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CADA02" w14:textId="57A68ACF" w:rsidR="00FE5E2D" w:rsidRDefault="00FE5E2D" w:rsidP="00FE5E2D">
      <w:pPr>
        <w:pStyle w:val="Head"/>
        <w:spacing w:before="0" w:after="0"/>
        <w:rPr>
          <w:color w:val="000000" w:themeColor="text1"/>
        </w:rPr>
      </w:pPr>
      <w:r>
        <w:rPr>
          <w:color w:val="000000" w:themeColor="text1"/>
        </w:rPr>
        <w:t>Supplementary Information</w:t>
      </w:r>
    </w:p>
    <w:p w14:paraId="4F2FB91D" w14:textId="77777777" w:rsidR="00FE5E2D" w:rsidRDefault="00FE5E2D" w:rsidP="00FE5E2D">
      <w:pPr>
        <w:pStyle w:val="Head"/>
        <w:spacing w:before="0" w:after="0"/>
        <w:jc w:val="both"/>
        <w:rPr>
          <w:color w:val="000000" w:themeColor="text1"/>
        </w:rPr>
      </w:pPr>
    </w:p>
    <w:p w14:paraId="43D6C9FF" w14:textId="7E1A39FE" w:rsidR="00FE5E2D" w:rsidRPr="00EC3EC1" w:rsidRDefault="00FE5E2D" w:rsidP="00FE5E2D">
      <w:pPr>
        <w:pStyle w:val="Head"/>
        <w:spacing w:before="0" w:after="0"/>
        <w:jc w:val="both"/>
        <w:rPr>
          <w:color w:val="000000" w:themeColor="text1"/>
        </w:rPr>
      </w:pPr>
      <w:r w:rsidRPr="00EC3EC1">
        <w:rPr>
          <w:color w:val="000000" w:themeColor="text1"/>
        </w:rPr>
        <w:t xml:space="preserve">Injectable hydrogel electrodes as conduction highways to restore native </w:t>
      </w:r>
      <w:proofErr w:type="gramStart"/>
      <w:r w:rsidRPr="00EC3EC1">
        <w:rPr>
          <w:color w:val="000000" w:themeColor="text1"/>
        </w:rPr>
        <w:t>pacing</w:t>
      </w:r>
      <w:proofErr w:type="gramEnd"/>
    </w:p>
    <w:p w14:paraId="51069556" w14:textId="77777777" w:rsidR="00FE5E2D" w:rsidRDefault="00FE5E2D" w:rsidP="00FE5E2D">
      <w:pPr>
        <w:pStyle w:val="Teaser"/>
        <w:spacing w:before="0"/>
        <w:jc w:val="both"/>
        <w:rPr>
          <w:b/>
          <w:color w:val="000000" w:themeColor="text1"/>
        </w:rPr>
      </w:pPr>
    </w:p>
    <w:p w14:paraId="221002BF" w14:textId="1E2A1F7C" w:rsidR="00FE5E2D" w:rsidRPr="00EC3EC1" w:rsidRDefault="00FE5E2D" w:rsidP="00FE5E2D">
      <w:pPr>
        <w:pStyle w:val="Teaser"/>
        <w:spacing w:before="0"/>
        <w:jc w:val="both"/>
        <w:rPr>
          <w:color w:val="000000" w:themeColor="text1"/>
          <w:vertAlign w:val="superscript"/>
        </w:rPr>
      </w:pPr>
      <w:r w:rsidRPr="00EC3EC1">
        <w:rPr>
          <w:b/>
          <w:color w:val="000000" w:themeColor="text1"/>
        </w:rPr>
        <w:t>Authors:</w:t>
      </w:r>
      <w:r w:rsidRPr="00EC3EC1">
        <w:rPr>
          <w:color w:val="000000" w:themeColor="text1"/>
        </w:rPr>
        <w:t xml:space="preserve">  Gabriel J. Rodriguez-Rivera,</w:t>
      </w:r>
      <w:r w:rsidRPr="00EC3EC1">
        <w:rPr>
          <w:color w:val="000000" w:themeColor="text1"/>
          <w:vertAlign w:val="superscript"/>
        </w:rPr>
        <w:t>1</w:t>
      </w:r>
      <w:r w:rsidRPr="00EC3EC1">
        <w:rPr>
          <w:color w:val="000000" w:themeColor="text1"/>
        </w:rPr>
        <w:t xml:space="preserve"> Allison Post,</w:t>
      </w:r>
      <w:r w:rsidRPr="00EC3EC1">
        <w:rPr>
          <w:color w:val="000000" w:themeColor="text1"/>
          <w:vertAlign w:val="superscript"/>
        </w:rPr>
        <w:t>2</w:t>
      </w:r>
      <w:r w:rsidRPr="00EC3EC1">
        <w:rPr>
          <w:color w:val="000000" w:themeColor="text1"/>
        </w:rPr>
        <w:t xml:space="preserve"> Mathews John,</w:t>
      </w:r>
      <w:r w:rsidRPr="00EC3EC1">
        <w:rPr>
          <w:color w:val="000000" w:themeColor="text1"/>
          <w:vertAlign w:val="superscript"/>
        </w:rPr>
        <w:t>2</w:t>
      </w:r>
      <w:r w:rsidRPr="00EC3EC1">
        <w:rPr>
          <w:color w:val="000000" w:themeColor="text1"/>
        </w:rPr>
        <w:t xml:space="preserve"> Skylar Buchan,</w:t>
      </w:r>
      <w:r w:rsidRPr="00EC3EC1">
        <w:rPr>
          <w:color w:val="000000" w:themeColor="text1"/>
          <w:vertAlign w:val="superscript"/>
        </w:rPr>
        <w:t>2</w:t>
      </w:r>
      <w:r w:rsidRPr="00EC3EC1">
        <w:rPr>
          <w:color w:val="000000" w:themeColor="text1"/>
        </w:rPr>
        <w:t xml:space="preserve"> Drew Bernard,</w:t>
      </w:r>
      <w:r w:rsidRPr="00EC3EC1">
        <w:rPr>
          <w:color w:val="000000" w:themeColor="text1"/>
          <w:vertAlign w:val="superscript"/>
        </w:rPr>
        <w:t xml:space="preserve"> 2</w:t>
      </w:r>
      <w:r w:rsidRPr="00EC3EC1">
        <w:rPr>
          <w:color w:val="000000" w:themeColor="text1"/>
        </w:rPr>
        <w:t xml:space="preserve"> Mehdi Razavi,</w:t>
      </w:r>
      <w:r w:rsidRPr="00EC3EC1">
        <w:rPr>
          <w:color w:val="000000" w:themeColor="text1"/>
          <w:vertAlign w:val="superscript"/>
        </w:rPr>
        <w:t>2,3*</w:t>
      </w:r>
      <w:r w:rsidRPr="00EC3EC1">
        <w:rPr>
          <w:color w:val="000000" w:themeColor="text1"/>
        </w:rPr>
        <w:t xml:space="preserve"> Elizabeth Cosgriff-Hernandez</w:t>
      </w:r>
      <w:r w:rsidRPr="00EC3EC1">
        <w:rPr>
          <w:color w:val="000000" w:themeColor="text1"/>
          <w:vertAlign w:val="superscript"/>
        </w:rPr>
        <w:t>4*</w:t>
      </w:r>
    </w:p>
    <w:p w14:paraId="5B461B53" w14:textId="77777777" w:rsidR="00FE5E2D" w:rsidRPr="00EC3EC1" w:rsidRDefault="00FE5E2D" w:rsidP="00FE5E2D">
      <w:pPr>
        <w:pStyle w:val="Teaser"/>
        <w:spacing w:before="0"/>
        <w:jc w:val="both"/>
        <w:rPr>
          <w:color w:val="000000" w:themeColor="text1"/>
          <w:vertAlign w:val="superscript"/>
        </w:rPr>
      </w:pPr>
    </w:p>
    <w:p w14:paraId="2B931300" w14:textId="77777777" w:rsidR="00FE5E2D" w:rsidRPr="00EC3EC1" w:rsidRDefault="00FE5E2D" w:rsidP="00FE5E2D">
      <w:pPr>
        <w:pStyle w:val="Teaser"/>
        <w:spacing w:before="0"/>
        <w:jc w:val="both"/>
        <w:rPr>
          <w:color w:val="000000" w:themeColor="text1"/>
        </w:rPr>
      </w:pPr>
    </w:p>
    <w:p w14:paraId="444CA44B" w14:textId="77777777" w:rsidR="00FE5E2D" w:rsidRPr="00EC3EC1" w:rsidRDefault="00FE5E2D" w:rsidP="00FE5E2D">
      <w:pPr>
        <w:pStyle w:val="Paragraph0"/>
        <w:spacing w:before="0"/>
        <w:ind w:firstLine="0"/>
        <w:jc w:val="both"/>
        <w:rPr>
          <w:color w:val="000000" w:themeColor="text1"/>
        </w:rPr>
      </w:pPr>
      <w:r w:rsidRPr="00EC3EC1">
        <w:rPr>
          <w:color w:val="000000" w:themeColor="text1"/>
          <w:vertAlign w:val="superscript"/>
        </w:rPr>
        <w:t>1</w:t>
      </w:r>
      <w:r w:rsidRPr="00EC3EC1">
        <w:rPr>
          <w:color w:val="000000" w:themeColor="text1"/>
        </w:rPr>
        <w:t>McKetta Department of Chemical Engineering, The University of Texas at Austin; Austin, TX 787212, USA.</w:t>
      </w:r>
    </w:p>
    <w:p w14:paraId="4B479B0D" w14:textId="77777777" w:rsidR="00FE5E2D" w:rsidRPr="00EC3EC1" w:rsidRDefault="00FE5E2D" w:rsidP="00FE5E2D">
      <w:pPr>
        <w:pStyle w:val="Paragraph0"/>
        <w:spacing w:before="0"/>
        <w:ind w:firstLine="0"/>
        <w:jc w:val="both"/>
        <w:rPr>
          <w:color w:val="000000" w:themeColor="text1"/>
        </w:rPr>
      </w:pPr>
      <w:r w:rsidRPr="00EC3EC1">
        <w:rPr>
          <w:color w:val="000000" w:themeColor="text1"/>
          <w:vertAlign w:val="superscript"/>
        </w:rPr>
        <w:t>2</w:t>
      </w:r>
      <w:r w:rsidRPr="00EC3EC1">
        <w:rPr>
          <w:color w:val="000000" w:themeColor="text1"/>
        </w:rPr>
        <w:t>Electrophysiology Clinical Research and Innovations, Texas Heart Institute; Houston, TX 77030, USA.</w:t>
      </w:r>
    </w:p>
    <w:p w14:paraId="15141858" w14:textId="77777777" w:rsidR="00FE5E2D" w:rsidRPr="00EC3EC1" w:rsidRDefault="00FE5E2D" w:rsidP="00FE5E2D">
      <w:pPr>
        <w:pStyle w:val="Paragraph0"/>
        <w:spacing w:before="0"/>
        <w:ind w:firstLine="0"/>
        <w:jc w:val="both"/>
        <w:rPr>
          <w:color w:val="000000" w:themeColor="text1"/>
        </w:rPr>
      </w:pPr>
      <w:r w:rsidRPr="00EC3EC1">
        <w:rPr>
          <w:color w:val="000000" w:themeColor="text1"/>
          <w:vertAlign w:val="superscript"/>
        </w:rPr>
        <w:t>3</w:t>
      </w:r>
      <w:r w:rsidRPr="00EC3EC1">
        <w:rPr>
          <w:color w:val="000000" w:themeColor="text1"/>
        </w:rPr>
        <w:t>Division of Cardiology, Department of Medicine, Baylor College of Medicine; Houston, TX 77030, USA.</w:t>
      </w:r>
    </w:p>
    <w:p w14:paraId="3EF69A8C" w14:textId="77777777" w:rsidR="00FE5E2D" w:rsidRPr="00EC3EC1" w:rsidRDefault="00FE5E2D" w:rsidP="00FE5E2D">
      <w:pPr>
        <w:pStyle w:val="Paragraph0"/>
        <w:spacing w:before="0"/>
        <w:ind w:firstLine="0"/>
        <w:jc w:val="both"/>
        <w:rPr>
          <w:color w:val="000000" w:themeColor="text1"/>
        </w:rPr>
      </w:pPr>
      <w:r w:rsidRPr="00EC3EC1">
        <w:rPr>
          <w:color w:val="000000" w:themeColor="text1"/>
          <w:vertAlign w:val="superscript"/>
        </w:rPr>
        <w:t>4</w:t>
      </w:r>
      <w:r w:rsidRPr="00EC3EC1">
        <w:rPr>
          <w:color w:val="000000" w:themeColor="text1"/>
        </w:rPr>
        <w:t>Department of Biomedical Engineering, The University of Texas at Austin; Austin, TX 78712, USA.</w:t>
      </w:r>
    </w:p>
    <w:p w14:paraId="1593B7A4" w14:textId="77777777" w:rsidR="00FE5E2D" w:rsidRPr="00EC3EC1" w:rsidRDefault="00FE5E2D" w:rsidP="00FE5E2D">
      <w:pPr>
        <w:pStyle w:val="Paragraph0"/>
        <w:spacing w:before="0"/>
        <w:ind w:firstLine="0"/>
        <w:jc w:val="both"/>
        <w:rPr>
          <w:color w:val="000000" w:themeColor="text1"/>
        </w:rPr>
      </w:pPr>
    </w:p>
    <w:p w14:paraId="5EF8CCB1" w14:textId="77777777" w:rsidR="00FE5E2D" w:rsidRPr="00EC3EC1" w:rsidRDefault="00FE5E2D" w:rsidP="00FE5E2D">
      <w:pPr>
        <w:pStyle w:val="Paragraph0"/>
        <w:spacing w:before="0"/>
        <w:ind w:firstLine="0"/>
        <w:jc w:val="both"/>
        <w:rPr>
          <w:color w:val="000000" w:themeColor="text1"/>
        </w:rPr>
      </w:pPr>
      <w:r w:rsidRPr="00EC3EC1">
        <w:rPr>
          <w:color w:val="000000" w:themeColor="text1"/>
        </w:rPr>
        <w:t xml:space="preserve">*Corresponding authors: </w:t>
      </w:r>
    </w:p>
    <w:p w14:paraId="09D19266" w14:textId="77777777" w:rsidR="00FE5E2D" w:rsidRPr="00EC3EC1" w:rsidRDefault="00FE5E2D" w:rsidP="00FE5E2D">
      <w:pPr>
        <w:pStyle w:val="Paragraph0"/>
        <w:spacing w:before="0"/>
        <w:ind w:firstLine="0"/>
        <w:jc w:val="both"/>
        <w:rPr>
          <w:color w:val="000000" w:themeColor="text1"/>
        </w:rPr>
      </w:pPr>
      <w:r w:rsidRPr="00EC3EC1">
        <w:rPr>
          <w:color w:val="000000" w:themeColor="text1"/>
        </w:rPr>
        <w:t>Elizabeth Cosgriff-Hernandez: cosgriff.hernandez@utexas.edu</w:t>
      </w:r>
    </w:p>
    <w:p w14:paraId="47E9FC57" w14:textId="77777777" w:rsidR="00FE5E2D" w:rsidRPr="005A26BF" w:rsidRDefault="00FE5E2D" w:rsidP="00FE5E2D">
      <w:pPr>
        <w:pStyle w:val="Paragraph0"/>
        <w:spacing w:before="0"/>
        <w:ind w:firstLine="0"/>
        <w:jc w:val="both"/>
        <w:rPr>
          <w:color w:val="000000" w:themeColor="text1"/>
          <w:lang w:val="es-ES"/>
        </w:rPr>
      </w:pPr>
      <w:proofErr w:type="spellStart"/>
      <w:r w:rsidRPr="005A26BF">
        <w:rPr>
          <w:color w:val="000000" w:themeColor="text1"/>
          <w:lang w:val="es-ES"/>
        </w:rPr>
        <w:t>Mehdi</w:t>
      </w:r>
      <w:proofErr w:type="spellEnd"/>
      <w:r w:rsidRPr="005A26BF">
        <w:rPr>
          <w:color w:val="000000" w:themeColor="text1"/>
          <w:lang w:val="es-ES"/>
        </w:rPr>
        <w:t xml:space="preserve"> </w:t>
      </w:r>
      <w:proofErr w:type="spellStart"/>
      <w:r w:rsidRPr="005A26BF">
        <w:rPr>
          <w:color w:val="000000" w:themeColor="text1"/>
          <w:lang w:val="es-ES"/>
        </w:rPr>
        <w:t>Razavi</w:t>
      </w:r>
      <w:proofErr w:type="spellEnd"/>
      <w:r w:rsidRPr="005A26BF">
        <w:rPr>
          <w:color w:val="000000" w:themeColor="text1"/>
          <w:lang w:val="es-ES"/>
        </w:rPr>
        <w:t>: mrazavi@texasheart.org</w:t>
      </w:r>
    </w:p>
    <w:p w14:paraId="058D233F" w14:textId="77777777" w:rsidR="00720D2A" w:rsidRPr="00407DE7" w:rsidRDefault="00720D2A" w:rsidP="00446781">
      <w:pPr>
        <w:jc w:val="center"/>
        <w:rPr>
          <w:sz w:val="20"/>
          <w:lang w:val="es-ES"/>
        </w:rPr>
      </w:pPr>
    </w:p>
    <w:p w14:paraId="7231F619" w14:textId="01BB017E" w:rsidR="00446781" w:rsidRPr="00407DE7" w:rsidRDefault="00446781" w:rsidP="00FA1481">
      <w:pPr>
        <w:jc w:val="center"/>
        <w:rPr>
          <w:sz w:val="36"/>
          <w:szCs w:val="36"/>
          <w:lang w:val="es-ES"/>
        </w:rPr>
      </w:pPr>
    </w:p>
    <w:p w14:paraId="71939F02" w14:textId="77777777" w:rsidR="00533910" w:rsidRPr="00407DE7" w:rsidRDefault="00533910" w:rsidP="00B053DE">
      <w:pPr>
        <w:rPr>
          <w:lang w:val="es-ES"/>
        </w:rPr>
      </w:pPr>
    </w:p>
    <w:p w14:paraId="546CBFCA" w14:textId="197EFA4A" w:rsidR="002C030F" w:rsidRPr="00407DE7" w:rsidRDefault="009743A9">
      <w:pPr>
        <w:rPr>
          <w:b/>
          <w:szCs w:val="24"/>
          <w:lang w:val="es-ES"/>
        </w:rPr>
      </w:pPr>
      <w:proofErr w:type="spellStart"/>
      <w:r w:rsidRPr="00407DE7">
        <w:rPr>
          <w:b/>
          <w:szCs w:val="24"/>
          <w:lang w:val="es-ES"/>
        </w:rPr>
        <w:t>This</w:t>
      </w:r>
      <w:proofErr w:type="spellEnd"/>
      <w:r w:rsidRPr="00407DE7">
        <w:rPr>
          <w:b/>
          <w:szCs w:val="24"/>
          <w:lang w:val="es-ES"/>
        </w:rPr>
        <w:t xml:space="preserve"> </w:t>
      </w:r>
      <w:r w:rsidR="00407DE7" w:rsidRPr="00407DE7">
        <w:rPr>
          <w:b/>
          <w:szCs w:val="24"/>
          <w:lang w:val="es-ES"/>
        </w:rPr>
        <w:t xml:space="preserve">SI </w:t>
      </w:r>
      <w:proofErr w:type="spellStart"/>
      <w:r w:rsidR="00407DE7" w:rsidRPr="00407DE7">
        <w:rPr>
          <w:b/>
          <w:szCs w:val="24"/>
          <w:lang w:val="es-ES"/>
        </w:rPr>
        <w:t>document</w:t>
      </w:r>
      <w:proofErr w:type="spellEnd"/>
      <w:r w:rsidRPr="00407DE7">
        <w:rPr>
          <w:b/>
          <w:szCs w:val="24"/>
          <w:lang w:val="es-ES"/>
        </w:rPr>
        <w:t xml:space="preserve"> </w:t>
      </w:r>
      <w:proofErr w:type="spellStart"/>
      <w:r w:rsidR="002C030F" w:rsidRPr="00407DE7">
        <w:rPr>
          <w:b/>
          <w:szCs w:val="24"/>
          <w:lang w:val="es-ES"/>
        </w:rPr>
        <w:t>includes</w:t>
      </w:r>
      <w:proofErr w:type="spellEnd"/>
      <w:r w:rsidR="002C030F" w:rsidRPr="00407DE7">
        <w:rPr>
          <w:b/>
          <w:szCs w:val="24"/>
          <w:lang w:val="es-ES"/>
        </w:rPr>
        <w:t>:</w:t>
      </w:r>
    </w:p>
    <w:p w14:paraId="59C70BFE" w14:textId="77777777" w:rsidR="00816D03" w:rsidRPr="00407DE7" w:rsidRDefault="00816D03">
      <w:pPr>
        <w:rPr>
          <w:b/>
          <w:szCs w:val="24"/>
          <w:lang w:val="es-ES"/>
        </w:rPr>
      </w:pPr>
    </w:p>
    <w:p w14:paraId="21CC1470" w14:textId="77777777" w:rsidR="00767329" w:rsidRPr="00767329" w:rsidRDefault="00816D03">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szCs w:val="24"/>
        </w:rPr>
        <w:fldChar w:fldCharType="begin"/>
      </w:r>
      <w:r w:rsidRPr="00767329">
        <w:rPr>
          <w:szCs w:val="24"/>
        </w:rPr>
        <w:instrText xml:space="preserve"> TOC \n \c "Fig. S" </w:instrText>
      </w:r>
      <w:r w:rsidRPr="00767329">
        <w:rPr>
          <w:szCs w:val="24"/>
        </w:rPr>
        <w:fldChar w:fldCharType="separate"/>
      </w:r>
      <w:r w:rsidR="00767329" w:rsidRPr="00767329">
        <w:rPr>
          <w:noProof/>
        </w:rPr>
        <w:t>Figure S1. Synthetic route for PEUDAm.</w:t>
      </w:r>
    </w:p>
    <w:p w14:paraId="2D38D2E6"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S2. H</w:t>
      </w:r>
      <w:r w:rsidRPr="00767329">
        <w:rPr>
          <w:noProof/>
          <w:vertAlign w:val="superscript"/>
        </w:rPr>
        <w:t>1</w:t>
      </w:r>
      <w:r w:rsidRPr="00767329">
        <w:rPr>
          <w:noProof/>
        </w:rPr>
        <w:t xml:space="preserve"> NMR Spectra of PEG-CDI.</w:t>
      </w:r>
    </w:p>
    <w:p w14:paraId="77FF7C98"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S3. H</w:t>
      </w:r>
      <w:r w:rsidRPr="00767329">
        <w:rPr>
          <w:noProof/>
          <w:vertAlign w:val="superscript"/>
        </w:rPr>
        <w:t>1</w:t>
      </w:r>
      <w:r w:rsidRPr="00767329">
        <w:rPr>
          <w:noProof/>
        </w:rPr>
        <w:t xml:space="preserve"> NMR Spectra of PEG-EDA.</w:t>
      </w:r>
    </w:p>
    <w:p w14:paraId="1F5BD885"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S4. H</w:t>
      </w:r>
      <w:r w:rsidRPr="00767329">
        <w:rPr>
          <w:noProof/>
          <w:vertAlign w:val="superscript"/>
        </w:rPr>
        <w:t>1</w:t>
      </w:r>
      <w:r w:rsidRPr="00767329">
        <w:rPr>
          <w:noProof/>
        </w:rPr>
        <w:t xml:space="preserve"> NMR Spectra of PEUDAm.</w:t>
      </w:r>
    </w:p>
    <w:p w14:paraId="218E1F30" w14:textId="07A7B3BF"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S5. Effect o</w:t>
      </w:r>
      <w:r w:rsidR="00C51101">
        <w:rPr>
          <w:noProof/>
        </w:rPr>
        <w:t>f</w:t>
      </w:r>
      <w:r w:rsidRPr="00767329">
        <w:rPr>
          <w:noProof/>
        </w:rPr>
        <w:t xml:space="preserve"> time to complete network formation.</w:t>
      </w:r>
      <w:r w:rsidRPr="00767329">
        <w:rPr>
          <w:rFonts w:ascii="Times" w:eastAsia="Arial" w:hAnsi="Times" w:cs="Arial"/>
          <w:noProof/>
        </w:rPr>
        <w:t xml:space="preserve"> A) Effect of PEUDAm molecular weight (at 15 w/w%). B) Effect of adding 1% NAGA (to a PEUDAm 20k, 15% solution). </w:t>
      </w:r>
      <w:r w:rsidRPr="00767329">
        <w:rPr>
          <w:noProof/>
          <w:color w:val="000000" w:themeColor="text1"/>
        </w:rPr>
        <w:t>Signiﬁcant differences between groups are marked as follows: ** (p &lt; 0.01), **** (p &lt; 0.0001).</w:t>
      </w:r>
    </w:p>
    <w:p w14:paraId="644F491B"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 xml:space="preserve">Figure S6. Conductivity of hydrogel determined by 4-point probe and conductivity probe. </w:t>
      </w:r>
      <w:r w:rsidRPr="00767329">
        <w:rPr>
          <w:rFonts w:ascii="Times" w:eastAsia="Arial" w:hAnsi="Times" w:cs="Arial"/>
          <w:noProof/>
        </w:rPr>
        <w:t>A) Comparison of hydrogels conductivity using the four-point probe and the hand-held conductivity probe of hydrogels in equilibrium in deionized water (water gel) or PBS (ionic gel). B) Standard curve of conductivity vs. phosphate buffered saline solution concentration.</w:t>
      </w:r>
    </w:p>
    <w:p w14:paraId="50B47463"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 xml:space="preserve">Figure S7. Hydrogel conductivity at different NaCl concentrations. </w:t>
      </w:r>
      <w:r w:rsidRPr="00767329">
        <w:rPr>
          <w:rFonts w:ascii="Times" w:eastAsia="Arial" w:hAnsi="Times" w:cs="Arial"/>
          <w:noProof/>
        </w:rPr>
        <w:t>Initial hydrogel conductivity at different NaCl concentrations and conductivity after reaching swelling equilibrium in PBS.</w:t>
      </w:r>
    </w:p>
    <w:p w14:paraId="35E1E32A"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S8. Network properties of PEUDAm prior to and after subcutaneous implantation in rats for 1, 2 or 4 weeks (n=8).</w:t>
      </w:r>
    </w:p>
    <w:p w14:paraId="35D49CFF"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 xml:space="preserve">Figure S9. </w:t>
      </w:r>
      <w:r w:rsidRPr="00767329">
        <w:rPr>
          <w:rFonts w:ascii="Times" w:eastAsia="Arial" w:hAnsi="Times" w:cs="Arial"/>
          <w:i/>
          <w:iCs/>
          <w:noProof/>
          <w:color w:val="000000" w:themeColor="text1"/>
        </w:rPr>
        <w:t>In vivo</w:t>
      </w:r>
      <w:r w:rsidRPr="00767329">
        <w:rPr>
          <w:rFonts w:ascii="Times" w:eastAsia="Arial" w:hAnsi="Times" w:cs="Arial"/>
          <w:noProof/>
          <w:color w:val="000000" w:themeColor="text1"/>
        </w:rPr>
        <w:t xml:space="preserve"> assessment of injectable electrode in coronary vein  (middle cardiac vein) of a porcine model. Host response after 2 weeks implantation in MCV using slices of the location proximal to the injection site, middle of the vein, and distal to the injection site (green arrow). The white arrow indicates the approximate location of the hydrogel in the vein. The response includes damage induced at the hydrogel injection site, with 1) moderate perivascular and </w:t>
      </w:r>
      <w:r w:rsidRPr="00767329">
        <w:rPr>
          <w:rFonts w:ascii="Times" w:eastAsia="Arial" w:hAnsi="Times" w:cs="Arial"/>
          <w:noProof/>
          <w:color w:val="000000" w:themeColor="text1"/>
        </w:rPr>
        <w:lastRenderedPageBreak/>
        <w:t>interstitial fibrosis with focal replacement fibrosis (blue arrows), and 2) fibrosing epicarditis with foreign body giant cell reaction (red arrows). Mid branch of the hydrogel injection show 3) mild perivascular and interstitial fibrosis, 4) mild focal replacement fibrosis, and fibrosing epicarditis. Distal branch indicated 5) preserved myocardium with 6) only fibrosing epicarditis with focal extension into myocardium.</w:t>
      </w:r>
    </w:p>
    <w:p w14:paraId="3897BB34"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 xml:space="preserve">Figure S10. </w:t>
      </w:r>
      <w:r w:rsidRPr="00767329">
        <w:rPr>
          <w:rFonts w:ascii="Times" w:eastAsia="Arial" w:hAnsi="Times" w:cs="Arial"/>
          <w:i/>
          <w:iCs/>
          <w:noProof/>
          <w:color w:val="000000" w:themeColor="text1"/>
        </w:rPr>
        <w:t>In vivo</w:t>
      </w:r>
      <w:r w:rsidRPr="00767329">
        <w:rPr>
          <w:rFonts w:ascii="Times" w:eastAsia="Arial" w:hAnsi="Times" w:cs="Arial"/>
          <w:noProof/>
          <w:color w:val="000000" w:themeColor="text1"/>
        </w:rPr>
        <w:t xml:space="preserve"> assessment of injectable electrode in coronary vein (anterior interventricular vein) of a porcine model (Animal 1). </w:t>
      </w:r>
      <w:r w:rsidRPr="00767329">
        <w:rPr>
          <w:noProof/>
        </w:rPr>
        <w:t>Host response after 4 weeks implantation in AIV using slices of the location proximal to the injection site, middle of the vein (indicated by V), and the control that is distal to the hydrogel. The response includes damage induced at the hydrogel injection site, with 1) moderate perivascular and interstitial fibrosis with focal replacement fibrosis (blue arrows), and 2) fibrosing epicarditis (red arrows) with foreign body giant cell reaction (blue arrows). Mid branch of the hydrogel injection show 3) mild perivascular and interstitial fibrosis, 4) mild focal replacement fibrosis, and fibrosing epicarditis. The control images at the distal branch indicated 5) preserved myocardium with 6) only fibrosing epicarditis with focal extension into myocardium.</w:t>
      </w:r>
    </w:p>
    <w:p w14:paraId="2FF58831"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 xml:space="preserve">Figure S11. </w:t>
      </w:r>
      <w:r w:rsidRPr="00767329">
        <w:rPr>
          <w:rFonts w:ascii="Times" w:eastAsia="Arial" w:hAnsi="Times" w:cs="Arial"/>
          <w:i/>
          <w:iCs/>
          <w:noProof/>
          <w:color w:val="000000" w:themeColor="text1"/>
        </w:rPr>
        <w:t>In vivo</w:t>
      </w:r>
      <w:r w:rsidRPr="00767329">
        <w:rPr>
          <w:rFonts w:ascii="Times" w:eastAsia="Arial" w:hAnsi="Times" w:cs="Arial"/>
          <w:noProof/>
          <w:color w:val="000000" w:themeColor="text1"/>
        </w:rPr>
        <w:t xml:space="preserve"> assessment of injectable electrode in coronary vein (anterior interventricular vein) of a porcine model (Animal 2).</w:t>
      </w:r>
      <w:r w:rsidRPr="00767329">
        <w:rPr>
          <w:noProof/>
        </w:rPr>
        <w:t xml:space="preserve"> Host response after 4 weeks implantation in AIV using slices of the location proximal to the injection site, middle of the vein (indicated by V), and the control from an alternate section of the anterior wall. The response includes damage induced at the hydrogel injection site, with 1) moderate perivascular and interstitial fibrosis with focal replacement fibrosis (blue arrows), and 2) fibrosing epicarditis with foreign body giant cell reaction (green arrows). Mid branch of the hydrogel injection show 3) moderate perivascular and interstitial (black arrows) fibrosis, and replacement fibrosis (blue arrows), 4) focal replacement fibrosis, and fibrosing epicarditis. The control images at an alternate section of the anterior wall indicated 5) 6) preserved myocardium</w:t>
      </w:r>
    </w:p>
    <w:p w14:paraId="79769285"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 xml:space="preserve">Figure S12. </w:t>
      </w:r>
      <w:r w:rsidRPr="00767329">
        <w:rPr>
          <w:i/>
          <w:iCs/>
          <w:noProof/>
        </w:rPr>
        <w:t>In vivo</w:t>
      </w:r>
      <w:r w:rsidRPr="00767329">
        <w:rPr>
          <w:noProof/>
        </w:rPr>
        <w:t xml:space="preserve"> assessment of injectable electrode in coronary vein  (anterior intraventricular vein) of a porcine model. Animal AIV 1. ECG tracings from lead 1 of the cardiac activity before injection of the hydrogel (black tracing) and 4 weeks after injection (blue tracing). The overall QRS morphology is preserved. Heart rate differs between the two recordings, but this is not indicative of a disease state.</w:t>
      </w:r>
    </w:p>
    <w:p w14:paraId="54DFE689"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 xml:space="preserve">Figure S13. </w:t>
      </w:r>
      <w:r w:rsidRPr="00767329">
        <w:rPr>
          <w:i/>
          <w:iCs/>
          <w:noProof/>
        </w:rPr>
        <w:t>In vivo</w:t>
      </w:r>
      <w:r w:rsidRPr="00767329">
        <w:rPr>
          <w:noProof/>
        </w:rPr>
        <w:t xml:space="preserve"> assessment of injectable electrode in coronary vein  (anterior intraventricular vein) of a porcine model. Animal AIV 2. ECG tracings from lead 1 of the cardiac activity before injection of the hydrogel (black tracing) and 4 weeks after injection (blue tracing). The overall QRS morphology is preserved.</w:t>
      </w:r>
    </w:p>
    <w:p w14:paraId="2C9BF71A"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S14.</w:t>
      </w:r>
      <w:r w:rsidRPr="00767329">
        <w:rPr>
          <w:rFonts w:ascii="Times" w:eastAsia="Arial" w:hAnsi="Times" w:cs="Times"/>
          <w:i/>
          <w:iCs/>
          <w:noProof/>
          <w:color w:val="000000"/>
          <w:kern w:val="24"/>
        </w:rPr>
        <w:t xml:space="preserve"> </w:t>
      </w:r>
      <w:r w:rsidRPr="00767329">
        <w:rPr>
          <w:i/>
          <w:iCs/>
          <w:noProof/>
        </w:rPr>
        <w:t>In vivo</w:t>
      </w:r>
      <w:r w:rsidRPr="00767329">
        <w:rPr>
          <w:noProof/>
        </w:rPr>
        <w:t xml:space="preserve"> assessment of injectable electrode in coronary vein  (anterior intraventricular vein) of a porcine model. Animal AIV 3. ECG tracings from lead 1 of the cardiac activity before injection of the hydrogel (black tracing) and 4 weeks after injection (blue tracing). The overall QRS morphology is similar, with nearly identical vectors. Heart rate differs between the two recordings, but this is not indicative of a disease state.</w:t>
      </w:r>
    </w:p>
    <w:p w14:paraId="76637868"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 xml:space="preserve">Figure S15. </w:t>
      </w:r>
      <w:r w:rsidRPr="00767329">
        <w:rPr>
          <w:i/>
          <w:iCs/>
          <w:noProof/>
        </w:rPr>
        <w:t>In vivo</w:t>
      </w:r>
      <w:r w:rsidRPr="00767329">
        <w:rPr>
          <w:noProof/>
        </w:rPr>
        <w:t xml:space="preserve"> assessment of injectable electrode in coronary vein (middle cardiac vein) of a porcine model. Animal MCV 1. ECG tracings from lead 1 of the cardiac activity before injection of the hydrogel (black tracing) and 2 weeks after injection (blue tracing). The overall QRS morphology is similar, with nearly identical vectors. Heart rate differs between the two recordings, but this is not indicative of a disease state. The pre-injection ECG tracing contains low frequency baseline drift which is not reflective of the model’s electrophysiology.</w:t>
      </w:r>
    </w:p>
    <w:p w14:paraId="610F376C"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S16. Capture thresholds for each acute porcine study (n=3).</w:t>
      </w:r>
    </w:p>
    <w:p w14:paraId="1FCE1E00"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lastRenderedPageBreak/>
        <w:t>Figure S17. 12-lead ECG of the heart at sinus rhythm.</w:t>
      </w:r>
    </w:p>
    <w:p w14:paraId="4161B1D4"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S18. 12-lead ECG of unipolar pacing with a metal electrode placed directly on the left ventricular myocardium. Pacing artifacts can be seen as spikes in each of the channels. Pacing was performed at 120 bpm.</w:t>
      </w:r>
    </w:p>
    <w:p w14:paraId="5BEFE4F6"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S19. 12-lead ECG of unipolar pacing with a small blob of hydrogel electrode placed directly on the left ventricular myocardium. Pacing artifacts can be seen as spikes in each of the channels. Pacing was performed at 120 bpm.</w:t>
      </w:r>
    </w:p>
    <w:p w14:paraId="1D2F8E22"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S20. 12-lead ECG of unipolar pacing with a linear hydrogel electrode (~4 cm) placed directly on the left ventricular myocardium close to the interventricular septum. Pacing artifacts can be seen as spikes in each of the channels. Pacing was performed at 120 bpm.</w:t>
      </w:r>
    </w:p>
    <w:p w14:paraId="446C5CE2"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S21. 12-lead ECG of unipolar pacing from hydrogel cured in situ in the AIV. Pacing artifacts can be seen as spikes in each of the channels. Pacing was performed at 120 bpm.</w:t>
      </w:r>
    </w:p>
    <w:p w14:paraId="0C341C3A"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S22. Animal02: 12-lead ECG of the heart at sinus rhythm.</w:t>
      </w:r>
    </w:p>
    <w:p w14:paraId="462B938B"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S23. Animal02: 12-lead ECG of unipolar pacing with a metal electrode placed directly on the left ventricular myocardium. Pacing artifacts can be seen as spikes in each of the channels. Pacing was performed at 120 bpm.</w:t>
      </w:r>
    </w:p>
    <w:p w14:paraId="10C8175D"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S24. Animal02: 12-lead ECG of unipolar pacing with a small blob of hydrogel electrode placed directly on the left ventricular myocardium. Pacing artifacts can be seen as spikes in each of the channels. Pacing was performed at 120 bpm.</w:t>
      </w:r>
    </w:p>
    <w:p w14:paraId="6734F26C"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S25. Animal02: 12-lead ECG of unipolar pacing with a linear hydrogel electrode (~4 cm) placed directly on the left ventricular myocardium close to the interventricular septum. Pacing artifacts can be seen as spikes in each of the channels. Pacing was performed at 120 bpm.</w:t>
      </w:r>
    </w:p>
    <w:p w14:paraId="7544F671"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S26. Animal02: 12-lead ECG of unipolar pacing from hydrogel cured in situ in the AIV. Pacing artifacts can be seen as spikes in each of the channels. Pacing was performed at 120 bpm.</w:t>
      </w:r>
    </w:p>
    <w:p w14:paraId="71AF4BC0"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S27. Animal03: 12-lead ECG of the heart at sinus rhythm.</w:t>
      </w:r>
    </w:p>
    <w:p w14:paraId="6CFA0AF2"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 28. Animal03: 12-lead ECG of unipolar pacing with metal electrode placed directly on the left ventricular myocardium. Pacing artifacts can be seen as spikes in each of the channels. Pacing was performed at 120 bpm.</w:t>
      </w:r>
    </w:p>
    <w:p w14:paraId="4F82CC0A"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S29. Animal03: 12-lead ECG of unipolar pacing with a small blob of hydrogel electrode placed directly on the left ventricular myocardium. Pacing artifacts can be seen as spikes in each of the channels. Pacing was performed at 120 bpm.</w:t>
      </w:r>
    </w:p>
    <w:p w14:paraId="67DA8BA6"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S30. Animal03: 12-lead ECG of unipolar pacing with a linear hydrogel electrode (~4 cm) placed directly on the left ventricular myocardium close to the interventricular septum. Pacing artifacts can be seen as spikes in each of the channels. Pacing was performed at 120 bpm.</w:t>
      </w:r>
    </w:p>
    <w:p w14:paraId="462C4E59"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S31. Animal03: 12-lead ECG of unipolar pacing from hydrogel cured in situ in the AIV. Pacing artifacts can be seen as spikes in each of the channels. Pacing was performed at 120 bpm.</w:t>
      </w:r>
    </w:p>
    <w:p w14:paraId="2CC68D84"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S32. Epicardial and endocardial electroanatomical mapping for animal AIV 1. The AIV hydrogel pacing is indicated by the blue circles.</w:t>
      </w:r>
    </w:p>
    <w:p w14:paraId="582FCAFB"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S33. Epicardial and endocardial electroanatomical mapping for animal AIV 2. Point pacing location is indicated by a small white circle, and the AIV hydrogel pacing is indicated by the blue circles. Points of ablation are marked by the red circles.</w:t>
      </w:r>
    </w:p>
    <w:p w14:paraId="3C8AEAB5" w14:textId="77777777" w:rsidR="00767329" w:rsidRP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sidRPr="00767329">
        <w:rPr>
          <w:noProof/>
        </w:rPr>
        <w:t>Figure S34. Epicardial and endocardial electroanatomical mapping for animal AIV 3. Point pacing location is indicated by a small white circle, and the AIV is indicated by the blue circles. Points of ablation are marked by the red circles</w:t>
      </w:r>
    </w:p>
    <w:p w14:paraId="5197017E" w14:textId="77777777" w:rsidR="00767329" w:rsidRDefault="00816D03" w:rsidP="00FD5963">
      <w:pPr>
        <w:spacing w:after="40"/>
        <w:rPr>
          <w:noProof/>
        </w:rPr>
      </w:pPr>
      <w:r w:rsidRPr="00767329">
        <w:rPr>
          <w:szCs w:val="24"/>
        </w:rPr>
        <w:fldChar w:fldCharType="end"/>
      </w:r>
      <w:r w:rsidRPr="002165D6">
        <w:rPr>
          <w:szCs w:val="24"/>
        </w:rPr>
        <w:fldChar w:fldCharType="begin"/>
      </w:r>
      <w:r w:rsidRPr="002165D6">
        <w:rPr>
          <w:szCs w:val="24"/>
        </w:rPr>
        <w:instrText xml:space="preserve"> TOC \n \c "Table S" </w:instrText>
      </w:r>
      <w:r w:rsidRPr="002165D6">
        <w:rPr>
          <w:szCs w:val="24"/>
        </w:rPr>
        <w:fldChar w:fldCharType="separate"/>
      </w:r>
    </w:p>
    <w:p w14:paraId="29210D13" w14:textId="77777777" w:rsid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Pr>
          <w:noProof/>
        </w:rPr>
        <w:lastRenderedPageBreak/>
        <w:t xml:space="preserve">Table S1. High sensitivity Troponin I measurements. </w:t>
      </w:r>
      <w:r w:rsidRPr="004C1B65">
        <w:rPr>
          <w:noProof/>
        </w:rPr>
        <w:t>Measurements from four separate studies from two weeks after occlusion of the MCV and from four weeks after occlusion of the AIV in a porcine model. The normal range for troponin I is from 3 to 70 ng.</w:t>
      </w:r>
    </w:p>
    <w:p w14:paraId="1DCACC84" w14:textId="77777777" w:rsidR="00767329" w:rsidRDefault="00816D03" w:rsidP="00E54DC3">
      <w:pPr>
        <w:rPr>
          <w:noProof/>
        </w:rPr>
      </w:pPr>
      <w:r w:rsidRPr="002165D6">
        <w:rPr>
          <w:szCs w:val="24"/>
        </w:rPr>
        <w:fldChar w:fldCharType="end"/>
      </w:r>
      <w:r w:rsidRPr="002165D6">
        <w:rPr>
          <w:szCs w:val="24"/>
        </w:rPr>
        <w:fldChar w:fldCharType="begin"/>
      </w:r>
      <w:r w:rsidRPr="002165D6">
        <w:rPr>
          <w:szCs w:val="24"/>
        </w:rPr>
        <w:instrText xml:space="preserve"> TOC \n \c "Movie S" </w:instrText>
      </w:r>
      <w:r w:rsidRPr="002165D6">
        <w:rPr>
          <w:szCs w:val="24"/>
        </w:rPr>
        <w:fldChar w:fldCharType="separate"/>
      </w:r>
    </w:p>
    <w:p w14:paraId="0814A66B" w14:textId="77777777" w:rsid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Pr>
          <w:noProof/>
        </w:rPr>
        <w:t xml:space="preserve">Movie S1. Echocardiogram 2 weeks after injection on the MCV in a pig model.  </w:t>
      </w:r>
      <w:r w:rsidRPr="00D64351">
        <w:rPr>
          <w:noProof/>
        </w:rPr>
        <w:t xml:space="preserve"> Echocardiograms show no evidence of regional wall motion abnormalities after two weeks.</w:t>
      </w:r>
      <w:r>
        <w:rPr>
          <w:noProof/>
        </w:rPr>
        <w:t xml:space="preserve">  </w:t>
      </w:r>
      <w:r w:rsidRPr="00D64351">
        <w:rPr>
          <w:noProof/>
        </w:rPr>
        <w:t>Press play to see the videos.</w:t>
      </w:r>
    </w:p>
    <w:p w14:paraId="1B410EC5" w14:textId="77777777" w:rsidR="00767329" w:rsidRDefault="00767329">
      <w:pPr>
        <w:pStyle w:val="TableofFigures"/>
        <w:tabs>
          <w:tab w:val="right" w:leader="dot" w:pos="9350"/>
        </w:tabs>
        <w:rPr>
          <w:rFonts w:asciiTheme="minorHAnsi" w:eastAsiaTheme="minorEastAsia" w:hAnsiTheme="minorHAnsi" w:cstheme="minorBidi"/>
          <w:noProof/>
          <w:kern w:val="2"/>
          <w:szCs w:val="24"/>
          <w14:ligatures w14:val="standardContextual"/>
        </w:rPr>
      </w:pPr>
      <w:r>
        <w:rPr>
          <w:noProof/>
        </w:rPr>
        <w:t xml:space="preserve">Movie S2. Echocardiogram prior and 4 weeks after injection on the AIV in a pig model.  </w:t>
      </w:r>
      <w:r w:rsidRPr="00D64351">
        <w:rPr>
          <w:noProof/>
        </w:rPr>
        <w:t xml:space="preserve"> Echocardiograms show no evidence of regional wall motion abnormalities at four weeks compared to baseline imaging.</w:t>
      </w:r>
      <w:r>
        <w:rPr>
          <w:noProof/>
        </w:rPr>
        <w:t xml:space="preserve">  </w:t>
      </w:r>
      <w:r w:rsidRPr="00D64351">
        <w:rPr>
          <w:noProof/>
        </w:rPr>
        <w:t>Press play to see the videos.</w:t>
      </w:r>
    </w:p>
    <w:p w14:paraId="2BA92BFB" w14:textId="7BA444FE" w:rsidR="002E76D9" w:rsidRPr="002165D6" w:rsidRDefault="00816D03" w:rsidP="00E54DC3">
      <w:pPr>
        <w:rPr>
          <w:szCs w:val="24"/>
        </w:rPr>
      </w:pPr>
      <w:r w:rsidRPr="002165D6">
        <w:rPr>
          <w:szCs w:val="24"/>
        </w:rPr>
        <w:fldChar w:fldCharType="end"/>
      </w:r>
      <w:bookmarkStart w:id="0" w:name="Tables"/>
      <w:bookmarkStart w:id="1" w:name="MaterialsMethods"/>
      <w:bookmarkEnd w:id="0"/>
      <w:bookmarkEnd w:id="1"/>
      <w:r w:rsidRPr="002165D6">
        <w:br w:type="page"/>
      </w:r>
      <w:r w:rsidR="007C7581" w:rsidRPr="007C7581">
        <w:rPr>
          <w:rFonts w:ascii="Times" w:eastAsia="Arial" w:hAnsi="Times" w:cs="Arial"/>
          <w:noProof/>
          <w:szCs w:val="24"/>
        </w:rPr>
        <w:object w:dxaOrig="9360" w:dyaOrig="5010" w14:anchorId="6705D4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469.85pt;height:252.35pt;mso-width-percent:0;mso-height-percent:0;mso-width-percent:0;mso-height-percent:0" o:ole="">
            <v:imagedata r:id="rId11" o:title=""/>
          </v:shape>
          <o:OLEObject Type="Embed" ProgID="Word.Document.12" ShapeID="_x0000_i1026" DrawAspect="Content" ObjectID="_1744201837" r:id="rId12">
            <o:FieldCodes>\s</o:FieldCodes>
          </o:OLEObject>
        </w:object>
      </w:r>
    </w:p>
    <w:p w14:paraId="6547FCCB" w14:textId="0FEDB8FF" w:rsidR="002E76D9" w:rsidRPr="002165D6" w:rsidRDefault="00681EFE" w:rsidP="002E76D9">
      <w:pPr>
        <w:pStyle w:val="Caption"/>
        <w:rPr>
          <w:sz w:val="24"/>
          <w:szCs w:val="24"/>
        </w:rPr>
      </w:pPr>
      <w:bookmarkStart w:id="2" w:name="_Toc78918273"/>
      <w:bookmarkStart w:id="3" w:name="_Toc78921349"/>
      <w:bookmarkStart w:id="4" w:name="_Toc86313869"/>
      <w:bookmarkStart w:id="5" w:name="_Toc86332032"/>
      <w:bookmarkStart w:id="6" w:name="_Toc97135434"/>
      <w:bookmarkStart w:id="7" w:name="_Toc103948819"/>
      <w:bookmarkStart w:id="8" w:name="_Toc115328795"/>
      <w:bookmarkStart w:id="9" w:name="_Toc121676515"/>
      <w:bookmarkStart w:id="10" w:name="_Toc121825139"/>
      <w:bookmarkStart w:id="11" w:name="_Toc121825279"/>
      <w:bookmarkStart w:id="12" w:name="_Toc133445861"/>
      <w:r w:rsidRPr="002165D6">
        <w:rPr>
          <w:sz w:val="24"/>
          <w:szCs w:val="24"/>
        </w:rPr>
        <w:t>Figure</w:t>
      </w:r>
      <w:r w:rsidR="002E76D9" w:rsidRPr="002165D6">
        <w:rPr>
          <w:sz w:val="24"/>
          <w:szCs w:val="24"/>
        </w:rPr>
        <w:t xml:space="preserve"> S</w:t>
      </w:r>
      <w:r w:rsidR="002E76D9" w:rsidRPr="002165D6">
        <w:rPr>
          <w:sz w:val="24"/>
          <w:szCs w:val="24"/>
        </w:rPr>
        <w:fldChar w:fldCharType="begin"/>
      </w:r>
      <w:r w:rsidR="002E76D9" w:rsidRPr="002165D6">
        <w:rPr>
          <w:sz w:val="24"/>
          <w:szCs w:val="24"/>
        </w:rPr>
        <w:instrText xml:space="preserve"> SEQ Fig._S \* ARABIC </w:instrText>
      </w:r>
      <w:r w:rsidR="002E76D9" w:rsidRPr="002165D6">
        <w:rPr>
          <w:sz w:val="24"/>
          <w:szCs w:val="24"/>
        </w:rPr>
        <w:fldChar w:fldCharType="separate"/>
      </w:r>
      <w:r w:rsidR="00D07BFC" w:rsidRPr="002165D6">
        <w:rPr>
          <w:noProof/>
          <w:sz w:val="24"/>
          <w:szCs w:val="24"/>
        </w:rPr>
        <w:t>1</w:t>
      </w:r>
      <w:r w:rsidR="002E76D9" w:rsidRPr="002165D6">
        <w:rPr>
          <w:sz w:val="24"/>
          <w:szCs w:val="24"/>
        </w:rPr>
        <w:fldChar w:fldCharType="end"/>
      </w:r>
      <w:r w:rsidR="002E76D9" w:rsidRPr="002165D6">
        <w:rPr>
          <w:sz w:val="24"/>
          <w:szCs w:val="24"/>
        </w:rPr>
        <w:t>. Synthetic route for PEUDAm.</w:t>
      </w:r>
      <w:bookmarkEnd w:id="2"/>
      <w:bookmarkEnd w:id="3"/>
      <w:bookmarkEnd w:id="4"/>
      <w:bookmarkEnd w:id="5"/>
      <w:bookmarkEnd w:id="6"/>
      <w:bookmarkEnd w:id="7"/>
      <w:bookmarkEnd w:id="8"/>
      <w:bookmarkEnd w:id="9"/>
      <w:bookmarkEnd w:id="10"/>
      <w:bookmarkEnd w:id="11"/>
      <w:bookmarkEnd w:id="12"/>
    </w:p>
    <w:p w14:paraId="5B3530D0" w14:textId="4FC0E3A0" w:rsidR="00127290" w:rsidRPr="002165D6" w:rsidRDefault="00127290" w:rsidP="000E1D32">
      <w:pPr>
        <w:spacing w:line="259" w:lineRule="auto"/>
        <w:contextualSpacing/>
        <w:rPr>
          <w:rFonts w:ascii="Times" w:eastAsia="Arial" w:hAnsi="Times" w:cs="Arial"/>
          <w:szCs w:val="24"/>
        </w:rPr>
      </w:pPr>
      <w:r w:rsidRPr="002165D6">
        <w:rPr>
          <w:rFonts w:ascii="Times" w:eastAsia="Arial" w:hAnsi="Times" w:cs="Arial"/>
          <w:szCs w:val="24"/>
        </w:rPr>
        <w:br w:type="page"/>
      </w:r>
    </w:p>
    <w:p w14:paraId="35E9590D" w14:textId="77777777" w:rsidR="00C67697" w:rsidRPr="002165D6" w:rsidRDefault="00C67697" w:rsidP="000E1D32">
      <w:pPr>
        <w:spacing w:line="259" w:lineRule="auto"/>
        <w:contextualSpacing/>
        <w:rPr>
          <w:rFonts w:ascii="Times" w:eastAsia="Arial" w:hAnsi="Times" w:cs="Arial"/>
          <w:szCs w:val="24"/>
        </w:rPr>
      </w:pPr>
    </w:p>
    <w:p w14:paraId="5EEA0C7B" w14:textId="77777777" w:rsidR="00C67697" w:rsidRPr="002165D6" w:rsidRDefault="00C67697" w:rsidP="000E1D32">
      <w:pPr>
        <w:spacing w:line="259" w:lineRule="auto"/>
        <w:contextualSpacing/>
        <w:rPr>
          <w:rFonts w:ascii="Times" w:eastAsia="Arial" w:hAnsi="Times" w:cs="Arial"/>
          <w:szCs w:val="24"/>
        </w:rPr>
      </w:pPr>
    </w:p>
    <w:p w14:paraId="64BD6CB5" w14:textId="77777777" w:rsidR="002E76D9" w:rsidRPr="002165D6" w:rsidRDefault="00C67697" w:rsidP="002E76D9">
      <w:pPr>
        <w:keepNext/>
        <w:rPr>
          <w:szCs w:val="24"/>
        </w:rPr>
      </w:pPr>
      <w:r w:rsidRPr="002165D6">
        <w:rPr>
          <w:rFonts w:ascii="Times" w:hAnsi="Times"/>
          <w:b/>
          <w:bCs/>
          <w:noProof/>
          <w:szCs w:val="24"/>
        </w:rPr>
        <w:drawing>
          <wp:inline distT="0" distB="0" distL="0" distR="0" wp14:anchorId="3E784B7F" wp14:editId="784543A1">
            <wp:extent cx="5743787" cy="32308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2.TIF"/>
                    <pic:cNvPicPr/>
                  </pic:nvPicPr>
                  <pic:blipFill>
                    <a:blip r:embed="rId13" cstate="email">
                      <a:extLst>
                        <a:ext uri="{28A0092B-C50C-407E-A947-70E740481C1C}">
                          <a14:useLocalDpi xmlns:a14="http://schemas.microsoft.com/office/drawing/2010/main"/>
                        </a:ext>
                      </a:extLst>
                    </a:blip>
                    <a:stretch>
                      <a:fillRect/>
                    </a:stretch>
                  </pic:blipFill>
                  <pic:spPr>
                    <a:xfrm>
                      <a:off x="0" y="0"/>
                      <a:ext cx="5770783" cy="3246065"/>
                    </a:xfrm>
                    <a:prstGeom prst="rect">
                      <a:avLst/>
                    </a:prstGeom>
                  </pic:spPr>
                </pic:pic>
              </a:graphicData>
            </a:graphic>
          </wp:inline>
        </w:drawing>
      </w:r>
    </w:p>
    <w:p w14:paraId="52003FDB" w14:textId="54CCAF96" w:rsidR="002E76D9" w:rsidRPr="002165D6" w:rsidRDefault="00681EFE" w:rsidP="002E76D9">
      <w:pPr>
        <w:pStyle w:val="Caption"/>
        <w:rPr>
          <w:sz w:val="24"/>
          <w:szCs w:val="24"/>
        </w:rPr>
      </w:pPr>
      <w:bookmarkStart w:id="13" w:name="_Toc78918274"/>
      <w:bookmarkStart w:id="14" w:name="_Toc78921350"/>
      <w:bookmarkStart w:id="15" w:name="_Toc86313870"/>
      <w:bookmarkStart w:id="16" w:name="_Toc86332033"/>
      <w:bookmarkStart w:id="17" w:name="_Toc97135435"/>
      <w:bookmarkStart w:id="18" w:name="_Toc103948820"/>
      <w:bookmarkStart w:id="19" w:name="_Toc115328796"/>
      <w:bookmarkStart w:id="20" w:name="_Toc121676516"/>
      <w:bookmarkStart w:id="21" w:name="_Toc121825140"/>
      <w:bookmarkStart w:id="22" w:name="_Toc121825280"/>
      <w:bookmarkStart w:id="23" w:name="_Toc133445862"/>
      <w:r w:rsidRPr="002165D6">
        <w:rPr>
          <w:sz w:val="24"/>
          <w:szCs w:val="24"/>
        </w:rPr>
        <w:t>Figure</w:t>
      </w:r>
      <w:r w:rsidR="002E76D9" w:rsidRPr="002165D6">
        <w:rPr>
          <w:sz w:val="24"/>
          <w:szCs w:val="24"/>
        </w:rPr>
        <w:t xml:space="preserve"> S</w:t>
      </w:r>
      <w:r w:rsidR="002E76D9" w:rsidRPr="002165D6">
        <w:rPr>
          <w:sz w:val="24"/>
          <w:szCs w:val="24"/>
        </w:rPr>
        <w:fldChar w:fldCharType="begin"/>
      </w:r>
      <w:r w:rsidR="002E76D9" w:rsidRPr="002165D6">
        <w:rPr>
          <w:sz w:val="24"/>
          <w:szCs w:val="24"/>
        </w:rPr>
        <w:instrText xml:space="preserve"> SEQ Fig._S \* ARABIC </w:instrText>
      </w:r>
      <w:r w:rsidR="002E76D9" w:rsidRPr="002165D6">
        <w:rPr>
          <w:sz w:val="24"/>
          <w:szCs w:val="24"/>
        </w:rPr>
        <w:fldChar w:fldCharType="separate"/>
      </w:r>
      <w:r w:rsidR="00D07BFC" w:rsidRPr="002165D6">
        <w:rPr>
          <w:noProof/>
          <w:sz w:val="24"/>
          <w:szCs w:val="24"/>
        </w:rPr>
        <w:t>2</w:t>
      </w:r>
      <w:r w:rsidR="002E76D9" w:rsidRPr="002165D6">
        <w:rPr>
          <w:sz w:val="24"/>
          <w:szCs w:val="24"/>
        </w:rPr>
        <w:fldChar w:fldCharType="end"/>
      </w:r>
      <w:r w:rsidR="002E76D9" w:rsidRPr="002165D6">
        <w:rPr>
          <w:sz w:val="24"/>
          <w:szCs w:val="24"/>
        </w:rPr>
        <w:t>. H</w:t>
      </w:r>
      <w:r w:rsidR="002E76D9" w:rsidRPr="002165D6">
        <w:rPr>
          <w:sz w:val="24"/>
          <w:szCs w:val="24"/>
          <w:vertAlign w:val="superscript"/>
        </w:rPr>
        <w:t>1</w:t>
      </w:r>
      <w:r w:rsidR="002E76D9" w:rsidRPr="002165D6">
        <w:rPr>
          <w:sz w:val="24"/>
          <w:szCs w:val="24"/>
        </w:rPr>
        <w:t xml:space="preserve"> NMR Spectra of PEG-CDI.</w:t>
      </w:r>
      <w:bookmarkEnd w:id="13"/>
      <w:bookmarkEnd w:id="14"/>
      <w:bookmarkEnd w:id="15"/>
      <w:bookmarkEnd w:id="16"/>
      <w:bookmarkEnd w:id="17"/>
      <w:bookmarkEnd w:id="18"/>
      <w:bookmarkEnd w:id="19"/>
      <w:bookmarkEnd w:id="20"/>
      <w:bookmarkEnd w:id="21"/>
      <w:bookmarkEnd w:id="22"/>
      <w:bookmarkEnd w:id="23"/>
    </w:p>
    <w:p w14:paraId="464A32E2" w14:textId="4A3B20F6" w:rsidR="00127290" w:rsidRPr="002165D6" w:rsidRDefault="00127290" w:rsidP="0054238D">
      <w:pPr>
        <w:rPr>
          <w:rFonts w:ascii="Times" w:eastAsia="Arial" w:hAnsi="Times" w:cs="Arial"/>
          <w:szCs w:val="24"/>
        </w:rPr>
      </w:pPr>
      <w:r w:rsidRPr="002165D6">
        <w:rPr>
          <w:rFonts w:ascii="Times" w:eastAsia="Arial" w:hAnsi="Times" w:cs="Arial"/>
          <w:szCs w:val="24"/>
        </w:rPr>
        <w:br w:type="page"/>
      </w:r>
    </w:p>
    <w:p w14:paraId="6FEC908B" w14:textId="77777777" w:rsidR="00F0743E" w:rsidRPr="002165D6" w:rsidRDefault="00F0743E" w:rsidP="00F0743E">
      <w:pPr>
        <w:spacing w:line="259" w:lineRule="auto"/>
        <w:contextualSpacing/>
        <w:rPr>
          <w:rFonts w:ascii="Times" w:eastAsia="Arial" w:hAnsi="Times" w:cs="Arial"/>
          <w:szCs w:val="24"/>
        </w:rPr>
      </w:pPr>
    </w:p>
    <w:p w14:paraId="4CD6FBBA" w14:textId="581957FA" w:rsidR="000E1D32" w:rsidRPr="002165D6" w:rsidRDefault="000E1D32" w:rsidP="00C67697">
      <w:pPr>
        <w:rPr>
          <w:rFonts w:ascii="Times" w:eastAsia="Arial" w:hAnsi="Times" w:cs="Arial"/>
          <w:szCs w:val="24"/>
        </w:rPr>
      </w:pPr>
    </w:p>
    <w:p w14:paraId="6B271A2A" w14:textId="77777777" w:rsidR="002E76D9" w:rsidRPr="002165D6" w:rsidRDefault="00C67697" w:rsidP="002E76D9">
      <w:pPr>
        <w:keepNext/>
        <w:spacing w:line="259" w:lineRule="auto"/>
        <w:rPr>
          <w:szCs w:val="24"/>
        </w:rPr>
      </w:pPr>
      <w:r w:rsidRPr="002165D6">
        <w:rPr>
          <w:rFonts w:ascii="Times" w:hAnsi="Times"/>
          <w:b/>
          <w:bCs/>
          <w:noProof/>
          <w:szCs w:val="24"/>
        </w:rPr>
        <w:drawing>
          <wp:inline distT="0" distB="0" distL="0" distR="0" wp14:anchorId="0E86D601" wp14:editId="7F073E5D">
            <wp:extent cx="5743786" cy="32308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de3.TIF"/>
                    <pic:cNvPicPr/>
                  </pic:nvPicPr>
                  <pic:blipFill>
                    <a:blip r:embed="rId14" cstate="email">
                      <a:extLst>
                        <a:ext uri="{28A0092B-C50C-407E-A947-70E740481C1C}">
                          <a14:useLocalDpi xmlns:a14="http://schemas.microsoft.com/office/drawing/2010/main"/>
                        </a:ext>
                      </a:extLst>
                    </a:blip>
                    <a:stretch>
                      <a:fillRect/>
                    </a:stretch>
                  </pic:blipFill>
                  <pic:spPr>
                    <a:xfrm>
                      <a:off x="0" y="0"/>
                      <a:ext cx="5774897" cy="3248380"/>
                    </a:xfrm>
                    <a:prstGeom prst="rect">
                      <a:avLst/>
                    </a:prstGeom>
                  </pic:spPr>
                </pic:pic>
              </a:graphicData>
            </a:graphic>
          </wp:inline>
        </w:drawing>
      </w:r>
    </w:p>
    <w:p w14:paraId="5646A2B8" w14:textId="7AD91C52" w:rsidR="00EC690E" w:rsidRPr="002165D6" w:rsidRDefault="00681EFE" w:rsidP="002E76D9">
      <w:pPr>
        <w:pStyle w:val="Caption"/>
        <w:rPr>
          <w:rFonts w:ascii="Times" w:hAnsi="Times"/>
          <w:b w:val="0"/>
          <w:bCs w:val="0"/>
          <w:sz w:val="24"/>
          <w:szCs w:val="24"/>
        </w:rPr>
      </w:pPr>
      <w:bookmarkStart w:id="24" w:name="_Toc78918275"/>
      <w:bookmarkStart w:id="25" w:name="_Toc78921351"/>
      <w:bookmarkStart w:id="26" w:name="_Toc86313871"/>
      <w:bookmarkStart w:id="27" w:name="_Toc86332034"/>
      <w:bookmarkStart w:id="28" w:name="_Toc97135436"/>
      <w:bookmarkStart w:id="29" w:name="_Toc103948821"/>
      <w:bookmarkStart w:id="30" w:name="_Toc115328797"/>
      <w:bookmarkStart w:id="31" w:name="_Toc121676517"/>
      <w:bookmarkStart w:id="32" w:name="_Toc121825141"/>
      <w:bookmarkStart w:id="33" w:name="_Toc121825281"/>
      <w:bookmarkStart w:id="34" w:name="_Toc133445863"/>
      <w:r w:rsidRPr="002165D6">
        <w:rPr>
          <w:sz w:val="24"/>
          <w:szCs w:val="24"/>
        </w:rPr>
        <w:t>Figure</w:t>
      </w:r>
      <w:r w:rsidR="002E76D9" w:rsidRPr="002165D6">
        <w:rPr>
          <w:sz w:val="24"/>
          <w:szCs w:val="24"/>
        </w:rPr>
        <w:t xml:space="preserve"> S</w:t>
      </w:r>
      <w:r w:rsidR="002E76D9" w:rsidRPr="002165D6">
        <w:rPr>
          <w:sz w:val="24"/>
          <w:szCs w:val="24"/>
        </w:rPr>
        <w:fldChar w:fldCharType="begin"/>
      </w:r>
      <w:r w:rsidR="002E76D9" w:rsidRPr="002165D6">
        <w:rPr>
          <w:sz w:val="24"/>
          <w:szCs w:val="24"/>
        </w:rPr>
        <w:instrText xml:space="preserve"> SEQ Fig._S \* ARABIC </w:instrText>
      </w:r>
      <w:r w:rsidR="002E76D9" w:rsidRPr="002165D6">
        <w:rPr>
          <w:sz w:val="24"/>
          <w:szCs w:val="24"/>
        </w:rPr>
        <w:fldChar w:fldCharType="separate"/>
      </w:r>
      <w:r w:rsidR="00D07BFC" w:rsidRPr="002165D6">
        <w:rPr>
          <w:noProof/>
          <w:sz w:val="24"/>
          <w:szCs w:val="24"/>
        </w:rPr>
        <w:t>3</w:t>
      </w:r>
      <w:r w:rsidR="002E76D9" w:rsidRPr="002165D6">
        <w:rPr>
          <w:sz w:val="24"/>
          <w:szCs w:val="24"/>
        </w:rPr>
        <w:fldChar w:fldCharType="end"/>
      </w:r>
      <w:r w:rsidR="002E76D9" w:rsidRPr="002165D6">
        <w:rPr>
          <w:sz w:val="24"/>
          <w:szCs w:val="24"/>
        </w:rPr>
        <w:t>. H</w:t>
      </w:r>
      <w:r w:rsidR="002E76D9" w:rsidRPr="002165D6">
        <w:rPr>
          <w:sz w:val="24"/>
          <w:szCs w:val="24"/>
          <w:vertAlign w:val="superscript"/>
        </w:rPr>
        <w:t>1</w:t>
      </w:r>
      <w:r w:rsidR="002E76D9" w:rsidRPr="002165D6">
        <w:rPr>
          <w:sz w:val="24"/>
          <w:szCs w:val="24"/>
        </w:rPr>
        <w:t xml:space="preserve"> NMR Spectra of PEG-EDA.</w:t>
      </w:r>
      <w:bookmarkEnd w:id="24"/>
      <w:bookmarkEnd w:id="25"/>
      <w:bookmarkEnd w:id="26"/>
      <w:bookmarkEnd w:id="27"/>
      <w:bookmarkEnd w:id="28"/>
      <w:bookmarkEnd w:id="29"/>
      <w:bookmarkEnd w:id="30"/>
      <w:bookmarkEnd w:id="31"/>
      <w:bookmarkEnd w:id="32"/>
      <w:bookmarkEnd w:id="33"/>
      <w:bookmarkEnd w:id="34"/>
    </w:p>
    <w:p w14:paraId="39F48D73" w14:textId="5099A396" w:rsidR="00127290" w:rsidRPr="002165D6" w:rsidRDefault="00127290" w:rsidP="00CC27DD">
      <w:pPr>
        <w:spacing w:line="259" w:lineRule="auto"/>
        <w:rPr>
          <w:rFonts w:ascii="Times" w:hAnsi="Times"/>
          <w:b/>
          <w:bCs/>
          <w:szCs w:val="24"/>
        </w:rPr>
      </w:pPr>
      <w:r w:rsidRPr="002165D6">
        <w:rPr>
          <w:rFonts w:ascii="Times" w:hAnsi="Times"/>
          <w:szCs w:val="24"/>
        </w:rPr>
        <w:br w:type="page"/>
      </w:r>
    </w:p>
    <w:p w14:paraId="26170747" w14:textId="77777777" w:rsidR="000E1D32" w:rsidRPr="002165D6" w:rsidRDefault="000E1D32">
      <w:pPr>
        <w:rPr>
          <w:rFonts w:ascii="Times" w:hAnsi="Times"/>
          <w:szCs w:val="24"/>
        </w:rPr>
      </w:pPr>
    </w:p>
    <w:p w14:paraId="39F41C74" w14:textId="77777777" w:rsidR="00C67697" w:rsidRPr="002165D6" w:rsidRDefault="00C67697">
      <w:pPr>
        <w:rPr>
          <w:rFonts w:ascii="Times" w:hAnsi="Times"/>
          <w:szCs w:val="24"/>
        </w:rPr>
      </w:pPr>
    </w:p>
    <w:p w14:paraId="63B531F8" w14:textId="77777777" w:rsidR="002E76D9" w:rsidRPr="002165D6" w:rsidRDefault="00C67697" w:rsidP="002E76D9">
      <w:pPr>
        <w:keepNext/>
        <w:rPr>
          <w:szCs w:val="24"/>
        </w:rPr>
      </w:pPr>
      <w:r w:rsidRPr="002165D6">
        <w:rPr>
          <w:rFonts w:ascii="Times" w:hAnsi="Times"/>
          <w:noProof/>
          <w:szCs w:val="24"/>
        </w:rPr>
        <w:drawing>
          <wp:inline distT="0" distB="0" distL="0" distR="0" wp14:anchorId="537B2EB3" wp14:editId="4692B344">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de4.TIF"/>
                    <pic:cNvPicPr/>
                  </pic:nvPicPr>
                  <pic:blipFill>
                    <a:blip r:embed="rId15" cstate="email">
                      <a:extLst>
                        <a:ext uri="{28A0092B-C50C-407E-A947-70E740481C1C}">
                          <a14:useLocalDpi xmlns:a14="http://schemas.microsoft.com/office/drawing/2010/main"/>
                        </a:ext>
                      </a:extLst>
                    </a:blip>
                    <a:stretch>
                      <a:fillRect/>
                    </a:stretch>
                  </pic:blipFill>
                  <pic:spPr>
                    <a:xfrm>
                      <a:off x="0" y="0"/>
                      <a:ext cx="5943600" cy="3343275"/>
                    </a:xfrm>
                    <a:prstGeom prst="rect">
                      <a:avLst/>
                    </a:prstGeom>
                  </pic:spPr>
                </pic:pic>
              </a:graphicData>
            </a:graphic>
          </wp:inline>
        </w:drawing>
      </w:r>
    </w:p>
    <w:p w14:paraId="36B70DE9" w14:textId="29A42CC6" w:rsidR="00C67697" w:rsidRPr="002165D6" w:rsidRDefault="00681EFE" w:rsidP="002E76D9">
      <w:pPr>
        <w:pStyle w:val="Caption"/>
        <w:rPr>
          <w:rFonts w:ascii="Times" w:hAnsi="Times"/>
          <w:sz w:val="24"/>
          <w:szCs w:val="24"/>
        </w:rPr>
      </w:pPr>
      <w:bookmarkStart w:id="35" w:name="_Toc78918276"/>
      <w:bookmarkStart w:id="36" w:name="_Toc78921352"/>
      <w:bookmarkStart w:id="37" w:name="_Toc86313872"/>
      <w:bookmarkStart w:id="38" w:name="_Toc86332035"/>
      <w:bookmarkStart w:id="39" w:name="_Toc97135437"/>
      <w:bookmarkStart w:id="40" w:name="_Toc103948822"/>
      <w:bookmarkStart w:id="41" w:name="_Toc115328798"/>
      <w:bookmarkStart w:id="42" w:name="_Toc121676518"/>
      <w:bookmarkStart w:id="43" w:name="_Toc121825142"/>
      <w:bookmarkStart w:id="44" w:name="_Toc121825282"/>
      <w:bookmarkStart w:id="45" w:name="_Toc133445864"/>
      <w:r w:rsidRPr="002165D6">
        <w:rPr>
          <w:sz w:val="24"/>
          <w:szCs w:val="24"/>
        </w:rPr>
        <w:t>Figure</w:t>
      </w:r>
      <w:r w:rsidR="002E76D9" w:rsidRPr="002165D6">
        <w:rPr>
          <w:sz w:val="24"/>
          <w:szCs w:val="24"/>
        </w:rPr>
        <w:t xml:space="preserve"> S</w:t>
      </w:r>
      <w:r w:rsidR="002E76D9" w:rsidRPr="002165D6">
        <w:rPr>
          <w:sz w:val="24"/>
          <w:szCs w:val="24"/>
        </w:rPr>
        <w:fldChar w:fldCharType="begin"/>
      </w:r>
      <w:r w:rsidR="002E76D9" w:rsidRPr="002165D6">
        <w:rPr>
          <w:sz w:val="24"/>
          <w:szCs w:val="24"/>
        </w:rPr>
        <w:instrText xml:space="preserve"> SEQ Fig._S \* ARABIC </w:instrText>
      </w:r>
      <w:r w:rsidR="002E76D9" w:rsidRPr="002165D6">
        <w:rPr>
          <w:sz w:val="24"/>
          <w:szCs w:val="24"/>
        </w:rPr>
        <w:fldChar w:fldCharType="separate"/>
      </w:r>
      <w:r w:rsidR="00767329">
        <w:rPr>
          <w:noProof/>
          <w:sz w:val="24"/>
          <w:szCs w:val="24"/>
        </w:rPr>
        <w:t>4</w:t>
      </w:r>
      <w:r w:rsidR="002E76D9" w:rsidRPr="002165D6">
        <w:rPr>
          <w:sz w:val="24"/>
          <w:szCs w:val="24"/>
        </w:rPr>
        <w:fldChar w:fldCharType="end"/>
      </w:r>
      <w:r w:rsidR="002E76D9" w:rsidRPr="002165D6">
        <w:rPr>
          <w:sz w:val="24"/>
          <w:szCs w:val="24"/>
        </w:rPr>
        <w:t>. H</w:t>
      </w:r>
      <w:r w:rsidR="002E76D9" w:rsidRPr="002165D6">
        <w:rPr>
          <w:sz w:val="24"/>
          <w:szCs w:val="24"/>
          <w:vertAlign w:val="superscript"/>
        </w:rPr>
        <w:t>1</w:t>
      </w:r>
      <w:r w:rsidR="002E76D9" w:rsidRPr="002165D6">
        <w:rPr>
          <w:sz w:val="24"/>
          <w:szCs w:val="24"/>
        </w:rPr>
        <w:t xml:space="preserve"> NMR Spectra of PEUDAm.</w:t>
      </w:r>
      <w:bookmarkEnd w:id="35"/>
      <w:bookmarkEnd w:id="36"/>
      <w:bookmarkEnd w:id="37"/>
      <w:bookmarkEnd w:id="38"/>
      <w:bookmarkEnd w:id="39"/>
      <w:bookmarkEnd w:id="40"/>
      <w:bookmarkEnd w:id="41"/>
      <w:bookmarkEnd w:id="42"/>
      <w:bookmarkEnd w:id="43"/>
      <w:bookmarkEnd w:id="44"/>
      <w:bookmarkEnd w:id="45"/>
    </w:p>
    <w:p w14:paraId="355965F4" w14:textId="767B1873" w:rsidR="002A5979" w:rsidRPr="002165D6" w:rsidRDefault="00127290" w:rsidP="00A77FBC">
      <w:pPr>
        <w:spacing w:line="259" w:lineRule="auto"/>
        <w:rPr>
          <w:rFonts w:ascii="Times" w:eastAsia="Arial" w:hAnsi="Times" w:cs="Arial"/>
          <w:szCs w:val="24"/>
        </w:rPr>
      </w:pPr>
      <w:r w:rsidRPr="002165D6">
        <w:rPr>
          <w:rFonts w:ascii="Times" w:eastAsia="Arial" w:hAnsi="Times" w:cs="Arial"/>
          <w:szCs w:val="24"/>
        </w:rPr>
        <w:br w:type="page"/>
      </w:r>
    </w:p>
    <w:p w14:paraId="2712C3C6" w14:textId="6B65F121" w:rsidR="000A2EAB" w:rsidRPr="002165D6" w:rsidRDefault="00FE5E2D" w:rsidP="00FE5E2D">
      <w:pPr>
        <w:pStyle w:val="Caption"/>
        <w:rPr>
          <w:rFonts w:ascii="Arial" w:hAnsi="Arial" w:cs="Arial"/>
          <w:szCs w:val="24"/>
        </w:rPr>
      </w:pPr>
      <w:r>
        <w:rPr>
          <w:rFonts w:ascii="Arial" w:hAnsi="Arial" w:cs="Arial"/>
          <w:szCs w:val="24"/>
        </w:rPr>
        <w:lastRenderedPageBreak/>
        <w:tab/>
      </w:r>
    </w:p>
    <w:p w14:paraId="490ABCEB" w14:textId="395402F5" w:rsidR="000A2EAB" w:rsidRPr="002165D6" w:rsidRDefault="000A2EAB" w:rsidP="000A2EAB">
      <w:pPr>
        <w:pStyle w:val="ListParagraph"/>
        <w:spacing w:line="259" w:lineRule="auto"/>
        <w:rPr>
          <w:rFonts w:ascii="Arial" w:hAnsi="Arial" w:cs="Arial"/>
          <w:szCs w:val="24"/>
        </w:rPr>
      </w:pPr>
    </w:p>
    <w:p w14:paraId="1C32F530" w14:textId="77D775AE" w:rsidR="002E76D9" w:rsidRPr="002165D6" w:rsidRDefault="00A77FBC" w:rsidP="000A2EAB">
      <w:pPr>
        <w:spacing w:line="259" w:lineRule="auto"/>
        <w:rPr>
          <w:rFonts w:ascii="Arial" w:hAnsi="Arial" w:cs="Arial"/>
          <w:szCs w:val="24"/>
        </w:rPr>
      </w:pPr>
      <w:r w:rsidRPr="00A77FBC">
        <w:rPr>
          <w:rFonts w:ascii="Arial" w:hAnsi="Arial" w:cs="Arial"/>
          <w:noProof/>
          <w:szCs w:val="24"/>
        </w:rPr>
        <w:drawing>
          <wp:inline distT="0" distB="0" distL="0" distR="0" wp14:anchorId="1FCA9670" wp14:editId="39FA14D7">
            <wp:extent cx="5359400" cy="3009900"/>
            <wp:effectExtent l="0" t="0" r="0" b="0"/>
            <wp:docPr id="5" name="Picture 4">
              <a:extLst xmlns:a="http://schemas.openxmlformats.org/drawingml/2006/main">
                <a:ext uri="{FF2B5EF4-FFF2-40B4-BE49-F238E27FC236}">
                  <a16:creationId xmlns:a16="http://schemas.microsoft.com/office/drawing/2014/main" id="{22F1AE2F-7833-3B74-401B-F0E446458B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2F1AE2F-7833-3B74-401B-F0E446458B37}"/>
                        </a:ext>
                      </a:extLst>
                    </pic:cNvPr>
                    <pic:cNvPicPr>
                      <a:picLocks noChangeAspect="1"/>
                    </pic:cNvPicPr>
                  </pic:nvPicPr>
                  <pic:blipFill>
                    <a:blip r:embed="rId16"/>
                    <a:stretch>
                      <a:fillRect/>
                    </a:stretch>
                  </pic:blipFill>
                  <pic:spPr>
                    <a:xfrm>
                      <a:off x="0" y="0"/>
                      <a:ext cx="5359400" cy="3009900"/>
                    </a:xfrm>
                    <a:prstGeom prst="rect">
                      <a:avLst/>
                    </a:prstGeom>
                  </pic:spPr>
                </pic:pic>
              </a:graphicData>
            </a:graphic>
          </wp:inline>
        </w:drawing>
      </w:r>
    </w:p>
    <w:p w14:paraId="1082D0B2" w14:textId="5C2E4788" w:rsidR="005C47A2" w:rsidRPr="00A77FBC" w:rsidRDefault="00EF3987" w:rsidP="002E76D9">
      <w:pPr>
        <w:pStyle w:val="Caption"/>
        <w:rPr>
          <w:rFonts w:ascii="Times" w:eastAsia="Arial" w:hAnsi="Times" w:cs="Arial"/>
          <w:b w:val="0"/>
          <w:sz w:val="24"/>
          <w:szCs w:val="24"/>
        </w:rPr>
      </w:pPr>
      <w:bookmarkStart w:id="46" w:name="_Toc78918280"/>
      <w:bookmarkStart w:id="47" w:name="_Toc78921356"/>
      <w:bookmarkStart w:id="48" w:name="_Toc86313876"/>
      <w:bookmarkStart w:id="49" w:name="_Toc86332041"/>
      <w:bookmarkStart w:id="50" w:name="_Toc97135443"/>
      <w:bookmarkStart w:id="51" w:name="_Toc103948828"/>
      <w:bookmarkStart w:id="52" w:name="_Toc115328804"/>
      <w:bookmarkStart w:id="53" w:name="_Toc121676523"/>
      <w:bookmarkStart w:id="54" w:name="_Toc121825147"/>
      <w:bookmarkStart w:id="55" w:name="_Toc121825287"/>
      <w:bookmarkStart w:id="56" w:name="_Toc133445865"/>
      <w:r w:rsidRPr="002165D6">
        <w:rPr>
          <w:sz w:val="24"/>
          <w:szCs w:val="24"/>
        </w:rPr>
        <w:t>Figure S</w:t>
      </w:r>
      <w:r w:rsidRPr="002165D6">
        <w:rPr>
          <w:sz w:val="24"/>
          <w:szCs w:val="24"/>
        </w:rPr>
        <w:fldChar w:fldCharType="begin"/>
      </w:r>
      <w:r w:rsidRPr="002165D6">
        <w:rPr>
          <w:sz w:val="24"/>
          <w:szCs w:val="24"/>
        </w:rPr>
        <w:instrText xml:space="preserve"> SEQ Fig._S \* ARABIC </w:instrText>
      </w:r>
      <w:r w:rsidRPr="002165D6">
        <w:rPr>
          <w:sz w:val="24"/>
          <w:szCs w:val="24"/>
        </w:rPr>
        <w:fldChar w:fldCharType="separate"/>
      </w:r>
      <w:r w:rsidR="00767329">
        <w:rPr>
          <w:noProof/>
          <w:sz w:val="24"/>
          <w:szCs w:val="24"/>
        </w:rPr>
        <w:t>5</w:t>
      </w:r>
      <w:r w:rsidRPr="002165D6">
        <w:rPr>
          <w:sz w:val="24"/>
          <w:szCs w:val="24"/>
        </w:rPr>
        <w:fldChar w:fldCharType="end"/>
      </w:r>
      <w:r w:rsidRPr="002165D6">
        <w:rPr>
          <w:sz w:val="24"/>
          <w:szCs w:val="24"/>
        </w:rPr>
        <w:t xml:space="preserve">. </w:t>
      </w:r>
      <w:r w:rsidR="00B04F8D" w:rsidRPr="002165D6">
        <w:rPr>
          <w:sz w:val="24"/>
          <w:szCs w:val="24"/>
        </w:rPr>
        <w:t>Effect on time to complete network formation.</w:t>
      </w:r>
      <w:r w:rsidR="005C47A2" w:rsidRPr="002165D6">
        <w:rPr>
          <w:rFonts w:ascii="Times" w:eastAsia="Arial" w:hAnsi="Times" w:cs="Arial"/>
          <w:sz w:val="24"/>
          <w:szCs w:val="24"/>
        </w:rPr>
        <w:t xml:space="preserve"> </w:t>
      </w:r>
      <w:r w:rsidR="008D7A25" w:rsidRPr="00407DE7">
        <w:rPr>
          <w:rFonts w:ascii="Times" w:eastAsia="Arial" w:hAnsi="Times" w:cs="Arial"/>
          <w:b w:val="0"/>
          <w:bCs w:val="0"/>
          <w:sz w:val="24"/>
          <w:szCs w:val="24"/>
        </w:rPr>
        <w:t xml:space="preserve">Effects were determined using a 15 </w:t>
      </w:r>
      <w:proofErr w:type="spellStart"/>
      <w:r w:rsidR="008D7A25" w:rsidRPr="00407DE7">
        <w:rPr>
          <w:rFonts w:ascii="Times" w:eastAsia="Arial" w:hAnsi="Times" w:cs="Arial"/>
          <w:b w:val="0"/>
          <w:bCs w:val="0"/>
          <w:sz w:val="24"/>
          <w:szCs w:val="24"/>
        </w:rPr>
        <w:t>wt</w:t>
      </w:r>
      <w:proofErr w:type="spellEnd"/>
      <w:r w:rsidR="008D7A25" w:rsidRPr="00407DE7">
        <w:rPr>
          <w:rFonts w:ascii="Times" w:eastAsia="Arial" w:hAnsi="Times" w:cs="Arial"/>
          <w:b w:val="0"/>
          <w:bCs w:val="0"/>
          <w:sz w:val="24"/>
          <w:szCs w:val="24"/>
        </w:rPr>
        <w:t xml:space="preserve">% solution of PEUDAm </w:t>
      </w:r>
      <w:r w:rsidR="00A77FBC" w:rsidRPr="00407DE7">
        <w:rPr>
          <w:rFonts w:ascii="Times" w:eastAsia="Arial" w:hAnsi="Times" w:cs="Arial"/>
          <w:b w:val="0"/>
          <w:bCs w:val="0"/>
          <w:sz w:val="24"/>
          <w:szCs w:val="24"/>
        </w:rPr>
        <w:t>18</w:t>
      </w:r>
      <w:r w:rsidR="008D7A25" w:rsidRPr="00407DE7">
        <w:rPr>
          <w:rFonts w:ascii="Times" w:eastAsia="Arial" w:hAnsi="Times" w:cs="Arial"/>
          <w:b w:val="0"/>
          <w:bCs w:val="0"/>
          <w:sz w:val="24"/>
          <w:szCs w:val="24"/>
        </w:rPr>
        <w:t xml:space="preserve">kDa </w:t>
      </w:r>
      <w:proofErr w:type="gramStart"/>
      <w:r w:rsidR="008D7A25" w:rsidRPr="00407DE7">
        <w:rPr>
          <w:rFonts w:ascii="Times" w:eastAsia="Arial" w:hAnsi="Times" w:cs="Arial"/>
          <w:b w:val="0"/>
          <w:bCs w:val="0"/>
          <w:sz w:val="24"/>
          <w:szCs w:val="24"/>
        </w:rPr>
        <w:t xml:space="preserve">macromer  </w:t>
      </w:r>
      <w:r w:rsidR="00CE1AA5" w:rsidRPr="00407DE7">
        <w:rPr>
          <w:rFonts w:eastAsia="Arial"/>
          <w:b w:val="0"/>
          <w:sz w:val="24"/>
          <w:szCs w:val="24"/>
        </w:rPr>
        <w:t>A</w:t>
      </w:r>
      <w:proofErr w:type="gramEnd"/>
      <w:r w:rsidR="00CE1AA5" w:rsidRPr="00407DE7">
        <w:rPr>
          <w:rFonts w:eastAsia="Arial"/>
          <w:b w:val="0"/>
          <w:sz w:val="24"/>
          <w:szCs w:val="24"/>
        </w:rPr>
        <w:t>)</w:t>
      </w:r>
      <w:r w:rsidR="008D7A25" w:rsidRPr="00407DE7">
        <w:rPr>
          <w:rFonts w:eastAsia="Arial"/>
          <w:b w:val="0"/>
          <w:sz w:val="24"/>
          <w:szCs w:val="24"/>
        </w:rPr>
        <w:t xml:space="preserve"> Effect of redox concentration (APS:IG ratio 1:2) on hydrogel cure rate</w:t>
      </w:r>
      <w:r w:rsidR="00A77FBC" w:rsidRPr="00407DE7">
        <w:rPr>
          <w:rFonts w:eastAsia="Arial"/>
          <w:b w:val="0"/>
          <w:sz w:val="24"/>
          <w:szCs w:val="24"/>
        </w:rPr>
        <w:t xml:space="preserve">. B) Impact of blood using an APS concentration of 1mM. </w:t>
      </w:r>
      <w:bookmarkEnd w:id="46"/>
      <w:bookmarkEnd w:id="47"/>
      <w:bookmarkEnd w:id="48"/>
      <w:bookmarkEnd w:id="49"/>
      <w:bookmarkEnd w:id="50"/>
      <w:bookmarkEnd w:id="51"/>
      <w:bookmarkEnd w:id="52"/>
      <w:bookmarkEnd w:id="53"/>
      <w:bookmarkEnd w:id="54"/>
      <w:bookmarkEnd w:id="55"/>
      <w:r w:rsidR="008D7A25" w:rsidRPr="00407DE7">
        <w:rPr>
          <w:rFonts w:ascii="Times" w:eastAsia="Arial" w:hAnsi="Times" w:cs="Arial"/>
          <w:b w:val="0"/>
          <w:sz w:val="24"/>
          <w:szCs w:val="24"/>
        </w:rPr>
        <w:t xml:space="preserve">N=3. </w:t>
      </w:r>
      <w:r w:rsidR="000A2EAB" w:rsidRPr="00407DE7">
        <w:rPr>
          <w:b w:val="0"/>
          <w:bCs w:val="0"/>
          <w:color w:val="000000" w:themeColor="text1"/>
          <w:sz w:val="24"/>
          <w:szCs w:val="24"/>
        </w:rPr>
        <w:t>Signiﬁcant differences between groups are marked as follows: ** (p &lt; 0.01), **** (p &lt; 0.0001).</w:t>
      </w:r>
      <w:bookmarkEnd w:id="56"/>
    </w:p>
    <w:p w14:paraId="0E19515A" w14:textId="6AA83195" w:rsidR="00114E9E" w:rsidRPr="004A14B2" w:rsidRDefault="00114E9E">
      <w:pPr>
        <w:rPr>
          <w:rFonts w:ascii="Times" w:hAnsi="Times"/>
          <w:b/>
          <w:bCs/>
          <w:kern w:val="32"/>
          <w:szCs w:val="24"/>
        </w:rPr>
      </w:pPr>
      <w:r w:rsidRPr="002165D6">
        <w:rPr>
          <w:rFonts w:ascii="Times" w:hAnsi="Times"/>
          <w:szCs w:val="24"/>
        </w:rPr>
        <w:br w:type="page"/>
      </w:r>
    </w:p>
    <w:p w14:paraId="4EA5EEC1" w14:textId="77777777" w:rsidR="00E45B4B" w:rsidRPr="002165D6" w:rsidRDefault="00E45B4B" w:rsidP="00A63C71">
      <w:pPr>
        <w:pStyle w:val="SMcaption"/>
        <w:rPr>
          <w:rFonts w:ascii="Times" w:hAnsi="Times"/>
          <w:szCs w:val="24"/>
        </w:rPr>
      </w:pPr>
    </w:p>
    <w:p w14:paraId="1328AE9A" w14:textId="3CEEEA4E" w:rsidR="001401BA" w:rsidRPr="002165D6" w:rsidRDefault="001401BA" w:rsidP="00A63C71">
      <w:pPr>
        <w:pStyle w:val="SMcaption"/>
        <w:rPr>
          <w:rFonts w:ascii="Times" w:hAnsi="Times"/>
          <w:szCs w:val="24"/>
        </w:rPr>
      </w:pPr>
    </w:p>
    <w:p w14:paraId="3190707E" w14:textId="6DABA44E" w:rsidR="00D0007E" w:rsidRPr="002165D6" w:rsidRDefault="00D0007E" w:rsidP="007D667A">
      <w:pPr>
        <w:pStyle w:val="Caption"/>
        <w:rPr>
          <w:rFonts w:ascii="Times" w:hAnsi="Times"/>
          <w:sz w:val="24"/>
          <w:szCs w:val="24"/>
        </w:rPr>
      </w:pPr>
    </w:p>
    <w:p w14:paraId="0AC50158" w14:textId="3C5388C2" w:rsidR="00EF3987" w:rsidRPr="002165D6" w:rsidRDefault="00EF3987" w:rsidP="00EF3987"/>
    <w:p w14:paraId="6BE545EF" w14:textId="4FECBDEC" w:rsidR="001879FA" w:rsidRPr="002165D6" w:rsidRDefault="001879FA" w:rsidP="001879FA">
      <w:pPr>
        <w:pStyle w:val="ListParagraph"/>
        <w:numPr>
          <w:ilvl w:val="0"/>
          <w:numId w:val="13"/>
        </w:numPr>
        <w:spacing w:line="259" w:lineRule="auto"/>
        <w:rPr>
          <w:noProof/>
          <w:szCs w:val="24"/>
        </w:rPr>
      </w:pPr>
      <w:r w:rsidRPr="002165D6">
        <w:rPr>
          <w:noProof/>
          <w:szCs w:val="24"/>
        </w:rPr>
        <w:t xml:space="preserve"> </w:t>
      </w:r>
      <w:r w:rsidR="001D1EED">
        <w:rPr>
          <w:noProof/>
          <w:szCs w:val="24"/>
        </w:rPr>
        <w:t xml:space="preserve">                                                             B) </w:t>
      </w:r>
    </w:p>
    <w:p w14:paraId="4D15516D" w14:textId="70353D99" w:rsidR="00114E9E" w:rsidRPr="001D1EED" w:rsidRDefault="001D1EED" w:rsidP="001D1EED">
      <w:pPr>
        <w:spacing w:line="259" w:lineRule="auto"/>
        <w:rPr>
          <w:rFonts w:ascii="Arial" w:eastAsia="Arial" w:hAnsi="Arial" w:cs="Arial"/>
          <w:szCs w:val="24"/>
        </w:rPr>
      </w:pPr>
      <w:r w:rsidRPr="002165D6">
        <w:rPr>
          <w:rFonts w:eastAsia="Arial"/>
          <w:noProof/>
          <w:szCs w:val="24"/>
        </w:rPr>
        <w:drawing>
          <wp:anchor distT="0" distB="0" distL="114300" distR="114300" simplePos="0" relativeHeight="251659264" behindDoc="0" locked="0" layoutInCell="1" allowOverlap="1" wp14:anchorId="4636F113" wp14:editId="69C61C36">
            <wp:simplePos x="0" y="0"/>
            <wp:positionH relativeFrom="column">
              <wp:posOffset>3261511</wp:posOffset>
            </wp:positionH>
            <wp:positionV relativeFrom="paragraph">
              <wp:posOffset>134188</wp:posOffset>
            </wp:positionV>
            <wp:extent cx="3020695" cy="1983105"/>
            <wp:effectExtent l="0" t="0" r="1905" b="0"/>
            <wp:wrapNone/>
            <wp:docPr id="16" name="Picture 5" descr="Chart, line chart, scatter chart&#10;&#10;Description automatically generated">
              <a:extLst xmlns:a="http://schemas.openxmlformats.org/drawingml/2006/main">
                <a:ext uri="{FF2B5EF4-FFF2-40B4-BE49-F238E27FC236}">
                  <a16:creationId xmlns:a16="http://schemas.microsoft.com/office/drawing/2014/main" id="{AB382FB6-FD0C-4230-A28B-F9BCE2450B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 descr="Chart, line chart, scatter chart&#10;&#10;Description automatically generated">
                      <a:extLst>
                        <a:ext uri="{FF2B5EF4-FFF2-40B4-BE49-F238E27FC236}">
                          <a16:creationId xmlns:a16="http://schemas.microsoft.com/office/drawing/2014/main" id="{AB382FB6-FD0C-4230-A28B-F9BCE2450BB8}"/>
                        </a:ext>
                      </a:extLst>
                    </pic:cNvPr>
                    <pic:cNvPicPr>
                      <a:picLocks noChangeAspect="1"/>
                    </pic:cNvPicPr>
                  </pic:nvPicPr>
                  <pic:blipFill rotWithShape="1">
                    <a:blip r:embed="rId17" cstate="email">
                      <a:extLst>
                        <a:ext uri="{28A0092B-C50C-407E-A947-70E740481C1C}">
                          <a14:useLocalDpi xmlns:a14="http://schemas.microsoft.com/office/drawing/2010/main"/>
                        </a:ext>
                      </a:extLst>
                    </a:blip>
                    <a:srcRect t="12114"/>
                    <a:stretch/>
                  </pic:blipFill>
                  <pic:spPr bwMode="auto">
                    <a:xfrm>
                      <a:off x="0" y="0"/>
                      <a:ext cx="3020695" cy="1983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79FA" w:rsidRPr="002165D6">
        <w:rPr>
          <w:rFonts w:ascii="Arial" w:eastAsia="Arial" w:hAnsi="Arial" w:cs="Arial"/>
          <w:noProof/>
          <w:szCs w:val="24"/>
        </w:rPr>
        <w:drawing>
          <wp:inline distT="0" distB="0" distL="0" distR="0" wp14:anchorId="627803F2" wp14:editId="5E38EF58">
            <wp:extent cx="2762054" cy="2323935"/>
            <wp:effectExtent l="0" t="0" r="0" b="0"/>
            <wp:docPr id="35" name="Picture 3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shot of a computer&#10;&#10;Description automatically generated with medium confidence"/>
                    <pic:cNvPicPr/>
                  </pic:nvPicPr>
                  <pic:blipFill>
                    <a:blip r:embed="rId18" cstate="email">
                      <a:extLst>
                        <a:ext uri="{28A0092B-C50C-407E-A947-70E740481C1C}">
                          <a14:useLocalDpi xmlns:a14="http://schemas.microsoft.com/office/drawing/2010/main"/>
                        </a:ext>
                      </a:extLst>
                    </a:blip>
                    <a:stretch>
                      <a:fillRect/>
                    </a:stretch>
                  </pic:blipFill>
                  <pic:spPr>
                    <a:xfrm>
                      <a:off x="0" y="0"/>
                      <a:ext cx="2797030" cy="2353363"/>
                    </a:xfrm>
                    <a:prstGeom prst="rect">
                      <a:avLst/>
                    </a:prstGeom>
                  </pic:spPr>
                </pic:pic>
              </a:graphicData>
            </a:graphic>
          </wp:inline>
        </w:drawing>
      </w:r>
      <w:bookmarkStart w:id="57" w:name="_Toc78918283"/>
      <w:bookmarkStart w:id="58" w:name="_Toc78921359"/>
      <w:bookmarkStart w:id="59" w:name="_Toc86313879"/>
      <w:bookmarkStart w:id="60" w:name="_Toc86332042"/>
      <w:bookmarkStart w:id="61" w:name="_Toc97135444"/>
      <w:bookmarkStart w:id="62" w:name="_Toc103948831"/>
      <w:bookmarkStart w:id="63" w:name="_Toc115328807"/>
    </w:p>
    <w:p w14:paraId="05847DCC" w14:textId="52CCC4B1" w:rsidR="00114E9E" w:rsidRPr="002165D6" w:rsidRDefault="00114E9E" w:rsidP="00114E9E">
      <w:pPr>
        <w:pStyle w:val="SMHeading"/>
        <w:jc w:val="both"/>
        <w:rPr>
          <w:rFonts w:ascii="Times" w:eastAsia="Arial" w:hAnsi="Times" w:cs="Arial"/>
        </w:rPr>
      </w:pPr>
      <w:bookmarkStart w:id="64" w:name="_Toc121676526"/>
      <w:bookmarkStart w:id="65" w:name="_Toc121825150"/>
      <w:bookmarkStart w:id="66" w:name="_Toc121825290"/>
      <w:bookmarkStart w:id="67" w:name="_Toc133445866"/>
      <w:r w:rsidRPr="002165D6">
        <w:t>Figure S</w:t>
      </w:r>
      <w:fldSimple w:instr=" SEQ Fig._S \* ARABIC ">
        <w:r w:rsidR="00767329">
          <w:rPr>
            <w:noProof/>
          </w:rPr>
          <w:t>6</w:t>
        </w:r>
      </w:fldSimple>
      <w:r w:rsidRPr="002165D6">
        <w:t xml:space="preserve">. Conductivity of hydrogel determined by 4-point probe and conductivity probe. </w:t>
      </w:r>
      <w:r w:rsidRPr="002165D6">
        <w:rPr>
          <w:rFonts w:ascii="Times" w:eastAsia="Arial" w:hAnsi="Times" w:cs="Arial"/>
          <w:b w:val="0"/>
        </w:rPr>
        <w:t>A) Comparison of hydrogels conductivity using the four-point probe and the hand-held conductivity probe of hydrogels in equilibrium in deionized water (water gel) or PBS (ionic gel). B) Standard curve of conductivity vs. phosphate buffered saline solution concentration.</w:t>
      </w:r>
      <w:bookmarkEnd w:id="57"/>
      <w:bookmarkEnd w:id="58"/>
      <w:bookmarkEnd w:id="59"/>
      <w:bookmarkEnd w:id="60"/>
      <w:bookmarkEnd w:id="61"/>
      <w:bookmarkEnd w:id="62"/>
      <w:bookmarkEnd w:id="63"/>
      <w:bookmarkEnd w:id="64"/>
      <w:bookmarkEnd w:id="65"/>
      <w:bookmarkEnd w:id="66"/>
      <w:bookmarkEnd w:id="67"/>
      <w:r w:rsidRPr="002165D6">
        <w:rPr>
          <w:rFonts w:ascii="Times" w:eastAsia="Arial" w:hAnsi="Times" w:cs="Arial"/>
        </w:rPr>
        <w:t xml:space="preserve"> </w:t>
      </w:r>
    </w:p>
    <w:p w14:paraId="38F3C160" w14:textId="2604141E" w:rsidR="00E84BE0" w:rsidRDefault="00E84BE0" w:rsidP="00E84BE0">
      <w:pPr>
        <w:spacing w:line="259" w:lineRule="auto"/>
        <w:rPr>
          <w:rFonts w:ascii="Arial" w:eastAsia="Arial" w:hAnsi="Arial" w:cs="Arial"/>
          <w:szCs w:val="24"/>
        </w:rPr>
      </w:pPr>
    </w:p>
    <w:p w14:paraId="359281E8" w14:textId="34F69044" w:rsidR="001D1EED" w:rsidRPr="001D1EED" w:rsidRDefault="001D1EED" w:rsidP="001D1EED">
      <w:pPr>
        <w:spacing w:line="259" w:lineRule="auto"/>
        <w:jc w:val="both"/>
        <w:rPr>
          <w:rFonts w:ascii="Times" w:eastAsia="Arial" w:hAnsi="Times" w:cs="Arial"/>
          <w:szCs w:val="24"/>
        </w:rPr>
      </w:pPr>
      <w:r w:rsidRPr="001D1EED">
        <w:rPr>
          <w:rFonts w:ascii="Times" w:eastAsia="Arial" w:hAnsi="Times" w:cs="Arial"/>
          <w:b/>
          <w:bCs/>
          <w:szCs w:val="24"/>
        </w:rPr>
        <w:t>Methods:</w:t>
      </w:r>
      <w:r w:rsidRPr="001D1EED">
        <w:rPr>
          <w:rFonts w:ascii="Times" w:eastAsia="Arial" w:hAnsi="Times" w:cs="Arial"/>
          <w:szCs w:val="24"/>
        </w:rPr>
        <w:t xml:space="preserve"> The resistance of the hydrogel specimens (n = 4) was determined using a four-point probe and electrochemical impedance spectroscopy. The gels were placed over a glass slide and the 4-point probe (</w:t>
      </w:r>
      <w:proofErr w:type="spellStart"/>
      <w:r w:rsidRPr="001D1EED">
        <w:rPr>
          <w:rFonts w:ascii="Times" w:eastAsia="Arial" w:hAnsi="Times" w:cs="Arial"/>
          <w:szCs w:val="24"/>
        </w:rPr>
        <w:t>Signatone</w:t>
      </w:r>
      <w:proofErr w:type="spellEnd"/>
      <w:r w:rsidRPr="001D1EED">
        <w:rPr>
          <w:rFonts w:ascii="Times" w:eastAsia="Arial" w:hAnsi="Times" w:cs="Arial"/>
          <w:szCs w:val="24"/>
        </w:rPr>
        <w:t xml:space="preserve"> 4Pro) was placed in contact with the center of the specimen. The Voltage-Current characteristics of the hydrogels were recorded by varying the current from 0.001mA to 0.2mA.  The resistance (R) of the sample was obtained from the slope of the V-I plot.</w:t>
      </w:r>
      <w:r>
        <w:rPr>
          <w:rFonts w:ascii="Times" w:eastAsia="Arial" w:hAnsi="Times" w:cs="Arial"/>
          <w:szCs w:val="24"/>
        </w:rPr>
        <w:t xml:space="preserve"> </w:t>
      </w:r>
      <w:r w:rsidRPr="001D1EED">
        <w:rPr>
          <w:rFonts w:ascii="Times" w:eastAsia="Arial" w:hAnsi="Times" w:cs="Arial"/>
          <w:szCs w:val="24"/>
        </w:rPr>
        <w:t>Additionally, the conductivity of ionic species present was determined using an Oakton CON 450 portable conductivity meter. Specimens were submerged in 5mL of DI water and allowed to reach equilibrium. The recorded conductivity value was compared to a standard curve to determine the hydrogel's relative ion concentration and ionic conductivity.</w:t>
      </w:r>
    </w:p>
    <w:p w14:paraId="3F060A82" w14:textId="265F546B" w:rsidR="007D667A" w:rsidRPr="002165D6" w:rsidRDefault="007D667A" w:rsidP="007D667A">
      <w:pPr>
        <w:pStyle w:val="SMHeading"/>
        <w:rPr>
          <w:rFonts w:ascii="Times" w:eastAsia="Arial" w:hAnsi="Times" w:cs="Arial"/>
        </w:rPr>
      </w:pPr>
    </w:p>
    <w:p w14:paraId="6783A71A" w14:textId="044AA38A" w:rsidR="007D667A" w:rsidRPr="002165D6" w:rsidRDefault="007D667A" w:rsidP="007D667A">
      <w:pPr>
        <w:pStyle w:val="SMHeading"/>
        <w:rPr>
          <w:rFonts w:ascii="Times" w:eastAsia="Arial" w:hAnsi="Times" w:cs="Arial"/>
        </w:rPr>
      </w:pPr>
    </w:p>
    <w:p w14:paraId="15180FC5" w14:textId="77777777" w:rsidR="007D667A" w:rsidRPr="002165D6" w:rsidRDefault="007C7581" w:rsidP="007D667A">
      <w:pPr>
        <w:pStyle w:val="SMcaption"/>
        <w:keepNext/>
        <w:jc w:val="center"/>
        <w:rPr>
          <w:szCs w:val="24"/>
        </w:rPr>
      </w:pPr>
      <w:r w:rsidRPr="007C7581">
        <w:rPr>
          <w:rFonts w:ascii="Times" w:hAnsi="Times"/>
          <w:noProof/>
          <w:szCs w:val="24"/>
        </w:rPr>
        <w:object w:dxaOrig="4855" w:dyaOrig="4622" w14:anchorId="74E6D978">
          <v:shape id="_x0000_i1025" type="#_x0000_t75" alt="" style="width:242pt;height:233.05pt;mso-width-percent:0;mso-height-percent:0;mso-width-percent:0;mso-height-percent:0" o:ole="" filled="t">
            <v:imagedata r:id="rId19" o:title=""/>
          </v:shape>
          <o:OLEObject Type="Embed" ProgID="Prism9.Document" ShapeID="_x0000_i1025" DrawAspect="Content" ObjectID="_1744201838" r:id="rId20"/>
        </w:object>
      </w:r>
    </w:p>
    <w:p w14:paraId="0BBD853A" w14:textId="590F7CE9" w:rsidR="00EF3987" w:rsidRPr="002165D6" w:rsidRDefault="00681EFE" w:rsidP="00114E9E">
      <w:pPr>
        <w:pStyle w:val="Caption"/>
        <w:jc w:val="both"/>
        <w:rPr>
          <w:rFonts w:ascii="Times" w:eastAsia="Arial" w:hAnsi="Times" w:cs="Arial"/>
          <w:b w:val="0"/>
          <w:sz w:val="24"/>
          <w:szCs w:val="24"/>
        </w:rPr>
      </w:pPr>
      <w:bookmarkStart w:id="68" w:name="_Toc78918284"/>
      <w:bookmarkStart w:id="69" w:name="_Toc78921360"/>
      <w:bookmarkStart w:id="70" w:name="_Toc86313880"/>
      <w:bookmarkStart w:id="71" w:name="_Toc86332043"/>
      <w:bookmarkStart w:id="72" w:name="_Toc97135445"/>
      <w:bookmarkStart w:id="73" w:name="_Toc103948832"/>
      <w:bookmarkStart w:id="74" w:name="_Toc115328808"/>
      <w:bookmarkStart w:id="75" w:name="_Toc121676527"/>
      <w:bookmarkStart w:id="76" w:name="_Toc121825151"/>
      <w:bookmarkStart w:id="77" w:name="_Toc121825291"/>
      <w:bookmarkStart w:id="78" w:name="_Toc133445867"/>
      <w:r w:rsidRPr="002165D6">
        <w:rPr>
          <w:sz w:val="24"/>
          <w:szCs w:val="24"/>
        </w:rPr>
        <w:t>Figure</w:t>
      </w:r>
      <w:r w:rsidR="007D667A" w:rsidRPr="002165D6">
        <w:rPr>
          <w:sz w:val="24"/>
          <w:szCs w:val="24"/>
        </w:rPr>
        <w:t xml:space="preserve"> </w:t>
      </w:r>
      <w:r w:rsidR="00070452" w:rsidRPr="002165D6">
        <w:rPr>
          <w:sz w:val="24"/>
          <w:szCs w:val="24"/>
        </w:rPr>
        <w:t>S</w:t>
      </w:r>
      <w:r w:rsidR="00070452" w:rsidRPr="002165D6">
        <w:rPr>
          <w:sz w:val="24"/>
          <w:szCs w:val="24"/>
        </w:rPr>
        <w:fldChar w:fldCharType="begin"/>
      </w:r>
      <w:r w:rsidR="00070452" w:rsidRPr="002165D6">
        <w:rPr>
          <w:sz w:val="24"/>
          <w:szCs w:val="24"/>
        </w:rPr>
        <w:instrText xml:space="preserve"> SEQ Fig._S \* ARABIC </w:instrText>
      </w:r>
      <w:r w:rsidR="00070452" w:rsidRPr="002165D6">
        <w:rPr>
          <w:sz w:val="24"/>
          <w:szCs w:val="24"/>
        </w:rPr>
        <w:fldChar w:fldCharType="separate"/>
      </w:r>
      <w:r w:rsidR="00767329">
        <w:rPr>
          <w:noProof/>
          <w:sz w:val="24"/>
          <w:szCs w:val="24"/>
        </w:rPr>
        <w:t>7</w:t>
      </w:r>
      <w:r w:rsidR="00070452" w:rsidRPr="002165D6">
        <w:rPr>
          <w:noProof/>
          <w:sz w:val="24"/>
          <w:szCs w:val="24"/>
        </w:rPr>
        <w:fldChar w:fldCharType="end"/>
      </w:r>
      <w:r w:rsidR="007D667A" w:rsidRPr="002165D6">
        <w:rPr>
          <w:sz w:val="24"/>
          <w:szCs w:val="24"/>
        </w:rPr>
        <w:t xml:space="preserve">. Hydrogel conductivity at different NaCl concentrations. </w:t>
      </w:r>
      <w:r w:rsidR="00FA647E" w:rsidRPr="002165D6">
        <w:rPr>
          <w:rFonts w:ascii="Times" w:eastAsia="Arial" w:hAnsi="Times" w:cs="Arial"/>
          <w:b w:val="0"/>
          <w:sz w:val="24"/>
          <w:szCs w:val="24"/>
        </w:rPr>
        <w:t>Initial hydrogel conductivity at different NaCl concentrations and conductivity after reaching swelling equilibrium in PBS.</w:t>
      </w:r>
      <w:bookmarkEnd w:id="68"/>
      <w:bookmarkEnd w:id="69"/>
      <w:bookmarkEnd w:id="70"/>
      <w:bookmarkEnd w:id="71"/>
      <w:bookmarkEnd w:id="72"/>
      <w:bookmarkEnd w:id="73"/>
      <w:bookmarkEnd w:id="74"/>
      <w:bookmarkEnd w:id="75"/>
      <w:bookmarkEnd w:id="76"/>
      <w:bookmarkEnd w:id="77"/>
      <w:bookmarkEnd w:id="78"/>
    </w:p>
    <w:p w14:paraId="7BDA77BF" w14:textId="77777777" w:rsidR="00EF3987" w:rsidRPr="002165D6" w:rsidRDefault="00EF3987" w:rsidP="00114E9E">
      <w:pPr>
        <w:pStyle w:val="Caption"/>
        <w:jc w:val="both"/>
        <w:rPr>
          <w:rFonts w:ascii="Times" w:eastAsia="Arial" w:hAnsi="Times" w:cs="Arial"/>
          <w:b w:val="0"/>
          <w:sz w:val="24"/>
          <w:szCs w:val="24"/>
        </w:rPr>
      </w:pPr>
    </w:p>
    <w:p w14:paraId="753972DA" w14:textId="77777777" w:rsidR="00EF3987" w:rsidRPr="002165D6" w:rsidRDefault="00EF3987" w:rsidP="00114E9E">
      <w:pPr>
        <w:pStyle w:val="Caption"/>
        <w:jc w:val="both"/>
        <w:rPr>
          <w:rFonts w:ascii="Times" w:eastAsia="Arial" w:hAnsi="Times" w:cs="Arial"/>
          <w:b w:val="0"/>
          <w:sz w:val="24"/>
          <w:szCs w:val="24"/>
        </w:rPr>
      </w:pPr>
    </w:p>
    <w:p w14:paraId="4287E551" w14:textId="77777777" w:rsidR="00EF3987" w:rsidRPr="002165D6" w:rsidRDefault="00EF3987" w:rsidP="00114E9E">
      <w:pPr>
        <w:pStyle w:val="Caption"/>
        <w:jc w:val="both"/>
        <w:rPr>
          <w:rFonts w:ascii="Times" w:eastAsia="Arial" w:hAnsi="Times" w:cs="Arial"/>
          <w:b w:val="0"/>
          <w:sz w:val="24"/>
          <w:szCs w:val="24"/>
        </w:rPr>
      </w:pPr>
    </w:p>
    <w:p w14:paraId="15994B93" w14:textId="77777777" w:rsidR="00EF3987" w:rsidRPr="002165D6" w:rsidRDefault="00EF3987" w:rsidP="00114E9E">
      <w:pPr>
        <w:pStyle w:val="Caption"/>
        <w:jc w:val="both"/>
        <w:rPr>
          <w:rFonts w:ascii="Times" w:eastAsia="Arial" w:hAnsi="Times" w:cs="Arial"/>
          <w:b w:val="0"/>
          <w:sz w:val="24"/>
          <w:szCs w:val="24"/>
        </w:rPr>
      </w:pPr>
    </w:p>
    <w:p w14:paraId="372E26E0" w14:textId="77777777" w:rsidR="00EF3987" w:rsidRPr="002165D6" w:rsidRDefault="00EF3987" w:rsidP="00114E9E">
      <w:pPr>
        <w:pStyle w:val="Caption"/>
        <w:jc w:val="both"/>
        <w:rPr>
          <w:rFonts w:ascii="Times" w:eastAsia="Arial" w:hAnsi="Times" w:cs="Arial"/>
          <w:b w:val="0"/>
          <w:sz w:val="24"/>
          <w:szCs w:val="24"/>
        </w:rPr>
      </w:pPr>
    </w:p>
    <w:p w14:paraId="1AE1E9E7" w14:textId="77777777" w:rsidR="00EF3987" w:rsidRPr="002165D6" w:rsidRDefault="00EF3987" w:rsidP="00114E9E">
      <w:pPr>
        <w:pStyle w:val="Caption"/>
        <w:jc w:val="both"/>
        <w:rPr>
          <w:rFonts w:ascii="Times" w:eastAsia="Arial" w:hAnsi="Times" w:cs="Arial"/>
          <w:b w:val="0"/>
          <w:sz w:val="24"/>
          <w:szCs w:val="24"/>
        </w:rPr>
      </w:pPr>
    </w:p>
    <w:p w14:paraId="3C4A22C8" w14:textId="77777777" w:rsidR="00EF3987" w:rsidRPr="002165D6" w:rsidRDefault="00EF3987" w:rsidP="00114E9E">
      <w:pPr>
        <w:pStyle w:val="Caption"/>
        <w:jc w:val="both"/>
        <w:rPr>
          <w:rFonts w:ascii="Times" w:eastAsia="Arial" w:hAnsi="Times" w:cs="Arial"/>
          <w:b w:val="0"/>
          <w:sz w:val="24"/>
          <w:szCs w:val="24"/>
        </w:rPr>
      </w:pPr>
    </w:p>
    <w:p w14:paraId="41011A26" w14:textId="77777777" w:rsidR="00EF3987" w:rsidRPr="002165D6" w:rsidRDefault="00EF3987" w:rsidP="00114E9E">
      <w:pPr>
        <w:pStyle w:val="Caption"/>
        <w:jc w:val="both"/>
        <w:rPr>
          <w:rFonts w:ascii="Times" w:eastAsia="Arial" w:hAnsi="Times" w:cs="Arial"/>
          <w:b w:val="0"/>
          <w:sz w:val="24"/>
          <w:szCs w:val="24"/>
        </w:rPr>
      </w:pPr>
    </w:p>
    <w:p w14:paraId="7293601A" w14:textId="77777777" w:rsidR="00EF3987" w:rsidRPr="002165D6" w:rsidRDefault="00EF3987" w:rsidP="00114E9E">
      <w:pPr>
        <w:pStyle w:val="Caption"/>
        <w:jc w:val="both"/>
        <w:rPr>
          <w:rFonts w:ascii="Times" w:eastAsia="Arial" w:hAnsi="Times" w:cs="Arial"/>
          <w:b w:val="0"/>
          <w:sz w:val="24"/>
          <w:szCs w:val="24"/>
        </w:rPr>
      </w:pPr>
    </w:p>
    <w:p w14:paraId="56F6F660" w14:textId="77777777" w:rsidR="00EF3987" w:rsidRPr="002165D6" w:rsidRDefault="00EF3987" w:rsidP="00114E9E">
      <w:pPr>
        <w:pStyle w:val="Caption"/>
        <w:jc w:val="both"/>
        <w:rPr>
          <w:rFonts w:ascii="Times" w:eastAsia="Arial" w:hAnsi="Times" w:cs="Arial"/>
          <w:b w:val="0"/>
          <w:sz w:val="24"/>
          <w:szCs w:val="24"/>
        </w:rPr>
      </w:pPr>
    </w:p>
    <w:p w14:paraId="282BE59B" w14:textId="77777777" w:rsidR="00EF3987" w:rsidRPr="002165D6" w:rsidRDefault="00EF3987" w:rsidP="00114E9E">
      <w:pPr>
        <w:pStyle w:val="Caption"/>
        <w:jc w:val="both"/>
        <w:rPr>
          <w:rFonts w:ascii="Times" w:eastAsia="Arial" w:hAnsi="Times" w:cs="Arial"/>
          <w:b w:val="0"/>
          <w:sz w:val="24"/>
          <w:szCs w:val="24"/>
        </w:rPr>
      </w:pPr>
    </w:p>
    <w:p w14:paraId="1DA54BE3" w14:textId="77777777" w:rsidR="00EF3987" w:rsidRPr="002165D6" w:rsidRDefault="00EF3987" w:rsidP="00114E9E">
      <w:pPr>
        <w:pStyle w:val="Caption"/>
        <w:jc w:val="both"/>
        <w:rPr>
          <w:rFonts w:ascii="Times" w:eastAsia="Arial" w:hAnsi="Times" w:cs="Arial"/>
          <w:b w:val="0"/>
          <w:sz w:val="24"/>
          <w:szCs w:val="24"/>
        </w:rPr>
      </w:pPr>
    </w:p>
    <w:p w14:paraId="30F590A5" w14:textId="77777777" w:rsidR="00EF3987" w:rsidRPr="002165D6" w:rsidRDefault="00EF3987" w:rsidP="00114E9E">
      <w:pPr>
        <w:pStyle w:val="Caption"/>
        <w:jc w:val="both"/>
        <w:rPr>
          <w:rFonts w:ascii="Times" w:eastAsia="Arial" w:hAnsi="Times" w:cs="Arial"/>
          <w:b w:val="0"/>
          <w:sz w:val="24"/>
          <w:szCs w:val="24"/>
        </w:rPr>
      </w:pPr>
    </w:p>
    <w:p w14:paraId="336E931F" w14:textId="77777777" w:rsidR="00EF3987" w:rsidRPr="002165D6" w:rsidRDefault="00EF3987" w:rsidP="00114E9E">
      <w:pPr>
        <w:pStyle w:val="Caption"/>
        <w:jc w:val="both"/>
        <w:rPr>
          <w:rFonts w:ascii="Times" w:eastAsia="Arial" w:hAnsi="Times" w:cs="Arial"/>
          <w:b w:val="0"/>
          <w:sz w:val="24"/>
          <w:szCs w:val="24"/>
        </w:rPr>
      </w:pPr>
    </w:p>
    <w:p w14:paraId="36DB5071" w14:textId="77777777" w:rsidR="00EF3987" w:rsidRPr="002165D6" w:rsidRDefault="00EF3987" w:rsidP="00114E9E">
      <w:pPr>
        <w:pStyle w:val="Caption"/>
        <w:jc w:val="both"/>
        <w:rPr>
          <w:rFonts w:ascii="Times" w:eastAsia="Arial" w:hAnsi="Times" w:cs="Arial"/>
          <w:b w:val="0"/>
          <w:sz w:val="24"/>
          <w:szCs w:val="24"/>
        </w:rPr>
      </w:pPr>
    </w:p>
    <w:p w14:paraId="0CCD162F" w14:textId="77777777" w:rsidR="00EF3987" w:rsidRPr="002165D6" w:rsidRDefault="00EF3987" w:rsidP="00114E9E">
      <w:pPr>
        <w:pStyle w:val="Caption"/>
        <w:jc w:val="both"/>
        <w:rPr>
          <w:rFonts w:ascii="Times" w:eastAsia="Arial" w:hAnsi="Times" w:cs="Arial"/>
          <w:b w:val="0"/>
          <w:sz w:val="24"/>
          <w:szCs w:val="24"/>
        </w:rPr>
      </w:pPr>
    </w:p>
    <w:p w14:paraId="41FC856B" w14:textId="77777777" w:rsidR="00EF3987" w:rsidRPr="002165D6" w:rsidRDefault="00EF3987" w:rsidP="00114E9E">
      <w:pPr>
        <w:pStyle w:val="Caption"/>
        <w:jc w:val="both"/>
        <w:rPr>
          <w:rFonts w:ascii="Times" w:eastAsia="Arial" w:hAnsi="Times" w:cs="Arial"/>
          <w:b w:val="0"/>
          <w:sz w:val="24"/>
          <w:szCs w:val="24"/>
        </w:rPr>
      </w:pPr>
    </w:p>
    <w:p w14:paraId="35A7CA4D" w14:textId="77777777" w:rsidR="00EF3987" w:rsidRPr="002165D6" w:rsidRDefault="00EF3987" w:rsidP="00114E9E">
      <w:pPr>
        <w:pStyle w:val="Caption"/>
        <w:jc w:val="both"/>
        <w:rPr>
          <w:rFonts w:ascii="Times" w:eastAsia="Arial" w:hAnsi="Times" w:cs="Arial"/>
          <w:b w:val="0"/>
          <w:sz w:val="24"/>
          <w:szCs w:val="24"/>
        </w:rPr>
      </w:pPr>
    </w:p>
    <w:p w14:paraId="46018C1C" w14:textId="77777777" w:rsidR="00EF3987" w:rsidRPr="002165D6" w:rsidRDefault="00EF3987" w:rsidP="00114E9E">
      <w:pPr>
        <w:pStyle w:val="Caption"/>
        <w:jc w:val="both"/>
        <w:rPr>
          <w:rFonts w:ascii="Times" w:eastAsia="Arial" w:hAnsi="Times" w:cs="Arial"/>
          <w:b w:val="0"/>
          <w:sz w:val="24"/>
          <w:szCs w:val="24"/>
        </w:rPr>
      </w:pPr>
    </w:p>
    <w:p w14:paraId="0677454B" w14:textId="77777777" w:rsidR="00EF3987" w:rsidRPr="002165D6" w:rsidRDefault="00EF3987" w:rsidP="00114E9E">
      <w:pPr>
        <w:pStyle w:val="Caption"/>
        <w:jc w:val="both"/>
        <w:rPr>
          <w:rFonts w:ascii="Times" w:eastAsia="Arial" w:hAnsi="Times" w:cs="Arial"/>
          <w:b w:val="0"/>
          <w:sz w:val="24"/>
          <w:szCs w:val="24"/>
        </w:rPr>
      </w:pPr>
    </w:p>
    <w:p w14:paraId="1AEEC074" w14:textId="77777777" w:rsidR="00EF3987" w:rsidRPr="002165D6" w:rsidRDefault="00EF3987" w:rsidP="00114E9E">
      <w:pPr>
        <w:pStyle w:val="Caption"/>
        <w:jc w:val="both"/>
        <w:rPr>
          <w:rFonts w:ascii="Times" w:eastAsia="Arial" w:hAnsi="Times" w:cs="Arial"/>
          <w:b w:val="0"/>
          <w:sz w:val="24"/>
          <w:szCs w:val="24"/>
        </w:rPr>
      </w:pPr>
    </w:p>
    <w:p w14:paraId="17AF45B1" w14:textId="77777777" w:rsidR="00EF3987" w:rsidRPr="002165D6" w:rsidRDefault="00EF3987" w:rsidP="00114E9E">
      <w:pPr>
        <w:pStyle w:val="Caption"/>
        <w:jc w:val="both"/>
        <w:rPr>
          <w:rFonts w:ascii="Times" w:eastAsia="Arial" w:hAnsi="Times" w:cs="Arial"/>
          <w:b w:val="0"/>
          <w:sz w:val="24"/>
          <w:szCs w:val="24"/>
        </w:rPr>
      </w:pPr>
    </w:p>
    <w:p w14:paraId="44DBC10D" w14:textId="77777777" w:rsidR="00EF3987" w:rsidRPr="002165D6" w:rsidRDefault="00EF3987" w:rsidP="00114E9E">
      <w:pPr>
        <w:pStyle w:val="Caption"/>
        <w:jc w:val="both"/>
        <w:rPr>
          <w:rFonts w:ascii="Times" w:eastAsia="Arial" w:hAnsi="Times" w:cs="Arial"/>
          <w:b w:val="0"/>
          <w:sz w:val="24"/>
          <w:szCs w:val="24"/>
        </w:rPr>
      </w:pPr>
    </w:p>
    <w:p w14:paraId="6E481131" w14:textId="77777777" w:rsidR="00EF3987" w:rsidRPr="002165D6" w:rsidRDefault="00EF3987" w:rsidP="00114E9E">
      <w:pPr>
        <w:pStyle w:val="Caption"/>
        <w:jc w:val="both"/>
        <w:rPr>
          <w:rFonts w:ascii="Times" w:eastAsia="Arial" w:hAnsi="Times" w:cs="Arial"/>
          <w:b w:val="0"/>
          <w:sz w:val="24"/>
          <w:szCs w:val="24"/>
        </w:rPr>
      </w:pPr>
    </w:p>
    <w:p w14:paraId="6BB841C1" w14:textId="77777777" w:rsidR="00EF3987" w:rsidRPr="002165D6" w:rsidRDefault="00EF3987" w:rsidP="00114E9E">
      <w:pPr>
        <w:pStyle w:val="Caption"/>
        <w:jc w:val="both"/>
        <w:rPr>
          <w:rFonts w:ascii="Times" w:eastAsia="Arial" w:hAnsi="Times" w:cs="Arial"/>
          <w:b w:val="0"/>
          <w:sz w:val="24"/>
          <w:szCs w:val="24"/>
        </w:rPr>
      </w:pPr>
    </w:p>
    <w:p w14:paraId="16BF6B6C" w14:textId="77777777" w:rsidR="00EF3987" w:rsidRPr="002165D6" w:rsidRDefault="00EF3987" w:rsidP="00EF3987">
      <w:pPr>
        <w:keepNext/>
        <w:spacing w:line="259" w:lineRule="auto"/>
        <w:contextualSpacing/>
        <w:rPr>
          <w:szCs w:val="24"/>
        </w:rPr>
      </w:pPr>
      <w:r w:rsidRPr="002165D6">
        <w:rPr>
          <w:noProof/>
        </w:rPr>
        <w:drawing>
          <wp:inline distT="0" distB="0" distL="0" distR="0" wp14:anchorId="58E35499" wp14:editId="24314953">
            <wp:extent cx="5943600" cy="2324735"/>
            <wp:effectExtent l="0" t="0" r="0" b="0"/>
            <wp:docPr id="2"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9" descr="Text&#10;&#10;Description automatically generated"/>
                    <pic:cNvPicPr>
                      <a:picLocks noChangeAspect="1"/>
                    </pic:cNvPicPr>
                  </pic:nvPicPr>
                  <pic:blipFill>
                    <a:blip r:embed="rId21" cstate="email">
                      <a:extLst>
                        <a:ext uri="{28A0092B-C50C-407E-A947-70E740481C1C}">
                          <a14:useLocalDpi xmlns:a14="http://schemas.microsoft.com/office/drawing/2010/main"/>
                        </a:ext>
                      </a:extLst>
                    </a:blip>
                    <a:stretch>
                      <a:fillRect/>
                    </a:stretch>
                  </pic:blipFill>
                  <pic:spPr>
                    <a:xfrm>
                      <a:off x="0" y="0"/>
                      <a:ext cx="5943600" cy="2324735"/>
                    </a:xfrm>
                    <a:prstGeom prst="rect">
                      <a:avLst/>
                    </a:prstGeom>
                  </pic:spPr>
                </pic:pic>
              </a:graphicData>
            </a:graphic>
          </wp:inline>
        </w:drawing>
      </w:r>
    </w:p>
    <w:p w14:paraId="4888CDB3" w14:textId="77777777" w:rsidR="00EF3987" w:rsidRPr="002165D6" w:rsidRDefault="00EF3987" w:rsidP="00EF3987">
      <w:pPr>
        <w:pStyle w:val="Caption"/>
        <w:rPr>
          <w:sz w:val="24"/>
          <w:szCs w:val="24"/>
        </w:rPr>
      </w:pPr>
      <w:bookmarkStart w:id="79" w:name="_Toc78918285"/>
      <w:bookmarkStart w:id="80" w:name="_Toc78921361"/>
      <w:bookmarkStart w:id="81" w:name="_Toc86313881"/>
      <w:bookmarkStart w:id="82" w:name="_Toc86332044"/>
      <w:bookmarkStart w:id="83" w:name="_Toc97135446"/>
    </w:p>
    <w:p w14:paraId="43482019" w14:textId="6F27CA64" w:rsidR="00EF3987" w:rsidRPr="002165D6" w:rsidRDefault="00EF3987" w:rsidP="00EF3987">
      <w:pPr>
        <w:pStyle w:val="Caption"/>
        <w:rPr>
          <w:rFonts w:ascii="Times" w:eastAsia="Arial" w:hAnsi="Times" w:cs="Arial"/>
          <w:sz w:val="24"/>
          <w:szCs w:val="24"/>
        </w:rPr>
      </w:pPr>
      <w:bookmarkStart w:id="84" w:name="_Toc103948833"/>
      <w:bookmarkStart w:id="85" w:name="_Toc115328809"/>
      <w:bookmarkStart w:id="86" w:name="_Toc121676528"/>
      <w:bookmarkStart w:id="87" w:name="_Toc121825152"/>
      <w:bookmarkStart w:id="88" w:name="_Toc121825292"/>
      <w:bookmarkStart w:id="89" w:name="_Toc133445868"/>
      <w:r w:rsidRPr="002165D6">
        <w:rPr>
          <w:sz w:val="24"/>
          <w:szCs w:val="24"/>
        </w:rPr>
        <w:t>Figure S</w:t>
      </w:r>
      <w:r w:rsidRPr="002165D6">
        <w:rPr>
          <w:sz w:val="24"/>
          <w:szCs w:val="24"/>
        </w:rPr>
        <w:fldChar w:fldCharType="begin"/>
      </w:r>
      <w:r w:rsidRPr="002165D6">
        <w:rPr>
          <w:sz w:val="24"/>
          <w:szCs w:val="24"/>
        </w:rPr>
        <w:instrText xml:space="preserve"> SEQ Fig._S \* ARABIC </w:instrText>
      </w:r>
      <w:r w:rsidRPr="002165D6">
        <w:rPr>
          <w:sz w:val="24"/>
          <w:szCs w:val="24"/>
        </w:rPr>
        <w:fldChar w:fldCharType="separate"/>
      </w:r>
      <w:r w:rsidR="00767329">
        <w:rPr>
          <w:noProof/>
          <w:sz w:val="24"/>
          <w:szCs w:val="24"/>
        </w:rPr>
        <w:t>8</w:t>
      </w:r>
      <w:r w:rsidRPr="002165D6">
        <w:rPr>
          <w:sz w:val="24"/>
          <w:szCs w:val="24"/>
        </w:rPr>
        <w:fldChar w:fldCharType="end"/>
      </w:r>
      <w:r w:rsidRPr="002165D6">
        <w:rPr>
          <w:sz w:val="24"/>
          <w:szCs w:val="24"/>
        </w:rPr>
        <w:t>. Network properties of PEUDAm prior to and after subcutaneous implantation in rats for 1, 2 or 4 weeks (n=8).</w:t>
      </w:r>
      <w:bookmarkEnd w:id="79"/>
      <w:bookmarkEnd w:id="80"/>
      <w:bookmarkEnd w:id="81"/>
      <w:bookmarkEnd w:id="82"/>
      <w:bookmarkEnd w:id="83"/>
      <w:bookmarkEnd w:id="84"/>
      <w:bookmarkEnd w:id="85"/>
      <w:bookmarkEnd w:id="86"/>
      <w:bookmarkEnd w:id="87"/>
      <w:bookmarkEnd w:id="88"/>
      <w:bookmarkEnd w:id="89"/>
    </w:p>
    <w:p w14:paraId="079FD0BC" w14:textId="00175275" w:rsidR="00600732" w:rsidRDefault="00FA647E" w:rsidP="00600732">
      <w:pPr>
        <w:rPr>
          <w:rFonts w:ascii="Times" w:hAnsi="Times"/>
          <w:szCs w:val="24"/>
        </w:rPr>
      </w:pPr>
      <w:r w:rsidRPr="002165D6">
        <w:rPr>
          <w:rFonts w:ascii="Times" w:eastAsia="Arial" w:hAnsi="Times" w:cs="Arial"/>
          <w:szCs w:val="24"/>
        </w:rPr>
        <w:t xml:space="preserve"> </w:t>
      </w:r>
    </w:p>
    <w:p w14:paraId="35BA12FD" w14:textId="6E9C0349" w:rsidR="00600732" w:rsidRPr="00600732" w:rsidRDefault="00600732" w:rsidP="00600732">
      <w:pPr>
        <w:rPr>
          <w:rFonts w:ascii="Times" w:hAnsi="Times"/>
          <w:szCs w:val="24"/>
        </w:rPr>
      </w:pPr>
      <w:r w:rsidRPr="00E2492D">
        <w:rPr>
          <w:rFonts w:ascii="Times" w:hAnsi="Times"/>
          <w:b/>
          <w:bCs/>
          <w:szCs w:val="24"/>
        </w:rPr>
        <w:t>Methods:</w:t>
      </w:r>
      <w:r w:rsidRPr="00E2492D">
        <w:rPr>
          <w:rFonts w:ascii="Times" w:hAnsi="Times"/>
          <w:szCs w:val="24"/>
        </w:rPr>
        <w:t xml:space="preserve"> To determine the compressive modulus, </w:t>
      </w:r>
      <w:r w:rsidRPr="00E2492D">
        <w:rPr>
          <w:rFonts w:eastAsia="Arial"/>
          <w:color w:val="000000" w:themeColor="text1"/>
          <w:szCs w:val="24"/>
        </w:rPr>
        <w:t xml:space="preserve">specimens were strained to failure using a dynamic mechanical analyzer (RSAIII, TA Instruments) at a rate of 0.1 mm/s. All mechanical tests were performed at room temperature. </w:t>
      </w:r>
      <w:r w:rsidRPr="00E2492D">
        <w:rPr>
          <w:rFonts w:ascii="Times" w:hAnsi="Times"/>
          <w:szCs w:val="24"/>
        </w:rPr>
        <w:t>To measure equilibrium swelling ratio, specimens were swelled in DI water for 24 hours and weighed (</w:t>
      </w:r>
      <w:proofErr w:type="spellStart"/>
      <w:r w:rsidRPr="00E2492D">
        <w:rPr>
          <w:rFonts w:ascii="Times" w:hAnsi="Times"/>
          <w:szCs w:val="24"/>
        </w:rPr>
        <w:t>Ws</w:t>
      </w:r>
      <w:proofErr w:type="spellEnd"/>
      <w:r w:rsidRPr="00E2492D">
        <w:rPr>
          <w:rFonts w:ascii="Times" w:hAnsi="Times"/>
          <w:szCs w:val="24"/>
        </w:rPr>
        <w:t>). The specimens were then dried under vacuum for 24 hours and weighed (WD). The equilibrium mass swelling ratio was calculated as Q=</w:t>
      </w:r>
      <w:proofErr w:type="spellStart"/>
      <w:r w:rsidRPr="00E2492D">
        <w:rPr>
          <w:rFonts w:ascii="Times" w:hAnsi="Times"/>
          <w:szCs w:val="24"/>
        </w:rPr>
        <w:t>Ws</w:t>
      </w:r>
      <w:proofErr w:type="spellEnd"/>
      <w:r w:rsidRPr="00E2492D">
        <w:rPr>
          <w:rFonts w:ascii="Times" w:hAnsi="Times"/>
          <w:szCs w:val="24"/>
        </w:rPr>
        <w:t>/WD.</w:t>
      </w:r>
    </w:p>
    <w:p w14:paraId="05476830" w14:textId="1F74A8CB" w:rsidR="00E547A4" w:rsidRPr="002165D6" w:rsidRDefault="00E547A4" w:rsidP="0030304A">
      <w:pPr>
        <w:spacing w:line="259" w:lineRule="auto"/>
        <w:contextualSpacing/>
        <w:rPr>
          <w:rFonts w:ascii="Times" w:eastAsia="Arial" w:hAnsi="Times" w:cs="Arial"/>
          <w:szCs w:val="24"/>
        </w:rPr>
      </w:pPr>
    </w:p>
    <w:p w14:paraId="597C45CB" w14:textId="0F8E529E" w:rsidR="00E547A4" w:rsidRPr="002165D6" w:rsidRDefault="00E547A4" w:rsidP="0030304A">
      <w:pPr>
        <w:spacing w:line="259" w:lineRule="auto"/>
        <w:contextualSpacing/>
        <w:rPr>
          <w:rFonts w:ascii="Times" w:eastAsia="Arial" w:hAnsi="Times" w:cs="Arial"/>
          <w:szCs w:val="24"/>
        </w:rPr>
      </w:pPr>
    </w:p>
    <w:p w14:paraId="62043104" w14:textId="55D95A71" w:rsidR="00E547A4" w:rsidRPr="002165D6" w:rsidRDefault="00E547A4" w:rsidP="0030304A">
      <w:pPr>
        <w:spacing w:line="259" w:lineRule="auto"/>
        <w:contextualSpacing/>
        <w:rPr>
          <w:rFonts w:ascii="Times" w:eastAsia="Arial" w:hAnsi="Times" w:cs="Arial"/>
          <w:szCs w:val="24"/>
        </w:rPr>
      </w:pPr>
    </w:p>
    <w:p w14:paraId="0E6F81C9" w14:textId="66D2C29A" w:rsidR="00E547A4" w:rsidRPr="002165D6" w:rsidRDefault="00E547A4" w:rsidP="0030304A">
      <w:pPr>
        <w:spacing w:line="259" w:lineRule="auto"/>
        <w:contextualSpacing/>
        <w:rPr>
          <w:rFonts w:ascii="Times" w:eastAsia="Arial" w:hAnsi="Times" w:cs="Arial"/>
          <w:szCs w:val="24"/>
        </w:rPr>
      </w:pPr>
    </w:p>
    <w:p w14:paraId="25BD1E58" w14:textId="77777777" w:rsidR="008F77BC" w:rsidRPr="002165D6" w:rsidRDefault="008F77BC" w:rsidP="008F77BC">
      <w:pPr>
        <w:rPr>
          <w:szCs w:val="24"/>
        </w:rPr>
      </w:pPr>
    </w:p>
    <w:p w14:paraId="6341EE15" w14:textId="77777777" w:rsidR="008F77BC" w:rsidRPr="002165D6" w:rsidRDefault="008F77BC" w:rsidP="008F77BC">
      <w:pPr>
        <w:rPr>
          <w:szCs w:val="24"/>
        </w:rPr>
      </w:pPr>
    </w:p>
    <w:p w14:paraId="73578CD8" w14:textId="77777777" w:rsidR="008F77BC" w:rsidRPr="002165D6" w:rsidRDefault="008F77BC" w:rsidP="008F77BC">
      <w:pPr>
        <w:rPr>
          <w:szCs w:val="24"/>
        </w:rPr>
      </w:pPr>
    </w:p>
    <w:p w14:paraId="00C325EC" w14:textId="6796AB67" w:rsidR="008F77BC" w:rsidRPr="002165D6" w:rsidRDefault="008F77BC" w:rsidP="008F77BC">
      <w:pPr>
        <w:rPr>
          <w:szCs w:val="24"/>
        </w:rPr>
      </w:pPr>
    </w:p>
    <w:p w14:paraId="1A3A86E8" w14:textId="56566B8C" w:rsidR="008F77BC" w:rsidRPr="002165D6" w:rsidRDefault="008F77BC" w:rsidP="008F77BC">
      <w:pPr>
        <w:rPr>
          <w:szCs w:val="24"/>
        </w:rPr>
      </w:pPr>
    </w:p>
    <w:p w14:paraId="4C68BECA" w14:textId="2B39FB55" w:rsidR="008F77BC" w:rsidRPr="002165D6" w:rsidRDefault="008F77BC" w:rsidP="008F77BC">
      <w:pPr>
        <w:rPr>
          <w:szCs w:val="24"/>
        </w:rPr>
      </w:pPr>
    </w:p>
    <w:p w14:paraId="6A6BAD5D" w14:textId="5D008902" w:rsidR="008F77BC" w:rsidRPr="002165D6" w:rsidRDefault="008F77BC" w:rsidP="008F77BC">
      <w:pPr>
        <w:rPr>
          <w:szCs w:val="24"/>
        </w:rPr>
      </w:pPr>
    </w:p>
    <w:p w14:paraId="78950C4E" w14:textId="225F8FE5" w:rsidR="008F77BC" w:rsidRPr="002165D6" w:rsidRDefault="008F77BC" w:rsidP="008F77BC">
      <w:pPr>
        <w:rPr>
          <w:szCs w:val="24"/>
        </w:rPr>
      </w:pPr>
    </w:p>
    <w:p w14:paraId="472002C2" w14:textId="16730189" w:rsidR="008F77BC" w:rsidRPr="002165D6" w:rsidRDefault="008F77BC" w:rsidP="008F77BC">
      <w:pPr>
        <w:rPr>
          <w:szCs w:val="24"/>
        </w:rPr>
      </w:pPr>
    </w:p>
    <w:p w14:paraId="550EA5E2" w14:textId="1FDC71F7" w:rsidR="008F77BC" w:rsidRPr="002165D6" w:rsidRDefault="008F77BC" w:rsidP="008F77BC">
      <w:pPr>
        <w:rPr>
          <w:szCs w:val="24"/>
        </w:rPr>
      </w:pPr>
    </w:p>
    <w:p w14:paraId="670CD0CB" w14:textId="429F8D3A" w:rsidR="008F77BC" w:rsidRPr="002165D6" w:rsidRDefault="008F77BC" w:rsidP="008F77BC">
      <w:pPr>
        <w:rPr>
          <w:szCs w:val="24"/>
        </w:rPr>
      </w:pPr>
    </w:p>
    <w:p w14:paraId="7DF9BD9D" w14:textId="76D0119A" w:rsidR="008F77BC" w:rsidRPr="002165D6" w:rsidRDefault="008F77BC" w:rsidP="008F77BC">
      <w:pPr>
        <w:rPr>
          <w:szCs w:val="24"/>
        </w:rPr>
      </w:pPr>
    </w:p>
    <w:p w14:paraId="27403BFB" w14:textId="24CA6306" w:rsidR="008F77BC" w:rsidRPr="002165D6" w:rsidRDefault="008F77BC" w:rsidP="008F77BC">
      <w:pPr>
        <w:rPr>
          <w:szCs w:val="24"/>
        </w:rPr>
      </w:pPr>
    </w:p>
    <w:p w14:paraId="0345B0F4" w14:textId="2B216707" w:rsidR="008F77BC" w:rsidRPr="002165D6" w:rsidRDefault="008F77BC" w:rsidP="008F77BC">
      <w:pPr>
        <w:rPr>
          <w:szCs w:val="24"/>
        </w:rPr>
      </w:pPr>
    </w:p>
    <w:p w14:paraId="3B7A50C8" w14:textId="1501DDBA" w:rsidR="008F77BC" w:rsidRPr="002165D6" w:rsidRDefault="008F77BC" w:rsidP="008F77BC">
      <w:pPr>
        <w:rPr>
          <w:szCs w:val="24"/>
        </w:rPr>
      </w:pPr>
    </w:p>
    <w:p w14:paraId="03A3EA23" w14:textId="3EB60FEA" w:rsidR="008F77BC" w:rsidRPr="002165D6" w:rsidRDefault="008F77BC" w:rsidP="008F77BC">
      <w:pPr>
        <w:rPr>
          <w:szCs w:val="24"/>
        </w:rPr>
      </w:pPr>
    </w:p>
    <w:p w14:paraId="698D4CE9" w14:textId="060256A0" w:rsidR="008F77BC" w:rsidRPr="002165D6" w:rsidRDefault="008F77BC" w:rsidP="008F77BC">
      <w:pPr>
        <w:rPr>
          <w:szCs w:val="24"/>
        </w:rPr>
      </w:pPr>
    </w:p>
    <w:p w14:paraId="22C1E070" w14:textId="541FF756" w:rsidR="008F77BC" w:rsidRPr="002165D6" w:rsidRDefault="008F77BC" w:rsidP="008F77BC">
      <w:pPr>
        <w:rPr>
          <w:szCs w:val="24"/>
        </w:rPr>
      </w:pPr>
    </w:p>
    <w:p w14:paraId="696073F5" w14:textId="0F77AF09" w:rsidR="008F77BC" w:rsidRPr="002165D6" w:rsidRDefault="008F77BC" w:rsidP="008F77BC">
      <w:pPr>
        <w:rPr>
          <w:szCs w:val="24"/>
        </w:rPr>
      </w:pPr>
    </w:p>
    <w:p w14:paraId="7D82A164" w14:textId="4E184F65" w:rsidR="008F77BC" w:rsidRPr="002165D6" w:rsidRDefault="008F77BC" w:rsidP="008F77BC">
      <w:pPr>
        <w:rPr>
          <w:szCs w:val="24"/>
        </w:rPr>
      </w:pPr>
    </w:p>
    <w:p w14:paraId="15AAC350" w14:textId="0D69A9B1" w:rsidR="008F77BC" w:rsidRPr="002165D6" w:rsidRDefault="008F77BC" w:rsidP="008F77BC">
      <w:pPr>
        <w:rPr>
          <w:szCs w:val="24"/>
        </w:rPr>
      </w:pPr>
    </w:p>
    <w:p w14:paraId="299F95C9" w14:textId="3295F314" w:rsidR="008F77BC" w:rsidRPr="002165D6" w:rsidRDefault="008F77BC" w:rsidP="008F77BC">
      <w:pPr>
        <w:rPr>
          <w:szCs w:val="24"/>
        </w:rPr>
      </w:pPr>
    </w:p>
    <w:p w14:paraId="74DD8E65" w14:textId="77777777" w:rsidR="008F77BC" w:rsidRPr="002165D6" w:rsidRDefault="008F77BC" w:rsidP="008F77BC">
      <w:pPr>
        <w:rPr>
          <w:szCs w:val="24"/>
        </w:rPr>
      </w:pPr>
    </w:p>
    <w:p w14:paraId="72ACBB70" w14:textId="77777777" w:rsidR="008F77BC" w:rsidRPr="002165D6" w:rsidRDefault="008F77BC" w:rsidP="008F77BC">
      <w:pPr>
        <w:rPr>
          <w:szCs w:val="24"/>
        </w:rPr>
      </w:pPr>
    </w:p>
    <w:p w14:paraId="679FB68A" w14:textId="77777777" w:rsidR="008F77BC" w:rsidRPr="002165D6" w:rsidRDefault="008F77BC" w:rsidP="008F77BC">
      <w:pPr>
        <w:rPr>
          <w:szCs w:val="24"/>
        </w:rPr>
      </w:pPr>
      <w:r w:rsidRPr="002165D6">
        <w:rPr>
          <w:rFonts w:ascii="Times" w:eastAsia="Arial" w:hAnsi="Times" w:cs="Arial"/>
          <w:noProof/>
          <w:color w:val="000000" w:themeColor="text1"/>
        </w:rPr>
        <w:drawing>
          <wp:inline distT="0" distB="0" distL="0" distR="0" wp14:anchorId="17CAB94C" wp14:editId="57335767">
            <wp:extent cx="5943600" cy="4384675"/>
            <wp:effectExtent l="0" t="0" r="0" b="0"/>
            <wp:docPr id="36" name="Picture 5" descr="Graphical user interface, application&#10;&#10;Description automatically generated">
              <a:extLst xmlns:a="http://schemas.openxmlformats.org/drawingml/2006/main">
                <a:ext uri="{FF2B5EF4-FFF2-40B4-BE49-F238E27FC236}">
                  <a16:creationId xmlns:a16="http://schemas.microsoft.com/office/drawing/2014/main" id="{F4DBD79A-E2D4-C142-BC61-2A911E97BE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Graphical user interface, application&#10;&#10;Description automatically generated">
                      <a:extLst>
                        <a:ext uri="{FF2B5EF4-FFF2-40B4-BE49-F238E27FC236}">
                          <a16:creationId xmlns:a16="http://schemas.microsoft.com/office/drawing/2014/main" id="{F4DBD79A-E2D4-C142-BC61-2A911E97BEF3}"/>
                        </a:ext>
                      </a:extLst>
                    </pic:cNvPr>
                    <pic:cNvPicPr>
                      <a:picLocks noChangeAspect="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5943600" cy="4384675"/>
                    </a:xfrm>
                    <a:prstGeom prst="rect">
                      <a:avLst/>
                    </a:prstGeom>
                    <a:ln>
                      <a:noFill/>
                    </a:ln>
                    <a:extLst>
                      <a:ext uri="{53640926-AAD7-44D8-BBD7-CCE9431645EC}">
                        <a14:shadowObscured xmlns:a14="http://schemas.microsoft.com/office/drawing/2010/main"/>
                      </a:ext>
                    </a:extLst>
                  </pic:spPr>
                </pic:pic>
              </a:graphicData>
            </a:graphic>
          </wp:inline>
        </w:drawing>
      </w:r>
    </w:p>
    <w:p w14:paraId="752AB9E6" w14:textId="77777777" w:rsidR="008F77BC" w:rsidRPr="002165D6" w:rsidRDefault="008F77BC" w:rsidP="008F77BC">
      <w:pPr>
        <w:rPr>
          <w:szCs w:val="24"/>
        </w:rPr>
      </w:pPr>
    </w:p>
    <w:p w14:paraId="032AB0BB" w14:textId="471E14E1" w:rsidR="008F77BC" w:rsidRPr="002165D6" w:rsidRDefault="00070452" w:rsidP="008F77BC">
      <w:pPr>
        <w:pStyle w:val="paragraph"/>
        <w:spacing w:before="0" w:beforeAutospacing="0" w:after="0" w:afterAutospacing="0"/>
        <w:jc w:val="both"/>
        <w:textAlignment w:val="baseline"/>
        <w:rPr>
          <w:rStyle w:val="eop"/>
          <w:rFonts w:ascii="Times" w:eastAsia="Arial" w:hAnsi="Times" w:cs="Arial"/>
          <w:color w:val="000000" w:themeColor="text1"/>
        </w:rPr>
      </w:pPr>
      <w:bookmarkStart w:id="90" w:name="_Toc103948835"/>
      <w:bookmarkStart w:id="91" w:name="_Toc115328811"/>
      <w:bookmarkStart w:id="92" w:name="_Toc121676530"/>
      <w:bookmarkStart w:id="93" w:name="_Toc121825154"/>
      <w:bookmarkStart w:id="94" w:name="_Toc121825294"/>
      <w:bookmarkStart w:id="95" w:name="_Toc133445869"/>
      <w:r w:rsidRPr="002165D6">
        <w:rPr>
          <w:b/>
          <w:bCs/>
        </w:rPr>
        <w:t>Figure S</w:t>
      </w:r>
      <w:r w:rsidRPr="002165D6">
        <w:rPr>
          <w:b/>
          <w:bCs/>
        </w:rPr>
        <w:fldChar w:fldCharType="begin"/>
      </w:r>
      <w:r w:rsidRPr="002165D6">
        <w:rPr>
          <w:b/>
          <w:bCs/>
        </w:rPr>
        <w:instrText xml:space="preserve"> SEQ Fig._S \* ARABIC </w:instrText>
      </w:r>
      <w:r w:rsidRPr="002165D6">
        <w:rPr>
          <w:b/>
          <w:bCs/>
        </w:rPr>
        <w:fldChar w:fldCharType="separate"/>
      </w:r>
      <w:r w:rsidR="00767329">
        <w:rPr>
          <w:b/>
          <w:bCs/>
          <w:noProof/>
        </w:rPr>
        <w:t>9</w:t>
      </w:r>
      <w:r w:rsidRPr="002165D6">
        <w:rPr>
          <w:b/>
          <w:bCs/>
        </w:rPr>
        <w:fldChar w:fldCharType="end"/>
      </w:r>
      <w:r w:rsidR="008F77BC" w:rsidRPr="002165D6">
        <w:rPr>
          <w:b/>
        </w:rPr>
        <w:t xml:space="preserve">. </w:t>
      </w:r>
      <w:r w:rsidR="008F77BC" w:rsidRPr="002165D6">
        <w:rPr>
          <w:rFonts w:ascii="Times" w:eastAsia="Arial" w:hAnsi="Times" w:cs="Arial"/>
          <w:b/>
          <w:bCs/>
          <w:i/>
          <w:iCs/>
          <w:color w:val="000000" w:themeColor="text1"/>
        </w:rPr>
        <w:t>In vivo</w:t>
      </w:r>
      <w:r w:rsidR="008F77BC" w:rsidRPr="002165D6">
        <w:rPr>
          <w:rFonts w:ascii="Times" w:eastAsia="Arial" w:hAnsi="Times" w:cs="Arial"/>
          <w:b/>
          <w:bCs/>
          <w:color w:val="000000" w:themeColor="text1"/>
        </w:rPr>
        <w:t xml:space="preserve"> assessment of injectable electrode in coronary </w:t>
      </w:r>
      <w:proofErr w:type="gramStart"/>
      <w:r w:rsidR="008F77BC" w:rsidRPr="002165D6">
        <w:rPr>
          <w:rFonts w:ascii="Times" w:eastAsia="Arial" w:hAnsi="Times" w:cs="Arial"/>
          <w:b/>
          <w:bCs/>
          <w:color w:val="000000" w:themeColor="text1"/>
        </w:rPr>
        <w:t>vein  (</w:t>
      </w:r>
      <w:proofErr w:type="gramEnd"/>
      <w:r w:rsidR="008F77BC" w:rsidRPr="002165D6">
        <w:rPr>
          <w:rFonts w:ascii="Times" w:eastAsia="Arial" w:hAnsi="Times" w:cs="Arial"/>
          <w:b/>
          <w:bCs/>
          <w:color w:val="000000" w:themeColor="text1"/>
        </w:rPr>
        <w:t>middle cardiac vein) of a porcine model</w:t>
      </w:r>
      <w:r w:rsidR="008F77BC" w:rsidRPr="002165D6">
        <w:rPr>
          <w:rFonts w:ascii="Times" w:eastAsia="Arial" w:hAnsi="Times" w:cs="Arial"/>
          <w:b/>
          <w:color w:val="000000" w:themeColor="text1"/>
        </w:rPr>
        <w:t>.</w:t>
      </w:r>
      <w:r w:rsidR="008F77BC" w:rsidRPr="002165D6">
        <w:rPr>
          <w:rFonts w:ascii="Times" w:eastAsia="Arial" w:hAnsi="Times" w:cs="Arial"/>
          <w:color w:val="000000" w:themeColor="text1"/>
        </w:rPr>
        <w:t xml:space="preserve"> Host response after 2 weeks implantation </w:t>
      </w:r>
      <w:r w:rsidR="00454562" w:rsidRPr="002165D6">
        <w:rPr>
          <w:rFonts w:ascii="Times" w:eastAsia="Arial" w:hAnsi="Times" w:cs="Arial"/>
          <w:color w:val="000000" w:themeColor="text1"/>
        </w:rPr>
        <w:t xml:space="preserve">in MCV </w:t>
      </w:r>
      <w:r w:rsidR="008F77BC" w:rsidRPr="002165D6">
        <w:rPr>
          <w:rFonts w:ascii="Times" w:eastAsia="Arial" w:hAnsi="Times" w:cs="Arial"/>
          <w:color w:val="000000" w:themeColor="text1"/>
        </w:rPr>
        <w:t xml:space="preserve">using slices of the location proximal to the injection site, middle of the vein, and distal to the injection site (green arrow). The white arrow indicates the approximate location of the hydrogel in the vein. The response includes damage induced at the hydrogel injection site, with 1) moderate perivascular and interstitial fibrosis with focal replacement fibrosis (blue arrows), and 2) fibrosing </w:t>
      </w:r>
      <w:proofErr w:type="spellStart"/>
      <w:r w:rsidR="008F77BC" w:rsidRPr="002165D6">
        <w:rPr>
          <w:rFonts w:ascii="Times" w:eastAsia="Arial" w:hAnsi="Times" w:cs="Arial"/>
          <w:color w:val="000000" w:themeColor="text1"/>
        </w:rPr>
        <w:t>epicarditis</w:t>
      </w:r>
      <w:proofErr w:type="spellEnd"/>
      <w:r w:rsidR="008F77BC" w:rsidRPr="002165D6">
        <w:rPr>
          <w:rFonts w:ascii="Times" w:eastAsia="Arial" w:hAnsi="Times" w:cs="Arial"/>
          <w:color w:val="000000" w:themeColor="text1"/>
        </w:rPr>
        <w:t xml:space="preserve"> with foreign body giant cell reaction (red arrows). Mid branch of the hydrogel injection show 3) mild perivascular and interstitial fibrosis, 4) mild focal replacement fibrosis, and fibrosing </w:t>
      </w:r>
      <w:proofErr w:type="spellStart"/>
      <w:r w:rsidR="008F77BC" w:rsidRPr="002165D6">
        <w:rPr>
          <w:rFonts w:ascii="Times" w:eastAsia="Arial" w:hAnsi="Times" w:cs="Arial"/>
          <w:color w:val="000000" w:themeColor="text1"/>
        </w:rPr>
        <w:t>epicarditis</w:t>
      </w:r>
      <w:proofErr w:type="spellEnd"/>
      <w:r w:rsidR="008F77BC" w:rsidRPr="002165D6">
        <w:rPr>
          <w:rFonts w:ascii="Times" w:eastAsia="Arial" w:hAnsi="Times" w:cs="Arial"/>
          <w:color w:val="000000" w:themeColor="text1"/>
        </w:rPr>
        <w:t xml:space="preserve">. Distal branch indicated 5) preserved myocardium with 6) only fibrosing </w:t>
      </w:r>
      <w:proofErr w:type="spellStart"/>
      <w:r w:rsidR="008F77BC" w:rsidRPr="002165D6">
        <w:rPr>
          <w:rFonts w:ascii="Times" w:eastAsia="Arial" w:hAnsi="Times" w:cs="Arial"/>
          <w:color w:val="000000" w:themeColor="text1"/>
        </w:rPr>
        <w:t>epicarditis</w:t>
      </w:r>
      <w:proofErr w:type="spellEnd"/>
      <w:r w:rsidR="008F77BC" w:rsidRPr="002165D6">
        <w:rPr>
          <w:rFonts w:ascii="Times" w:eastAsia="Arial" w:hAnsi="Times" w:cs="Arial"/>
          <w:color w:val="000000" w:themeColor="text1"/>
        </w:rPr>
        <w:t xml:space="preserve"> with focal extension into myocardium.</w:t>
      </w:r>
      <w:bookmarkEnd w:id="90"/>
      <w:bookmarkEnd w:id="91"/>
      <w:bookmarkEnd w:id="92"/>
      <w:bookmarkEnd w:id="93"/>
      <w:bookmarkEnd w:id="94"/>
      <w:bookmarkEnd w:id="95"/>
    </w:p>
    <w:p w14:paraId="3D9B1996" w14:textId="09A18227" w:rsidR="008F77BC" w:rsidRPr="002165D6" w:rsidRDefault="008F77BC" w:rsidP="008F77BC">
      <w:pPr>
        <w:rPr>
          <w:szCs w:val="24"/>
        </w:rPr>
      </w:pPr>
    </w:p>
    <w:p w14:paraId="140AC3B3" w14:textId="2383D029" w:rsidR="00454562" w:rsidRPr="002165D6" w:rsidRDefault="00454562" w:rsidP="008F77BC">
      <w:pPr>
        <w:rPr>
          <w:szCs w:val="24"/>
        </w:rPr>
      </w:pPr>
      <w:r w:rsidRPr="002165D6">
        <w:rPr>
          <w:noProof/>
          <w:szCs w:val="24"/>
        </w:rPr>
        <w:lastRenderedPageBreak/>
        <w:drawing>
          <wp:inline distT="0" distB="0" distL="0" distR="0" wp14:anchorId="12D589B7" wp14:editId="2510FCA3">
            <wp:extent cx="5758180" cy="3125060"/>
            <wp:effectExtent l="0" t="0" r="0" b="0"/>
            <wp:docPr id="65" name="Picture 6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diagram&#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2820" cy="3127578"/>
                    </a:xfrm>
                    <a:prstGeom prst="rect">
                      <a:avLst/>
                    </a:prstGeom>
                    <a:noFill/>
                  </pic:spPr>
                </pic:pic>
              </a:graphicData>
            </a:graphic>
          </wp:inline>
        </w:drawing>
      </w:r>
    </w:p>
    <w:p w14:paraId="50978B53" w14:textId="53543DC3" w:rsidR="00454562" w:rsidRPr="002165D6" w:rsidRDefault="00070452" w:rsidP="00454562">
      <w:pPr>
        <w:jc w:val="both"/>
      </w:pPr>
      <w:bookmarkStart w:id="96" w:name="_Toc121676531"/>
      <w:bookmarkStart w:id="97" w:name="_Toc121825155"/>
      <w:bookmarkStart w:id="98" w:name="_Toc121825295"/>
      <w:bookmarkStart w:id="99" w:name="_Toc133445870"/>
      <w:r w:rsidRPr="002165D6">
        <w:rPr>
          <w:b/>
          <w:bCs/>
          <w:szCs w:val="24"/>
        </w:rPr>
        <w:t>Figure S</w:t>
      </w:r>
      <w:r w:rsidRPr="002165D6">
        <w:rPr>
          <w:b/>
          <w:bCs/>
          <w:szCs w:val="24"/>
        </w:rPr>
        <w:fldChar w:fldCharType="begin"/>
      </w:r>
      <w:r w:rsidRPr="002165D6">
        <w:rPr>
          <w:b/>
          <w:bCs/>
          <w:szCs w:val="24"/>
        </w:rPr>
        <w:instrText xml:space="preserve"> SEQ Fig._S \* ARABIC </w:instrText>
      </w:r>
      <w:r w:rsidRPr="002165D6">
        <w:rPr>
          <w:b/>
          <w:bCs/>
          <w:szCs w:val="24"/>
        </w:rPr>
        <w:fldChar w:fldCharType="separate"/>
      </w:r>
      <w:r w:rsidR="00767329">
        <w:rPr>
          <w:b/>
          <w:bCs/>
          <w:noProof/>
          <w:szCs w:val="24"/>
        </w:rPr>
        <w:t>10</w:t>
      </w:r>
      <w:r w:rsidRPr="002165D6">
        <w:rPr>
          <w:b/>
          <w:bCs/>
          <w:szCs w:val="24"/>
        </w:rPr>
        <w:fldChar w:fldCharType="end"/>
      </w:r>
      <w:r w:rsidR="00454562" w:rsidRPr="002165D6">
        <w:rPr>
          <w:b/>
          <w:bCs/>
          <w:szCs w:val="24"/>
        </w:rPr>
        <w:t>.</w:t>
      </w:r>
      <w:r w:rsidR="00454562" w:rsidRPr="002165D6">
        <w:rPr>
          <w:szCs w:val="24"/>
        </w:rPr>
        <w:t xml:space="preserve"> </w:t>
      </w:r>
      <w:r w:rsidR="00454562" w:rsidRPr="002165D6">
        <w:rPr>
          <w:rFonts w:ascii="Times" w:eastAsia="Arial" w:hAnsi="Times" w:cs="Arial"/>
          <w:b/>
          <w:bCs/>
          <w:i/>
          <w:iCs/>
          <w:color w:val="000000" w:themeColor="text1"/>
        </w:rPr>
        <w:t>In vivo</w:t>
      </w:r>
      <w:r w:rsidR="00454562" w:rsidRPr="002165D6">
        <w:rPr>
          <w:rFonts w:ascii="Times" w:eastAsia="Arial" w:hAnsi="Times" w:cs="Arial"/>
          <w:b/>
          <w:bCs/>
          <w:color w:val="000000" w:themeColor="text1"/>
        </w:rPr>
        <w:t xml:space="preserve"> assessment of injectable electrode in coronary vein (anterior interventricular vein) of a porcine model (Animal 1)</w:t>
      </w:r>
      <w:r w:rsidR="00454562" w:rsidRPr="002165D6">
        <w:rPr>
          <w:rFonts w:ascii="Times" w:eastAsia="Arial" w:hAnsi="Times" w:cs="Arial"/>
          <w:b/>
          <w:color w:val="000000" w:themeColor="text1"/>
        </w:rPr>
        <w:t>.</w:t>
      </w:r>
      <w:r w:rsidR="00454562" w:rsidRPr="002165D6">
        <w:rPr>
          <w:rFonts w:ascii="Times" w:eastAsia="Arial" w:hAnsi="Times" w:cs="Arial"/>
          <w:color w:val="000000" w:themeColor="text1"/>
        </w:rPr>
        <w:t xml:space="preserve"> </w:t>
      </w:r>
      <w:r w:rsidR="00454562" w:rsidRPr="002165D6">
        <w:t xml:space="preserve">Host response after 4 weeks implantation in AIV using slices of the location proximal to the injection site, middle of the vein (indicated by V), and the control that is distal to the hydrogel. The response includes damage induced at the hydrogel injection site, with 1) moderate perivascular and interstitial fibrosis with focal replacement fibrosis (blue arrows), and 2) fibrosing </w:t>
      </w:r>
      <w:proofErr w:type="spellStart"/>
      <w:r w:rsidR="00454562" w:rsidRPr="002165D6">
        <w:t>epicarditis</w:t>
      </w:r>
      <w:proofErr w:type="spellEnd"/>
      <w:r w:rsidR="00454562" w:rsidRPr="002165D6">
        <w:t xml:space="preserve"> (red arrows) with foreign body giant cell reaction (blue arrows). Mid branch of the hydrogel injection show 3) mild perivascular and interstitial fibrosis, 4) mild focal replacement fibrosis, and fibrosing </w:t>
      </w:r>
      <w:proofErr w:type="spellStart"/>
      <w:r w:rsidR="00454562" w:rsidRPr="002165D6">
        <w:t>epicarditis</w:t>
      </w:r>
      <w:proofErr w:type="spellEnd"/>
      <w:r w:rsidR="00454562" w:rsidRPr="002165D6">
        <w:t xml:space="preserve">. The control images at the distal branch indicated 5) preserved myocardium with 6) only fibrosing </w:t>
      </w:r>
      <w:proofErr w:type="spellStart"/>
      <w:r w:rsidR="00454562" w:rsidRPr="002165D6">
        <w:t>epicarditis</w:t>
      </w:r>
      <w:proofErr w:type="spellEnd"/>
      <w:r w:rsidR="00454562" w:rsidRPr="002165D6">
        <w:t xml:space="preserve"> with focal extension into myocardium.</w:t>
      </w:r>
      <w:bookmarkEnd w:id="96"/>
      <w:bookmarkEnd w:id="97"/>
      <w:bookmarkEnd w:id="98"/>
      <w:bookmarkEnd w:id="99"/>
      <w:r w:rsidR="00454562" w:rsidRPr="002165D6">
        <w:t xml:space="preserve"> </w:t>
      </w:r>
    </w:p>
    <w:p w14:paraId="60C8E038" w14:textId="628FA937" w:rsidR="00454562" w:rsidRPr="002165D6" w:rsidRDefault="00454562" w:rsidP="00454562">
      <w:pPr>
        <w:rPr>
          <w:szCs w:val="24"/>
        </w:rPr>
      </w:pPr>
    </w:p>
    <w:p w14:paraId="154EA1DB" w14:textId="24D8E339" w:rsidR="00454562" w:rsidRPr="002165D6" w:rsidRDefault="00454562" w:rsidP="00454562">
      <w:pPr>
        <w:rPr>
          <w:szCs w:val="24"/>
        </w:rPr>
      </w:pPr>
    </w:p>
    <w:p w14:paraId="04A41C6A" w14:textId="4B273FE3" w:rsidR="00454562" w:rsidRPr="002165D6" w:rsidRDefault="00454562" w:rsidP="00454562">
      <w:pPr>
        <w:rPr>
          <w:szCs w:val="24"/>
        </w:rPr>
      </w:pPr>
      <w:r w:rsidRPr="002165D6">
        <w:rPr>
          <w:noProof/>
        </w:rPr>
        <w:lastRenderedPageBreak/>
        <w:drawing>
          <wp:inline distT="0" distB="0" distL="0" distR="0" wp14:anchorId="3BCAB697" wp14:editId="646B5E89">
            <wp:extent cx="6049818" cy="3297991"/>
            <wp:effectExtent l="0" t="0" r="0" b="4445"/>
            <wp:docPr id="64" name="Picture 6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graphical user interface&#10;&#10;Description automatically generated"/>
                    <pic:cNvPicPr/>
                  </pic:nvPicPr>
                  <pic:blipFill>
                    <a:blip r:embed="rId24"/>
                    <a:stretch>
                      <a:fillRect/>
                    </a:stretch>
                  </pic:blipFill>
                  <pic:spPr>
                    <a:xfrm>
                      <a:off x="0" y="0"/>
                      <a:ext cx="6063769" cy="3305596"/>
                    </a:xfrm>
                    <a:prstGeom prst="rect">
                      <a:avLst/>
                    </a:prstGeom>
                  </pic:spPr>
                </pic:pic>
              </a:graphicData>
            </a:graphic>
          </wp:inline>
        </w:drawing>
      </w:r>
    </w:p>
    <w:p w14:paraId="26E2B76C" w14:textId="77777777" w:rsidR="00454562" w:rsidRPr="002165D6" w:rsidRDefault="00454562" w:rsidP="00454562">
      <w:pPr>
        <w:rPr>
          <w:szCs w:val="24"/>
        </w:rPr>
      </w:pPr>
    </w:p>
    <w:p w14:paraId="0C815866" w14:textId="20B030E7" w:rsidR="00454562" w:rsidRPr="002165D6" w:rsidRDefault="00070452" w:rsidP="00454562">
      <w:pPr>
        <w:jc w:val="both"/>
        <w:rPr>
          <w:szCs w:val="24"/>
        </w:rPr>
      </w:pPr>
      <w:bookmarkStart w:id="100" w:name="_Toc121676532"/>
      <w:bookmarkStart w:id="101" w:name="_Toc121825156"/>
      <w:bookmarkStart w:id="102" w:name="_Toc121825296"/>
      <w:bookmarkStart w:id="103" w:name="_Toc133445871"/>
      <w:r w:rsidRPr="002165D6">
        <w:rPr>
          <w:b/>
          <w:bCs/>
          <w:szCs w:val="24"/>
        </w:rPr>
        <w:t>Figure S</w:t>
      </w:r>
      <w:r w:rsidRPr="002165D6">
        <w:rPr>
          <w:b/>
          <w:bCs/>
          <w:szCs w:val="24"/>
        </w:rPr>
        <w:fldChar w:fldCharType="begin"/>
      </w:r>
      <w:r w:rsidRPr="002165D6">
        <w:rPr>
          <w:b/>
          <w:bCs/>
          <w:szCs w:val="24"/>
        </w:rPr>
        <w:instrText xml:space="preserve"> SEQ Fig._S \* ARABIC </w:instrText>
      </w:r>
      <w:r w:rsidRPr="002165D6">
        <w:rPr>
          <w:b/>
          <w:bCs/>
          <w:szCs w:val="24"/>
        </w:rPr>
        <w:fldChar w:fldCharType="separate"/>
      </w:r>
      <w:r w:rsidR="00767329">
        <w:rPr>
          <w:b/>
          <w:bCs/>
          <w:noProof/>
          <w:szCs w:val="24"/>
        </w:rPr>
        <w:t>11</w:t>
      </w:r>
      <w:r w:rsidRPr="002165D6">
        <w:rPr>
          <w:b/>
          <w:bCs/>
          <w:szCs w:val="24"/>
        </w:rPr>
        <w:fldChar w:fldCharType="end"/>
      </w:r>
      <w:r w:rsidR="00454562" w:rsidRPr="002165D6">
        <w:rPr>
          <w:b/>
          <w:bCs/>
          <w:szCs w:val="24"/>
        </w:rPr>
        <w:t>.</w:t>
      </w:r>
      <w:r w:rsidR="00454562" w:rsidRPr="002165D6">
        <w:rPr>
          <w:szCs w:val="24"/>
        </w:rPr>
        <w:t xml:space="preserve"> </w:t>
      </w:r>
      <w:r w:rsidR="00454562" w:rsidRPr="002165D6">
        <w:rPr>
          <w:rFonts w:ascii="Times" w:eastAsia="Arial" w:hAnsi="Times" w:cs="Arial"/>
          <w:b/>
          <w:bCs/>
          <w:i/>
          <w:iCs/>
          <w:color w:val="000000" w:themeColor="text1"/>
        </w:rPr>
        <w:t>In vivo</w:t>
      </w:r>
      <w:r w:rsidR="00454562" w:rsidRPr="002165D6">
        <w:rPr>
          <w:rFonts w:ascii="Times" w:eastAsia="Arial" w:hAnsi="Times" w:cs="Arial"/>
          <w:b/>
          <w:bCs/>
          <w:color w:val="000000" w:themeColor="text1"/>
        </w:rPr>
        <w:t xml:space="preserve"> assessment of injectable electrode in coronary vein (anterior interventricular vein) of a porcine model (Animal 2)</w:t>
      </w:r>
      <w:r w:rsidR="00454562" w:rsidRPr="002165D6">
        <w:rPr>
          <w:rFonts w:ascii="Times" w:eastAsia="Arial" w:hAnsi="Times" w:cs="Arial"/>
          <w:b/>
          <w:color w:val="000000" w:themeColor="text1"/>
        </w:rPr>
        <w:t>.</w:t>
      </w:r>
      <w:r w:rsidR="00454562" w:rsidRPr="002165D6">
        <w:rPr>
          <w:szCs w:val="24"/>
        </w:rPr>
        <w:t xml:space="preserve"> </w:t>
      </w:r>
      <w:r w:rsidR="00454562" w:rsidRPr="002165D6">
        <w:t xml:space="preserve">Host response after 4 weeks implantation in AIV </w:t>
      </w:r>
      <w:r w:rsidR="00454562" w:rsidRPr="002165D6">
        <w:rPr>
          <w:szCs w:val="24"/>
        </w:rPr>
        <w:t xml:space="preserve">using slices of the location proximal to the injection site, middle of the vein (indicated by V), and the control from an alternate section of the anterior wall. The response includes damage induced at the hydrogel injection site, with 1) moderate perivascular and interstitial fibrosis with focal replacement fibrosis (blue arrows), and 2) fibrosing </w:t>
      </w:r>
      <w:proofErr w:type="spellStart"/>
      <w:r w:rsidR="00454562" w:rsidRPr="002165D6">
        <w:rPr>
          <w:szCs w:val="24"/>
        </w:rPr>
        <w:t>epicarditis</w:t>
      </w:r>
      <w:proofErr w:type="spellEnd"/>
      <w:r w:rsidR="00454562" w:rsidRPr="002165D6">
        <w:rPr>
          <w:szCs w:val="24"/>
        </w:rPr>
        <w:t xml:space="preserve"> with foreign body giant cell reaction (green arrows). Mid branch of the hydrogel injection show 3) moderate perivascular and interstitial (black arrows) fibrosis, and replacement fibrosis (blue arrows), 4) focal replacement fibrosis, and fibrosing </w:t>
      </w:r>
      <w:proofErr w:type="spellStart"/>
      <w:r w:rsidR="00454562" w:rsidRPr="002165D6">
        <w:rPr>
          <w:szCs w:val="24"/>
        </w:rPr>
        <w:t>epicarditis</w:t>
      </w:r>
      <w:proofErr w:type="spellEnd"/>
      <w:r w:rsidR="00454562" w:rsidRPr="002165D6">
        <w:rPr>
          <w:szCs w:val="24"/>
        </w:rPr>
        <w:t xml:space="preserve">. The control images at an alternate section of the anterior wall indicated 5) 6) preserved </w:t>
      </w:r>
      <w:proofErr w:type="gramStart"/>
      <w:r w:rsidR="00454562" w:rsidRPr="002165D6">
        <w:rPr>
          <w:szCs w:val="24"/>
        </w:rPr>
        <w:t>myocardium</w:t>
      </w:r>
      <w:bookmarkEnd w:id="100"/>
      <w:bookmarkEnd w:id="101"/>
      <w:bookmarkEnd w:id="102"/>
      <w:bookmarkEnd w:id="103"/>
      <w:proofErr w:type="gramEnd"/>
    </w:p>
    <w:p w14:paraId="21D3B8EF" w14:textId="77777777" w:rsidR="00454562" w:rsidRPr="002165D6" w:rsidRDefault="00454562" w:rsidP="00454562">
      <w:pPr>
        <w:rPr>
          <w:szCs w:val="24"/>
        </w:rPr>
      </w:pPr>
    </w:p>
    <w:p w14:paraId="526A7267" w14:textId="77777777" w:rsidR="00454562" w:rsidRPr="002165D6" w:rsidRDefault="00454562" w:rsidP="00454562">
      <w:pPr>
        <w:rPr>
          <w:szCs w:val="24"/>
        </w:rPr>
      </w:pPr>
    </w:p>
    <w:p w14:paraId="58B3C17E" w14:textId="77777777" w:rsidR="00454562" w:rsidRPr="002165D6" w:rsidRDefault="00454562" w:rsidP="00454562">
      <w:pPr>
        <w:rPr>
          <w:szCs w:val="24"/>
        </w:rPr>
      </w:pPr>
    </w:p>
    <w:p w14:paraId="0312E415" w14:textId="77777777" w:rsidR="00454562" w:rsidRPr="002165D6" w:rsidRDefault="00454562" w:rsidP="00454562">
      <w:pPr>
        <w:rPr>
          <w:szCs w:val="24"/>
        </w:rPr>
      </w:pPr>
    </w:p>
    <w:p w14:paraId="06C49CED" w14:textId="77777777" w:rsidR="00454562" w:rsidRPr="002165D6" w:rsidRDefault="00454562" w:rsidP="00454562">
      <w:pPr>
        <w:rPr>
          <w:szCs w:val="24"/>
        </w:rPr>
      </w:pPr>
    </w:p>
    <w:p w14:paraId="0355D00F" w14:textId="686FFF94" w:rsidR="00454562" w:rsidRPr="002165D6" w:rsidRDefault="00454562" w:rsidP="008F77BC">
      <w:pPr>
        <w:rPr>
          <w:szCs w:val="24"/>
        </w:rPr>
      </w:pPr>
    </w:p>
    <w:p w14:paraId="2BACCCC6" w14:textId="1F389303" w:rsidR="00762F90" w:rsidRPr="002165D6" w:rsidRDefault="00762F90" w:rsidP="008F77BC">
      <w:pPr>
        <w:rPr>
          <w:szCs w:val="24"/>
        </w:rPr>
      </w:pPr>
    </w:p>
    <w:p w14:paraId="586C8DB7" w14:textId="57858516" w:rsidR="00762F90" w:rsidRPr="002165D6" w:rsidRDefault="00762F90" w:rsidP="008F77BC">
      <w:pPr>
        <w:rPr>
          <w:szCs w:val="24"/>
        </w:rPr>
      </w:pPr>
    </w:p>
    <w:p w14:paraId="384F9481" w14:textId="6000E7D6" w:rsidR="00762F90" w:rsidRPr="002165D6" w:rsidRDefault="00762F90" w:rsidP="008F77BC">
      <w:pPr>
        <w:rPr>
          <w:szCs w:val="24"/>
        </w:rPr>
      </w:pPr>
    </w:p>
    <w:p w14:paraId="1DCAE7D1" w14:textId="0C2C060F" w:rsidR="00762F90" w:rsidRPr="002165D6" w:rsidRDefault="00762F90" w:rsidP="008F77BC">
      <w:pPr>
        <w:rPr>
          <w:szCs w:val="24"/>
        </w:rPr>
      </w:pPr>
    </w:p>
    <w:p w14:paraId="0FF12BB8" w14:textId="3226E326" w:rsidR="00762F90" w:rsidRPr="002165D6" w:rsidRDefault="00762F90" w:rsidP="008F77BC">
      <w:pPr>
        <w:rPr>
          <w:szCs w:val="24"/>
        </w:rPr>
      </w:pPr>
    </w:p>
    <w:p w14:paraId="18E4F037" w14:textId="21E0256E" w:rsidR="00762F90" w:rsidRPr="002165D6" w:rsidRDefault="00762F90" w:rsidP="008F77BC">
      <w:pPr>
        <w:rPr>
          <w:szCs w:val="24"/>
        </w:rPr>
      </w:pPr>
    </w:p>
    <w:p w14:paraId="2F08B053" w14:textId="7B611EF0" w:rsidR="00762F90" w:rsidRPr="002165D6" w:rsidRDefault="00762F90" w:rsidP="008F77BC">
      <w:pPr>
        <w:rPr>
          <w:szCs w:val="24"/>
        </w:rPr>
      </w:pPr>
    </w:p>
    <w:p w14:paraId="57ECE5A1" w14:textId="363248DA" w:rsidR="00762F90" w:rsidRPr="002165D6" w:rsidRDefault="00762F90" w:rsidP="008F77BC">
      <w:pPr>
        <w:rPr>
          <w:szCs w:val="24"/>
        </w:rPr>
      </w:pPr>
    </w:p>
    <w:p w14:paraId="4221943C" w14:textId="1D408EC0" w:rsidR="00762F90" w:rsidRPr="002165D6" w:rsidRDefault="00762F90" w:rsidP="008F77BC">
      <w:pPr>
        <w:rPr>
          <w:szCs w:val="24"/>
        </w:rPr>
      </w:pPr>
    </w:p>
    <w:p w14:paraId="50B12421" w14:textId="36C3F1A9" w:rsidR="00762F90" w:rsidRPr="002165D6" w:rsidRDefault="00762F90" w:rsidP="008F77BC">
      <w:pPr>
        <w:rPr>
          <w:szCs w:val="24"/>
        </w:rPr>
      </w:pPr>
    </w:p>
    <w:p w14:paraId="161ABAE9" w14:textId="1A81404F" w:rsidR="00762F90" w:rsidRPr="002165D6" w:rsidRDefault="00762F90" w:rsidP="008F77BC">
      <w:pPr>
        <w:rPr>
          <w:szCs w:val="24"/>
        </w:rPr>
      </w:pPr>
    </w:p>
    <w:p w14:paraId="6B8CCAFF" w14:textId="1354909A" w:rsidR="00762F90" w:rsidRPr="002165D6" w:rsidRDefault="00762F90" w:rsidP="008F77BC">
      <w:pPr>
        <w:rPr>
          <w:szCs w:val="24"/>
        </w:rPr>
      </w:pPr>
    </w:p>
    <w:p w14:paraId="76183ADF" w14:textId="5CA64C92" w:rsidR="00762F90" w:rsidRPr="002165D6" w:rsidRDefault="002A0E72" w:rsidP="008F77BC">
      <w:pPr>
        <w:rPr>
          <w:szCs w:val="24"/>
        </w:rPr>
      </w:pPr>
      <w:r w:rsidRPr="002165D6">
        <w:rPr>
          <w:noProof/>
          <w:szCs w:val="24"/>
        </w:rPr>
        <w:drawing>
          <wp:inline distT="0" distB="0" distL="0" distR="0" wp14:anchorId="72D47286" wp14:editId="5B3A77B0">
            <wp:extent cx="5816600" cy="2120900"/>
            <wp:effectExtent l="0" t="0" r="0" b="0"/>
            <wp:docPr id="12" name="Picture 1">
              <a:extLst xmlns:a="http://schemas.openxmlformats.org/drawingml/2006/main">
                <a:ext uri="{FF2B5EF4-FFF2-40B4-BE49-F238E27FC236}">
                  <a16:creationId xmlns:a16="http://schemas.microsoft.com/office/drawing/2014/main" id="{83BA7A27-06A8-AFFC-E710-5D7C74EADB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3BA7A27-06A8-AFFC-E710-5D7C74EADBDD}"/>
                        </a:ext>
                      </a:extLst>
                    </pic:cNvPr>
                    <pic:cNvPicPr>
                      <a:picLocks noChangeAspect="1"/>
                    </pic:cNvPicPr>
                  </pic:nvPicPr>
                  <pic:blipFill>
                    <a:blip r:embed="rId25"/>
                    <a:stretch>
                      <a:fillRect/>
                    </a:stretch>
                  </pic:blipFill>
                  <pic:spPr>
                    <a:xfrm>
                      <a:off x="0" y="0"/>
                      <a:ext cx="5816600" cy="2120900"/>
                    </a:xfrm>
                    <a:prstGeom prst="rect">
                      <a:avLst/>
                    </a:prstGeom>
                  </pic:spPr>
                </pic:pic>
              </a:graphicData>
            </a:graphic>
          </wp:inline>
        </w:drawing>
      </w:r>
    </w:p>
    <w:p w14:paraId="14FCB95C" w14:textId="77777777" w:rsidR="00762F90" w:rsidRPr="002165D6" w:rsidRDefault="00762F90" w:rsidP="008F77BC">
      <w:pPr>
        <w:rPr>
          <w:szCs w:val="24"/>
        </w:rPr>
      </w:pPr>
    </w:p>
    <w:p w14:paraId="78A5D14F" w14:textId="77777777" w:rsidR="00762F90" w:rsidRPr="002165D6" w:rsidRDefault="00762F90" w:rsidP="008F77BC">
      <w:pPr>
        <w:rPr>
          <w:szCs w:val="24"/>
        </w:rPr>
      </w:pPr>
    </w:p>
    <w:p w14:paraId="2E3C1014" w14:textId="54D08D7B" w:rsidR="00762F90" w:rsidRPr="002165D6" w:rsidRDefault="00762F90" w:rsidP="000234C9">
      <w:pPr>
        <w:jc w:val="both"/>
        <w:rPr>
          <w:szCs w:val="24"/>
        </w:rPr>
      </w:pPr>
      <w:bookmarkStart w:id="104" w:name="_Toc121676533"/>
      <w:bookmarkStart w:id="105" w:name="_Toc121825157"/>
      <w:bookmarkStart w:id="106" w:name="_Toc121825297"/>
      <w:bookmarkStart w:id="107" w:name="_Toc133445872"/>
      <w:r w:rsidRPr="002165D6">
        <w:rPr>
          <w:b/>
          <w:bCs/>
          <w:szCs w:val="24"/>
        </w:rPr>
        <w:t>Figure S</w:t>
      </w:r>
      <w:r w:rsidRPr="002165D6">
        <w:rPr>
          <w:b/>
          <w:bCs/>
          <w:szCs w:val="24"/>
        </w:rPr>
        <w:fldChar w:fldCharType="begin"/>
      </w:r>
      <w:r w:rsidRPr="002165D6">
        <w:rPr>
          <w:b/>
          <w:bCs/>
          <w:szCs w:val="24"/>
        </w:rPr>
        <w:instrText xml:space="preserve"> SEQ Fig._S \* ARABIC </w:instrText>
      </w:r>
      <w:r w:rsidRPr="002165D6">
        <w:rPr>
          <w:b/>
          <w:bCs/>
          <w:szCs w:val="24"/>
        </w:rPr>
        <w:fldChar w:fldCharType="separate"/>
      </w:r>
      <w:r w:rsidR="00767329">
        <w:rPr>
          <w:b/>
          <w:bCs/>
          <w:noProof/>
          <w:szCs w:val="24"/>
        </w:rPr>
        <w:t>12</w:t>
      </w:r>
      <w:r w:rsidRPr="002165D6">
        <w:rPr>
          <w:b/>
          <w:bCs/>
          <w:szCs w:val="24"/>
        </w:rPr>
        <w:fldChar w:fldCharType="end"/>
      </w:r>
      <w:r w:rsidRPr="002165D6">
        <w:rPr>
          <w:b/>
          <w:bCs/>
          <w:szCs w:val="24"/>
        </w:rPr>
        <w:t>.</w:t>
      </w:r>
      <w:r w:rsidR="002A0E72" w:rsidRPr="002165D6">
        <w:rPr>
          <w:szCs w:val="24"/>
        </w:rPr>
        <w:t xml:space="preserve"> </w:t>
      </w:r>
      <w:r w:rsidR="002A0E72" w:rsidRPr="002165D6">
        <w:rPr>
          <w:b/>
          <w:bCs/>
          <w:i/>
          <w:iCs/>
          <w:szCs w:val="24"/>
        </w:rPr>
        <w:t>In vivo</w:t>
      </w:r>
      <w:r w:rsidR="002A0E72" w:rsidRPr="002165D6">
        <w:rPr>
          <w:b/>
          <w:bCs/>
          <w:szCs w:val="24"/>
        </w:rPr>
        <w:t xml:space="preserve"> assessment of injectable electrode in coronary </w:t>
      </w:r>
      <w:proofErr w:type="gramStart"/>
      <w:r w:rsidR="002A0E72" w:rsidRPr="002165D6">
        <w:rPr>
          <w:b/>
          <w:bCs/>
          <w:szCs w:val="24"/>
        </w:rPr>
        <w:t>vein  (</w:t>
      </w:r>
      <w:proofErr w:type="gramEnd"/>
      <w:r w:rsidR="002A0E72" w:rsidRPr="002165D6">
        <w:rPr>
          <w:b/>
          <w:bCs/>
          <w:szCs w:val="24"/>
        </w:rPr>
        <w:t>anterior intraventricular vein) of a porcine model.</w:t>
      </w:r>
      <w:r w:rsidR="002A0E72" w:rsidRPr="002165D6">
        <w:rPr>
          <w:szCs w:val="24"/>
        </w:rPr>
        <w:t xml:space="preserve"> Animal AIV 1. ECG tracings from lead 1 of the cardiac activity before injection of the hydrogel (black tracing) and 4 weeks after injection (blue tracing). The overall QRS morphology is preserved. Heart rate differs between the two recordings, but this is not indicative of a disease state.</w:t>
      </w:r>
      <w:bookmarkEnd w:id="104"/>
      <w:bookmarkEnd w:id="105"/>
      <w:bookmarkEnd w:id="106"/>
      <w:bookmarkEnd w:id="107"/>
    </w:p>
    <w:p w14:paraId="6C735728" w14:textId="764195EB" w:rsidR="002A0E72" w:rsidRPr="002165D6" w:rsidRDefault="00762F90">
      <w:pPr>
        <w:rPr>
          <w:szCs w:val="24"/>
        </w:rPr>
      </w:pPr>
      <w:r w:rsidRPr="002165D6">
        <w:rPr>
          <w:szCs w:val="24"/>
        </w:rPr>
        <w:br w:type="page"/>
      </w:r>
    </w:p>
    <w:p w14:paraId="7E0F3B2C" w14:textId="37F32140" w:rsidR="00762F90" w:rsidRPr="002165D6" w:rsidRDefault="002A0E72">
      <w:pPr>
        <w:rPr>
          <w:szCs w:val="24"/>
        </w:rPr>
      </w:pPr>
      <w:r w:rsidRPr="002165D6">
        <w:rPr>
          <w:noProof/>
          <w:szCs w:val="24"/>
        </w:rPr>
        <w:lastRenderedPageBreak/>
        <w:drawing>
          <wp:inline distT="0" distB="0" distL="0" distR="0" wp14:anchorId="054F5597" wp14:editId="4F934451">
            <wp:extent cx="2857500" cy="2044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57500" cy="2044700"/>
                    </a:xfrm>
                    <a:prstGeom prst="rect">
                      <a:avLst/>
                    </a:prstGeom>
                  </pic:spPr>
                </pic:pic>
              </a:graphicData>
            </a:graphic>
          </wp:inline>
        </w:drawing>
      </w:r>
    </w:p>
    <w:p w14:paraId="175AAD5B" w14:textId="0CB9468A" w:rsidR="002A0E72" w:rsidRPr="002165D6" w:rsidRDefault="002A0E72">
      <w:pPr>
        <w:rPr>
          <w:szCs w:val="24"/>
        </w:rPr>
      </w:pPr>
    </w:p>
    <w:p w14:paraId="54635B6D" w14:textId="11F37153" w:rsidR="002A0E72" w:rsidRPr="002165D6" w:rsidRDefault="002A0E72" w:rsidP="000234C9">
      <w:pPr>
        <w:jc w:val="both"/>
        <w:rPr>
          <w:szCs w:val="24"/>
        </w:rPr>
      </w:pPr>
      <w:bookmarkStart w:id="108" w:name="_Toc121676534"/>
      <w:bookmarkStart w:id="109" w:name="_Toc121825158"/>
      <w:bookmarkStart w:id="110" w:name="_Toc121825298"/>
      <w:bookmarkStart w:id="111" w:name="_Toc133445873"/>
      <w:r w:rsidRPr="002165D6">
        <w:rPr>
          <w:b/>
          <w:bCs/>
          <w:szCs w:val="24"/>
        </w:rPr>
        <w:t>Figure S</w:t>
      </w:r>
      <w:r w:rsidRPr="002165D6">
        <w:rPr>
          <w:b/>
          <w:bCs/>
          <w:szCs w:val="24"/>
        </w:rPr>
        <w:fldChar w:fldCharType="begin"/>
      </w:r>
      <w:r w:rsidRPr="002165D6">
        <w:rPr>
          <w:b/>
          <w:bCs/>
          <w:szCs w:val="24"/>
        </w:rPr>
        <w:instrText xml:space="preserve"> SEQ Fig._S \* ARABIC </w:instrText>
      </w:r>
      <w:r w:rsidRPr="002165D6">
        <w:rPr>
          <w:b/>
          <w:bCs/>
          <w:szCs w:val="24"/>
        </w:rPr>
        <w:fldChar w:fldCharType="separate"/>
      </w:r>
      <w:r w:rsidR="00767329">
        <w:rPr>
          <w:b/>
          <w:bCs/>
          <w:noProof/>
          <w:szCs w:val="24"/>
        </w:rPr>
        <w:t>13</w:t>
      </w:r>
      <w:r w:rsidRPr="002165D6">
        <w:rPr>
          <w:b/>
          <w:bCs/>
          <w:szCs w:val="24"/>
        </w:rPr>
        <w:fldChar w:fldCharType="end"/>
      </w:r>
      <w:r w:rsidRPr="002165D6">
        <w:rPr>
          <w:b/>
          <w:bCs/>
          <w:szCs w:val="24"/>
        </w:rPr>
        <w:t>.</w:t>
      </w:r>
      <w:r w:rsidRPr="002165D6">
        <w:rPr>
          <w:szCs w:val="24"/>
        </w:rPr>
        <w:t xml:space="preserve"> </w:t>
      </w:r>
      <w:r w:rsidRPr="002165D6">
        <w:rPr>
          <w:b/>
          <w:bCs/>
          <w:i/>
          <w:iCs/>
          <w:szCs w:val="24"/>
        </w:rPr>
        <w:t>In vivo</w:t>
      </w:r>
      <w:r w:rsidRPr="002165D6">
        <w:rPr>
          <w:b/>
          <w:bCs/>
          <w:szCs w:val="24"/>
        </w:rPr>
        <w:t xml:space="preserve"> assessment of injectable electrode in coronary </w:t>
      </w:r>
      <w:proofErr w:type="gramStart"/>
      <w:r w:rsidRPr="002165D6">
        <w:rPr>
          <w:b/>
          <w:bCs/>
          <w:szCs w:val="24"/>
        </w:rPr>
        <w:t>vein  (</w:t>
      </w:r>
      <w:proofErr w:type="gramEnd"/>
      <w:r w:rsidRPr="002165D6">
        <w:rPr>
          <w:b/>
          <w:bCs/>
          <w:szCs w:val="24"/>
        </w:rPr>
        <w:t>anterior intraventricular vein) of a porcine model.</w:t>
      </w:r>
      <w:r w:rsidRPr="002165D6">
        <w:rPr>
          <w:szCs w:val="24"/>
        </w:rPr>
        <w:t xml:space="preserve"> Animal AIV 2. ECG tracings from lead 1 of the cardiac activity before injection of the hydrogel (black tracing) and 4 weeks after injection (blue tracing). The overall QRS morphology is preserved.</w:t>
      </w:r>
      <w:bookmarkEnd w:id="108"/>
      <w:bookmarkEnd w:id="109"/>
      <w:bookmarkEnd w:id="110"/>
      <w:bookmarkEnd w:id="111"/>
      <w:r w:rsidRPr="002165D6">
        <w:rPr>
          <w:szCs w:val="24"/>
        </w:rPr>
        <w:t xml:space="preserve"> </w:t>
      </w:r>
    </w:p>
    <w:p w14:paraId="3AD3E4BD" w14:textId="77777777" w:rsidR="002A0E72" w:rsidRPr="002165D6" w:rsidRDefault="002A0E72">
      <w:pPr>
        <w:rPr>
          <w:szCs w:val="24"/>
        </w:rPr>
      </w:pPr>
    </w:p>
    <w:p w14:paraId="4A735CD7" w14:textId="718876CC" w:rsidR="002A0E72" w:rsidRPr="002165D6" w:rsidRDefault="002A0E72">
      <w:pPr>
        <w:rPr>
          <w:szCs w:val="24"/>
        </w:rPr>
      </w:pPr>
      <w:r w:rsidRPr="002165D6">
        <w:rPr>
          <w:szCs w:val="24"/>
        </w:rPr>
        <w:br w:type="page"/>
      </w:r>
    </w:p>
    <w:p w14:paraId="5DA37822" w14:textId="77777777" w:rsidR="002A0E72" w:rsidRPr="002165D6" w:rsidRDefault="002A0E72" w:rsidP="008F77BC">
      <w:pPr>
        <w:rPr>
          <w:b/>
          <w:bCs/>
          <w:szCs w:val="24"/>
        </w:rPr>
      </w:pPr>
    </w:p>
    <w:p w14:paraId="57B8687F" w14:textId="4CFFA25B" w:rsidR="002A0E72" w:rsidRPr="002165D6" w:rsidRDefault="002A0E72" w:rsidP="008F77BC">
      <w:pPr>
        <w:rPr>
          <w:b/>
          <w:bCs/>
          <w:szCs w:val="24"/>
        </w:rPr>
      </w:pPr>
      <w:r w:rsidRPr="002165D6">
        <w:rPr>
          <w:b/>
          <w:bCs/>
          <w:noProof/>
          <w:szCs w:val="24"/>
        </w:rPr>
        <w:drawing>
          <wp:inline distT="0" distB="0" distL="0" distR="0" wp14:anchorId="06046570" wp14:editId="71B42E22">
            <wp:extent cx="5524500" cy="2082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24500" cy="2082800"/>
                    </a:xfrm>
                    <a:prstGeom prst="rect">
                      <a:avLst/>
                    </a:prstGeom>
                  </pic:spPr>
                </pic:pic>
              </a:graphicData>
            </a:graphic>
          </wp:inline>
        </w:drawing>
      </w:r>
    </w:p>
    <w:p w14:paraId="50B86B38" w14:textId="77777777" w:rsidR="002A0E72" w:rsidRPr="002165D6" w:rsidRDefault="002A0E72" w:rsidP="008F77BC">
      <w:pPr>
        <w:rPr>
          <w:b/>
          <w:bCs/>
          <w:szCs w:val="24"/>
        </w:rPr>
      </w:pPr>
    </w:p>
    <w:p w14:paraId="78C9E337" w14:textId="77777777" w:rsidR="002A0E72" w:rsidRPr="002165D6" w:rsidRDefault="002A0E72" w:rsidP="008F77BC">
      <w:pPr>
        <w:rPr>
          <w:b/>
          <w:bCs/>
          <w:szCs w:val="24"/>
        </w:rPr>
      </w:pPr>
    </w:p>
    <w:p w14:paraId="551D2BA8" w14:textId="77777777" w:rsidR="002A0E72" w:rsidRPr="002165D6" w:rsidRDefault="002A0E72" w:rsidP="008F77BC">
      <w:pPr>
        <w:rPr>
          <w:b/>
          <w:bCs/>
          <w:szCs w:val="24"/>
        </w:rPr>
      </w:pPr>
    </w:p>
    <w:p w14:paraId="1B4257BD" w14:textId="60330376" w:rsidR="00762F90" w:rsidRPr="002165D6" w:rsidRDefault="002A0E72" w:rsidP="000234C9">
      <w:pPr>
        <w:jc w:val="both"/>
        <w:rPr>
          <w:b/>
          <w:bCs/>
          <w:szCs w:val="24"/>
        </w:rPr>
      </w:pPr>
      <w:bookmarkStart w:id="112" w:name="_Toc121676535"/>
      <w:bookmarkStart w:id="113" w:name="_Toc121825159"/>
      <w:bookmarkStart w:id="114" w:name="_Toc121825299"/>
      <w:bookmarkStart w:id="115" w:name="_Toc133445874"/>
      <w:r w:rsidRPr="002165D6">
        <w:rPr>
          <w:b/>
          <w:bCs/>
          <w:szCs w:val="24"/>
        </w:rPr>
        <w:t>Figure S</w:t>
      </w:r>
      <w:r w:rsidRPr="002165D6">
        <w:rPr>
          <w:b/>
          <w:bCs/>
          <w:szCs w:val="24"/>
        </w:rPr>
        <w:fldChar w:fldCharType="begin"/>
      </w:r>
      <w:r w:rsidRPr="002165D6">
        <w:rPr>
          <w:b/>
          <w:bCs/>
          <w:szCs w:val="24"/>
        </w:rPr>
        <w:instrText xml:space="preserve"> SEQ Fig._S \* ARABIC </w:instrText>
      </w:r>
      <w:r w:rsidRPr="002165D6">
        <w:rPr>
          <w:b/>
          <w:bCs/>
          <w:szCs w:val="24"/>
        </w:rPr>
        <w:fldChar w:fldCharType="separate"/>
      </w:r>
      <w:r w:rsidR="00767329">
        <w:rPr>
          <w:b/>
          <w:bCs/>
          <w:noProof/>
          <w:szCs w:val="24"/>
        </w:rPr>
        <w:t>14</w:t>
      </w:r>
      <w:r w:rsidRPr="002165D6">
        <w:rPr>
          <w:b/>
          <w:bCs/>
          <w:szCs w:val="24"/>
        </w:rPr>
        <w:fldChar w:fldCharType="end"/>
      </w:r>
      <w:r w:rsidRPr="002165D6">
        <w:rPr>
          <w:b/>
          <w:bCs/>
          <w:szCs w:val="24"/>
        </w:rPr>
        <w:t>.</w:t>
      </w:r>
      <w:r w:rsidRPr="002165D6">
        <w:rPr>
          <w:rFonts w:ascii="Times" w:eastAsia="Arial" w:hAnsi="Times" w:cs="Times"/>
          <w:b/>
          <w:bCs/>
          <w:i/>
          <w:iCs/>
          <w:color w:val="000000"/>
          <w:kern w:val="24"/>
          <w:sz w:val="18"/>
          <w:szCs w:val="18"/>
        </w:rPr>
        <w:t xml:space="preserve"> </w:t>
      </w:r>
      <w:r w:rsidRPr="002165D6">
        <w:rPr>
          <w:b/>
          <w:bCs/>
          <w:i/>
          <w:iCs/>
          <w:szCs w:val="24"/>
        </w:rPr>
        <w:t>In vivo</w:t>
      </w:r>
      <w:r w:rsidRPr="002165D6">
        <w:rPr>
          <w:b/>
          <w:bCs/>
          <w:szCs w:val="24"/>
        </w:rPr>
        <w:t xml:space="preserve"> assessment of injectable electrode in coronary </w:t>
      </w:r>
      <w:proofErr w:type="gramStart"/>
      <w:r w:rsidRPr="002165D6">
        <w:rPr>
          <w:b/>
          <w:bCs/>
          <w:szCs w:val="24"/>
        </w:rPr>
        <w:t>vein  (</w:t>
      </w:r>
      <w:proofErr w:type="gramEnd"/>
      <w:r w:rsidRPr="002165D6">
        <w:rPr>
          <w:b/>
          <w:bCs/>
          <w:szCs w:val="24"/>
        </w:rPr>
        <w:t xml:space="preserve">anterior intraventricular vein) of a porcine model. </w:t>
      </w:r>
      <w:r w:rsidRPr="002165D6">
        <w:rPr>
          <w:szCs w:val="24"/>
        </w:rPr>
        <w:t>Animal AIV 3. ECG tracings from lead 1 of the cardiac activity before injection of the hydrogel (black tracing) and 4 weeks after injection (blue tracing). The overall QRS morphology is similar, with nearly identical vectors. Heart rate differs between the two recordings, but this is not indicative of a disease state.</w:t>
      </w:r>
      <w:bookmarkEnd w:id="112"/>
      <w:bookmarkEnd w:id="113"/>
      <w:bookmarkEnd w:id="114"/>
      <w:bookmarkEnd w:id="115"/>
    </w:p>
    <w:p w14:paraId="4CA7948C" w14:textId="53FA8F2E" w:rsidR="002A0E72" w:rsidRPr="002165D6" w:rsidRDefault="002A0E72" w:rsidP="008F77BC">
      <w:pPr>
        <w:rPr>
          <w:b/>
          <w:bCs/>
          <w:szCs w:val="24"/>
        </w:rPr>
      </w:pPr>
    </w:p>
    <w:p w14:paraId="4E53CD1F" w14:textId="7FF1104D" w:rsidR="002A0E72" w:rsidRPr="002165D6" w:rsidRDefault="002A0E72" w:rsidP="008F77BC">
      <w:pPr>
        <w:rPr>
          <w:b/>
          <w:bCs/>
          <w:szCs w:val="24"/>
        </w:rPr>
      </w:pPr>
    </w:p>
    <w:p w14:paraId="5E0B4558" w14:textId="7170260B" w:rsidR="002A0E72" w:rsidRPr="002165D6" w:rsidRDefault="002A0E72" w:rsidP="008F77BC">
      <w:pPr>
        <w:rPr>
          <w:b/>
          <w:bCs/>
          <w:szCs w:val="24"/>
        </w:rPr>
      </w:pPr>
    </w:p>
    <w:p w14:paraId="76707578" w14:textId="6DBB22C7" w:rsidR="002A0E72" w:rsidRPr="002165D6" w:rsidRDefault="002A0E72" w:rsidP="008F77BC">
      <w:pPr>
        <w:rPr>
          <w:szCs w:val="24"/>
        </w:rPr>
      </w:pPr>
    </w:p>
    <w:p w14:paraId="3F320FCC" w14:textId="38A3D1CC" w:rsidR="002A0E72" w:rsidRPr="002165D6" w:rsidRDefault="002A0E72" w:rsidP="008F77BC">
      <w:pPr>
        <w:rPr>
          <w:szCs w:val="24"/>
        </w:rPr>
      </w:pPr>
    </w:p>
    <w:p w14:paraId="7FB441F1" w14:textId="4152BBA7" w:rsidR="002A0E72" w:rsidRPr="002165D6" w:rsidRDefault="002A0E72">
      <w:pPr>
        <w:rPr>
          <w:szCs w:val="24"/>
        </w:rPr>
      </w:pPr>
      <w:r w:rsidRPr="002165D6">
        <w:rPr>
          <w:szCs w:val="24"/>
        </w:rPr>
        <w:br w:type="page"/>
      </w:r>
    </w:p>
    <w:p w14:paraId="6178D5F8" w14:textId="48BEB6CA" w:rsidR="002A0E72" w:rsidRPr="002165D6" w:rsidRDefault="002A0E72" w:rsidP="008F77BC">
      <w:pPr>
        <w:rPr>
          <w:b/>
          <w:bCs/>
          <w:szCs w:val="24"/>
        </w:rPr>
      </w:pPr>
      <w:r w:rsidRPr="002165D6">
        <w:rPr>
          <w:b/>
          <w:bCs/>
          <w:noProof/>
          <w:szCs w:val="24"/>
        </w:rPr>
        <w:lastRenderedPageBreak/>
        <w:drawing>
          <wp:inline distT="0" distB="0" distL="0" distR="0" wp14:anchorId="57774B15" wp14:editId="16884D75">
            <wp:extent cx="5524500" cy="2082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24500" cy="2082800"/>
                    </a:xfrm>
                    <a:prstGeom prst="rect">
                      <a:avLst/>
                    </a:prstGeom>
                  </pic:spPr>
                </pic:pic>
              </a:graphicData>
            </a:graphic>
          </wp:inline>
        </w:drawing>
      </w:r>
    </w:p>
    <w:p w14:paraId="128EC3BF" w14:textId="77777777" w:rsidR="002A0E72" w:rsidRPr="002165D6" w:rsidRDefault="002A0E72" w:rsidP="008F77BC">
      <w:pPr>
        <w:rPr>
          <w:b/>
          <w:bCs/>
          <w:szCs w:val="24"/>
        </w:rPr>
      </w:pPr>
    </w:p>
    <w:p w14:paraId="1DF5CE4F" w14:textId="5ABC263D" w:rsidR="002A0E72" w:rsidRPr="002165D6" w:rsidRDefault="002A0E72" w:rsidP="000234C9">
      <w:pPr>
        <w:jc w:val="both"/>
        <w:rPr>
          <w:szCs w:val="24"/>
        </w:rPr>
      </w:pPr>
      <w:bookmarkStart w:id="116" w:name="_Toc121676536"/>
      <w:bookmarkStart w:id="117" w:name="_Toc121825160"/>
      <w:bookmarkStart w:id="118" w:name="_Toc121825300"/>
      <w:bookmarkStart w:id="119" w:name="_Toc133445875"/>
      <w:r w:rsidRPr="002165D6">
        <w:rPr>
          <w:b/>
          <w:bCs/>
          <w:szCs w:val="24"/>
        </w:rPr>
        <w:t>Figure S</w:t>
      </w:r>
      <w:r w:rsidRPr="002165D6">
        <w:rPr>
          <w:b/>
          <w:bCs/>
          <w:szCs w:val="24"/>
        </w:rPr>
        <w:fldChar w:fldCharType="begin"/>
      </w:r>
      <w:r w:rsidRPr="002165D6">
        <w:rPr>
          <w:b/>
          <w:bCs/>
          <w:szCs w:val="24"/>
        </w:rPr>
        <w:instrText xml:space="preserve"> SEQ Fig._S \* ARABIC </w:instrText>
      </w:r>
      <w:r w:rsidRPr="002165D6">
        <w:rPr>
          <w:b/>
          <w:bCs/>
          <w:szCs w:val="24"/>
        </w:rPr>
        <w:fldChar w:fldCharType="separate"/>
      </w:r>
      <w:r w:rsidR="00767329">
        <w:rPr>
          <w:b/>
          <w:bCs/>
          <w:noProof/>
          <w:szCs w:val="24"/>
        </w:rPr>
        <w:t>15</w:t>
      </w:r>
      <w:r w:rsidRPr="002165D6">
        <w:rPr>
          <w:b/>
          <w:bCs/>
          <w:szCs w:val="24"/>
        </w:rPr>
        <w:fldChar w:fldCharType="end"/>
      </w:r>
      <w:r w:rsidRPr="002165D6">
        <w:rPr>
          <w:b/>
          <w:bCs/>
          <w:szCs w:val="24"/>
        </w:rPr>
        <w:t xml:space="preserve">. </w:t>
      </w:r>
      <w:r w:rsidRPr="002165D6">
        <w:rPr>
          <w:b/>
          <w:bCs/>
          <w:i/>
          <w:iCs/>
          <w:szCs w:val="24"/>
        </w:rPr>
        <w:t>In vivo</w:t>
      </w:r>
      <w:r w:rsidRPr="002165D6">
        <w:rPr>
          <w:b/>
          <w:bCs/>
          <w:szCs w:val="24"/>
        </w:rPr>
        <w:t xml:space="preserve"> assessment of injectable electrode in coronary vein (middle cardiac vein) of a porcine model. </w:t>
      </w:r>
      <w:r w:rsidRPr="002165D6">
        <w:rPr>
          <w:szCs w:val="24"/>
        </w:rPr>
        <w:t>Animal MCV 1. ECG tracings from lead 1 of the cardiac activity before injection of the hydrogel (black tracing) and 2 weeks after injection (blue tracing). The overall QRS morphology is similar, with nearly identical vectors. Heart rate differs between the two recordings, but this is not indicative of a disease state. The pre-injection ECG tracing contains low frequency baseline drift which is not reflective of the model’s electrophysiology.</w:t>
      </w:r>
      <w:bookmarkEnd w:id="116"/>
      <w:bookmarkEnd w:id="117"/>
      <w:bookmarkEnd w:id="118"/>
      <w:bookmarkEnd w:id="119"/>
    </w:p>
    <w:p w14:paraId="7355E3C7" w14:textId="76CF942A" w:rsidR="00FB1731" w:rsidRPr="002165D6" w:rsidRDefault="00FB1731">
      <w:pPr>
        <w:rPr>
          <w:szCs w:val="24"/>
        </w:rPr>
      </w:pPr>
      <w:r w:rsidRPr="002165D6">
        <w:rPr>
          <w:szCs w:val="24"/>
        </w:rPr>
        <w:br w:type="page"/>
      </w:r>
    </w:p>
    <w:p w14:paraId="1473FC48" w14:textId="40A214B9" w:rsidR="00FB1731" w:rsidRPr="002165D6" w:rsidRDefault="00FB1731" w:rsidP="008F77BC">
      <w:pPr>
        <w:rPr>
          <w:szCs w:val="24"/>
        </w:rPr>
      </w:pPr>
    </w:p>
    <w:p w14:paraId="3B4B468C" w14:textId="61AD69DC" w:rsidR="002A0E72" w:rsidRPr="002165D6" w:rsidRDefault="00FB1731" w:rsidP="00FB1731">
      <w:pPr>
        <w:pStyle w:val="Caption"/>
        <w:jc w:val="both"/>
        <w:rPr>
          <w:b w:val="0"/>
          <w:bCs w:val="0"/>
          <w:sz w:val="24"/>
          <w:szCs w:val="24"/>
        </w:rPr>
      </w:pPr>
      <w:bookmarkStart w:id="120" w:name="_Toc133445903"/>
      <w:r w:rsidRPr="002165D6">
        <w:rPr>
          <w:sz w:val="24"/>
          <w:szCs w:val="24"/>
        </w:rPr>
        <w:t>Table S</w:t>
      </w:r>
      <w:r w:rsidRPr="002165D6">
        <w:rPr>
          <w:sz w:val="24"/>
          <w:szCs w:val="24"/>
        </w:rPr>
        <w:fldChar w:fldCharType="begin"/>
      </w:r>
      <w:r w:rsidRPr="002165D6">
        <w:rPr>
          <w:sz w:val="24"/>
          <w:szCs w:val="24"/>
        </w:rPr>
        <w:instrText xml:space="preserve"> SEQ Table_S \* ARABIC </w:instrText>
      </w:r>
      <w:r w:rsidRPr="002165D6">
        <w:rPr>
          <w:sz w:val="24"/>
          <w:szCs w:val="24"/>
        </w:rPr>
        <w:fldChar w:fldCharType="separate"/>
      </w:r>
      <w:r w:rsidR="00767329">
        <w:rPr>
          <w:noProof/>
          <w:sz w:val="24"/>
          <w:szCs w:val="24"/>
        </w:rPr>
        <w:t>1</w:t>
      </w:r>
      <w:r w:rsidRPr="002165D6">
        <w:rPr>
          <w:sz w:val="24"/>
          <w:szCs w:val="24"/>
        </w:rPr>
        <w:fldChar w:fldCharType="end"/>
      </w:r>
      <w:r w:rsidRPr="002165D6">
        <w:rPr>
          <w:sz w:val="24"/>
          <w:szCs w:val="24"/>
        </w:rPr>
        <w:t xml:space="preserve">. High sensitivity Troponin I measurements. </w:t>
      </w:r>
      <w:r w:rsidRPr="002165D6">
        <w:rPr>
          <w:b w:val="0"/>
          <w:bCs w:val="0"/>
          <w:sz w:val="24"/>
          <w:szCs w:val="24"/>
        </w:rPr>
        <w:t>Measurements from four separate studies from two weeks after occlusion of the MCV and from four weeks after occlusion of the AIV in a porcine model. The normal range for troponin I is from 3 to 70 ng.</w:t>
      </w:r>
      <w:bookmarkEnd w:id="120"/>
      <w:r w:rsidRPr="002165D6">
        <w:rPr>
          <w:b w:val="0"/>
          <w:bCs w:val="0"/>
          <w:sz w:val="24"/>
          <w:szCs w:val="24"/>
        </w:rPr>
        <w:t xml:space="preserve"> </w:t>
      </w:r>
    </w:p>
    <w:p w14:paraId="59926E21" w14:textId="5F75BAB0" w:rsidR="008F77BC" w:rsidRPr="002165D6" w:rsidRDefault="008F77BC" w:rsidP="008F77BC">
      <w:pPr>
        <w:rPr>
          <w:szCs w:val="24"/>
        </w:rPr>
      </w:pPr>
    </w:p>
    <w:tbl>
      <w:tblPr>
        <w:tblW w:w="9355" w:type="dxa"/>
        <w:tblLayout w:type="fixed"/>
        <w:tblLook w:val="04A0" w:firstRow="1" w:lastRow="0" w:firstColumn="1" w:lastColumn="0" w:noHBand="0" w:noVBand="1"/>
      </w:tblPr>
      <w:tblGrid>
        <w:gridCol w:w="1615"/>
        <w:gridCol w:w="1350"/>
        <w:gridCol w:w="1350"/>
        <w:gridCol w:w="1260"/>
        <w:gridCol w:w="1260"/>
        <w:gridCol w:w="1260"/>
        <w:gridCol w:w="1260"/>
      </w:tblGrid>
      <w:tr w:rsidR="00FB1731" w:rsidRPr="002165D6" w14:paraId="7680DA7B" w14:textId="77777777" w:rsidTr="000234C9">
        <w:trPr>
          <w:trHeight w:val="300"/>
        </w:trPr>
        <w:tc>
          <w:tcPr>
            <w:tcW w:w="1615" w:type="dxa"/>
            <w:vMerge w:val="restart"/>
            <w:tcBorders>
              <w:top w:val="single" w:sz="4" w:space="0" w:color="000000"/>
              <w:left w:val="single" w:sz="4" w:space="0" w:color="000000"/>
              <w:right w:val="single" w:sz="4" w:space="0" w:color="000000"/>
            </w:tcBorders>
            <w:shd w:val="clear" w:color="auto" w:fill="auto"/>
            <w:noWrap/>
            <w:vAlign w:val="center"/>
          </w:tcPr>
          <w:p w14:paraId="469EBA62" w14:textId="565CCC69" w:rsidR="00FB1731" w:rsidRPr="002165D6" w:rsidRDefault="00FB1731" w:rsidP="00FB1731">
            <w:pPr>
              <w:jc w:val="center"/>
              <w:rPr>
                <w:b/>
                <w:bCs/>
                <w:color w:val="000000"/>
                <w:sz w:val="22"/>
                <w:szCs w:val="22"/>
              </w:rPr>
            </w:pPr>
            <w:r w:rsidRPr="002165D6">
              <w:rPr>
                <w:b/>
                <w:bCs/>
                <w:color w:val="000000"/>
                <w:sz w:val="22"/>
                <w:szCs w:val="22"/>
              </w:rPr>
              <w:t>Vein - Animal</w:t>
            </w:r>
          </w:p>
        </w:tc>
        <w:tc>
          <w:tcPr>
            <w:tcW w:w="7740" w:type="dxa"/>
            <w:gridSpan w:val="6"/>
            <w:tcBorders>
              <w:top w:val="single" w:sz="4" w:space="0" w:color="000000"/>
              <w:left w:val="nil"/>
              <w:bottom w:val="single" w:sz="4" w:space="0" w:color="000000"/>
              <w:right w:val="single" w:sz="4" w:space="0" w:color="000000"/>
            </w:tcBorders>
            <w:shd w:val="clear" w:color="auto" w:fill="auto"/>
            <w:noWrap/>
            <w:vAlign w:val="center"/>
          </w:tcPr>
          <w:p w14:paraId="4E3586CA" w14:textId="02B47193" w:rsidR="00FB1731" w:rsidRPr="002165D6" w:rsidRDefault="00FB1731" w:rsidP="00FB1731">
            <w:pPr>
              <w:jc w:val="center"/>
              <w:rPr>
                <w:b/>
                <w:bCs/>
                <w:color w:val="000000"/>
                <w:sz w:val="22"/>
                <w:szCs w:val="22"/>
              </w:rPr>
            </w:pPr>
            <w:r w:rsidRPr="002165D6">
              <w:rPr>
                <w:b/>
                <w:bCs/>
                <w:color w:val="000000"/>
                <w:sz w:val="22"/>
                <w:szCs w:val="22"/>
              </w:rPr>
              <w:t>Troponin levels (ng/L)</w:t>
            </w:r>
          </w:p>
        </w:tc>
      </w:tr>
      <w:tr w:rsidR="00FB1731" w:rsidRPr="002165D6" w14:paraId="21C49253" w14:textId="77777777" w:rsidTr="000234C9">
        <w:trPr>
          <w:trHeight w:val="300"/>
        </w:trPr>
        <w:tc>
          <w:tcPr>
            <w:tcW w:w="1615" w:type="dxa"/>
            <w:vMerge/>
            <w:tcBorders>
              <w:left w:val="single" w:sz="4" w:space="0" w:color="000000"/>
              <w:bottom w:val="single" w:sz="4" w:space="0" w:color="000000"/>
              <w:right w:val="single" w:sz="4" w:space="0" w:color="000000"/>
            </w:tcBorders>
            <w:shd w:val="clear" w:color="auto" w:fill="auto"/>
            <w:noWrap/>
            <w:vAlign w:val="center"/>
            <w:hideMark/>
          </w:tcPr>
          <w:p w14:paraId="5723A079" w14:textId="7B71C343" w:rsidR="00FB1731" w:rsidRPr="002165D6" w:rsidRDefault="00FB1731" w:rsidP="00FB1731">
            <w:pPr>
              <w:jc w:val="center"/>
              <w:rPr>
                <w:b/>
                <w:bCs/>
                <w:color w:val="000000"/>
                <w:sz w:val="22"/>
                <w:szCs w:val="22"/>
              </w:rPr>
            </w:pPr>
          </w:p>
        </w:tc>
        <w:tc>
          <w:tcPr>
            <w:tcW w:w="1350" w:type="dxa"/>
            <w:tcBorders>
              <w:top w:val="single" w:sz="4" w:space="0" w:color="000000"/>
              <w:left w:val="nil"/>
              <w:bottom w:val="single" w:sz="4" w:space="0" w:color="000000"/>
              <w:right w:val="single" w:sz="4" w:space="0" w:color="000000"/>
            </w:tcBorders>
            <w:shd w:val="clear" w:color="auto" w:fill="auto"/>
            <w:noWrap/>
            <w:vAlign w:val="center"/>
            <w:hideMark/>
          </w:tcPr>
          <w:p w14:paraId="0CD02517" w14:textId="68F41FFE" w:rsidR="00FB1731" w:rsidRPr="002165D6" w:rsidRDefault="00FB1731" w:rsidP="00FB1731">
            <w:pPr>
              <w:jc w:val="center"/>
              <w:rPr>
                <w:b/>
                <w:bCs/>
                <w:color w:val="000000"/>
                <w:sz w:val="22"/>
                <w:szCs w:val="22"/>
              </w:rPr>
            </w:pPr>
            <w:r w:rsidRPr="002165D6">
              <w:rPr>
                <w:b/>
                <w:bCs/>
                <w:color w:val="000000"/>
                <w:sz w:val="22"/>
                <w:szCs w:val="22"/>
              </w:rPr>
              <w:t xml:space="preserve">Pre-Op </w:t>
            </w:r>
          </w:p>
        </w:tc>
        <w:tc>
          <w:tcPr>
            <w:tcW w:w="1350" w:type="dxa"/>
            <w:tcBorders>
              <w:top w:val="single" w:sz="4" w:space="0" w:color="000000"/>
              <w:left w:val="nil"/>
              <w:bottom w:val="single" w:sz="4" w:space="0" w:color="000000"/>
              <w:right w:val="single" w:sz="4" w:space="0" w:color="000000"/>
            </w:tcBorders>
            <w:shd w:val="clear" w:color="auto" w:fill="auto"/>
            <w:noWrap/>
            <w:vAlign w:val="center"/>
            <w:hideMark/>
          </w:tcPr>
          <w:p w14:paraId="282BA2BF" w14:textId="787C513A" w:rsidR="00FB1731" w:rsidRPr="002165D6" w:rsidRDefault="00FB1731" w:rsidP="00FB1731">
            <w:pPr>
              <w:jc w:val="center"/>
              <w:rPr>
                <w:b/>
                <w:bCs/>
                <w:color w:val="000000"/>
                <w:sz w:val="22"/>
                <w:szCs w:val="22"/>
              </w:rPr>
            </w:pPr>
            <w:r w:rsidRPr="002165D6">
              <w:rPr>
                <w:b/>
                <w:bCs/>
                <w:color w:val="000000"/>
                <w:sz w:val="22"/>
                <w:szCs w:val="22"/>
              </w:rPr>
              <w:t xml:space="preserve">Post-Op </w:t>
            </w:r>
          </w:p>
        </w:tc>
        <w:tc>
          <w:tcPr>
            <w:tcW w:w="1260" w:type="dxa"/>
            <w:tcBorders>
              <w:top w:val="single" w:sz="4" w:space="0" w:color="000000"/>
              <w:left w:val="nil"/>
              <w:bottom w:val="single" w:sz="4" w:space="0" w:color="000000"/>
              <w:right w:val="single" w:sz="4" w:space="0" w:color="000000"/>
            </w:tcBorders>
            <w:shd w:val="clear" w:color="auto" w:fill="auto"/>
            <w:noWrap/>
            <w:vAlign w:val="center"/>
            <w:hideMark/>
          </w:tcPr>
          <w:p w14:paraId="2D0F467D" w14:textId="70B8BD92" w:rsidR="00FB1731" w:rsidRPr="002165D6" w:rsidRDefault="00FB1731" w:rsidP="00FB1731">
            <w:pPr>
              <w:jc w:val="center"/>
              <w:rPr>
                <w:b/>
                <w:bCs/>
                <w:color w:val="000000"/>
                <w:sz w:val="22"/>
                <w:szCs w:val="22"/>
              </w:rPr>
            </w:pPr>
            <w:r w:rsidRPr="002165D6">
              <w:rPr>
                <w:b/>
                <w:bCs/>
                <w:color w:val="000000"/>
                <w:sz w:val="22"/>
                <w:szCs w:val="22"/>
              </w:rPr>
              <w:t xml:space="preserve">Week 1 </w:t>
            </w:r>
          </w:p>
        </w:tc>
        <w:tc>
          <w:tcPr>
            <w:tcW w:w="1260" w:type="dxa"/>
            <w:tcBorders>
              <w:top w:val="single" w:sz="4" w:space="0" w:color="000000"/>
              <w:left w:val="nil"/>
              <w:bottom w:val="single" w:sz="4" w:space="0" w:color="000000"/>
              <w:right w:val="single" w:sz="4" w:space="0" w:color="000000"/>
            </w:tcBorders>
            <w:shd w:val="clear" w:color="auto" w:fill="auto"/>
            <w:noWrap/>
            <w:vAlign w:val="center"/>
            <w:hideMark/>
          </w:tcPr>
          <w:p w14:paraId="3E0FFFBA" w14:textId="07514C7D" w:rsidR="00FB1731" w:rsidRPr="002165D6" w:rsidRDefault="00FB1731" w:rsidP="00FB1731">
            <w:pPr>
              <w:jc w:val="center"/>
              <w:rPr>
                <w:b/>
                <w:bCs/>
                <w:color w:val="000000"/>
                <w:sz w:val="22"/>
                <w:szCs w:val="22"/>
              </w:rPr>
            </w:pPr>
            <w:r w:rsidRPr="002165D6">
              <w:rPr>
                <w:b/>
                <w:bCs/>
                <w:color w:val="000000"/>
                <w:sz w:val="22"/>
                <w:szCs w:val="22"/>
              </w:rPr>
              <w:t xml:space="preserve">Week 2 </w:t>
            </w:r>
          </w:p>
        </w:tc>
        <w:tc>
          <w:tcPr>
            <w:tcW w:w="1260" w:type="dxa"/>
            <w:tcBorders>
              <w:top w:val="single" w:sz="4" w:space="0" w:color="000000"/>
              <w:left w:val="nil"/>
              <w:bottom w:val="single" w:sz="4" w:space="0" w:color="000000"/>
              <w:right w:val="single" w:sz="4" w:space="0" w:color="000000"/>
            </w:tcBorders>
            <w:shd w:val="clear" w:color="auto" w:fill="auto"/>
            <w:noWrap/>
            <w:vAlign w:val="center"/>
            <w:hideMark/>
          </w:tcPr>
          <w:p w14:paraId="06D26601" w14:textId="54F012FA" w:rsidR="00FB1731" w:rsidRPr="002165D6" w:rsidRDefault="00FB1731" w:rsidP="00FB1731">
            <w:pPr>
              <w:jc w:val="center"/>
              <w:rPr>
                <w:b/>
                <w:bCs/>
                <w:color w:val="000000"/>
                <w:sz w:val="22"/>
                <w:szCs w:val="22"/>
              </w:rPr>
            </w:pPr>
            <w:r w:rsidRPr="002165D6">
              <w:rPr>
                <w:b/>
                <w:bCs/>
                <w:color w:val="000000"/>
                <w:sz w:val="22"/>
                <w:szCs w:val="22"/>
              </w:rPr>
              <w:t xml:space="preserve">Week 3 </w:t>
            </w:r>
          </w:p>
        </w:tc>
        <w:tc>
          <w:tcPr>
            <w:tcW w:w="1260" w:type="dxa"/>
            <w:tcBorders>
              <w:top w:val="single" w:sz="4" w:space="0" w:color="000000"/>
              <w:left w:val="nil"/>
              <w:bottom w:val="single" w:sz="4" w:space="0" w:color="000000"/>
              <w:right w:val="single" w:sz="4" w:space="0" w:color="000000"/>
            </w:tcBorders>
            <w:shd w:val="clear" w:color="auto" w:fill="auto"/>
            <w:noWrap/>
            <w:vAlign w:val="center"/>
            <w:hideMark/>
          </w:tcPr>
          <w:p w14:paraId="509FE943" w14:textId="1914EA2C" w:rsidR="00FB1731" w:rsidRPr="002165D6" w:rsidRDefault="00FB1731" w:rsidP="00FB1731">
            <w:pPr>
              <w:jc w:val="center"/>
              <w:rPr>
                <w:b/>
                <w:bCs/>
                <w:color w:val="000000"/>
                <w:sz w:val="22"/>
                <w:szCs w:val="22"/>
              </w:rPr>
            </w:pPr>
            <w:r w:rsidRPr="002165D6">
              <w:rPr>
                <w:b/>
                <w:bCs/>
                <w:color w:val="000000"/>
                <w:sz w:val="22"/>
                <w:szCs w:val="22"/>
              </w:rPr>
              <w:t xml:space="preserve">Week 4 </w:t>
            </w:r>
          </w:p>
        </w:tc>
      </w:tr>
      <w:tr w:rsidR="00FB1731" w:rsidRPr="002165D6" w14:paraId="5DA75DB0" w14:textId="77777777" w:rsidTr="000234C9">
        <w:trPr>
          <w:trHeight w:val="300"/>
        </w:trPr>
        <w:tc>
          <w:tcPr>
            <w:tcW w:w="1615" w:type="dxa"/>
            <w:tcBorders>
              <w:top w:val="nil"/>
              <w:left w:val="single" w:sz="4" w:space="0" w:color="000000"/>
              <w:bottom w:val="single" w:sz="4" w:space="0" w:color="000000"/>
              <w:right w:val="single" w:sz="4" w:space="0" w:color="000000"/>
            </w:tcBorders>
            <w:shd w:val="clear" w:color="auto" w:fill="auto"/>
            <w:noWrap/>
            <w:vAlign w:val="center"/>
            <w:hideMark/>
          </w:tcPr>
          <w:p w14:paraId="0D2E2B9C" w14:textId="6DE74A55" w:rsidR="00FB1731" w:rsidRPr="002165D6" w:rsidRDefault="00FB1731" w:rsidP="00FB1731">
            <w:pPr>
              <w:jc w:val="center"/>
              <w:rPr>
                <w:b/>
                <w:bCs/>
                <w:color w:val="000000"/>
                <w:sz w:val="22"/>
                <w:szCs w:val="22"/>
              </w:rPr>
            </w:pPr>
            <w:bookmarkStart w:id="121" w:name="_Toc103948836"/>
            <w:bookmarkStart w:id="122" w:name="_Toc115328812"/>
            <w:bookmarkStart w:id="123" w:name="_Toc121676537"/>
            <w:r w:rsidRPr="002165D6">
              <w:rPr>
                <w:b/>
                <w:bCs/>
                <w:color w:val="000000"/>
                <w:sz w:val="22"/>
                <w:szCs w:val="22"/>
              </w:rPr>
              <w:t>MCV - 1</w:t>
            </w:r>
          </w:p>
        </w:tc>
        <w:tc>
          <w:tcPr>
            <w:tcW w:w="1350" w:type="dxa"/>
            <w:tcBorders>
              <w:top w:val="nil"/>
              <w:left w:val="nil"/>
              <w:bottom w:val="single" w:sz="4" w:space="0" w:color="000000"/>
              <w:right w:val="single" w:sz="4" w:space="0" w:color="000000"/>
            </w:tcBorders>
            <w:shd w:val="clear" w:color="auto" w:fill="auto"/>
            <w:noWrap/>
            <w:vAlign w:val="center"/>
            <w:hideMark/>
          </w:tcPr>
          <w:p w14:paraId="3F4BAEA7" w14:textId="431F1FBD" w:rsidR="00FB1731" w:rsidRPr="002165D6" w:rsidRDefault="000234C9" w:rsidP="00FB1731">
            <w:pPr>
              <w:jc w:val="center"/>
              <w:rPr>
                <w:color w:val="000000"/>
                <w:sz w:val="18"/>
                <w:szCs w:val="18"/>
              </w:rPr>
            </w:pPr>
            <w:r w:rsidRPr="002165D6">
              <w:rPr>
                <w:color w:val="000000"/>
                <w:sz w:val="18"/>
                <w:szCs w:val="18"/>
              </w:rPr>
              <w:t>--</w:t>
            </w:r>
          </w:p>
        </w:tc>
        <w:tc>
          <w:tcPr>
            <w:tcW w:w="1350" w:type="dxa"/>
            <w:tcBorders>
              <w:top w:val="nil"/>
              <w:left w:val="nil"/>
              <w:bottom w:val="single" w:sz="4" w:space="0" w:color="000000"/>
              <w:right w:val="single" w:sz="4" w:space="0" w:color="000000"/>
            </w:tcBorders>
            <w:shd w:val="clear" w:color="auto" w:fill="auto"/>
            <w:noWrap/>
            <w:vAlign w:val="center"/>
            <w:hideMark/>
          </w:tcPr>
          <w:p w14:paraId="5578123C" w14:textId="77777777" w:rsidR="00FB1731" w:rsidRPr="002165D6" w:rsidRDefault="00FB1731" w:rsidP="00FB1731">
            <w:pPr>
              <w:jc w:val="center"/>
              <w:rPr>
                <w:color w:val="000000"/>
                <w:sz w:val="22"/>
                <w:szCs w:val="22"/>
              </w:rPr>
            </w:pPr>
            <w:r w:rsidRPr="002165D6">
              <w:rPr>
                <w:color w:val="000000"/>
                <w:sz w:val="22"/>
                <w:szCs w:val="22"/>
              </w:rPr>
              <w:t>3313</w:t>
            </w:r>
          </w:p>
        </w:tc>
        <w:tc>
          <w:tcPr>
            <w:tcW w:w="1260" w:type="dxa"/>
            <w:tcBorders>
              <w:top w:val="nil"/>
              <w:left w:val="nil"/>
              <w:bottom w:val="single" w:sz="4" w:space="0" w:color="000000"/>
              <w:right w:val="single" w:sz="4" w:space="0" w:color="000000"/>
            </w:tcBorders>
            <w:shd w:val="clear" w:color="auto" w:fill="auto"/>
            <w:noWrap/>
            <w:vAlign w:val="center"/>
            <w:hideMark/>
          </w:tcPr>
          <w:p w14:paraId="7A607244" w14:textId="26D7C3F8" w:rsidR="00FB1731" w:rsidRPr="002165D6" w:rsidRDefault="000234C9" w:rsidP="00FB1731">
            <w:pPr>
              <w:jc w:val="center"/>
              <w:rPr>
                <w:color w:val="000000"/>
                <w:sz w:val="22"/>
                <w:szCs w:val="22"/>
              </w:rPr>
            </w:pPr>
            <w:r w:rsidRPr="002165D6">
              <w:rPr>
                <w:color w:val="000000"/>
                <w:sz w:val="18"/>
                <w:szCs w:val="18"/>
              </w:rPr>
              <w:t> --</w:t>
            </w:r>
          </w:p>
        </w:tc>
        <w:tc>
          <w:tcPr>
            <w:tcW w:w="1260" w:type="dxa"/>
            <w:tcBorders>
              <w:top w:val="nil"/>
              <w:left w:val="nil"/>
              <w:bottom w:val="single" w:sz="4" w:space="0" w:color="000000"/>
              <w:right w:val="single" w:sz="4" w:space="0" w:color="000000"/>
            </w:tcBorders>
            <w:shd w:val="clear" w:color="auto" w:fill="auto"/>
            <w:noWrap/>
            <w:vAlign w:val="center"/>
            <w:hideMark/>
          </w:tcPr>
          <w:p w14:paraId="610C9F2D" w14:textId="77777777" w:rsidR="00FB1731" w:rsidRPr="002165D6" w:rsidRDefault="00FB1731" w:rsidP="00FB1731">
            <w:pPr>
              <w:jc w:val="center"/>
              <w:rPr>
                <w:color w:val="000000"/>
                <w:sz w:val="22"/>
                <w:szCs w:val="22"/>
              </w:rPr>
            </w:pPr>
            <w:r w:rsidRPr="002165D6">
              <w:rPr>
                <w:color w:val="000000"/>
                <w:sz w:val="22"/>
                <w:szCs w:val="22"/>
              </w:rPr>
              <w:t>34</w:t>
            </w:r>
          </w:p>
        </w:tc>
        <w:tc>
          <w:tcPr>
            <w:tcW w:w="1260" w:type="dxa"/>
            <w:tcBorders>
              <w:top w:val="nil"/>
              <w:left w:val="nil"/>
              <w:bottom w:val="single" w:sz="4" w:space="0" w:color="000000"/>
              <w:right w:val="single" w:sz="4" w:space="0" w:color="000000"/>
            </w:tcBorders>
            <w:shd w:val="clear" w:color="auto" w:fill="auto"/>
            <w:noWrap/>
            <w:vAlign w:val="center"/>
            <w:hideMark/>
          </w:tcPr>
          <w:p w14:paraId="3C436095" w14:textId="6FD040BF" w:rsidR="00FB1731" w:rsidRPr="002165D6" w:rsidRDefault="000234C9" w:rsidP="00FB1731">
            <w:pPr>
              <w:jc w:val="center"/>
              <w:rPr>
                <w:color w:val="000000"/>
                <w:sz w:val="22"/>
                <w:szCs w:val="22"/>
              </w:rPr>
            </w:pPr>
            <w:r w:rsidRPr="002165D6">
              <w:rPr>
                <w:color w:val="000000"/>
                <w:sz w:val="18"/>
                <w:szCs w:val="18"/>
              </w:rPr>
              <w:t>--</w:t>
            </w:r>
          </w:p>
        </w:tc>
        <w:tc>
          <w:tcPr>
            <w:tcW w:w="1260" w:type="dxa"/>
            <w:tcBorders>
              <w:top w:val="nil"/>
              <w:left w:val="nil"/>
              <w:bottom w:val="single" w:sz="4" w:space="0" w:color="000000"/>
              <w:right w:val="single" w:sz="4" w:space="0" w:color="000000"/>
            </w:tcBorders>
            <w:shd w:val="clear" w:color="auto" w:fill="auto"/>
            <w:noWrap/>
            <w:vAlign w:val="center"/>
            <w:hideMark/>
          </w:tcPr>
          <w:p w14:paraId="7FDD08CB" w14:textId="18A59798" w:rsidR="00FB1731" w:rsidRPr="002165D6" w:rsidRDefault="00FB1731" w:rsidP="00FB1731">
            <w:pPr>
              <w:jc w:val="center"/>
              <w:rPr>
                <w:color w:val="000000"/>
                <w:sz w:val="22"/>
                <w:szCs w:val="22"/>
              </w:rPr>
            </w:pPr>
            <w:r w:rsidRPr="002165D6">
              <w:rPr>
                <w:color w:val="000000"/>
                <w:sz w:val="18"/>
                <w:szCs w:val="18"/>
              </w:rPr>
              <w:t> </w:t>
            </w:r>
            <w:r w:rsidR="000234C9" w:rsidRPr="002165D6">
              <w:rPr>
                <w:color w:val="000000"/>
                <w:sz w:val="18"/>
                <w:szCs w:val="18"/>
              </w:rPr>
              <w:t> --</w:t>
            </w:r>
          </w:p>
        </w:tc>
      </w:tr>
      <w:tr w:rsidR="00FB1731" w:rsidRPr="002165D6" w14:paraId="49D2F6E4" w14:textId="77777777" w:rsidTr="000234C9">
        <w:trPr>
          <w:trHeight w:val="300"/>
        </w:trPr>
        <w:tc>
          <w:tcPr>
            <w:tcW w:w="1615" w:type="dxa"/>
            <w:tcBorders>
              <w:top w:val="nil"/>
              <w:left w:val="single" w:sz="4" w:space="0" w:color="000000"/>
              <w:bottom w:val="single" w:sz="4" w:space="0" w:color="000000"/>
              <w:right w:val="single" w:sz="4" w:space="0" w:color="000000"/>
            </w:tcBorders>
            <w:shd w:val="clear" w:color="auto" w:fill="auto"/>
            <w:noWrap/>
            <w:vAlign w:val="center"/>
            <w:hideMark/>
          </w:tcPr>
          <w:p w14:paraId="78C21235" w14:textId="06540A28" w:rsidR="00FB1731" w:rsidRPr="002165D6" w:rsidRDefault="00FB1731" w:rsidP="00FB1731">
            <w:pPr>
              <w:jc w:val="center"/>
              <w:rPr>
                <w:b/>
                <w:bCs/>
                <w:color w:val="000000"/>
                <w:sz w:val="22"/>
                <w:szCs w:val="22"/>
              </w:rPr>
            </w:pPr>
            <w:r w:rsidRPr="002165D6">
              <w:rPr>
                <w:b/>
                <w:bCs/>
                <w:color w:val="000000"/>
                <w:sz w:val="22"/>
                <w:szCs w:val="22"/>
              </w:rPr>
              <w:t>AIV - 1</w:t>
            </w:r>
          </w:p>
        </w:tc>
        <w:tc>
          <w:tcPr>
            <w:tcW w:w="1350" w:type="dxa"/>
            <w:tcBorders>
              <w:top w:val="nil"/>
              <w:left w:val="nil"/>
              <w:bottom w:val="single" w:sz="4" w:space="0" w:color="000000"/>
              <w:right w:val="single" w:sz="4" w:space="0" w:color="000000"/>
            </w:tcBorders>
            <w:shd w:val="clear" w:color="auto" w:fill="auto"/>
            <w:noWrap/>
            <w:vAlign w:val="center"/>
            <w:hideMark/>
          </w:tcPr>
          <w:p w14:paraId="48418353" w14:textId="77777777" w:rsidR="00FB1731" w:rsidRPr="002165D6" w:rsidRDefault="00FB1731" w:rsidP="00FB1731">
            <w:pPr>
              <w:jc w:val="center"/>
              <w:rPr>
                <w:color w:val="000000"/>
                <w:sz w:val="22"/>
                <w:szCs w:val="22"/>
              </w:rPr>
            </w:pPr>
            <w:r w:rsidRPr="002165D6">
              <w:rPr>
                <w:color w:val="000000"/>
                <w:sz w:val="22"/>
                <w:szCs w:val="22"/>
              </w:rPr>
              <w:t>17</w:t>
            </w:r>
          </w:p>
        </w:tc>
        <w:tc>
          <w:tcPr>
            <w:tcW w:w="1350" w:type="dxa"/>
            <w:tcBorders>
              <w:top w:val="nil"/>
              <w:left w:val="nil"/>
              <w:bottom w:val="single" w:sz="4" w:space="0" w:color="000000"/>
              <w:right w:val="single" w:sz="4" w:space="0" w:color="000000"/>
            </w:tcBorders>
            <w:shd w:val="clear" w:color="auto" w:fill="auto"/>
            <w:noWrap/>
            <w:vAlign w:val="center"/>
            <w:hideMark/>
          </w:tcPr>
          <w:p w14:paraId="1457DB99" w14:textId="77777777" w:rsidR="00FB1731" w:rsidRPr="002165D6" w:rsidRDefault="00FB1731" w:rsidP="00FB1731">
            <w:pPr>
              <w:jc w:val="center"/>
              <w:rPr>
                <w:color w:val="000000"/>
                <w:sz w:val="22"/>
                <w:szCs w:val="22"/>
              </w:rPr>
            </w:pPr>
            <w:r w:rsidRPr="002165D6">
              <w:rPr>
                <w:color w:val="000000"/>
                <w:sz w:val="22"/>
                <w:szCs w:val="22"/>
              </w:rPr>
              <w:t>421</w:t>
            </w:r>
          </w:p>
        </w:tc>
        <w:tc>
          <w:tcPr>
            <w:tcW w:w="1260" w:type="dxa"/>
            <w:tcBorders>
              <w:top w:val="nil"/>
              <w:left w:val="nil"/>
              <w:bottom w:val="single" w:sz="4" w:space="0" w:color="000000"/>
              <w:right w:val="single" w:sz="4" w:space="0" w:color="000000"/>
            </w:tcBorders>
            <w:shd w:val="clear" w:color="auto" w:fill="auto"/>
            <w:noWrap/>
            <w:vAlign w:val="center"/>
            <w:hideMark/>
          </w:tcPr>
          <w:p w14:paraId="09904B43" w14:textId="77777777" w:rsidR="00FB1731" w:rsidRPr="002165D6" w:rsidRDefault="00FB1731" w:rsidP="00FB1731">
            <w:pPr>
              <w:jc w:val="center"/>
              <w:rPr>
                <w:color w:val="000000"/>
                <w:sz w:val="22"/>
                <w:szCs w:val="22"/>
              </w:rPr>
            </w:pPr>
            <w:r w:rsidRPr="002165D6">
              <w:rPr>
                <w:color w:val="000000"/>
                <w:sz w:val="22"/>
                <w:szCs w:val="22"/>
              </w:rPr>
              <w:t>99</w:t>
            </w:r>
          </w:p>
        </w:tc>
        <w:tc>
          <w:tcPr>
            <w:tcW w:w="1260" w:type="dxa"/>
            <w:tcBorders>
              <w:top w:val="nil"/>
              <w:left w:val="nil"/>
              <w:bottom w:val="single" w:sz="4" w:space="0" w:color="000000"/>
              <w:right w:val="single" w:sz="4" w:space="0" w:color="000000"/>
            </w:tcBorders>
            <w:shd w:val="clear" w:color="auto" w:fill="auto"/>
            <w:noWrap/>
            <w:vAlign w:val="center"/>
            <w:hideMark/>
          </w:tcPr>
          <w:p w14:paraId="7FA3F22C" w14:textId="77777777" w:rsidR="00FB1731" w:rsidRPr="002165D6" w:rsidRDefault="00FB1731" w:rsidP="00FB1731">
            <w:pPr>
              <w:ind w:left="-557" w:firstLine="557"/>
              <w:jc w:val="center"/>
              <w:rPr>
                <w:color w:val="000000"/>
                <w:sz w:val="22"/>
                <w:szCs w:val="22"/>
              </w:rPr>
            </w:pPr>
            <w:r w:rsidRPr="002165D6">
              <w:rPr>
                <w:color w:val="000000"/>
                <w:sz w:val="22"/>
                <w:szCs w:val="22"/>
              </w:rPr>
              <w:t>97</w:t>
            </w:r>
          </w:p>
        </w:tc>
        <w:tc>
          <w:tcPr>
            <w:tcW w:w="1260" w:type="dxa"/>
            <w:tcBorders>
              <w:top w:val="nil"/>
              <w:left w:val="nil"/>
              <w:bottom w:val="single" w:sz="4" w:space="0" w:color="000000"/>
              <w:right w:val="single" w:sz="4" w:space="0" w:color="000000"/>
            </w:tcBorders>
            <w:shd w:val="clear" w:color="auto" w:fill="auto"/>
            <w:noWrap/>
            <w:vAlign w:val="center"/>
            <w:hideMark/>
          </w:tcPr>
          <w:p w14:paraId="4F8E81F6" w14:textId="77777777" w:rsidR="00FB1731" w:rsidRPr="002165D6" w:rsidRDefault="00FB1731" w:rsidP="00FB1731">
            <w:pPr>
              <w:jc w:val="center"/>
              <w:rPr>
                <w:color w:val="000000"/>
                <w:sz w:val="22"/>
                <w:szCs w:val="22"/>
              </w:rPr>
            </w:pPr>
            <w:r w:rsidRPr="002165D6">
              <w:rPr>
                <w:color w:val="000000"/>
                <w:sz w:val="22"/>
                <w:szCs w:val="22"/>
              </w:rPr>
              <w:t>99</w:t>
            </w:r>
          </w:p>
        </w:tc>
        <w:tc>
          <w:tcPr>
            <w:tcW w:w="1260" w:type="dxa"/>
            <w:tcBorders>
              <w:top w:val="nil"/>
              <w:left w:val="nil"/>
              <w:bottom w:val="single" w:sz="4" w:space="0" w:color="000000"/>
              <w:right w:val="single" w:sz="4" w:space="0" w:color="000000"/>
            </w:tcBorders>
            <w:shd w:val="clear" w:color="auto" w:fill="auto"/>
            <w:noWrap/>
            <w:vAlign w:val="center"/>
            <w:hideMark/>
          </w:tcPr>
          <w:p w14:paraId="291C9D80" w14:textId="77777777" w:rsidR="00FB1731" w:rsidRPr="002165D6" w:rsidRDefault="00FB1731" w:rsidP="00FB1731">
            <w:pPr>
              <w:jc w:val="center"/>
              <w:rPr>
                <w:color w:val="000000"/>
                <w:sz w:val="22"/>
                <w:szCs w:val="22"/>
              </w:rPr>
            </w:pPr>
            <w:r w:rsidRPr="002165D6">
              <w:rPr>
                <w:color w:val="000000"/>
                <w:sz w:val="22"/>
                <w:szCs w:val="22"/>
              </w:rPr>
              <w:t>49</w:t>
            </w:r>
          </w:p>
        </w:tc>
      </w:tr>
      <w:tr w:rsidR="00FB1731" w:rsidRPr="002165D6" w14:paraId="7128D5FC" w14:textId="77777777" w:rsidTr="000234C9">
        <w:trPr>
          <w:trHeight w:val="300"/>
        </w:trPr>
        <w:tc>
          <w:tcPr>
            <w:tcW w:w="1615" w:type="dxa"/>
            <w:tcBorders>
              <w:top w:val="nil"/>
              <w:left w:val="single" w:sz="4" w:space="0" w:color="000000"/>
              <w:bottom w:val="single" w:sz="4" w:space="0" w:color="000000"/>
              <w:right w:val="single" w:sz="4" w:space="0" w:color="000000"/>
            </w:tcBorders>
            <w:shd w:val="clear" w:color="auto" w:fill="auto"/>
            <w:noWrap/>
            <w:vAlign w:val="center"/>
            <w:hideMark/>
          </w:tcPr>
          <w:p w14:paraId="3D5655EE" w14:textId="3236F02A" w:rsidR="00FB1731" w:rsidRPr="002165D6" w:rsidRDefault="00FB1731" w:rsidP="00FB1731">
            <w:pPr>
              <w:jc w:val="center"/>
              <w:rPr>
                <w:b/>
                <w:bCs/>
                <w:color w:val="000000"/>
                <w:sz w:val="22"/>
                <w:szCs w:val="22"/>
              </w:rPr>
            </w:pPr>
            <w:r w:rsidRPr="002165D6">
              <w:rPr>
                <w:b/>
                <w:bCs/>
                <w:color w:val="000000"/>
                <w:sz w:val="22"/>
                <w:szCs w:val="22"/>
              </w:rPr>
              <w:t>AIV - 2</w:t>
            </w:r>
          </w:p>
        </w:tc>
        <w:tc>
          <w:tcPr>
            <w:tcW w:w="1350" w:type="dxa"/>
            <w:tcBorders>
              <w:top w:val="nil"/>
              <w:left w:val="nil"/>
              <w:bottom w:val="single" w:sz="4" w:space="0" w:color="000000"/>
              <w:right w:val="single" w:sz="4" w:space="0" w:color="000000"/>
            </w:tcBorders>
            <w:shd w:val="clear" w:color="auto" w:fill="auto"/>
            <w:noWrap/>
            <w:vAlign w:val="center"/>
            <w:hideMark/>
          </w:tcPr>
          <w:p w14:paraId="342B61C8" w14:textId="77777777" w:rsidR="00FB1731" w:rsidRPr="002165D6" w:rsidRDefault="00FB1731" w:rsidP="00FB1731">
            <w:pPr>
              <w:jc w:val="center"/>
              <w:rPr>
                <w:color w:val="000000"/>
                <w:sz w:val="22"/>
                <w:szCs w:val="22"/>
              </w:rPr>
            </w:pPr>
            <w:r w:rsidRPr="002165D6">
              <w:rPr>
                <w:color w:val="000000"/>
                <w:sz w:val="22"/>
                <w:szCs w:val="22"/>
              </w:rPr>
              <w:t>121</w:t>
            </w:r>
          </w:p>
        </w:tc>
        <w:tc>
          <w:tcPr>
            <w:tcW w:w="1350" w:type="dxa"/>
            <w:tcBorders>
              <w:top w:val="nil"/>
              <w:left w:val="nil"/>
              <w:bottom w:val="single" w:sz="4" w:space="0" w:color="000000"/>
              <w:right w:val="single" w:sz="4" w:space="0" w:color="000000"/>
            </w:tcBorders>
            <w:shd w:val="clear" w:color="auto" w:fill="auto"/>
            <w:noWrap/>
            <w:vAlign w:val="center"/>
            <w:hideMark/>
          </w:tcPr>
          <w:p w14:paraId="7F52F2B8" w14:textId="77777777" w:rsidR="00FB1731" w:rsidRPr="002165D6" w:rsidRDefault="00FB1731" w:rsidP="00FB1731">
            <w:pPr>
              <w:jc w:val="center"/>
              <w:rPr>
                <w:color w:val="000000"/>
                <w:sz w:val="22"/>
                <w:szCs w:val="22"/>
              </w:rPr>
            </w:pPr>
            <w:r w:rsidRPr="002165D6">
              <w:rPr>
                <w:color w:val="000000"/>
                <w:sz w:val="22"/>
                <w:szCs w:val="22"/>
              </w:rPr>
              <w:t>N/A</w:t>
            </w:r>
          </w:p>
        </w:tc>
        <w:tc>
          <w:tcPr>
            <w:tcW w:w="1260" w:type="dxa"/>
            <w:tcBorders>
              <w:top w:val="nil"/>
              <w:left w:val="nil"/>
              <w:bottom w:val="single" w:sz="4" w:space="0" w:color="000000"/>
              <w:right w:val="single" w:sz="4" w:space="0" w:color="000000"/>
            </w:tcBorders>
            <w:shd w:val="clear" w:color="auto" w:fill="auto"/>
            <w:noWrap/>
            <w:vAlign w:val="center"/>
            <w:hideMark/>
          </w:tcPr>
          <w:p w14:paraId="2C367E79" w14:textId="77777777" w:rsidR="00FB1731" w:rsidRPr="002165D6" w:rsidRDefault="00FB1731" w:rsidP="00FB1731">
            <w:pPr>
              <w:jc w:val="center"/>
              <w:rPr>
                <w:color w:val="000000"/>
                <w:sz w:val="22"/>
                <w:szCs w:val="22"/>
              </w:rPr>
            </w:pPr>
            <w:r w:rsidRPr="002165D6">
              <w:rPr>
                <w:color w:val="000000"/>
                <w:sz w:val="22"/>
                <w:szCs w:val="22"/>
              </w:rPr>
              <w:t>202</w:t>
            </w:r>
          </w:p>
        </w:tc>
        <w:tc>
          <w:tcPr>
            <w:tcW w:w="1260" w:type="dxa"/>
            <w:tcBorders>
              <w:top w:val="nil"/>
              <w:left w:val="nil"/>
              <w:bottom w:val="single" w:sz="4" w:space="0" w:color="000000"/>
              <w:right w:val="single" w:sz="4" w:space="0" w:color="000000"/>
            </w:tcBorders>
            <w:shd w:val="clear" w:color="auto" w:fill="auto"/>
            <w:noWrap/>
            <w:vAlign w:val="center"/>
            <w:hideMark/>
          </w:tcPr>
          <w:p w14:paraId="419EA4B9" w14:textId="77777777" w:rsidR="00FB1731" w:rsidRPr="002165D6" w:rsidRDefault="00FB1731" w:rsidP="00FB1731">
            <w:pPr>
              <w:jc w:val="center"/>
              <w:rPr>
                <w:color w:val="000000"/>
                <w:sz w:val="22"/>
                <w:szCs w:val="22"/>
              </w:rPr>
            </w:pPr>
            <w:r w:rsidRPr="002165D6">
              <w:rPr>
                <w:color w:val="000000"/>
                <w:sz w:val="22"/>
                <w:szCs w:val="22"/>
              </w:rPr>
              <w:t>95</w:t>
            </w:r>
          </w:p>
        </w:tc>
        <w:tc>
          <w:tcPr>
            <w:tcW w:w="1260" w:type="dxa"/>
            <w:tcBorders>
              <w:top w:val="nil"/>
              <w:left w:val="nil"/>
              <w:bottom w:val="single" w:sz="4" w:space="0" w:color="000000"/>
              <w:right w:val="single" w:sz="4" w:space="0" w:color="000000"/>
            </w:tcBorders>
            <w:shd w:val="clear" w:color="auto" w:fill="auto"/>
            <w:noWrap/>
            <w:vAlign w:val="center"/>
            <w:hideMark/>
          </w:tcPr>
          <w:p w14:paraId="7E2232F5" w14:textId="77777777" w:rsidR="00FB1731" w:rsidRPr="002165D6" w:rsidRDefault="00FB1731" w:rsidP="00FB1731">
            <w:pPr>
              <w:jc w:val="center"/>
              <w:rPr>
                <w:color w:val="000000"/>
                <w:sz w:val="22"/>
                <w:szCs w:val="22"/>
              </w:rPr>
            </w:pPr>
            <w:r w:rsidRPr="002165D6">
              <w:rPr>
                <w:color w:val="000000"/>
                <w:sz w:val="22"/>
                <w:szCs w:val="22"/>
              </w:rPr>
              <w:t>116</w:t>
            </w:r>
          </w:p>
        </w:tc>
        <w:tc>
          <w:tcPr>
            <w:tcW w:w="1260" w:type="dxa"/>
            <w:tcBorders>
              <w:top w:val="nil"/>
              <w:left w:val="nil"/>
              <w:bottom w:val="single" w:sz="4" w:space="0" w:color="000000"/>
              <w:right w:val="single" w:sz="4" w:space="0" w:color="000000"/>
            </w:tcBorders>
            <w:shd w:val="clear" w:color="auto" w:fill="auto"/>
            <w:noWrap/>
            <w:vAlign w:val="center"/>
            <w:hideMark/>
          </w:tcPr>
          <w:p w14:paraId="0109D479" w14:textId="77777777" w:rsidR="00FB1731" w:rsidRPr="002165D6" w:rsidRDefault="00FB1731" w:rsidP="00FB1731">
            <w:pPr>
              <w:jc w:val="center"/>
              <w:rPr>
                <w:color w:val="000000"/>
                <w:sz w:val="22"/>
                <w:szCs w:val="22"/>
              </w:rPr>
            </w:pPr>
            <w:r w:rsidRPr="002165D6">
              <w:rPr>
                <w:color w:val="000000"/>
                <w:sz w:val="22"/>
                <w:szCs w:val="22"/>
              </w:rPr>
              <w:t>54</w:t>
            </w:r>
          </w:p>
        </w:tc>
      </w:tr>
      <w:tr w:rsidR="00FB1731" w:rsidRPr="002165D6" w14:paraId="42927852" w14:textId="77777777" w:rsidTr="000234C9">
        <w:trPr>
          <w:trHeight w:val="300"/>
        </w:trPr>
        <w:tc>
          <w:tcPr>
            <w:tcW w:w="1615" w:type="dxa"/>
            <w:tcBorders>
              <w:top w:val="nil"/>
              <w:left w:val="single" w:sz="4" w:space="0" w:color="000000"/>
              <w:bottom w:val="single" w:sz="4" w:space="0" w:color="000000"/>
              <w:right w:val="single" w:sz="4" w:space="0" w:color="000000"/>
            </w:tcBorders>
            <w:shd w:val="clear" w:color="auto" w:fill="auto"/>
            <w:noWrap/>
            <w:vAlign w:val="center"/>
            <w:hideMark/>
          </w:tcPr>
          <w:p w14:paraId="46A60EF2" w14:textId="53EC9C3A" w:rsidR="00FB1731" w:rsidRPr="002165D6" w:rsidRDefault="00FB1731" w:rsidP="00FB1731">
            <w:pPr>
              <w:jc w:val="center"/>
              <w:rPr>
                <w:b/>
                <w:bCs/>
                <w:color w:val="000000"/>
                <w:sz w:val="22"/>
                <w:szCs w:val="22"/>
              </w:rPr>
            </w:pPr>
            <w:r w:rsidRPr="002165D6">
              <w:rPr>
                <w:b/>
                <w:bCs/>
                <w:color w:val="000000"/>
                <w:sz w:val="22"/>
                <w:szCs w:val="22"/>
              </w:rPr>
              <w:t>AIV - 3</w:t>
            </w:r>
          </w:p>
        </w:tc>
        <w:tc>
          <w:tcPr>
            <w:tcW w:w="1350" w:type="dxa"/>
            <w:tcBorders>
              <w:top w:val="nil"/>
              <w:left w:val="nil"/>
              <w:bottom w:val="single" w:sz="4" w:space="0" w:color="000000"/>
              <w:right w:val="single" w:sz="4" w:space="0" w:color="000000"/>
            </w:tcBorders>
            <w:shd w:val="clear" w:color="auto" w:fill="auto"/>
            <w:noWrap/>
            <w:vAlign w:val="center"/>
            <w:hideMark/>
          </w:tcPr>
          <w:p w14:paraId="6B983C98" w14:textId="77777777" w:rsidR="00FB1731" w:rsidRPr="002165D6" w:rsidRDefault="00FB1731" w:rsidP="00FB1731">
            <w:pPr>
              <w:jc w:val="center"/>
              <w:rPr>
                <w:color w:val="000000"/>
                <w:sz w:val="22"/>
                <w:szCs w:val="22"/>
              </w:rPr>
            </w:pPr>
            <w:r w:rsidRPr="002165D6">
              <w:rPr>
                <w:color w:val="000000"/>
                <w:sz w:val="22"/>
                <w:szCs w:val="22"/>
              </w:rPr>
              <w:t>17</w:t>
            </w:r>
          </w:p>
        </w:tc>
        <w:tc>
          <w:tcPr>
            <w:tcW w:w="1350" w:type="dxa"/>
            <w:tcBorders>
              <w:top w:val="nil"/>
              <w:left w:val="nil"/>
              <w:bottom w:val="single" w:sz="4" w:space="0" w:color="000000"/>
              <w:right w:val="single" w:sz="4" w:space="0" w:color="000000"/>
            </w:tcBorders>
            <w:shd w:val="clear" w:color="auto" w:fill="auto"/>
            <w:noWrap/>
            <w:vAlign w:val="center"/>
            <w:hideMark/>
          </w:tcPr>
          <w:p w14:paraId="4A597586" w14:textId="77777777" w:rsidR="00FB1731" w:rsidRPr="002165D6" w:rsidRDefault="00FB1731" w:rsidP="00FB1731">
            <w:pPr>
              <w:jc w:val="center"/>
              <w:rPr>
                <w:color w:val="000000"/>
                <w:sz w:val="22"/>
                <w:szCs w:val="22"/>
              </w:rPr>
            </w:pPr>
            <w:r w:rsidRPr="002165D6">
              <w:rPr>
                <w:color w:val="000000"/>
                <w:sz w:val="22"/>
                <w:szCs w:val="22"/>
              </w:rPr>
              <w:t>140</w:t>
            </w:r>
          </w:p>
        </w:tc>
        <w:tc>
          <w:tcPr>
            <w:tcW w:w="1260" w:type="dxa"/>
            <w:tcBorders>
              <w:top w:val="nil"/>
              <w:left w:val="nil"/>
              <w:bottom w:val="single" w:sz="4" w:space="0" w:color="000000"/>
              <w:right w:val="single" w:sz="4" w:space="0" w:color="000000"/>
            </w:tcBorders>
            <w:shd w:val="clear" w:color="auto" w:fill="auto"/>
            <w:noWrap/>
            <w:vAlign w:val="center"/>
            <w:hideMark/>
          </w:tcPr>
          <w:p w14:paraId="64FE7B81" w14:textId="77777777" w:rsidR="00FB1731" w:rsidRPr="002165D6" w:rsidRDefault="00FB1731" w:rsidP="00FB1731">
            <w:pPr>
              <w:jc w:val="center"/>
              <w:rPr>
                <w:color w:val="000000"/>
                <w:sz w:val="22"/>
                <w:szCs w:val="22"/>
              </w:rPr>
            </w:pPr>
            <w:r w:rsidRPr="002165D6">
              <w:rPr>
                <w:color w:val="000000"/>
                <w:sz w:val="22"/>
                <w:szCs w:val="22"/>
              </w:rPr>
              <w:t>44</w:t>
            </w:r>
          </w:p>
        </w:tc>
        <w:tc>
          <w:tcPr>
            <w:tcW w:w="1260" w:type="dxa"/>
            <w:tcBorders>
              <w:top w:val="nil"/>
              <w:left w:val="nil"/>
              <w:bottom w:val="single" w:sz="4" w:space="0" w:color="000000"/>
              <w:right w:val="single" w:sz="4" w:space="0" w:color="000000"/>
            </w:tcBorders>
            <w:shd w:val="clear" w:color="auto" w:fill="auto"/>
            <w:noWrap/>
            <w:vAlign w:val="center"/>
            <w:hideMark/>
          </w:tcPr>
          <w:p w14:paraId="11D4FE4D" w14:textId="77777777" w:rsidR="00FB1731" w:rsidRPr="002165D6" w:rsidRDefault="00FB1731" w:rsidP="00FB1731">
            <w:pPr>
              <w:jc w:val="center"/>
              <w:rPr>
                <w:color w:val="000000"/>
                <w:sz w:val="22"/>
                <w:szCs w:val="22"/>
              </w:rPr>
            </w:pPr>
            <w:r w:rsidRPr="002165D6">
              <w:rPr>
                <w:color w:val="000000"/>
                <w:sz w:val="22"/>
                <w:szCs w:val="22"/>
              </w:rPr>
              <w:t>28</w:t>
            </w:r>
          </w:p>
        </w:tc>
        <w:tc>
          <w:tcPr>
            <w:tcW w:w="1260" w:type="dxa"/>
            <w:tcBorders>
              <w:top w:val="nil"/>
              <w:left w:val="nil"/>
              <w:bottom w:val="single" w:sz="4" w:space="0" w:color="000000"/>
              <w:right w:val="single" w:sz="4" w:space="0" w:color="000000"/>
            </w:tcBorders>
            <w:shd w:val="clear" w:color="auto" w:fill="auto"/>
            <w:noWrap/>
            <w:vAlign w:val="center"/>
            <w:hideMark/>
          </w:tcPr>
          <w:p w14:paraId="332C7BCF" w14:textId="77777777" w:rsidR="00FB1731" w:rsidRPr="002165D6" w:rsidRDefault="00FB1731" w:rsidP="00FB1731">
            <w:pPr>
              <w:jc w:val="center"/>
              <w:rPr>
                <w:color w:val="000000"/>
                <w:sz w:val="22"/>
                <w:szCs w:val="22"/>
              </w:rPr>
            </w:pPr>
            <w:r w:rsidRPr="002165D6">
              <w:rPr>
                <w:color w:val="000000"/>
                <w:sz w:val="22"/>
                <w:szCs w:val="22"/>
              </w:rPr>
              <w:t>62</w:t>
            </w:r>
          </w:p>
        </w:tc>
        <w:tc>
          <w:tcPr>
            <w:tcW w:w="1260" w:type="dxa"/>
            <w:tcBorders>
              <w:top w:val="nil"/>
              <w:left w:val="nil"/>
              <w:bottom w:val="single" w:sz="4" w:space="0" w:color="000000"/>
              <w:right w:val="single" w:sz="4" w:space="0" w:color="000000"/>
            </w:tcBorders>
            <w:shd w:val="clear" w:color="auto" w:fill="auto"/>
            <w:noWrap/>
            <w:vAlign w:val="center"/>
            <w:hideMark/>
          </w:tcPr>
          <w:p w14:paraId="4C9671A4" w14:textId="77777777" w:rsidR="00FB1731" w:rsidRPr="002165D6" w:rsidRDefault="00FB1731" w:rsidP="00FB1731">
            <w:pPr>
              <w:jc w:val="center"/>
              <w:rPr>
                <w:color w:val="000000"/>
                <w:sz w:val="22"/>
                <w:szCs w:val="22"/>
              </w:rPr>
            </w:pPr>
            <w:r w:rsidRPr="002165D6">
              <w:rPr>
                <w:color w:val="000000"/>
                <w:sz w:val="22"/>
                <w:szCs w:val="22"/>
              </w:rPr>
              <w:t>45</w:t>
            </w:r>
          </w:p>
        </w:tc>
      </w:tr>
    </w:tbl>
    <w:p w14:paraId="4E268D92" w14:textId="77777777" w:rsidR="00FB1731" w:rsidRPr="002165D6" w:rsidRDefault="00FB1731" w:rsidP="000721ED">
      <w:pPr>
        <w:pStyle w:val="Caption"/>
        <w:jc w:val="both"/>
        <w:rPr>
          <w:sz w:val="24"/>
          <w:szCs w:val="24"/>
        </w:rPr>
      </w:pPr>
    </w:p>
    <w:bookmarkEnd w:id="121"/>
    <w:bookmarkEnd w:id="122"/>
    <w:bookmarkEnd w:id="123"/>
    <w:p w14:paraId="7419CC86" w14:textId="77777777" w:rsidR="008F77BC" w:rsidRPr="002165D6" w:rsidRDefault="008F77BC" w:rsidP="008F77BC">
      <w:pPr>
        <w:rPr>
          <w:szCs w:val="24"/>
        </w:rPr>
      </w:pPr>
    </w:p>
    <w:p w14:paraId="1CC8292B" w14:textId="77777777" w:rsidR="008F77BC" w:rsidRPr="002165D6" w:rsidRDefault="008F77BC" w:rsidP="008F77BC">
      <w:pPr>
        <w:rPr>
          <w:szCs w:val="24"/>
        </w:rPr>
      </w:pPr>
    </w:p>
    <w:p w14:paraId="45E00D18" w14:textId="77777777" w:rsidR="008F77BC" w:rsidRPr="002165D6" w:rsidRDefault="008F77BC" w:rsidP="008F77BC">
      <w:pPr>
        <w:rPr>
          <w:szCs w:val="24"/>
        </w:rPr>
      </w:pPr>
    </w:p>
    <w:p w14:paraId="3F632D95" w14:textId="77777777" w:rsidR="008F77BC" w:rsidRPr="002165D6" w:rsidRDefault="008F77BC" w:rsidP="008F77BC">
      <w:pPr>
        <w:rPr>
          <w:szCs w:val="24"/>
        </w:rPr>
      </w:pPr>
    </w:p>
    <w:p w14:paraId="5AD87B21" w14:textId="77777777" w:rsidR="008F77BC" w:rsidRPr="002165D6" w:rsidRDefault="008F77BC" w:rsidP="008F77BC">
      <w:pPr>
        <w:rPr>
          <w:szCs w:val="24"/>
        </w:rPr>
      </w:pPr>
    </w:p>
    <w:p w14:paraId="3DF87E33" w14:textId="77777777" w:rsidR="008F77BC" w:rsidRPr="002165D6" w:rsidRDefault="008F77BC" w:rsidP="008F77BC">
      <w:pPr>
        <w:rPr>
          <w:szCs w:val="24"/>
        </w:rPr>
      </w:pPr>
    </w:p>
    <w:p w14:paraId="010E42DF" w14:textId="77777777" w:rsidR="008F77BC" w:rsidRPr="002165D6" w:rsidRDefault="008F77BC" w:rsidP="008F77BC">
      <w:pPr>
        <w:rPr>
          <w:szCs w:val="24"/>
        </w:rPr>
      </w:pPr>
    </w:p>
    <w:p w14:paraId="3E806BD5" w14:textId="5FB594B5" w:rsidR="00E547A4" w:rsidRPr="002165D6" w:rsidRDefault="00E547A4" w:rsidP="0030304A">
      <w:pPr>
        <w:spacing w:line="259" w:lineRule="auto"/>
        <w:contextualSpacing/>
        <w:rPr>
          <w:rFonts w:ascii="Times" w:eastAsia="Arial" w:hAnsi="Times" w:cs="Arial"/>
          <w:szCs w:val="24"/>
        </w:rPr>
      </w:pPr>
    </w:p>
    <w:p w14:paraId="5416C4C9" w14:textId="3DDE3565" w:rsidR="00E547A4" w:rsidRPr="002165D6" w:rsidRDefault="00E547A4" w:rsidP="0030304A">
      <w:pPr>
        <w:spacing w:line="259" w:lineRule="auto"/>
        <w:contextualSpacing/>
        <w:rPr>
          <w:rFonts w:ascii="Times" w:eastAsia="Arial" w:hAnsi="Times" w:cs="Arial"/>
          <w:szCs w:val="24"/>
        </w:rPr>
      </w:pPr>
    </w:p>
    <w:p w14:paraId="10B33BE3" w14:textId="470D1EEC" w:rsidR="00961344" w:rsidRPr="002165D6" w:rsidRDefault="00961344" w:rsidP="0030304A">
      <w:pPr>
        <w:spacing w:line="259" w:lineRule="auto"/>
        <w:contextualSpacing/>
        <w:rPr>
          <w:rFonts w:ascii="Times" w:eastAsia="Arial" w:hAnsi="Times" w:cs="Arial"/>
          <w:szCs w:val="24"/>
        </w:rPr>
      </w:pPr>
    </w:p>
    <w:p w14:paraId="5D682B0F" w14:textId="0048CACD" w:rsidR="00961344" w:rsidRPr="002165D6" w:rsidRDefault="00961344" w:rsidP="0030304A">
      <w:pPr>
        <w:spacing w:line="259" w:lineRule="auto"/>
        <w:contextualSpacing/>
        <w:rPr>
          <w:rFonts w:ascii="Times" w:eastAsia="Arial" w:hAnsi="Times" w:cs="Arial"/>
          <w:szCs w:val="24"/>
        </w:rPr>
      </w:pPr>
    </w:p>
    <w:p w14:paraId="0398C09D" w14:textId="16220BF9" w:rsidR="00961344" w:rsidRPr="002165D6" w:rsidRDefault="00961344" w:rsidP="0030304A">
      <w:pPr>
        <w:spacing w:line="259" w:lineRule="auto"/>
        <w:contextualSpacing/>
        <w:rPr>
          <w:rFonts w:ascii="Times" w:eastAsia="Arial" w:hAnsi="Times" w:cs="Arial"/>
          <w:szCs w:val="24"/>
        </w:rPr>
      </w:pPr>
    </w:p>
    <w:p w14:paraId="33321581" w14:textId="236FB272" w:rsidR="00961344" w:rsidRPr="002165D6" w:rsidRDefault="00961344" w:rsidP="0030304A">
      <w:pPr>
        <w:spacing w:line="259" w:lineRule="auto"/>
        <w:contextualSpacing/>
        <w:rPr>
          <w:rFonts w:ascii="Times" w:eastAsia="Arial" w:hAnsi="Times" w:cs="Arial"/>
          <w:szCs w:val="24"/>
        </w:rPr>
      </w:pPr>
    </w:p>
    <w:p w14:paraId="0F1D8091" w14:textId="79D9FEE5" w:rsidR="00961344" w:rsidRPr="002165D6" w:rsidRDefault="00961344" w:rsidP="0030304A">
      <w:pPr>
        <w:spacing w:line="259" w:lineRule="auto"/>
        <w:contextualSpacing/>
        <w:rPr>
          <w:rFonts w:ascii="Times" w:eastAsia="Arial" w:hAnsi="Times" w:cs="Arial"/>
          <w:szCs w:val="24"/>
        </w:rPr>
      </w:pPr>
    </w:p>
    <w:p w14:paraId="3B1492F0" w14:textId="1F55C719" w:rsidR="00961344" w:rsidRPr="002165D6" w:rsidRDefault="00961344" w:rsidP="0030304A">
      <w:pPr>
        <w:spacing w:line="259" w:lineRule="auto"/>
        <w:contextualSpacing/>
        <w:rPr>
          <w:rFonts w:ascii="Times" w:eastAsia="Arial" w:hAnsi="Times" w:cs="Arial"/>
          <w:szCs w:val="24"/>
        </w:rPr>
      </w:pPr>
    </w:p>
    <w:p w14:paraId="38C3CF9E" w14:textId="4B00A974" w:rsidR="00961344" w:rsidRPr="002165D6" w:rsidRDefault="00961344" w:rsidP="0030304A">
      <w:pPr>
        <w:spacing w:line="259" w:lineRule="auto"/>
        <w:contextualSpacing/>
        <w:rPr>
          <w:rFonts w:ascii="Times" w:eastAsia="Arial" w:hAnsi="Times" w:cs="Arial"/>
          <w:szCs w:val="24"/>
        </w:rPr>
      </w:pPr>
    </w:p>
    <w:p w14:paraId="7371A4CC" w14:textId="69CC2842" w:rsidR="00961344" w:rsidRPr="002165D6" w:rsidRDefault="00961344" w:rsidP="0030304A">
      <w:pPr>
        <w:spacing w:line="259" w:lineRule="auto"/>
        <w:contextualSpacing/>
        <w:rPr>
          <w:rFonts w:ascii="Times" w:eastAsia="Arial" w:hAnsi="Times" w:cs="Arial"/>
          <w:szCs w:val="24"/>
        </w:rPr>
      </w:pPr>
    </w:p>
    <w:p w14:paraId="58315972" w14:textId="784152B6" w:rsidR="00961344" w:rsidRPr="002165D6" w:rsidRDefault="00961344" w:rsidP="0030304A">
      <w:pPr>
        <w:spacing w:line="259" w:lineRule="auto"/>
        <w:contextualSpacing/>
        <w:rPr>
          <w:rFonts w:ascii="Times" w:eastAsia="Arial" w:hAnsi="Times" w:cs="Arial"/>
          <w:szCs w:val="24"/>
        </w:rPr>
      </w:pPr>
    </w:p>
    <w:p w14:paraId="7D0F0A52" w14:textId="450BF5E2" w:rsidR="00961344" w:rsidRPr="002165D6" w:rsidRDefault="00961344" w:rsidP="0030304A">
      <w:pPr>
        <w:spacing w:line="259" w:lineRule="auto"/>
        <w:contextualSpacing/>
        <w:rPr>
          <w:rFonts w:ascii="Times" w:eastAsia="Arial" w:hAnsi="Times" w:cs="Arial"/>
          <w:szCs w:val="24"/>
        </w:rPr>
      </w:pPr>
    </w:p>
    <w:p w14:paraId="76E4AFF2" w14:textId="3E3ED6BE" w:rsidR="00961344" w:rsidRPr="002165D6" w:rsidRDefault="00961344" w:rsidP="0030304A">
      <w:pPr>
        <w:spacing w:line="259" w:lineRule="auto"/>
        <w:contextualSpacing/>
        <w:rPr>
          <w:rFonts w:ascii="Times" w:eastAsia="Arial" w:hAnsi="Times" w:cs="Arial"/>
          <w:szCs w:val="24"/>
        </w:rPr>
      </w:pPr>
    </w:p>
    <w:p w14:paraId="0BC10C5F" w14:textId="080447B8" w:rsidR="00961344" w:rsidRPr="002165D6" w:rsidRDefault="00961344" w:rsidP="0030304A">
      <w:pPr>
        <w:spacing w:line="259" w:lineRule="auto"/>
        <w:contextualSpacing/>
        <w:rPr>
          <w:rFonts w:ascii="Times" w:eastAsia="Arial" w:hAnsi="Times" w:cs="Arial"/>
          <w:szCs w:val="24"/>
        </w:rPr>
      </w:pPr>
    </w:p>
    <w:p w14:paraId="274021F5" w14:textId="62636BC0" w:rsidR="00961344" w:rsidRPr="002165D6" w:rsidRDefault="00961344" w:rsidP="0030304A">
      <w:pPr>
        <w:spacing w:line="259" w:lineRule="auto"/>
        <w:contextualSpacing/>
        <w:rPr>
          <w:rFonts w:ascii="Times" w:eastAsia="Arial" w:hAnsi="Times" w:cs="Arial"/>
          <w:szCs w:val="24"/>
        </w:rPr>
      </w:pPr>
    </w:p>
    <w:p w14:paraId="1B2983FD" w14:textId="22B92F38" w:rsidR="00961344" w:rsidRPr="002165D6" w:rsidRDefault="00961344" w:rsidP="0030304A">
      <w:pPr>
        <w:spacing w:line="259" w:lineRule="auto"/>
        <w:contextualSpacing/>
        <w:rPr>
          <w:rFonts w:ascii="Times" w:eastAsia="Arial" w:hAnsi="Times" w:cs="Arial"/>
          <w:szCs w:val="24"/>
        </w:rPr>
      </w:pPr>
    </w:p>
    <w:p w14:paraId="35553490" w14:textId="20CE3B27" w:rsidR="00961344" w:rsidRPr="002165D6" w:rsidRDefault="00961344" w:rsidP="0030304A">
      <w:pPr>
        <w:spacing w:line="259" w:lineRule="auto"/>
        <w:contextualSpacing/>
        <w:rPr>
          <w:rFonts w:ascii="Times" w:eastAsia="Arial" w:hAnsi="Times" w:cs="Arial"/>
          <w:szCs w:val="24"/>
        </w:rPr>
      </w:pPr>
    </w:p>
    <w:p w14:paraId="22BFFB8C" w14:textId="3A21DC10" w:rsidR="00961344" w:rsidRPr="002165D6" w:rsidRDefault="00961344" w:rsidP="0030304A">
      <w:pPr>
        <w:spacing w:line="259" w:lineRule="auto"/>
        <w:contextualSpacing/>
        <w:rPr>
          <w:rFonts w:ascii="Times" w:eastAsia="Arial" w:hAnsi="Times" w:cs="Arial"/>
          <w:szCs w:val="24"/>
        </w:rPr>
      </w:pPr>
    </w:p>
    <w:p w14:paraId="4004201D" w14:textId="7950CB41" w:rsidR="00961344" w:rsidRPr="002165D6" w:rsidRDefault="00961344" w:rsidP="0030304A">
      <w:pPr>
        <w:spacing w:line="259" w:lineRule="auto"/>
        <w:contextualSpacing/>
        <w:rPr>
          <w:rFonts w:ascii="Times" w:eastAsia="Arial" w:hAnsi="Times" w:cs="Arial"/>
          <w:szCs w:val="24"/>
        </w:rPr>
      </w:pPr>
    </w:p>
    <w:p w14:paraId="2B926AD6" w14:textId="2B194EB6" w:rsidR="00961344" w:rsidRPr="002165D6" w:rsidRDefault="00961344" w:rsidP="0030304A">
      <w:pPr>
        <w:spacing w:line="259" w:lineRule="auto"/>
        <w:contextualSpacing/>
        <w:rPr>
          <w:rFonts w:ascii="Times" w:eastAsia="Arial" w:hAnsi="Times" w:cs="Arial"/>
          <w:szCs w:val="24"/>
        </w:rPr>
      </w:pPr>
    </w:p>
    <w:p w14:paraId="04ED7416" w14:textId="248B2CE9" w:rsidR="00961344" w:rsidRPr="002165D6" w:rsidRDefault="00961344" w:rsidP="0030304A">
      <w:pPr>
        <w:spacing w:line="259" w:lineRule="auto"/>
        <w:contextualSpacing/>
        <w:rPr>
          <w:rFonts w:ascii="Times" w:eastAsia="Arial" w:hAnsi="Times" w:cs="Arial"/>
          <w:szCs w:val="24"/>
        </w:rPr>
      </w:pPr>
    </w:p>
    <w:p w14:paraId="0A46B3F9" w14:textId="55731C51" w:rsidR="00961344" w:rsidRPr="002165D6" w:rsidRDefault="00961344" w:rsidP="0030304A">
      <w:pPr>
        <w:spacing w:line="259" w:lineRule="auto"/>
        <w:contextualSpacing/>
        <w:rPr>
          <w:rFonts w:ascii="Times" w:eastAsia="Arial" w:hAnsi="Times" w:cs="Arial"/>
          <w:szCs w:val="24"/>
        </w:rPr>
      </w:pPr>
    </w:p>
    <w:p w14:paraId="3C12267E" w14:textId="1F5B8C2A" w:rsidR="00961344" w:rsidRPr="002165D6" w:rsidRDefault="00961344" w:rsidP="0030304A">
      <w:pPr>
        <w:spacing w:line="259" w:lineRule="auto"/>
        <w:contextualSpacing/>
        <w:rPr>
          <w:rFonts w:ascii="Times" w:eastAsia="Arial" w:hAnsi="Times" w:cs="Arial"/>
          <w:szCs w:val="24"/>
        </w:rPr>
      </w:pPr>
    </w:p>
    <w:p w14:paraId="161CD950" w14:textId="6BC9926C" w:rsidR="00961344" w:rsidRPr="002165D6" w:rsidRDefault="00961344" w:rsidP="0030304A">
      <w:pPr>
        <w:spacing w:line="259" w:lineRule="auto"/>
        <w:contextualSpacing/>
        <w:rPr>
          <w:rFonts w:ascii="Times" w:eastAsia="Arial" w:hAnsi="Times" w:cs="Arial"/>
          <w:szCs w:val="24"/>
        </w:rPr>
      </w:pPr>
    </w:p>
    <w:p w14:paraId="2F033A90" w14:textId="43BC6782" w:rsidR="00961344" w:rsidRPr="002165D6" w:rsidRDefault="00961344" w:rsidP="0030304A">
      <w:pPr>
        <w:spacing w:line="259" w:lineRule="auto"/>
        <w:contextualSpacing/>
        <w:rPr>
          <w:rFonts w:ascii="Times" w:eastAsia="Arial" w:hAnsi="Times" w:cs="Arial"/>
          <w:szCs w:val="24"/>
        </w:rPr>
      </w:pPr>
    </w:p>
    <w:p w14:paraId="04EBBC97" w14:textId="1C007FC2" w:rsidR="008D3A1D" w:rsidRPr="002165D6" w:rsidRDefault="008D3A1D" w:rsidP="008D3A1D">
      <w:pPr>
        <w:spacing w:line="259" w:lineRule="auto"/>
        <w:contextualSpacing/>
        <w:rPr>
          <w:rFonts w:ascii="Times" w:eastAsia="Arial" w:hAnsi="Times" w:cs="Arial"/>
          <w:szCs w:val="24"/>
        </w:rPr>
      </w:pPr>
    </w:p>
    <w:p w14:paraId="480E63ED" w14:textId="1A8D759D" w:rsidR="008D3A1D" w:rsidRPr="002165D6" w:rsidRDefault="008D3A1D" w:rsidP="008D3A1D">
      <w:pPr>
        <w:spacing w:line="259" w:lineRule="auto"/>
        <w:contextualSpacing/>
        <w:jc w:val="center"/>
        <w:rPr>
          <w:rFonts w:ascii="Times" w:eastAsia="Arial" w:hAnsi="Times" w:cs="Arial"/>
          <w:b/>
          <w:bCs/>
          <w:sz w:val="20"/>
        </w:rPr>
      </w:pPr>
      <w:r w:rsidRPr="002165D6">
        <w:rPr>
          <w:rFonts w:ascii="Times" w:eastAsia="Arial" w:hAnsi="Times" w:cs="Arial"/>
          <w:b/>
          <w:bCs/>
          <w:sz w:val="20"/>
        </w:rPr>
        <w:t>2 weeks after injection on MCV</w:t>
      </w:r>
      <w:r w:rsidR="000125FC" w:rsidRPr="002165D6">
        <w:rPr>
          <w:rFonts w:ascii="Times" w:eastAsia="Arial" w:hAnsi="Times" w:cs="Arial"/>
          <w:b/>
          <w:bCs/>
          <w:sz w:val="20"/>
        </w:rPr>
        <w:t xml:space="preserve"> (EF = 65%)</w:t>
      </w:r>
    </w:p>
    <w:p w14:paraId="061787F0" w14:textId="5A31E401" w:rsidR="008D3A1D" w:rsidRPr="002165D6" w:rsidRDefault="008D3A1D" w:rsidP="008D3A1D">
      <w:pPr>
        <w:spacing w:line="259" w:lineRule="auto"/>
        <w:contextualSpacing/>
        <w:jc w:val="center"/>
        <w:rPr>
          <w:rFonts w:ascii="Times" w:eastAsia="Arial" w:hAnsi="Times" w:cs="Arial"/>
          <w:szCs w:val="24"/>
        </w:rPr>
      </w:pPr>
      <w:r w:rsidRPr="002165D6">
        <w:rPr>
          <w:rFonts w:ascii="Times" w:eastAsia="Arial" w:hAnsi="Times" w:cs="Arial"/>
          <w:noProof/>
          <w:szCs w:val="24"/>
        </w:rPr>
        <w:drawing>
          <wp:anchor distT="0" distB="0" distL="114300" distR="114300" simplePos="0" relativeHeight="251673600" behindDoc="0" locked="0" layoutInCell="1" allowOverlap="1" wp14:anchorId="315E9731" wp14:editId="5BB81954">
            <wp:simplePos x="0" y="0"/>
            <wp:positionH relativeFrom="column">
              <wp:posOffset>1586429</wp:posOffset>
            </wp:positionH>
            <wp:positionV relativeFrom="paragraph">
              <wp:posOffset>34925</wp:posOffset>
            </wp:positionV>
            <wp:extent cx="2743200" cy="2057400"/>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ovie::/Users/gabrielrodriguez-rivera/Downloads/Final2week_MCV.mp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14035A24" w14:textId="77777777" w:rsidR="008D3A1D" w:rsidRPr="002165D6" w:rsidRDefault="008D3A1D" w:rsidP="008D3A1D">
      <w:pPr>
        <w:spacing w:line="259" w:lineRule="auto"/>
        <w:contextualSpacing/>
        <w:jc w:val="center"/>
        <w:rPr>
          <w:rFonts w:ascii="Times" w:eastAsia="Arial" w:hAnsi="Times" w:cs="Arial"/>
          <w:szCs w:val="24"/>
        </w:rPr>
      </w:pPr>
    </w:p>
    <w:p w14:paraId="576DF5CD" w14:textId="77777777" w:rsidR="008D3A1D" w:rsidRPr="002165D6" w:rsidRDefault="008D3A1D" w:rsidP="008D3A1D">
      <w:pPr>
        <w:pStyle w:val="Caption"/>
        <w:jc w:val="center"/>
        <w:rPr>
          <w:sz w:val="24"/>
          <w:szCs w:val="24"/>
        </w:rPr>
      </w:pPr>
    </w:p>
    <w:p w14:paraId="0F2E3CFB" w14:textId="77777777" w:rsidR="008D3A1D" w:rsidRPr="002165D6" w:rsidRDefault="008D3A1D" w:rsidP="008D3A1D">
      <w:pPr>
        <w:pStyle w:val="Caption"/>
        <w:jc w:val="center"/>
        <w:rPr>
          <w:sz w:val="24"/>
          <w:szCs w:val="24"/>
        </w:rPr>
      </w:pPr>
    </w:p>
    <w:p w14:paraId="45EC10CF" w14:textId="77777777" w:rsidR="008D3A1D" w:rsidRPr="002165D6" w:rsidRDefault="008D3A1D" w:rsidP="008D3A1D">
      <w:pPr>
        <w:pStyle w:val="Caption"/>
        <w:jc w:val="center"/>
        <w:rPr>
          <w:sz w:val="24"/>
          <w:szCs w:val="24"/>
        </w:rPr>
      </w:pPr>
    </w:p>
    <w:p w14:paraId="19F3734F" w14:textId="77777777" w:rsidR="008D3A1D" w:rsidRPr="002165D6" w:rsidRDefault="008D3A1D" w:rsidP="008D3A1D">
      <w:pPr>
        <w:pStyle w:val="Caption"/>
        <w:jc w:val="center"/>
        <w:rPr>
          <w:sz w:val="24"/>
          <w:szCs w:val="24"/>
        </w:rPr>
      </w:pPr>
    </w:p>
    <w:p w14:paraId="031B1F47" w14:textId="77777777" w:rsidR="008D3A1D" w:rsidRPr="002165D6" w:rsidRDefault="008D3A1D" w:rsidP="008D3A1D">
      <w:pPr>
        <w:pStyle w:val="Caption"/>
        <w:jc w:val="center"/>
        <w:rPr>
          <w:sz w:val="24"/>
          <w:szCs w:val="24"/>
        </w:rPr>
      </w:pPr>
    </w:p>
    <w:p w14:paraId="0248081F" w14:textId="77777777" w:rsidR="008D3A1D" w:rsidRPr="002165D6" w:rsidRDefault="008D3A1D" w:rsidP="008D3A1D">
      <w:pPr>
        <w:pStyle w:val="Caption"/>
        <w:jc w:val="center"/>
        <w:rPr>
          <w:sz w:val="24"/>
          <w:szCs w:val="24"/>
        </w:rPr>
      </w:pPr>
    </w:p>
    <w:p w14:paraId="74ABBC71" w14:textId="77777777" w:rsidR="008D3A1D" w:rsidRPr="002165D6" w:rsidRDefault="008D3A1D" w:rsidP="008D3A1D">
      <w:pPr>
        <w:pStyle w:val="Caption"/>
        <w:jc w:val="center"/>
        <w:rPr>
          <w:sz w:val="24"/>
          <w:szCs w:val="24"/>
        </w:rPr>
      </w:pPr>
    </w:p>
    <w:p w14:paraId="0F46BC09" w14:textId="77777777" w:rsidR="008D3A1D" w:rsidRPr="002165D6" w:rsidRDefault="008D3A1D" w:rsidP="008D3A1D">
      <w:pPr>
        <w:pStyle w:val="Caption"/>
        <w:jc w:val="center"/>
        <w:rPr>
          <w:sz w:val="24"/>
          <w:szCs w:val="24"/>
        </w:rPr>
      </w:pPr>
    </w:p>
    <w:p w14:paraId="01C01949" w14:textId="77777777" w:rsidR="008D3A1D" w:rsidRPr="002165D6" w:rsidRDefault="008D3A1D" w:rsidP="008D3A1D">
      <w:pPr>
        <w:pStyle w:val="Caption"/>
        <w:jc w:val="center"/>
        <w:rPr>
          <w:sz w:val="24"/>
          <w:szCs w:val="24"/>
        </w:rPr>
      </w:pPr>
    </w:p>
    <w:p w14:paraId="4D976812" w14:textId="77777777" w:rsidR="008D3A1D" w:rsidRPr="002165D6" w:rsidRDefault="008D3A1D" w:rsidP="008D3A1D">
      <w:pPr>
        <w:pStyle w:val="Caption"/>
        <w:jc w:val="center"/>
        <w:rPr>
          <w:sz w:val="24"/>
          <w:szCs w:val="24"/>
        </w:rPr>
      </w:pPr>
    </w:p>
    <w:p w14:paraId="3E9EFCF1" w14:textId="77777777" w:rsidR="008D3A1D" w:rsidRPr="002165D6" w:rsidRDefault="008D3A1D" w:rsidP="008D3A1D">
      <w:pPr>
        <w:pStyle w:val="Caption"/>
        <w:jc w:val="both"/>
        <w:rPr>
          <w:sz w:val="24"/>
          <w:szCs w:val="24"/>
        </w:rPr>
      </w:pPr>
    </w:p>
    <w:p w14:paraId="62AE91B8" w14:textId="25BA216E" w:rsidR="008D3A1D" w:rsidRPr="002165D6" w:rsidRDefault="008D3A1D" w:rsidP="008D3A1D">
      <w:pPr>
        <w:pStyle w:val="Caption"/>
        <w:jc w:val="both"/>
        <w:rPr>
          <w:b w:val="0"/>
          <w:bCs w:val="0"/>
          <w:sz w:val="24"/>
          <w:szCs w:val="24"/>
        </w:rPr>
      </w:pPr>
      <w:bookmarkStart w:id="124" w:name="_Toc121828104"/>
      <w:bookmarkStart w:id="125" w:name="_Toc133445904"/>
      <w:r w:rsidRPr="002165D6">
        <w:rPr>
          <w:sz w:val="24"/>
          <w:szCs w:val="24"/>
        </w:rPr>
        <w:t>Movie S</w:t>
      </w:r>
      <w:r w:rsidRPr="002165D6">
        <w:rPr>
          <w:sz w:val="24"/>
          <w:szCs w:val="24"/>
        </w:rPr>
        <w:fldChar w:fldCharType="begin"/>
      </w:r>
      <w:r w:rsidRPr="002165D6">
        <w:rPr>
          <w:sz w:val="24"/>
          <w:szCs w:val="24"/>
        </w:rPr>
        <w:instrText xml:space="preserve"> SEQ Movie_S \* ARABIC </w:instrText>
      </w:r>
      <w:r w:rsidRPr="002165D6">
        <w:rPr>
          <w:sz w:val="24"/>
          <w:szCs w:val="24"/>
        </w:rPr>
        <w:fldChar w:fldCharType="separate"/>
      </w:r>
      <w:r w:rsidR="00767329">
        <w:rPr>
          <w:noProof/>
          <w:sz w:val="24"/>
          <w:szCs w:val="24"/>
        </w:rPr>
        <w:t>1</w:t>
      </w:r>
      <w:r w:rsidRPr="002165D6">
        <w:rPr>
          <w:noProof/>
          <w:sz w:val="24"/>
          <w:szCs w:val="24"/>
        </w:rPr>
        <w:fldChar w:fldCharType="end"/>
      </w:r>
      <w:r w:rsidRPr="002165D6">
        <w:rPr>
          <w:sz w:val="24"/>
          <w:szCs w:val="24"/>
        </w:rPr>
        <w:t xml:space="preserve">. Echocardiogram 2 weeks after injection on the MCV in a pig model.  </w:t>
      </w:r>
      <w:r w:rsidRPr="002165D6">
        <w:rPr>
          <w:b w:val="0"/>
          <w:bCs w:val="0"/>
          <w:sz w:val="24"/>
          <w:szCs w:val="24"/>
        </w:rPr>
        <w:t xml:space="preserve"> Echocardiograms show no evidence of regional wall motion abnormalities after two weeks.</w:t>
      </w:r>
      <w:r w:rsidRPr="002165D6">
        <w:rPr>
          <w:sz w:val="24"/>
          <w:szCs w:val="24"/>
        </w:rPr>
        <w:t xml:space="preserve">  </w:t>
      </w:r>
      <w:r w:rsidRPr="002165D6">
        <w:rPr>
          <w:b w:val="0"/>
          <w:bCs w:val="0"/>
          <w:sz w:val="24"/>
          <w:szCs w:val="24"/>
        </w:rPr>
        <w:t xml:space="preserve">Press </w:t>
      </w:r>
      <w:proofErr w:type="gramStart"/>
      <w:r w:rsidRPr="002165D6">
        <w:rPr>
          <w:b w:val="0"/>
          <w:bCs w:val="0"/>
          <w:sz w:val="24"/>
          <w:szCs w:val="24"/>
        </w:rPr>
        <w:t>play</w:t>
      </w:r>
      <w:proofErr w:type="gramEnd"/>
      <w:r w:rsidRPr="002165D6">
        <w:rPr>
          <w:b w:val="0"/>
          <w:bCs w:val="0"/>
          <w:sz w:val="24"/>
          <w:szCs w:val="24"/>
        </w:rPr>
        <w:t xml:space="preserve"> to see the videos.</w:t>
      </w:r>
      <w:bookmarkEnd w:id="124"/>
      <w:bookmarkEnd w:id="125"/>
    </w:p>
    <w:p w14:paraId="7880626D" w14:textId="704CD75F" w:rsidR="008D3A1D" w:rsidRPr="002165D6" w:rsidRDefault="008D3A1D" w:rsidP="008D3A1D"/>
    <w:p w14:paraId="4EEF4761" w14:textId="4C92356B" w:rsidR="008D3A1D" w:rsidRPr="002165D6" w:rsidRDefault="008D3A1D">
      <w:r w:rsidRPr="002165D6">
        <w:br w:type="page"/>
      </w:r>
    </w:p>
    <w:p w14:paraId="20183A44" w14:textId="77777777" w:rsidR="008D3A1D" w:rsidRPr="002165D6" w:rsidRDefault="008D3A1D" w:rsidP="008D3A1D"/>
    <w:p w14:paraId="2DDBC0D1" w14:textId="1968E3E8" w:rsidR="00961344" w:rsidRPr="002165D6" w:rsidRDefault="00961344" w:rsidP="0030304A">
      <w:pPr>
        <w:spacing w:line="259" w:lineRule="auto"/>
        <w:contextualSpacing/>
        <w:rPr>
          <w:rFonts w:ascii="Times" w:eastAsia="Arial" w:hAnsi="Times" w:cs="Arial"/>
          <w:szCs w:val="24"/>
        </w:rPr>
      </w:pPr>
    </w:p>
    <w:p w14:paraId="5FEB5D44" w14:textId="798AF351" w:rsidR="00961344" w:rsidRPr="002165D6" w:rsidRDefault="007334F9" w:rsidP="0030304A">
      <w:pPr>
        <w:spacing w:line="259" w:lineRule="auto"/>
        <w:contextualSpacing/>
        <w:rPr>
          <w:rFonts w:ascii="Times" w:eastAsia="Arial" w:hAnsi="Times" w:cs="Arial"/>
          <w:b/>
          <w:bCs/>
          <w:sz w:val="20"/>
        </w:rPr>
      </w:pPr>
      <w:r w:rsidRPr="002165D6">
        <w:rPr>
          <w:rFonts w:ascii="Times" w:eastAsia="Arial" w:hAnsi="Times" w:cs="Arial"/>
          <w:noProof/>
          <w:szCs w:val="24"/>
        </w:rPr>
        <w:drawing>
          <wp:anchor distT="0" distB="0" distL="114300" distR="114300" simplePos="0" relativeHeight="251672576" behindDoc="0" locked="0" layoutInCell="1" allowOverlap="1" wp14:anchorId="1E1D3C7F" wp14:editId="02780DED">
            <wp:simplePos x="0" y="0"/>
            <wp:positionH relativeFrom="column">
              <wp:posOffset>2916555</wp:posOffset>
            </wp:positionH>
            <wp:positionV relativeFrom="paragraph">
              <wp:posOffset>151130</wp:posOffset>
            </wp:positionV>
            <wp:extent cx="2816860" cy="2112010"/>
            <wp:effectExtent l="0" t="0" r="254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movie::/Users/gabrielrodriguez-rivera/Downloads/Final4wk_AIV2_Echo.mp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16860" cy="2112010"/>
                    </a:xfrm>
                    <a:prstGeom prst="rect">
                      <a:avLst/>
                    </a:prstGeom>
                  </pic:spPr>
                </pic:pic>
              </a:graphicData>
            </a:graphic>
            <wp14:sizeRelH relativeFrom="margin">
              <wp14:pctWidth>0</wp14:pctWidth>
            </wp14:sizeRelH>
            <wp14:sizeRelV relativeFrom="margin">
              <wp14:pctHeight>0</wp14:pctHeight>
            </wp14:sizeRelV>
          </wp:anchor>
        </w:drawing>
      </w:r>
      <w:r w:rsidRPr="002165D6">
        <w:rPr>
          <w:rFonts w:ascii="Times" w:eastAsia="Arial" w:hAnsi="Times" w:cs="Arial"/>
          <w:noProof/>
          <w:szCs w:val="24"/>
        </w:rPr>
        <w:drawing>
          <wp:anchor distT="0" distB="0" distL="114300" distR="114300" simplePos="0" relativeHeight="251671552" behindDoc="0" locked="0" layoutInCell="1" allowOverlap="1" wp14:anchorId="6814669E" wp14:editId="1FD01933">
            <wp:simplePos x="0" y="0"/>
            <wp:positionH relativeFrom="column">
              <wp:posOffset>-635</wp:posOffset>
            </wp:positionH>
            <wp:positionV relativeFrom="paragraph">
              <wp:posOffset>156845</wp:posOffset>
            </wp:positionV>
            <wp:extent cx="2809240" cy="2106930"/>
            <wp:effectExtent l="0" t="0" r="0" b="127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ovie::/Users/gabrielrodriguez-rivera/Downloads/Baseline_AIV2_Echo.mp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09240" cy="2106930"/>
                    </a:xfrm>
                    <a:prstGeom prst="rect">
                      <a:avLst/>
                    </a:prstGeom>
                  </pic:spPr>
                </pic:pic>
              </a:graphicData>
            </a:graphic>
            <wp14:sizeRelH relativeFrom="margin">
              <wp14:pctWidth>0</wp14:pctWidth>
            </wp14:sizeRelH>
            <wp14:sizeRelV relativeFrom="margin">
              <wp14:pctHeight>0</wp14:pctHeight>
            </wp14:sizeRelV>
          </wp:anchor>
        </w:drawing>
      </w:r>
      <w:r w:rsidRPr="002165D6">
        <w:rPr>
          <w:rFonts w:ascii="Times" w:eastAsia="Arial" w:hAnsi="Times" w:cs="Arial"/>
          <w:b/>
          <w:bCs/>
          <w:sz w:val="20"/>
        </w:rPr>
        <w:t xml:space="preserve">    </w:t>
      </w:r>
      <w:r w:rsidR="00961344" w:rsidRPr="002165D6">
        <w:rPr>
          <w:rFonts w:ascii="Times" w:eastAsia="Arial" w:hAnsi="Times" w:cs="Arial"/>
          <w:b/>
          <w:bCs/>
          <w:sz w:val="20"/>
        </w:rPr>
        <w:t>Baseline (Prior hydrogel injection)</w:t>
      </w:r>
      <w:r w:rsidR="000125FC" w:rsidRPr="002165D6">
        <w:rPr>
          <w:rFonts w:ascii="Times" w:eastAsia="Arial" w:hAnsi="Times" w:cs="Arial"/>
          <w:b/>
          <w:bCs/>
          <w:sz w:val="20"/>
        </w:rPr>
        <w:t xml:space="preserve"> (EF = 70%).            </w:t>
      </w:r>
      <w:r w:rsidR="00961344" w:rsidRPr="002165D6">
        <w:rPr>
          <w:rFonts w:ascii="Times" w:eastAsia="Arial" w:hAnsi="Times" w:cs="Arial"/>
          <w:b/>
          <w:bCs/>
          <w:sz w:val="20"/>
        </w:rPr>
        <w:t xml:space="preserve">    4 weeks after injection on AIV</w:t>
      </w:r>
      <w:r w:rsidR="000125FC" w:rsidRPr="002165D6">
        <w:rPr>
          <w:rFonts w:ascii="Times" w:eastAsia="Arial" w:hAnsi="Times" w:cs="Arial"/>
          <w:b/>
          <w:bCs/>
          <w:sz w:val="20"/>
        </w:rPr>
        <w:t xml:space="preserve"> (EF = 65%)</w:t>
      </w:r>
    </w:p>
    <w:p w14:paraId="217A49EA" w14:textId="49ECBB3B" w:rsidR="00961344" w:rsidRPr="002165D6" w:rsidRDefault="00961344" w:rsidP="0030304A">
      <w:pPr>
        <w:spacing w:line="259" w:lineRule="auto"/>
        <w:contextualSpacing/>
        <w:rPr>
          <w:rFonts w:ascii="Times" w:eastAsia="Arial" w:hAnsi="Times" w:cs="Arial"/>
          <w:szCs w:val="24"/>
        </w:rPr>
      </w:pPr>
    </w:p>
    <w:p w14:paraId="5336A717" w14:textId="2BDB016F" w:rsidR="00961344" w:rsidRPr="002165D6" w:rsidRDefault="00961344" w:rsidP="00961344">
      <w:pPr>
        <w:pStyle w:val="Caption"/>
        <w:jc w:val="both"/>
        <w:rPr>
          <w:sz w:val="24"/>
          <w:szCs w:val="24"/>
        </w:rPr>
      </w:pPr>
      <w:bookmarkStart w:id="126" w:name="_Toc121825182"/>
      <w:bookmarkStart w:id="127" w:name="_Toc121828105"/>
      <w:bookmarkStart w:id="128" w:name="_Toc133445905"/>
      <w:r w:rsidRPr="002165D6">
        <w:rPr>
          <w:sz w:val="24"/>
          <w:szCs w:val="24"/>
        </w:rPr>
        <w:t>Movie S</w:t>
      </w:r>
      <w:r w:rsidRPr="002165D6">
        <w:rPr>
          <w:sz w:val="24"/>
          <w:szCs w:val="24"/>
        </w:rPr>
        <w:fldChar w:fldCharType="begin"/>
      </w:r>
      <w:r w:rsidRPr="002165D6">
        <w:rPr>
          <w:sz w:val="24"/>
          <w:szCs w:val="24"/>
        </w:rPr>
        <w:instrText xml:space="preserve"> SEQ Movie_S \* ARABIC </w:instrText>
      </w:r>
      <w:r w:rsidRPr="002165D6">
        <w:rPr>
          <w:sz w:val="24"/>
          <w:szCs w:val="24"/>
        </w:rPr>
        <w:fldChar w:fldCharType="separate"/>
      </w:r>
      <w:r w:rsidR="00767329">
        <w:rPr>
          <w:noProof/>
          <w:sz w:val="24"/>
          <w:szCs w:val="24"/>
        </w:rPr>
        <w:t>2</w:t>
      </w:r>
      <w:r w:rsidRPr="002165D6">
        <w:rPr>
          <w:noProof/>
          <w:sz w:val="24"/>
          <w:szCs w:val="24"/>
        </w:rPr>
        <w:fldChar w:fldCharType="end"/>
      </w:r>
      <w:r w:rsidRPr="002165D6">
        <w:rPr>
          <w:sz w:val="24"/>
          <w:szCs w:val="24"/>
        </w:rPr>
        <w:t xml:space="preserve">. Echocardiogram prior and 4 weeks after injection on the AIV in a pig model.  </w:t>
      </w:r>
      <w:r w:rsidRPr="002165D6">
        <w:rPr>
          <w:b w:val="0"/>
          <w:bCs w:val="0"/>
          <w:sz w:val="24"/>
          <w:szCs w:val="24"/>
        </w:rPr>
        <w:t xml:space="preserve"> Echocardiograms show no evidence of regional wall motion abnormalities at four weeks compared to baseline imaging.</w:t>
      </w:r>
      <w:r w:rsidRPr="002165D6">
        <w:rPr>
          <w:sz w:val="24"/>
          <w:szCs w:val="24"/>
        </w:rPr>
        <w:t xml:space="preserve">  </w:t>
      </w:r>
      <w:r w:rsidRPr="002165D6">
        <w:rPr>
          <w:b w:val="0"/>
          <w:bCs w:val="0"/>
          <w:sz w:val="24"/>
          <w:szCs w:val="24"/>
        </w:rPr>
        <w:t xml:space="preserve">Press </w:t>
      </w:r>
      <w:proofErr w:type="gramStart"/>
      <w:r w:rsidRPr="002165D6">
        <w:rPr>
          <w:b w:val="0"/>
          <w:bCs w:val="0"/>
          <w:sz w:val="24"/>
          <w:szCs w:val="24"/>
        </w:rPr>
        <w:t>play</w:t>
      </w:r>
      <w:proofErr w:type="gramEnd"/>
      <w:r w:rsidRPr="002165D6">
        <w:rPr>
          <w:b w:val="0"/>
          <w:bCs w:val="0"/>
          <w:sz w:val="24"/>
          <w:szCs w:val="24"/>
        </w:rPr>
        <w:t xml:space="preserve"> to see the videos.</w:t>
      </w:r>
      <w:bookmarkEnd w:id="126"/>
      <w:bookmarkEnd w:id="127"/>
      <w:bookmarkEnd w:id="128"/>
    </w:p>
    <w:p w14:paraId="430934AD" w14:textId="77777777" w:rsidR="00961344" w:rsidRPr="002165D6" w:rsidRDefault="00961344" w:rsidP="0030304A">
      <w:pPr>
        <w:spacing w:line="259" w:lineRule="auto"/>
        <w:contextualSpacing/>
        <w:rPr>
          <w:rFonts w:ascii="Times" w:eastAsia="Arial" w:hAnsi="Times" w:cs="Arial"/>
          <w:szCs w:val="24"/>
        </w:rPr>
      </w:pPr>
    </w:p>
    <w:p w14:paraId="6C7856B8" w14:textId="5FA3C308" w:rsidR="00E547A4" w:rsidRPr="002165D6" w:rsidRDefault="00E547A4" w:rsidP="0030304A">
      <w:pPr>
        <w:spacing w:line="259" w:lineRule="auto"/>
        <w:contextualSpacing/>
        <w:rPr>
          <w:rFonts w:ascii="Times" w:eastAsia="Arial" w:hAnsi="Times" w:cs="Arial"/>
          <w:szCs w:val="24"/>
        </w:rPr>
      </w:pPr>
    </w:p>
    <w:p w14:paraId="287E0338" w14:textId="054E31BF" w:rsidR="00E547A4" w:rsidRPr="002165D6" w:rsidRDefault="00E547A4" w:rsidP="0030304A">
      <w:pPr>
        <w:spacing w:line="259" w:lineRule="auto"/>
        <w:contextualSpacing/>
        <w:rPr>
          <w:rFonts w:ascii="Times" w:eastAsia="Arial" w:hAnsi="Times" w:cs="Arial"/>
          <w:szCs w:val="24"/>
        </w:rPr>
      </w:pPr>
    </w:p>
    <w:p w14:paraId="23D71AEB" w14:textId="52761BFD" w:rsidR="00FB1731" w:rsidRPr="002165D6" w:rsidRDefault="00FB1731">
      <w:pPr>
        <w:rPr>
          <w:rFonts w:ascii="Times" w:eastAsia="Arial" w:hAnsi="Times" w:cs="Arial"/>
          <w:szCs w:val="24"/>
        </w:rPr>
      </w:pPr>
      <w:r w:rsidRPr="002165D6">
        <w:rPr>
          <w:rFonts w:ascii="Times" w:eastAsia="Arial" w:hAnsi="Times" w:cs="Arial"/>
          <w:szCs w:val="24"/>
        </w:rPr>
        <w:br w:type="page"/>
      </w:r>
    </w:p>
    <w:p w14:paraId="3135BA0F" w14:textId="77777777" w:rsidR="00E547A4" w:rsidRPr="002165D6" w:rsidRDefault="00E547A4" w:rsidP="0030304A">
      <w:pPr>
        <w:spacing w:line="259" w:lineRule="auto"/>
        <w:contextualSpacing/>
        <w:rPr>
          <w:rFonts w:ascii="Times" w:eastAsia="Arial" w:hAnsi="Times" w:cs="Arial"/>
          <w:szCs w:val="24"/>
        </w:rPr>
      </w:pPr>
    </w:p>
    <w:p w14:paraId="1B248B12" w14:textId="77777777" w:rsidR="0025073D" w:rsidRPr="002165D6" w:rsidRDefault="0025073D" w:rsidP="0025073D">
      <w:pPr>
        <w:pStyle w:val="SMcaption"/>
        <w:rPr>
          <w:szCs w:val="24"/>
        </w:rPr>
      </w:pPr>
    </w:p>
    <w:p w14:paraId="0BA731C3" w14:textId="77777777" w:rsidR="0011202D" w:rsidRPr="002165D6" w:rsidRDefault="0025073D" w:rsidP="0011202D">
      <w:pPr>
        <w:pStyle w:val="SMcaption"/>
        <w:keepNext/>
        <w:rPr>
          <w:szCs w:val="24"/>
        </w:rPr>
      </w:pPr>
      <w:r w:rsidRPr="002165D6">
        <w:rPr>
          <w:noProof/>
          <w:szCs w:val="24"/>
        </w:rPr>
        <w:drawing>
          <wp:inline distT="0" distB="0" distL="0" distR="0" wp14:anchorId="2B8EAD8F" wp14:editId="45960908">
            <wp:extent cx="5943600" cy="3271234"/>
            <wp:effectExtent l="0" t="0" r="12700" b="18415"/>
            <wp:docPr id="32" name="Chart 32">
              <a:extLst xmlns:a="http://schemas.openxmlformats.org/drawingml/2006/main">
                <a:ext uri="{FF2B5EF4-FFF2-40B4-BE49-F238E27FC236}">
                  <a16:creationId xmlns:a16="http://schemas.microsoft.com/office/drawing/2014/main" id="{D5D4BC27-DF01-40AD-A453-5369E43179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ADA297A" w14:textId="080E76C4" w:rsidR="00E54DC3" w:rsidRPr="002165D6" w:rsidRDefault="00487E47" w:rsidP="00E54DC3">
      <w:pPr>
        <w:pStyle w:val="Caption"/>
        <w:rPr>
          <w:sz w:val="24"/>
          <w:szCs w:val="24"/>
        </w:rPr>
      </w:pPr>
      <w:bookmarkStart w:id="129" w:name="_Toc78918286"/>
      <w:bookmarkStart w:id="130" w:name="_Toc78921362"/>
      <w:bookmarkStart w:id="131" w:name="_Toc86313882"/>
      <w:bookmarkStart w:id="132" w:name="_Toc86332046"/>
      <w:bookmarkStart w:id="133" w:name="_Toc97135448"/>
      <w:bookmarkStart w:id="134" w:name="_Toc103948837"/>
      <w:bookmarkStart w:id="135" w:name="_Toc115328813"/>
      <w:bookmarkStart w:id="136" w:name="_Toc121676538"/>
      <w:bookmarkStart w:id="137" w:name="_Toc121825161"/>
      <w:bookmarkStart w:id="138" w:name="_Toc121825301"/>
      <w:bookmarkStart w:id="139" w:name="_Toc133445876"/>
      <w:r w:rsidRPr="002165D6">
        <w:rPr>
          <w:sz w:val="24"/>
          <w:szCs w:val="24"/>
        </w:rPr>
        <w:t>Figure S</w:t>
      </w:r>
      <w:r w:rsidRPr="002165D6">
        <w:rPr>
          <w:sz w:val="24"/>
          <w:szCs w:val="24"/>
        </w:rPr>
        <w:fldChar w:fldCharType="begin"/>
      </w:r>
      <w:r w:rsidRPr="002165D6">
        <w:rPr>
          <w:sz w:val="24"/>
          <w:szCs w:val="24"/>
        </w:rPr>
        <w:instrText xml:space="preserve"> SEQ Fig._S \* ARABIC </w:instrText>
      </w:r>
      <w:r w:rsidRPr="002165D6">
        <w:rPr>
          <w:sz w:val="24"/>
          <w:szCs w:val="24"/>
        </w:rPr>
        <w:fldChar w:fldCharType="separate"/>
      </w:r>
      <w:r w:rsidR="00767329">
        <w:rPr>
          <w:noProof/>
          <w:sz w:val="24"/>
          <w:szCs w:val="24"/>
        </w:rPr>
        <w:t>16</w:t>
      </w:r>
      <w:r w:rsidRPr="002165D6">
        <w:rPr>
          <w:sz w:val="24"/>
          <w:szCs w:val="24"/>
        </w:rPr>
        <w:fldChar w:fldCharType="end"/>
      </w:r>
      <w:r w:rsidRPr="002165D6">
        <w:rPr>
          <w:sz w:val="24"/>
          <w:szCs w:val="24"/>
        </w:rPr>
        <w:t xml:space="preserve">. </w:t>
      </w:r>
      <w:r w:rsidR="0011202D" w:rsidRPr="002165D6">
        <w:rPr>
          <w:sz w:val="24"/>
          <w:szCs w:val="24"/>
        </w:rPr>
        <w:t>Capture thresholds for each acute porcine study (n=3).</w:t>
      </w:r>
      <w:bookmarkEnd w:id="129"/>
      <w:bookmarkEnd w:id="130"/>
      <w:bookmarkEnd w:id="131"/>
      <w:bookmarkEnd w:id="132"/>
      <w:bookmarkEnd w:id="133"/>
      <w:bookmarkEnd w:id="134"/>
      <w:bookmarkEnd w:id="135"/>
      <w:bookmarkEnd w:id="136"/>
      <w:bookmarkEnd w:id="137"/>
      <w:bookmarkEnd w:id="138"/>
      <w:bookmarkEnd w:id="139"/>
    </w:p>
    <w:p w14:paraId="0FD6A865" w14:textId="77777777" w:rsidR="00E54DC3" w:rsidRPr="002165D6" w:rsidRDefault="00E54DC3" w:rsidP="00E54DC3">
      <w:pPr>
        <w:pStyle w:val="SMcaption"/>
        <w:rPr>
          <w:szCs w:val="24"/>
        </w:rPr>
      </w:pPr>
    </w:p>
    <w:p w14:paraId="3906F4A5" w14:textId="77777777" w:rsidR="00E54DC3" w:rsidRPr="002165D6" w:rsidRDefault="00E54DC3" w:rsidP="00E54DC3">
      <w:pPr>
        <w:pStyle w:val="SMcaption"/>
        <w:rPr>
          <w:szCs w:val="24"/>
        </w:rPr>
      </w:pPr>
      <w:r w:rsidRPr="002165D6">
        <w:rPr>
          <w:szCs w:val="24"/>
        </w:rPr>
        <w:fldChar w:fldCharType="begin"/>
      </w:r>
      <w:r w:rsidRPr="002165D6">
        <w:rPr>
          <w:szCs w:val="24"/>
        </w:rPr>
        <w:instrText xml:space="preserve"> LINK Excel.Sheet.12 "\\\\thi2.com\\NetStore1\\Electrophysiology Clinical Research\\Conductive Hydrogels\\Data\\Acute Studies\\Capture thresholds\\Journal - Compiled New.xlsx" "Sheet1!R2C3:R7C15" \a \f 5 \h  \* MERGEFORMAT </w:instrText>
      </w:r>
      <w:r w:rsidRPr="002165D6">
        <w:rPr>
          <w:szCs w:val="24"/>
        </w:rPr>
        <w:fldChar w:fldCharType="separate"/>
      </w:r>
    </w:p>
    <w:p w14:paraId="1A9D5C5A" w14:textId="4F1BC3D2" w:rsidR="00E54DC3" w:rsidRPr="002165D6" w:rsidRDefault="00E54DC3" w:rsidP="00E54DC3">
      <w:pPr>
        <w:pStyle w:val="Caption"/>
        <w:rPr>
          <w:szCs w:val="24"/>
        </w:rPr>
      </w:pPr>
      <w:r w:rsidRPr="002165D6">
        <w:rPr>
          <w:szCs w:val="24"/>
        </w:rPr>
        <w:fldChar w:fldCharType="end"/>
      </w:r>
    </w:p>
    <w:tbl>
      <w:tblPr>
        <w:tblStyle w:val="TableGrid"/>
        <w:tblpPr w:leftFromText="180" w:rightFromText="180" w:vertAnchor="text" w:horzAnchor="margin" w:tblpY="641"/>
        <w:tblW w:w="9877" w:type="dxa"/>
        <w:tblLayout w:type="fixed"/>
        <w:tblLook w:val="04A0" w:firstRow="1" w:lastRow="0" w:firstColumn="1" w:lastColumn="0" w:noHBand="0" w:noVBand="1"/>
      </w:tblPr>
      <w:tblGrid>
        <w:gridCol w:w="744"/>
        <w:gridCol w:w="850"/>
        <w:gridCol w:w="753"/>
        <w:gridCol w:w="753"/>
        <w:gridCol w:w="753"/>
        <w:gridCol w:w="847"/>
        <w:gridCol w:w="753"/>
        <w:gridCol w:w="753"/>
        <w:gridCol w:w="659"/>
        <w:gridCol w:w="847"/>
        <w:gridCol w:w="743"/>
        <w:gridCol w:w="10"/>
        <w:gridCol w:w="753"/>
        <w:gridCol w:w="659"/>
      </w:tblGrid>
      <w:tr w:rsidR="000234C9" w:rsidRPr="002165D6" w14:paraId="3B9D8AA6" w14:textId="77777777" w:rsidTr="000234C9">
        <w:trPr>
          <w:trHeight w:val="307"/>
        </w:trPr>
        <w:tc>
          <w:tcPr>
            <w:tcW w:w="744" w:type="dxa"/>
            <w:vMerge w:val="restart"/>
            <w:noWrap/>
            <w:hideMark/>
          </w:tcPr>
          <w:p w14:paraId="22909E91" w14:textId="77777777" w:rsidR="000234C9" w:rsidRPr="002165D6" w:rsidRDefault="000234C9" w:rsidP="000234C9">
            <w:pPr>
              <w:pStyle w:val="SMcaption"/>
              <w:rPr>
                <w:b/>
                <w:bCs/>
                <w:szCs w:val="24"/>
              </w:rPr>
            </w:pPr>
            <w:bookmarkStart w:id="140" w:name="_Toc103948858"/>
            <w:bookmarkStart w:id="141" w:name="_Toc121676559"/>
            <w:r w:rsidRPr="002165D6">
              <w:rPr>
                <w:b/>
                <w:bCs/>
                <w:szCs w:val="24"/>
              </w:rPr>
              <w:t>PW</w:t>
            </w:r>
            <w:r w:rsidRPr="002165D6">
              <w:rPr>
                <w:b/>
                <w:bCs/>
                <w:szCs w:val="24"/>
              </w:rPr>
              <w:br/>
              <w:t>(</w:t>
            </w:r>
            <w:proofErr w:type="spellStart"/>
            <w:r w:rsidRPr="002165D6">
              <w:rPr>
                <w:b/>
                <w:bCs/>
                <w:szCs w:val="24"/>
              </w:rPr>
              <w:t>ms</w:t>
            </w:r>
            <w:proofErr w:type="spellEnd"/>
            <w:r w:rsidRPr="002165D6">
              <w:rPr>
                <w:b/>
                <w:bCs/>
                <w:szCs w:val="24"/>
              </w:rPr>
              <w:t>)</w:t>
            </w:r>
          </w:p>
        </w:tc>
        <w:tc>
          <w:tcPr>
            <w:tcW w:w="3109" w:type="dxa"/>
            <w:gridSpan w:val="4"/>
            <w:noWrap/>
            <w:hideMark/>
          </w:tcPr>
          <w:p w14:paraId="211FE6BC" w14:textId="77777777" w:rsidR="000234C9" w:rsidRPr="002165D6" w:rsidRDefault="000234C9" w:rsidP="000234C9">
            <w:pPr>
              <w:pStyle w:val="SMcaption"/>
              <w:jc w:val="center"/>
              <w:rPr>
                <w:b/>
                <w:bCs/>
                <w:szCs w:val="24"/>
              </w:rPr>
            </w:pPr>
            <w:r w:rsidRPr="002165D6">
              <w:rPr>
                <w:b/>
                <w:bCs/>
                <w:szCs w:val="24"/>
              </w:rPr>
              <w:t>Animal 01</w:t>
            </w:r>
          </w:p>
        </w:tc>
        <w:tc>
          <w:tcPr>
            <w:tcW w:w="3012" w:type="dxa"/>
            <w:gridSpan w:val="4"/>
            <w:noWrap/>
            <w:hideMark/>
          </w:tcPr>
          <w:p w14:paraId="5FE38DC4" w14:textId="77777777" w:rsidR="000234C9" w:rsidRPr="002165D6" w:rsidRDefault="000234C9" w:rsidP="000234C9">
            <w:pPr>
              <w:pStyle w:val="SMcaption"/>
              <w:jc w:val="center"/>
              <w:rPr>
                <w:b/>
                <w:bCs/>
                <w:szCs w:val="24"/>
              </w:rPr>
            </w:pPr>
            <w:r w:rsidRPr="002165D6">
              <w:rPr>
                <w:b/>
                <w:bCs/>
                <w:szCs w:val="24"/>
              </w:rPr>
              <w:t>Animal 02</w:t>
            </w:r>
          </w:p>
        </w:tc>
        <w:tc>
          <w:tcPr>
            <w:tcW w:w="3012" w:type="dxa"/>
            <w:gridSpan w:val="5"/>
            <w:noWrap/>
            <w:hideMark/>
          </w:tcPr>
          <w:p w14:paraId="37C27F61" w14:textId="77777777" w:rsidR="000234C9" w:rsidRPr="002165D6" w:rsidRDefault="000234C9" w:rsidP="000234C9">
            <w:pPr>
              <w:pStyle w:val="SMcaption"/>
              <w:jc w:val="center"/>
              <w:rPr>
                <w:b/>
                <w:bCs/>
                <w:szCs w:val="24"/>
              </w:rPr>
            </w:pPr>
            <w:r w:rsidRPr="002165D6">
              <w:rPr>
                <w:b/>
                <w:bCs/>
                <w:szCs w:val="24"/>
              </w:rPr>
              <w:t>Animal 03</w:t>
            </w:r>
          </w:p>
        </w:tc>
      </w:tr>
      <w:tr w:rsidR="000234C9" w:rsidRPr="002165D6" w14:paraId="771159DD" w14:textId="77777777" w:rsidTr="000234C9">
        <w:trPr>
          <w:trHeight w:val="307"/>
        </w:trPr>
        <w:tc>
          <w:tcPr>
            <w:tcW w:w="744" w:type="dxa"/>
            <w:vMerge/>
            <w:hideMark/>
          </w:tcPr>
          <w:p w14:paraId="25DCD70D" w14:textId="77777777" w:rsidR="000234C9" w:rsidRPr="002165D6" w:rsidRDefault="000234C9" w:rsidP="000234C9">
            <w:pPr>
              <w:pStyle w:val="SMcaption"/>
              <w:rPr>
                <w:b/>
                <w:bCs/>
                <w:szCs w:val="24"/>
              </w:rPr>
            </w:pPr>
          </w:p>
        </w:tc>
        <w:tc>
          <w:tcPr>
            <w:tcW w:w="850" w:type="dxa"/>
            <w:noWrap/>
            <w:hideMark/>
          </w:tcPr>
          <w:p w14:paraId="2432D1E9" w14:textId="77777777" w:rsidR="000234C9" w:rsidRPr="002165D6" w:rsidRDefault="000234C9" w:rsidP="000234C9">
            <w:pPr>
              <w:pStyle w:val="SMcaption"/>
              <w:jc w:val="center"/>
              <w:rPr>
                <w:b/>
                <w:bCs/>
                <w:szCs w:val="24"/>
              </w:rPr>
            </w:pPr>
            <w:r w:rsidRPr="002165D6">
              <w:rPr>
                <w:b/>
                <w:bCs/>
                <w:szCs w:val="24"/>
              </w:rPr>
              <w:t>Metal</w:t>
            </w:r>
          </w:p>
        </w:tc>
        <w:tc>
          <w:tcPr>
            <w:tcW w:w="753" w:type="dxa"/>
            <w:noWrap/>
            <w:hideMark/>
          </w:tcPr>
          <w:p w14:paraId="4CAB965C" w14:textId="77777777" w:rsidR="000234C9" w:rsidRPr="002165D6" w:rsidRDefault="000234C9" w:rsidP="000234C9">
            <w:pPr>
              <w:pStyle w:val="SMcaption"/>
              <w:jc w:val="center"/>
              <w:rPr>
                <w:b/>
                <w:bCs/>
                <w:szCs w:val="24"/>
              </w:rPr>
            </w:pPr>
            <w:r w:rsidRPr="002165D6">
              <w:rPr>
                <w:b/>
                <w:bCs/>
                <w:szCs w:val="24"/>
              </w:rPr>
              <w:t>Blob</w:t>
            </w:r>
          </w:p>
        </w:tc>
        <w:tc>
          <w:tcPr>
            <w:tcW w:w="753" w:type="dxa"/>
            <w:noWrap/>
            <w:hideMark/>
          </w:tcPr>
          <w:p w14:paraId="6DB42288" w14:textId="77777777" w:rsidR="000234C9" w:rsidRPr="002165D6" w:rsidRDefault="000234C9" w:rsidP="000234C9">
            <w:pPr>
              <w:pStyle w:val="SMcaption"/>
              <w:jc w:val="center"/>
              <w:rPr>
                <w:b/>
                <w:bCs/>
                <w:szCs w:val="24"/>
              </w:rPr>
            </w:pPr>
            <w:r w:rsidRPr="002165D6">
              <w:rPr>
                <w:b/>
                <w:bCs/>
                <w:szCs w:val="24"/>
              </w:rPr>
              <w:t>Line</w:t>
            </w:r>
          </w:p>
        </w:tc>
        <w:tc>
          <w:tcPr>
            <w:tcW w:w="753" w:type="dxa"/>
            <w:noWrap/>
            <w:hideMark/>
          </w:tcPr>
          <w:p w14:paraId="329DB6D0" w14:textId="77777777" w:rsidR="000234C9" w:rsidRPr="002165D6" w:rsidRDefault="000234C9" w:rsidP="000234C9">
            <w:pPr>
              <w:pStyle w:val="SMcaption"/>
              <w:jc w:val="center"/>
              <w:rPr>
                <w:b/>
                <w:bCs/>
                <w:szCs w:val="24"/>
              </w:rPr>
            </w:pPr>
            <w:r w:rsidRPr="002165D6">
              <w:rPr>
                <w:b/>
                <w:bCs/>
                <w:szCs w:val="24"/>
              </w:rPr>
              <w:t>AIV</w:t>
            </w:r>
          </w:p>
        </w:tc>
        <w:tc>
          <w:tcPr>
            <w:tcW w:w="847" w:type="dxa"/>
            <w:noWrap/>
            <w:hideMark/>
          </w:tcPr>
          <w:p w14:paraId="677B29B2" w14:textId="77777777" w:rsidR="000234C9" w:rsidRPr="002165D6" w:rsidRDefault="000234C9" w:rsidP="000234C9">
            <w:pPr>
              <w:pStyle w:val="SMcaption"/>
              <w:jc w:val="center"/>
              <w:rPr>
                <w:b/>
                <w:bCs/>
                <w:szCs w:val="24"/>
              </w:rPr>
            </w:pPr>
            <w:r w:rsidRPr="002165D6">
              <w:rPr>
                <w:b/>
                <w:bCs/>
                <w:szCs w:val="24"/>
              </w:rPr>
              <w:t>Metal</w:t>
            </w:r>
          </w:p>
        </w:tc>
        <w:tc>
          <w:tcPr>
            <w:tcW w:w="753" w:type="dxa"/>
            <w:noWrap/>
            <w:hideMark/>
          </w:tcPr>
          <w:p w14:paraId="7AFB6D39" w14:textId="77777777" w:rsidR="000234C9" w:rsidRPr="002165D6" w:rsidRDefault="000234C9" w:rsidP="000234C9">
            <w:pPr>
              <w:pStyle w:val="SMcaption"/>
              <w:jc w:val="center"/>
              <w:rPr>
                <w:b/>
                <w:bCs/>
                <w:szCs w:val="24"/>
              </w:rPr>
            </w:pPr>
            <w:r w:rsidRPr="002165D6">
              <w:rPr>
                <w:b/>
                <w:bCs/>
                <w:szCs w:val="24"/>
              </w:rPr>
              <w:t>Blob</w:t>
            </w:r>
          </w:p>
        </w:tc>
        <w:tc>
          <w:tcPr>
            <w:tcW w:w="753" w:type="dxa"/>
            <w:noWrap/>
            <w:hideMark/>
          </w:tcPr>
          <w:p w14:paraId="1A9A2290" w14:textId="77777777" w:rsidR="000234C9" w:rsidRPr="002165D6" w:rsidRDefault="000234C9" w:rsidP="000234C9">
            <w:pPr>
              <w:pStyle w:val="SMcaption"/>
              <w:jc w:val="center"/>
              <w:rPr>
                <w:b/>
                <w:bCs/>
                <w:szCs w:val="24"/>
              </w:rPr>
            </w:pPr>
            <w:r w:rsidRPr="002165D6">
              <w:rPr>
                <w:b/>
                <w:bCs/>
                <w:szCs w:val="24"/>
              </w:rPr>
              <w:t>Line</w:t>
            </w:r>
          </w:p>
        </w:tc>
        <w:tc>
          <w:tcPr>
            <w:tcW w:w="659" w:type="dxa"/>
            <w:noWrap/>
            <w:hideMark/>
          </w:tcPr>
          <w:p w14:paraId="262CB5B9" w14:textId="77777777" w:rsidR="000234C9" w:rsidRPr="002165D6" w:rsidRDefault="000234C9" w:rsidP="000234C9">
            <w:pPr>
              <w:pStyle w:val="SMcaption"/>
              <w:jc w:val="center"/>
              <w:rPr>
                <w:b/>
                <w:bCs/>
                <w:szCs w:val="24"/>
              </w:rPr>
            </w:pPr>
            <w:r w:rsidRPr="002165D6">
              <w:rPr>
                <w:b/>
                <w:bCs/>
                <w:szCs w:val="24"/>
              </w:rPr>
              <w:t>AIV</w:t>
            </w:r>
          </w:p>
        </w:tc>
        <w:tc>
          <w:tcPr>
            <w:tcW w:w="847" w:type="dxa"/>
            <w:noWrap/>
            <w:hideMark/>
          </w:tcPr>
          <w:p w14:paraId="1C4431A8" w14:textId="77777777" w:rsidR="000234C9" w:rsidRPr="002165D6" w:rsidRDefault="000234C9" w:rsidP="000234C9">
            <w:pPr>
              <w:pStyle w:val="SMcaption"/>
              <w:jc w:val="center"/>
              <w:rPr>
                <w:b/>
                <w:bCs/>
                <w:szCs w:val="24"/>
              </w:rPr>
            </w:pPr>
            <w:r w:rsidRPr="002165D6">
              <w:rPr>
                <w:b/>
                <w:bCs/>
                <w:szCs w:val="24"/>
              </w:rPr>
              <w:t>Metal</w:t>
            </w:r>
          </w:p>
        </w:tc>
        <w:tc>
          <w:tcPr>
            <w:tcW w:w="753" w:type="dxa"/>
            <w:gridSpan w:val="2"/>
            <w:noWrap/>
            <w:hideMark/>
          </w:tcPr>
          <w:p w14:paraId="7F31BD63" w14:textId="77777777" w:rsidR="000234C9" w:rsidRPr="002165D6" w:rsidRDefault="000234C9" w:rsidP="000234C9">
            <w:pPr>
              <w:pStyle w:val="SMcaption"/>
              <w:jc w:val="center"/>
              <w:rPr>
                <w:b/>
                <w:bCs/>
                <w:szCs w:val="24"/>
              </w:rPr>
            </w:pPr>
            <w:r w:rsidRPr="002165D6">
              <w:rPr>
                <w:b/>
                <w:bCs/>
                <w:szCs w:val="24"/>
              </w:rPr>
              <w:t>Blob</w:t>
            </w:r>
          </w:p>
        </w:tc>
        <w:tc>
          <w:tcPr>
            <w:tcW w:w="753" w:type="dxa"/>
            <w:noWrap/>
            <w:hideMark/>
          </w:tcPr>
          <w:p w14:paraId="323B8A7C" w14:textId="77777777" w:rsidR="000234C9" w:rsidRPr="002165D6" w:rsidRDefault="000234C9" w:rsidP="000234C9">
            <w:pPr>
              <w:pStyle w:val="SMcaption"/>
              <w:jc w:val="center"/>
              <w:rPr>
                <w:b/>
                <w:bCs/>
                <w:szCs w:val="24"/>
              </w:rPr>
            </w:pPr>
            <w:r w:rsidRPr="002165D6">
              <w:rPr>
                <w:b/>
                <w:bCs/>
                <w:szCs w:val="24"/>
              </w:rPr>
              <w:t>Line</w:t>
            </w:r>
          </w:p>
        </w:tc>
        <w:tc>
          <w:tcPr>
            <w:tcW w:w="659" w:type="dxa"/>
            <w:noWrap/>
            <w:hideMark/>
          </w:tcPr>
          <w:p w14:paraId="313C72EA" w14:textId="77777777" w:rsidR="000234C9" w:rsidRPr="002165D6" w:rsidRDefault="000234C9" w:rsidP="000234C9">
            <w:pPr>
              <w:pStyle w:val="SMcaption"/>
              <w:jc w:val="center"/>
              <w:rPr>
                <w:b/>
                <w:bCs/>
                <w:szCs w:val="24"/>
              </w:rPr>
            </w:pPr>
            <w:r w:rsidRPr="002165D6">
              <w:rPr>
                <w:b/>
                <w:bCs/>
                <w:szCs w:val="24"/>
              </w:rPr>
              <w:t>AIV</w:t>
            </w:r>
          </w:p>
        </w:tc>
      </w:tr>
      <w:tr w:rsidR="000234C9" w:rsidRPr="002165D6" w14:paraId="1D9D9DF2" w14:textId="77777777" w:rsidTr="000234C9">
        <w:trPr>
          <w:trHeight w:val="307"/>
        </w:trPr>
        <w:tc>
          <w:tcPr>
            <w:tcW w:w="744" w:type="dxa"/>
            <w:noWrap/>
            <w:hideMark/>
          </w:tcPr>
          <w:p w14:paraId="6FB171D6" w14:textId="77777777" w:rsidR="000234C9" w:rsidRPr="002165D6" w:rsidRDefault="000234C9" w:rsidP="000234C9">
            <w:pPr>
              <w:pStyle w:val="SMcaption"/>
              <w:rPr>
                <w:szCs w:val="24"/>
              </w:rPr>
            </w:pPr>
            <w:r w:rsidRPr="002165D6">
              <w:rPr>
                <w:szCs w:val="24"/>
              </w:rPr>
              <w:t xml:space="preserve">0.5 </w:t>
            </w:r>
          </w:p>
        </w:tc>
        <w:tc>
          <w:tcPr>
            <w:tcW w:w="850" w:type="dxa"/>
            <w:noWrap/>
            <w:hideMark/>
          </w:tcPr>
          <w:p w14:paraId="05691702" w14:textId="77777777" w:rsidR="000234C9" w:rsidRPr="002165D6" w:rsidRDefault="000234C9" w:rsidP="000234C9">
            <w:pPr>
              <w:pStyle w:val="SMcaption"/>
              <w:jc w:val="center"/>
              <w:rPr>
                <w:szCs w:val="24"/>
              </w:rPr>
            </w:pPr>
            <w:r w:rsidRPr="002165D6">
              <w:rPr>
                <w:szCs w:val="24"/>
              </w:rPr>
              <w:t>4</w:t>
            </w:r>
          </w:p>
        </w:tc>
        <w:tc>
          <w:tcPr>
            <w:tcW w:w="753" w:type="dxa"/>
            <w:noWrap/>
            <w:hideMark/>
          </w:tcPr>
          <w:p w14:paraId="2BA4495F" w14:textId="77777777" w:rsidR="000234C9" w:rsidRPr="002165D6" w:rsidRDefault="000234C9" w:rsidP="000234C9">
            <w:pPr>
              <w:pStyle w:val="SMcaption"/>
              <w:jc w:val="center"/>
              <w:rPr>
                <w:szCs w:val="24"/>
              </w:rPr>
            </w:pPr>
            <w:r w:rsidRPr="002165D6">
              <w:rPr>
                <w:szCs w:val="24"/>
              </w:rPr>
              <w:t>8.5</w:t>
            </w:r>
          </w:p>
        </w:tc>
        <w:tc>
          <w:tcPr>
            <w:tcW w:w="753" w:type="dxa"/>
            <w:noWrap/>
            <w:hideMark/>
          </w:tcPr>
          <w:p w14:paraId="589F8A57" w14:textId="77777777" w:rsidR="000234C9" w:rsidRPr="002165D6" w:rsidRDefault="000234C9" w:rsidP="000234C9">
            <w:pPr>
              <w:pStyle w:val="SMcaption"/>
              <w:jc w:val="center"/>
              <w:rPr>
                <w:szCs w:val="24"/>
              </w:rPr>
            </w:pPr>
            <w:r w:rsidRPr="002165D6">
              <w:rPr>
                <w:szCs w:val="24"/>
              </w:rPr>
              <w:t>5</w:t>
            </w:r>
          </w:p>
        </w:tc>
        <w:tc>
          <w:tcPr>
            <w:tcW w:w="753" w:type="dxa"/>
            <w:noWrap/>
            <w:hideMark/>
          </w:tcPr>
          <w:p w14:paraId="7B8B1AB9" w14:textId="77777777" w:rsidR="000234C9" w:rsidRPr="002165D6" w:rsidRDefault="000234C9" w:rsidP="000234C9">
            <w:pPr>
              <w:pStyle w:val="SMcaption"/>
              <w:jc w:val="center"/>
              <w:rPr>
                <w:szCs w:val="24"/>
              </w:rPr>
            </w:pPr>
            <w:r w:rsidRPr="002165D6">
              <w:rPr>
                <w:szCs w:val="24"/>
              </w:rPr>
              <w:t>-</w:t>
            </w:r>
          </w:p>
        </w:tc>
        <w:tc>
          <w:tcPr>
            <w:tcW w:w="847" w:type="dxa"/>
            <w:noWrap/>
            <w:hideMark/>
          </w:tcPr>
          <w:p w14:paraId="228D135C" w14:textId="77777777" w:rsidR="000234C9" w:rsidRPr="002165D6" w:rsidRDefault="000234C9" w:rsidP="000234C9">
            <w:pPr>
              <w:pStyle w:val="SMcaption"/>
              <w:jc w:val="center"/>
              <w:rPr>
                <w:szCs w:val="24"/>
              </w:rPr>
            </w:pPr>
            <w:r w:rsidRPr="002165D6">
              <w:rPr>
                <w:szCs w:val="24"/>
              </w:rPr>
              <w:t>8.3</w:t>
            </w:r>
          </w:p>
        </w:tc>
        <w:tc>
          <w:tcPr>
            <w:tcW w:w="753" w:type="dxa"/>
            <w:noWrap/>
            <w:hideMark/>
          </w:tcPr>
          <w:p w14:paraId="192C767C" w14:textId="77777777" w:rsidR="000234C9" w:rsidRPr="002165D6" w:rsidRDefault="000234C9" w:rsidP="000234C9">
            <w:pPr>
              <w:pStyle w:val="SMcaption"/>
              <w:jc w:val="center"/>
              <w:rPr>
                <w:szCs w:val="24"/>
              </w:rPr>
            </w:pPr>
            <w:r w:rsidRPr="002165D6">
              <w:rPr>
                <w:szCs w:val="24"/>
              </w:rPr>
              <w:t>7.5</w:t>
            </w:r>
          </w:p>
        </w:tc>
        <w:tc>
          <w:tcPr>
            <w:tcW w:w="753" w:type="dxa"/>
            <w:noWrap/>
            <w:hideMark/>
          </w:tcPr>
          <w:p w14:paraId="59CA2027" w14:textId="77777777" w:rsidR="000234C9" w:rsidRPr="002165D6" w:rsidRDefault="000234C9" w:rsidP="000234C9">
            <w:pPr>
              <w:pStyle w:val="SMcaption"/>
              <w:jc w:val="center"/>
              <w:rPr>
                <w:szCs w:val="24"/>
              </w:rPr>
            </w:pPr>
            <w:r w:rsidRPr="002165D6">
              <w:rPr>
                <w:szCs w:val="24"/>
              </w:rPr>
              <w:t>3.5</w:t>
            </w:r>
          </w:p>
        </w:tc>
        <w:tc>
          <w:tcPr>
            <w:tcW w:w="659" w:type="dxa"/>
            <w:noWrap/>
            <w:hideMark/>
          </w:tcPr>
          <w:p w14:paraId="3A405F58" w14:textId="77777777" w:rsidR="000234C9" w:rsidRPr="002165D6" w:rsidRDefault="000234C9" w:rsidP="000234C9">
            <w:pPr>
              <w:pStyle w:val="SMcaption"/>
              <w:jc w:val="center"/>
              <w:rPr>
                <w:szCs w:val="24"/>
              </w:rPr>
            </w:pPr>
            <w:r w:rsidRPr="002165D6">
              <w:rPr>
                <w:szCs w:val="24"/>
              </w:rPr>
              <w:t>-</w:t>
            </w:r>
          </w:p>
        </w:tc>
        <w:tc>
          <w:tcPr>
            <w:tcW w:w="847" w:type="dxa"/>
            <w:noWrap/>
            <w:hideMark/>
          </w:tcPr>
          <w:p w14:paraId="52969161" w14:textId="77777777" w:rsidR="000234C9" w:rsidRPr="002165D6" w:rsidRDefault="000234C9" w:rsidP="000234C9">
            <w:pPr>
              <w:pStyle w:val="SMcaption"/>
              <w:jc w:val="center"/>
              <w:rPr>
                <w:szCs w:val="24"/>
              </w:rPr>
            </w:pPr>
            <w:r w:rsidRPr="002165D6">
              <w:rPr>
                <w:szCs w:val="24"/>
              </w:rPr>
              <w:t>7</w:t>
            </w:r>
          </w:p>
        </w:tc>
        <w:tc>
          <w:tcPr>
            <w:tcW w:w="743" w:type="dxa"/>
            <w:noWrap/>
            <w:hideMark/>
          </w:tcPr>
          <w:p w14:paraId="75540AFB" w14:textId="77777777" w:rsidR="000234C9" w:rsidRPr="002165D6" w:rsidRDefault="000234C9" w:rsidP="000234C9">
            <w:pPr>
              <w:pStyle w:val="SMcaption"/>
              <w:jc w:val="center"/>
              <w:rPr>
                <w:szCs w:val="24"/>
              </w:rPr>
            </w:pPr>
            <w:r w:rsidRPr="002165D6">
              <w:rPr>
                <w:szCs w:val="24"/>
              </w:rPr>
              <w:t>11</w:t>
            </w:r>
          </w:p>
        </w:tc>
        <w:tc>
          <w:tcPr>
            <w:tcW w:w="763" w:type="dxa"/>
            <w:gridSpan w:val="2"/>
            <w:noWrap/>
            <w:hideMark/>
          </w:tcPr>
          <w:p w14:paraId="343629BC" w14:textId="77777777" w:rsidR="000234C9" w:rsidRPr="002165D6" w:rsidRDefault="000234C9" w:rsidP="000234C9">
            <w:pPr>
              <w:pStyle w:val="SMcaption"/>
              <w:jc w:val="center"/>
              <w:rPr>
                <w:szCs w:val="24"/>
              </w:rPr>
            </w:pPr>
            <w:r w:rsidRPr="002165D6">
              <w:rPr>
                <w:szCs w:val="24"/>
              </w:rPr>
              <w:t>7</w:t>
            </w:r>
          </w:p>
        </w:tc>
        <w:tc>
          <w:tcPr>
            <w:tcW w:w="659" w:type="dxa"/>
            <w:noWrap/>
            <w:hideMark/>
          </w:tcPr>
          <w:p w14:paraId="1CEBD02A" w14:textId="77777777" w:rsidR="000234C9" w:rsidRPr="002165D6" w:rsidRDefault="000234C9" w:rsidP="000234C9">
            <w:pPr>
              <w:pStyle w:val="SMcaption"/>
              <w:jc w:val="center"/>
              <w:rPr>
                <w:szCs w:val="24"/>
              </w:rPr>
            </w:pPr>
            <w:r w:rsidRPr="002165D6">
              <w:rPr>
                <w:szCs w:val="24"/>
              </w:rPr>
              <w:t>-</w:t>
            </w:r>
          </w:p>
        </w:tc>
      </w:tr>
      <w:tr w:rsidR="000234C9" w:rsidRPr="002165D6" w14:paraId="4B66F30E" w14:textId="77777777" w:rsidTr="000234C9">
        <w:trPr>
          <w:trHeight w:val="307"/>
        </w:trPr>
        <w:tc>
          <w:tcPr>
            <w:tcW w:w="744" w:type="dxa"/>
            <w:noWrap/>
            <w:hideMark/>
          </w:tcPr>
          <w:p w14:paraId="42C119B7" w14:textId="77777777" w:rsidR="000234C9" w:rsidRPr="002165D6" w:rsidRDefault="000234C9" w:rsidP="000234C9">
            <w:pPr>
              <w:pStyle w:val="SMcaption"/>
              <w:rPr>
                <w:szCs w:val="24"/>
              </w:rPr>
            </w:pPr>
            <w:r w:rsidRPr="002165D6">
              <w:rPr>
                <w:szCs w:val="24"/>
              </w:rPr>
              <w:t xml:space="preserve">1 </w:t>
            </w:r>
          </w:p>
        </w:tc>
        <w:tc>
          <w:tcPr>
            <w:tcW w:w="850" w:type="dxa"/>
            <w:noWrap/>
            <w:hideMark/>
          </w:tcPr>
          <w:p w14:paraId="0504624B" w14:textId="77777777" w:rsidR="000234C9" w:rsidRPr="002165D6" w:rsidRDefault="000234C9" w:rsidP="000234C9">
            <w:pPr>
              <w:pStyle w:val="SMcaption"/>
              <w:jc w:val="center"/>
              <w:rPr>
                <w:szCs w:val="24"/>
              </w:rPr>
            </w:pPr>
            <w:r w:rsidRPr="002165D6">
              <w:rPr>
                <w:szCs w:val="24"/>
              </w:rPr>
              <w:t>2</w:t>
            </w:r>
          </w:p>
        </w:tc>
        <w:tc>
          <w:tcPr>
            <w:tcW w:w="753" w:type="dxa"/>
            <w:noWrap/>
            <w:hideMark/>
          </w:tcPr>
          <w:p w14:paraId="143B7E70" w14:textId="77777777" w:rsidR="000234C9" w:rsidRPr="002165D6" w:rsidRDefault="000234C9" w:rsidP="000234C9">
            <w:pPr>
              <w:pStyle w:val="SMcaption"/>
              <w:jc w:val="center"/>
              <w:rPr>
                <w:szCs w:val="24"/>
              </w:rPr>
            </w:pPr>
            <w:r w:rsidRPr="002165D6">
              <w:rPr>
                <w:szCs w:val="24"/>
              </w:rPr>
              <w:t>5</w:t>
            </w:r>
          </w:p>
        </w:tc>
        <w:tc>
          <w:tcPr>
            <w:tcW w:w="753" w:type="dxa"/>
            <w:noWrap/>
            <w:hideMark/>
          </w:tcPr>
          <w:p w14:paraId="496E4217" w14:textId="77777777" w:rsidR="000234C9" w:rsidRPr="002165D6" w:rsidRDefault="000234C9" w:rsidP="000234C9">
            <w:pPr>
              <w:pStyle w:val="SMcaption"/>
              <w:jc w:val="center"/>
              <w:rPr>
                <w:szCs w:val="24"/>
              </w:rPr>
            </w:pPr>
            <w:r w:rsidRPr="002165D6">
              <w:rPr>
                <w:szCs w:val="24"/>
              </w:rPr>
              <w:t>1.2</w:t>
            </w:r>
          </w:p>
        </w:tc>
        <w:tc>
          <w:tcPr>
            <w:tcW w:w="753" w:type="dxa"/>
            <w:noWrap/>
            <w:hideMark/>
          </w:tcPr>
          <w:p w14:paraId="25EA3710" w14:textId="77777777" w:rsidR="000234C9" w:rsidRPr="002165D6" w:rsidRDefault="000234C9" w:rsidP="000234C9">
            <w:pPr>
              <w:pStyle w:val="SMcaption"/>
              <w:jc w:val="center"/>
              <w:rPr>
                <w:szCs w:val="24"/>
              </w:rPr>
            </w:pPr>
            <w:r w:rsidRPr="002165D6">
              <w:rPr>
                <w:szCs w:val="24"/>
              </w:rPr>
              <w:t>21</w:t>
            </w:r>
          </w:p>
        </w:tc>
        <w:tc>
          <w:tcPr>
            <w:tcW w:w="847" w:type="dxa"/>
            <w:noWrap/>
            <w:hideMark/>
          </w:tcPr>
          <w:p w14:paraId="254F17F6" w14:textId="77777777" w:rsidR="000234C9" w:rsidRPr="002165D6" w:rsidRDefault="000234C9" w:rsidP="000234C9">
            <w:pPr>
              <w:pStyle w:val="SMcaption"/>
              <w:jc w:val="center"/>
              <w:rPr>
                <w:szCs w:val="24"/>
              </w:rPr>
            </w:pPr>
            <w:r w:rsidRPr="002165D6">
              <w:rPr>
                <w:szCs w:val="24"/>
              </w:rPr>
              <w:t>3.5</w:t>
            </w:r>
          </w:p>
        </w:tc>
        <w:tc>
          <w:tcPr>
            <w:tcW w:w="753" w:type="dxa"/>
            <w:noWrap/>
            <w:hideMark/>
          </w:tcPr>
          <w:p w14:paraId="66570637" w14:textId="77777777" w:rsidR="000234C9" w:rsidRPr="002165D6" w:rsidRDefault="000234C9" w:rsidP="000234C9">
            <w:pPr>
              <w:pStyle w:val="SMcaption"/>
              <w:jc w:val="center"/>
              <w:rPr>
                <w:szCs w:val="24"/>
              </w:rPr>
            </w:pPr>
            <w:r w:rsidRPr="002165D6">
              <w:rPr>
                <w:szCs w:val="24"/>
              </w:rPr>
              <w:t>3.5</w:t>
            </w:r>
          </w:p>
        </w:tc>
        <w:tc>
          <w:tcPr>
            <w:tcW w:w="753" w:type="dxa"/>
            <w:noWrap/>
            <w:hideMark/>
          </w:tcPr>
          <w:p w14:paraId="3396619E" w14:textId="77777777" w:rsidR="000234C9" w:rsidRPr="002165D6" w:rsidRDefault="000234C9" w:rsidP="000234C9">
            <w:pPr>
              <w:pStyle w:val="SMcaption"/>
              <w:jc w:val="center"/>
              <w:rPr>
                <w:szCs w:val="24"/>
              </w:rPr>
            </w:pPr>
            <w:r w:rsidRPr="002165D6">
              <w:rPr>
                <w:szCs w:val="24"/>
              </w:rPr>
              <w:t>2.7</w:t>
            </w:r>
          </w:p>
        </w:tc>
        <w:tc>
          <w:tcPr>
            <w:tcW w:w="659" w:type="dxa"/>
            <w:noWrap/>
            <w:hideMark/>
          </w:tcPr>
          <w:p w14:paraId="2B2BCAFC" w14:textId="77777777" w:rsidR="000234C9" w:rsidRPr="002165D6" w:rsidRDefault="000234C9" w:rsidP="000234C9">
            <w:pPr>
              <w:pStyle w:val="SMcaption"/>
              <w:jc w:val="center"/>
              <w:rPr>
                <w:szCs w:val="24"/>
              </w:rPr>
            </w:pPr>
            <w:r w:rsidRPr="002165D6">
              <w:rPr>
                <w:szCs w:val="24"/>
              </w:rPr>
              <w:t>9</w:t>
            </w:r>
          </w:p>
        </w:tc>
        <w:tc>
          <w:tcPr>
            <w:tcW w:w="847" w:type="dxa"/>
            <w:noWrap/>
            <w:hideMark/>
          </w:tcPr>
          <w:p w14:paraId="4A16DE31" w14:textId="77777777" w:rsidR="000234C9" w:rsidRPr="002165D6" w:rsidRDefault="000234C9" w:rsidP="000234C9">
            <w:pPr>
              <w:pStyle w:val="SMcaption"/>
              <w:jc w:val="center"/>
              <w:rPr>
                <w:szCs w:val="24"/>
              </w:rPr>
            </w:pPr>
            <w:r w:rsidRPr="002165D6">
              <w:rPr>
                <w:szCs w:val="24"/>
              </w:rPr>
              <w:t>7</w:t>
            </w:r>
          </w:p>
        </w:tc>
        <w:tc>
          <w:tcPr>
            <w:tcW w:w="743" w:type="dxa"/>
            <w:noWrap/>
            <w:hideMark/>
          </w:tcPr>
          <w:p w14:paraId="6A56E3ED" w14:textId="77777777" w:rsidR="000234C9" w:rsidRPr="002165D6" w:rsidRDefault="000234C9" w:rsidP="000234C9">
            <w:pPr>
              <w:pStyle w:val="SMcaption"/>
              <w:jc w:val="center"/>
              <w:rPr>
                <w:szCs w:val="24"/>
              </w:rPr>
            </w:pPr>
            <w:r w:rsidRPr="002165D6">
              <w:rPr>
                <w:szCs w:val="24"/>
              </w:rPr>
              <w:t>6</w:t>
            </w:r>
          </w:p>
        </w:tc>
        <w:tc>
          <w:tcPr>
            <w:tcW w:w="763" w:type="dxa"/>
            <w:gridSpan w:val="2"/>
            <w:noWrap/>
            <w:hideMark/>
          </w:tcPr>
          <w:p w14:paraId="2272EB0B" w14:textId="77777777" w:rsidR="000234C9" w:rsidRPr="002165D6" w:rsidRDefault="000234C9" w:rsidP="000234C9">
            <w:pPr>
              <w:pStyle w:val="SMcaption"/>
              <w:jc w:val="center"/>
              <w:rPr>
                <w:szCs w:val="24"/>
              </w:rPr>
            </w:pPr>
            <w:r w:rsidRPr="002165D6">
              <w:rPr>
                <w:szCs w:val="24"/>
              </w:rPr>
              <w:t>5</w:t>
            </w:r>
          </w:p>
        </w:tc>
        <w:tc>
          <w:tcPr>
            <w:tcW w:w="659" w:type="dxa"/>
            <w:noWrap/>
            <w:hideMark/>
          </w:tcPr>
          <w:p w14:paraId="2DAFC6B6" w14:textId="77777777" w:rsidR="000234C9" w:rsidRPr="002165D6" w:rsidRDefault="000234C9" w:rsidP="000234C9">
            <w:pPr>
              <w:pStyle w:val="SMcaption"/>
              <w:jc w:val="center"/>
              <w:rPr>
                <w:szCs w:val="24"/>
              </w:rPr>
            </w:pPr>
            <w:r w:rsidRPr="002165D6">
              <w:rPr>
                <w:szCs w:val="24"/>
              </w:rPr>
              <w:t>7</w:t>
            </w:r>
          </w:p>
        </w:tc>
      </w:tr>
      <w:tr w:rsidR="000234C9" w:rsidRPr="002165D6" w14:paraId="0D616AB3" w14:textId="77777777" w:rsidTr="000234C9">
        <w:trPr>
          <w:trHeight w:val="307"/>
        </w:trPr>
        <w:tc>
          <w:tcPr>
            <w:tcW w:w="744" w:type="dxa"/>
            <w:noWrap/>
            <w:hideMark/>
          </w:tcPr>
          <w:p w14:paraId="4787501B" w14:textId="77777777" w:rsidR="000234C9" w:rsidRPr="002165D6" w:rsidRDefault="000234C9" w:rsidP="000234C9">
            <w:pPr>
              <w:pStyle w:val="SMcaption"/>
              <w:rPr>
                <w:szCs w:val="24"/>
              </w:rPr>
            </w:pPr>
            <w:r w:rsidRPr="002165D6">
              <w:rPr>
                <w:szCs w:val="24"/>
              </w:rPr>
              <w:t xml:space="preserve">5 </w:t>
            </w:r>
          </w:p>
        </w:tc>
        <w:tc>
          <w:tcPr>
            <w:tcW w:w="850" w:type="dxa"/>
            <w:noWrap/>
            <w:hideMark/>
          </w:tcPr>
          <w:p w14:paraId="2D18E47E" w14:textId="77777777" w:rsidR="000234C9" w:rsidRPr="002165D6" w:rsidRDefault="000234C9" w:rsidP="000234C9">
            <w:pPr>
              <w:pStyle w:val="SMcaption"/>
              <w:jc w:val="center"/>
              <w:rPr>
                <w:szCs w:val="24"/>
              </w:rPr>
            </w:pPr>
            <w:r w:rsidRPr="002165D6">
              <w:rPr>
                <w:szCs w:val="24"/>
              </w:rPr>
              <w:t>1.2</w:t>
            </w:r>
          </w:p>
        </w:tc>
        <w:tc>
          <w:tcPr>
            <w:tcW w:w="753" w:type="dxa"/>
            <w:noWrap/>
            <w:hideMark/>
          </w:tcPr>
          <w:p w14:paraId="2F027098" w14:textId="77777777" w:rsidR="000234C9" w:rsidRPr="002165D6" w:rsidRDefault="000234C9" w:rsidP="000234C9">
            <w:pPr>
              <w:pStyle w:val="SMcaption"/>
              <w:jc w:val="center"/>
              <w:rPr>
                <w:szCs w:val="24"/>
              </w:rPr>
            </w:pPr>
            <w:r w:rsidRPr="002165D6">
              <w:rPr>
                <w:szCs w:val="24"/>
              </w:rPr>
              <w:t>2.2</w:t>
            </w:r>
          </w:p>
        </w:tc>
        <w:tc>
          <w:tcPr>
            <w:tcW w:w="753" w:type="dxa"/>
            <w:noWrap/>
            <w:hideMark/>
          </w:tcPr>
          <w:p w14:paraId="0BA64140" w14:textId="77777777" w:rsidR="000234C9" w:rsidRPr="002165D6" w:rsidRDefault="000234C9" w:rsidP="000234C9">
            <w:pPr>
              <w:pStyle w:val="SMcaption"/>
              <w:jc w:val="center"/>
              <w:rPr>
                <w:szCs w:val="24"/>
              </w:rPr>
            </w:pPr>
            <w:r w:rsidRPr="002165D6">
              <w:rPr>
                <w:szCs w:val="24"/>
              </w:rPr>
              <w:t>0.6</w:t>
            </w:r>
          </w:p>
        </w:tc>
        <w:tc>
          <w:tcPr>
            <w:tcW w:w="753" w:type="dxa"/>
            <w:noWrap/>
            <w:hideMark/>
          </w:tcPr>
          <w:p w14:paraId="0421F96A" w14:textId="77777777" w:rsidR="000234C9" w:rsidRPr="002165D6" w:rsidRDefault="000234C9" w:rsidP="000234C9">
            <w:pPr>
              <w:pStyle w:val="SMcaption"/>
              <w:jc w:val="center"/>
              <w:rPr>
                <w:szCs w:val="24"/>
              </w:rPr>
            </w:pPr>
            <w:r w:rsidRPr="002165D6">
              <w:rPr>
                <w:szCs w:val="24"/>
              </w:rPr>
              <w:t>0.7</w:t>
            </w:r>
          </w:p>
        </w:tc>
        <w:tc>
          <w:tcPr>
            <w:tcW w:w="847" w:type="dxa"/>
            <w:noWrap/>
            <w:hideMark/>
          </w:tcPr>
          <w:p w14:paraId="2669FDB9" w14:textId="77777777" w:rsidR="000234C9" w:rsidRPr="002165D6" w:rsidRDefault="000234C9" w:rsidP="000234C9">
            <w:pPr>
              <w:pStyle w:val="SMcaption"/>
              <w:jc w:val="center"/>
              <w:rPr>
                <w:szCs w:val="24"/>
              </w:rPr>
            </w:pPr>
            <w:r w:rsidRPr="002165D6">
              <w:rPr>
                <w:szCs w:val="24"/>
              </w:rPr>
              <w:t>2</w:t>
            </w:r>
          </w:p>
        </w:tc>
        <w:tc>
          <w:tcPr>
            <w:tcW w:w="753" w:type="dxa"/>
            <w:noWrap/>
            <w:hideMark/>
          </w:tcPr>
          <w:p w14:paraId="4B376E1C" w14:textId="77777777" w:rsidR="000234C9" w:rsidRPr="002165D6" w:rsidRDefault="000234C9" w:rsidP="000234C9">
            <w:pPr>
              <w:pStyle w:val="SMcaption"/>
              <w:jc w:val="center"/>
              <w:rPr>
                <w:szCs w:val="24"/>
              </w:rPr>
            </w:pPr>
            <w:r w:rsidRPr="002165D6">
              <w:rPr>
                <w:szCs w:val="24"/>
              </w:rPr>
              <w:t>1.8</w:t>
            </w:r>
          </w:p>
        </w:tc>
        <w:tc>
          <w:tcPr>
            <w:tcW w:w="753" w:type="dxa"/>
            <w:noWrap/>
            <w:hideMark/>
          </w:tcPr>
          <w:p w14:paraId="28880216" w14:textId="77777777" w:rsidR="000234C9" w:rsidRPr="002165D6" w:rsidRDefault="000234C9" w:rsidP="000234C9">
            <w:pPr>
              <w:pStyle w:val="SMcaption"/>
              <w:jc w:val="center"/>
              <w:rPr>
                <w:szCs w:val="24"/>
              </w:rPr>
            </w:pPr>
            <w:r w:rsidRPr="002165D6">
              <w:rPr>
                <w:szCs w:val="24"/>
              </w:rPr>
              <w:t>1</w:t>
            </w:r>
          </w:p>
        </w:tc>
        <w:tc>
          <w:tcPr>
            <w:tcW w:w="659" w:type="dxa"/>
            <w:noWrap/>
            <w:hideMark/>
          </w:tcPr>
          <w:p w14:paraId="04C4DEA3" w14:textId="77777777" w:rsidR="000234C9" w:rsidRPr="002165D6" w:rsidRDefault="000234C9" w:rsidP="000234C9">
            <w:pPr>
              <w:pStyle w:val="SMcaption"/>
              <w:jc w:val="center"/>
              <w:rPr>
                <w:szCs w:val="24"/>
              </w:rPr>
            </w:pPr>
            <w:r w:rsidRPr="002165D6">
              <w:rPr>
                <w:szCs w:val="24"/>
              </w:rPr>
              <w:t>4</w:t>
            </w:r>
          </w:p>
        </w:tc>
        <w:tc>
          <w:tcPr>
            <w:tcW w:w="847" w:type="dxa"/>
            <w:noWrap/>
            <w:hideMark/>
          </w:tcPr>
          <w:p w14:paraId="0F9DC220" w14:textId="77777777" w:rsidR="000234C9" w:rsidRPr="002165D6" w:rsidRDefault="000234C9" w:rsidP="000234C9">
            <w:pPr>
              <w:pStyle w:val="SMcaption"/>
              <w:jc w:val="center"/>
              <w:rPr>
                <w:szCs w:val="24"/>
              </w:rPr>
            </w:pPr>
            <w:r w:rsidRPr="002165D6">
              <w:rPr>
                <w:szCs w:val="24"/>
              </w:rPr>
              <w:t>3.5</w:t>
            </w:r>
          </w:p>
        </w:tc>
        <w:tc>
          <w:tcPr>
            <w:tcW w:w="743" w:type="dxa"/>
            <w:noWrap/>
            <w:hideMark/>
          </w:tcPr>
          <w:p w14:paraId="322CEDDD" w14:textId="77777777" w:rsidR="000234C9" w:rsidRPr="002165D6" w:rsidRDefault="000234C9" w:rsidP="000234C9">
            <w:pPr>
              <w:pStyle w:val="SMcaption"/>
              <w:jc w:val="center"/>
              <w:rPr>
                <w:szCs w:val="24"/>
              </w:rPr>
            </w:pPr>
            <w:r w:rsidRPr="002165D6">
              <w:rPr>
                <w:szCs w:val="24"/>
              </w:rPr>
              <w:t>3</w:t>
            </w:r>
          </w:p>
        </w:tc>
        <w:tc>
          <w:tcPr>
            <w:tcW w:w="763" w:type="dxa"/>
            <w:gridSpan w:val="2"/>
            <w:noWrap/>
            <w:hideMark/>
          </w:tcPr>
          <w:p w14:paraId="00ADFF85" w14:textId="77777777" w:rsidR="000234C9" w:rsidRPr="002165D6" w:rsidRDefault="000234C9" w:rsidP="000234C9">
            <w:pPr>
              <w:pStyle w:val="SMcaption"/>
              <w:jc w:val="center"/>
              <w:rPr>
                <w:szCs w:val="24"/>
              </w:rPr>
            </w:pPr>
            <w:r w:rsidRPr="002165D6">
              <w:rPr>
                <w:szCs w:val="24"/>
              </w:rPr>
              <w:t>3</w:t>
            </w:r>
          </w:p>
        </w:tc>
        <w:tc>
          <w:tcPr>
            <w:tcW w:w="659" w:type="dxa"/>
            <w:noWrap/>
            <w:hideMark/>
          </w:tcPr>
          <w:p w14:paraId="2E3048B1" w14:textId="77777777" w:rsidR="000234C9" w:rsidRPr="002165D6" w:rsidRDefault="000234C9" w:rsidP="000234C9">
            <w:pPr>
              <w:pStyle w:val="SMcaption"/>
              <w:jc w:val="center"/>
              <w:rPr>
                <w:szCs w:val="24"/>
              </w:rPr>
            </w:pPr>
            <w:r w:rsidRPr="002165D6">
              <w:rPr>
                <w:szCs w:val="24"/>
              </w:rPr>
              <w:t>3.5</w:t>
            </w:r>
          </w:p>
        </w:tc>
      </w:tr>
      <w:tr w:rsidR="000234C9" w:rsidRPr="002165D6" w14:paraId="43E03A82" w14:textId="77777777" w:rsidTr="000234C9">
        <w:trPr>
          <w:trHeight w:val="307"/>
        </w:trPr>
        <w:tc>
          <w:tcPr>
            <w:tcW w:w="744" w:type="dxa"/>
            <w:noWrap/>
            <w:hideMark/>
          </w:tcPr>
          <w:p w14:paraId="6D46FD13" w14:textId="77777777" w:rsidR="000234C9" w:rsidRPr="002165D6" w:rsidRDefault="000234C9" w:rsidP="000234C9">
            <w:pPr>
              <w:pStyle w:val="SMcaption"/>
              <w:rPr>
                <w:szCs w:val="24"/>
              </w:rPr>
            </w:pPr>
            <w:r w:rsidRPr="002165D6">
              <w:rPr>
                <w:szCs w:val="24"/>
              </w:rPr>
              <w:t xml:space="preserve">10 </w:t>
            </w:r>
          </w:p>
        </w:tc>
        <w:tc>
          <w:tcPr>
            <w:tcW w:w="850" w:type="dxa"/>
            <w:noWrap/>
            <w:hideMark/>
          </w:tcPr>
          <w:p w14:paraId="5767B242" w14:textId="77777777" w:rsidR="000234C9" w:rsidRPr="002165D6" w:rsidRDefault="000234C9" w:rsidP="000234C9">
            <w:pPr>
              <w:pStyle w:val="SMcaption"/>
              <w:jc w:val="center"/>
              <w:rPr>
                <w:szCs w:val="24"/>
              </w:rPr>
            </w:pPr>
            <w:r w:rsidRPr="002165D6">
              <w:rPr>
                <w:szCs w:val="24"/>
              </w:rPr>
              <w:t>0.9</w:t>
            </w:r>
          </w:p>
        </w:tc>
        <w:tc>
          <w:tcPr>
            <w:tcW w:w="753" w:type="dxa"/>
            <w:noWrap/>
            <w:hideMark/>
          </w:tcPr>
          <w:p w14:paraId="402E62DF" w14:textId="77777777" w:rsidR="000234C9" w:rsidRPr="002165D6" w:rsidRDefault="000234C9" w:rsidP="000234C9">
            <w:pPr>
              <w:pStyle w:val="SMcaption"/>
              <w:jc w:val="center"/>
              <w:rPr>
                <w:szCs w:val="24"/>
              </w:rPr>
            </w:pPr>
            <w:r w:rsidRPr="002165D6">
              <w:rPr>
                <w:szCs w:val="24"/>
              </w:rPr>
              <w:t>1.7</w:t>
            </w:r>
          </w:p>
        </w:tc>
        <w:tc>
          <w:tcPr>
            <w:tcW w:w="753" w:type="dxa"/>
            <w:noWrap/>
            <w:hideMark/>
          </w:tcPr>
          <w:p w14:paraId="4E93D722" w14:textId="77777777" w:rsidR="000234C9" w:rsidRPr="002165D6" w:rsidRDefault="000234C9" w:rsidP="000234C9">
            <w:pPr>
              <w:pStyle w:val="SMcaption"/>
              <w:jc w:val="center"/>
              <w:rPr>
                <w:szCs w:val="24"/>
              </w:rPr>
            </w:pPr>
            <w:r w:rsidRPr="002165D6">
              <w:rPr>
                <w:szCs w:val="24"/>
              </w:rPr>
              <w:t>0.4</w:t>
            </w:r>
          </w:p>
        </w:tc>
        <w:tc>
          <w:tcPr>
            <w:tcW w:w="753" w:type="dxa"/>
            <w:noWrap/>
            <w:hideMark/>
          </w:tcPr>
          <w:p w14:paraId="18B11031" w14:textId="77777777" w:rsidR="000234C9" w:rsidRPr="002165D6" w:rsidRDefault="000234C9" w:rsidP="000234C9">
            <w:pPr>
              <w:pStyle w:val="SMcaption"/>
              <w:jc w:val="center"/>
              <w:rPr>
                <w:szCs w:val="24"/>
              </w:rPr>
            </w:pPr>
            <w:r w:rsidRPr="002165D6">
              <w:rPr>
                <w:szCs w:val="24"/>
              </w:rPr>
              <w:t>0.5</w:t>
            </w:r>
          </w:p>
        </w:tc>
        <w:tc>
          <w:tcPr>
            <w:tcW w:w="847" w:type="dxa"/>
            <w:noWrap/>
            <w:hideMark/>
          </w:tcPr>
          <w:p w14:paraId="5BC6DD4C" w14:textId="77777777" w:rsidR="000234C9" w:rsidRPr="002165D6" w:rsidRDefault="000234C9" w:rsidP="000234C9">
            <w:pPr>
              <w:pStyle w:val="SMcaption"/>
              <w:jc w:val="center"/>
              <w:rPr>
                <w:szCs w:val="24"/>
              </w:rPr>
            </w:pPr>
            <w:r w:rsidRPr="002165D6">
              <w:rPr>
                <w:szCs w:val="24"/>
              </w:rPr>
              <w:t>1.2</w:t>
            </w:r>
          </w:p>
        </w:tc>
        <w:tc>
          <w:tcPr>
            <w:tcW w:w="753" w:type="dxa"/>
            <w:noWrap/>
            <w:hideMark/>
          </w:tcPr>
          <w:p w14:paraId="7724A0F8" w14:textId="77777777" w:rsidR="000234C9" w:rsidRPr="002165D6" w:rsidRDefault="000234C9" w:rsidP="000234C9">
            <w:pPr>
              <w:pStyle w:val="SMcaption"/>
              <w:jc w:val="center"/>
              <w:rPr>
                <w:szCs w:val="24"/>
              </w:rPr>
            </w:pPr>
            <w:r w:rsidRPr="002165D6">
              <w:rPr>
                <w:szCs w:val="24"/>
              </w:rPr>
              <w:t>1.5</w:t>
            </w:r>
          </w:p>
        </w:tc>
        <w:tc>
          <w:tcPr>
            <w:tcW w:w="753" w:type="dxa"/>
            <w:noWrap/>
            <w:hideMark/>
          </w:tcPr>
          <w:p w14:paraId="53404DAB" w14:textId="77777777" w:rsidR="000234C9" w:rsidRPr="002165D6" w:rsidRDefault="000234C9" w:rsidP="000234C9">
            <w:pPr>
              <w:pStyle w:val="SMcaption"/>
              <w:jc w:val="center"/>
              <w:rPr>
                <w:szCs w:val="24"/>
              </w:rPr>
            </w:pPr>
            <w:r w:rsidRPr="002165D6">
              <w:rPr>
                <w:szCs w:val="24"/>
              </w:rPr>
              <w:t>0.8</w:t>
            </w:r>
          </w:p>
        </w:tc>
        <w:tc>
          <w:tcPr>
            <w:tcW w:w="659" w:type="dxa"/>
            <w:noWrap/>
            <w:hideMark/>
          </w:tcPr>
          <w:p w14:paraId="64F07176" w14:textId="77777777" w:rsidR="000234C9" w:rsidRPr="002165D6" w:rsidRDefault="000234C9" w:rsidP="000234C9">
            <w:pPr>
              <w:pStyle w:val="SMcaption"/>
              <w:jc w:val="center"/>
              <w:rPr>
                <w:szCs w:val="24"/>
              </w:rPr>
            </w:pPr>
            <w:r w:rsidRPr="002165D6">
              <w:rPr>
                <w:szCs w:val="24"/>
              </w:rPr>
              <w:t>4</w:t>
            </w:r>
          </w:p>
        </w:tc>
        <w:tc>
          <w:tcPr>
            <w:tcW w:w="847" w:type="dxa"/>
            <w:noWrap/>
            <w:hideMark/>
          </w:tcPr>
          <w:p w14:paraId="773D9B9F" w14:textId="77777777" w:rsidR="000234C9" w:rsidRPr="002165D6" w:rsidRDefault="000234C9" w:rsidP="000234C9">
            <w:pPr>
              <w:pStyle w:val="SMcaption"/>
              <w:jc w:val="center"/>
              <w:rPr>
                <w:szCs w:val="24"/>
              </w:rPr>
            </w:pPr>
            <w:r w:rsidRPr="002165D6">
              <w:rPr>
                <w:szCs w:val="24"/>
              </w:rPr>
              <w:t>2.5</w:t>
            </w:r>
          </w:p>
        </w:tc>
        <w:tc>
          <w:tcPr>
            <w:tcW w:w="743" w:type="dxa"/>
            <w:noWrap/>
            <w:hideMark/>
          </w:tcPr>
          <w:p w14:paraId="11882836" w14:textId="77777777" w:rsidR="000234C9" w:rsidRPr="002165D6" w:rsidRDefault="000234C9" w:rsidP="000234C9">
            <w:pPr>
              <w:pStyle w:val="SMcaption"/>
              <w:jc w:val="center"/>
              <w:rPr>
                <w:szCs w:val="24"/>
              </w:rPr>
            </w:pPr>
            <w:r w:rsidRPr="002165D6">
              <w:rPr>
                <w:szCs w:val="24"/>
              </w:rPr>
              <w:t>3</w:t>
            </w:r>
          </w:p>
        </w:tc>
        <w:tc>
          <w:tcPr>
            <w:tcW w:w="763" w:type="dxa"/>
            <w:gridSpan w:val="2"/>
            <w:noWrap/>
            <w:hideMark/>
          </w:tcPr>
          <w:p w14:paraId="2F7B666D" w14:textId="77777777" w:rsidR="000234C9" w:rsidRPr="002165D6" w:rsidRDefault="000234C9" w:rsidP="000234C9">
            <w:pPr>
              <w:pStyle w:val="SMcaption"/>
              <w:jc w:val="center"/>
              <w:rPr>
                <w:szCs w:val="24"/>
              </w:rPr>
            </w:pPr>
            <w:r w:rsidRPr="002165D6">
              <w:rPr>
                <w:szCs w:val="24"/>
              </w:rPr>
              <w:t>1.6</w:t>
            </w:r>
          </w:p>
        </w:tc>
        <w:tc>
          <w:tcPr>
            <w:tcW w:w="659" w:type="dxa"/>
            <w:noWrap/>
            <w:hideMark/>
          </w:tcPr>
          <w:p w14:paraId="2C153007" w14:textId="77777777" w:rsidR="000234C9" w:rsidRPr="002165D6" w:rsidRDefault="000234C9" w:rsidP="000234C9">
            <w:pPr>
              <w:pStyle w:val="SMcaption"/>
              <w:keepNext/>
              <w:jc w:val="center"/>
              <w:rPr>
                <w:szCs w:val="24"/>
              </w:rPr>
            </w:pPr>
            <w:r w:rsidRPr="002165D6">
              <w:rPr>
                <w:szCs w:val="24"/>
              </w:rPr>
              <w:t>1.8</w:t>
            </w:r>
          </w:p>
        </w:tc>
      </w:tr>
    </w:tbl>
    <w:p w14:paraId="4E7B0F5C" w14:textId="43ED055D" w:rsidR="00E54DC3" w:rsidRPr="002165D6" w:rsidRDefault="00E54DC3" w:rsidP="00E54DC3">
      <w:pPr>
        <w:pStyle w:val="Caption"/>
        <w:rPr>
          <w:b w:val="0"/>
          <w:szCs w:val="24"/>
        </w:rPr>
      </w:pPr>
      <w:r w:rsidRPr="002165D6">
        <w:rPr>
          <w:sz w:val="24"/>
          <w:szCs w:val="24"/>
        </w:rPr>
        <w:t>Table S</w:t>
      </w:r>
      <w:r w:rsidR="00767329">
        <w:rPr>
          <w:sz w:val="24"/>
          <w:szCs w:val="24"/>
        </w:rPr>
        <w:t>2</w:t>
      </w:r>
      <w:r w:rsidRPr="002165D6">
        <w:rPr>
          <w:sz w:val="24"/>
          <w:szCs w:val="24"/>
        </w:rPr>
        <w:t xml:space="preserve">. Capture thresholds (in mA) for each material and acute animal tested (n=3). </w:t>
      </w:r>
      <w:r w:rsidRPr="002165D6">
        <w:rPr>
          <w:b w:val="0"/>
          <w:sz w:val="24"/>
          <w:szCs w:val="24"/>
        </w:rPr>
        <w:t>NC = no capture.</w:t>
      </w:r>
      <w:bookmarkEnd w:id="140"/>
      <w:bookmarkEnd w:id="141"/>
      <w:r w:rsidRPr="002165D6">
        <w:rPr>
          <w:b w:val="0"/>
          <w:szCs w:val="24"/>
        </w:rPr>
        <w:br w:type="page"/>
      </w:r>
    </w:p>
    <w:p w14:paraId="7C1CD80B" w14:textId="77777777" w:rsidR="00487E47" w:rsidRPr="002165D6" w:rsidRDefault="00487E47" w:rsidP="00487E47"/>
    <w:p w14:paraId="6E0C8670" w14:textId="77777777" w:rsidR="00E54DC3" w:rsidRPr="002165D6" w:rsidRDefault="00E54DC3" w:rsidP="00E54DC3"/>
    <w:p w14:paraId="056F69D5" w14:textId="77777777" w:rsidR="00127290" w:rsidRPr="002165D6" w:rsidRDefault="00127290" w:rsidP="00127290">
      <w:pPr>
        <w:rPr>
          <w:szCs w:val="24"/>
        </w:rPr>
      </w:pPr>
    </w:p>
    <w:p w14:paraId="0D97CCA0" w14:textId="77777777" w:rsidR="0011202D" w:rsidRPr="002165D6" w:rsidRDefault="00127290" w:rsidP="0011202D">
      <w:pPr>
        <w:pStyle w:val="SMText"/>
        <w:keepNext/>
        <w:rPr>
          <w:szCs w:val="24"/>
        </w:rPr>
      </w:pPr>
      <w:r w:rsidRPr="002165D6">
        <w:rPr>
          <w:noProof/>
          <w:szCs w:val="24"/>
        </w:rPr>
        <w:drawing>
          <wp:inline distT="0" distB="0" distL="0" distR="0" wp14:anchorId="5FDA7CF5" wp14:editId="5BF8B7E4">
            <wp:extent cx="5936615" cy="3507740"/>
            <wp:effectExtent l="0" t="0" r="6985" b="0"/>
            <wp:docPr id="19" name="Picture 1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able&#10;&#10;Description automatically generated"/>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62090C85" w14:textId="1083EAF1" w:rsidR="00127290" w:rsidRPr="002165D6" w:rsidRDefault="00681EFE" w:rsidP="0011202D">
      <w:pPr>
        <w:pStyle w:val="Caption"/>
        <w:rPr>
          <w:sz w:val="24"/>
          <w:szCs w:val="24"/>
        </w:rPr>
      </w:pPr>
      <w:bookmarkStart w:id="142" w:name="_Toc78918287"/>
      <w:bookmarkStart w:id="143" w:name="_Toc78921363"/>
      <w:bookmarkStart w:id="144" w:name="_Toc86313883"/>
      <w:bookmarkStart w:id="145" w:name="_Toc86332047"/>
      <w:bookmarkStart w:id="146" w:name="_Toc97135449"/>
      <w:bookmarkStart w:id="147" w:name="_Toc103948838"/>
      <w:bookmarkStart w:id="148" w:name="_Toc115328814"/>
      <w:bookmarkStart w:id="149" w:name="_Toc121676539"/>
      <w:bookmarkStart w:id="150" w:name="_Toc121825162"/>
      <w:bookmarkStart w:id="151" w:name="_Toc121825302"/>
      <w:bookmarkStart w:id="152" w:name="_Toc133445877"/>
      <w:r w:rsidRPr="002165D6">
        <w:rPr>
          <w:sz w:val="24"/>
          <w:szCs w:val="24"/>
        </w:rPr>
        <w:t>Figure</w:t>
      </w:r>
      <w:r w:rsidR="0011202D" w:rsidRPr="002165D6">
        <w:rPr>
          <w:sz w:val="24"/>
          <w:szCs w:val="24"/>
        </w:rPr>
        <w:t xml:space="preserve"> S</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17</w:t>
      </w:r>
      <w:r w:rsidR="0011202D" w:rsidRPr="002165D6">
        <w:rPr>
          <w:sz w:val="24"/>
          <w:szCs w:val="24"/>
        </w:rPr>
        <w:fldChar w:fldCharType="end"/>
      </w:r>
      <w:r w:rsidR="0011202D" w:rsidRPr="002165D6">
        <w:rPr>
          <w:sz w:val="24"/>
          <w:szCs w:val="24"/>
        </w:rPr>
        <w:t>. 12-lead ECG of the heart at sinus rhythm.</w:t>
      </w:r>
      <w:bookmarkEnd w:id="142"/>
      <w:bookmarkEnd w:id="143"/>
      <w:bookmarkEnd w:id="144"/>
      <w:bookmarkEnd w:id="145"/>
      <w:bookmarkEnd w:id="146"/>
      <w:bookmarkEnd w:id="147"/>
      <w:bookmarkEnd w:id="148"/>
      <w:bookmarkEnd w:id="149"/>
      <w:bookmarkEnd w:id="150"/>
      <w:bookmarkEnd w:id="151"/>
      <w:bookmarkEnd w:id="152"/>
    </w:p>
    <w:p w14:paraId="762E36C2" w14:textId="498D9ACF" w:rsidR="00127290" w:rsidRPr="002165D6" w:rsidRDefault="00127290" w:rsidP="00127290">
      <w:pPr>
        <w:pStyle w:val="SMcaption"/>
        <w:rPr>
          <w:szCs w:val="24"/>
        </w:rPr>
      </w:pPr>
    </w:p>
    <w:p w14:paraId="10322AD4" w14:textId="77777777" w:rsidR="00127290" w:rsidRPr="002165D6" w:rsidRDefault="00127290" w:rsidP="00127290">
      <w:pPr>
        <w:rPr>
          <w:b/>
          <w:bCs/>
          <w:kern w:val="32"/>
          <w:szCs w:val="24"/>
        </w:rPr>
      </w:pPr>
      <w:r w:rsidRPr="002165D6">
        <w:rPr>
          <w:szCs w:val="24"/>
        </w:rPr>
        <w:br w:type="page"/>
      </w:r>
    </w:p>
    <w:p w14:paraId="25E71294" w14:textId="77777777" w:rsidR="00127290" w:rsidRPr="002165D6" w:rsidRDefault="00127290" w:rsidP="00127290">
      <w:pPr>
        <w:rPr>
          <w:szCs w:val="24"/>
        </w:rPr>
      </w:pPr>
    </w:p>
    <w:p w14:paraId="36905A55" w14:textId="77777777" w:rsidR="0011202D" w:rsidRPr="002165D6" w:rsidRDefault="00127290" w:rsidP="0011202D">
      <w:pPr>
        <w:keepNext/>
        <w:rPr>
          <w:szCs w:val="24"/>
        </w:rPr>
      </w:pPr>
      <w:r w:rsidRPr="002165D6">
        <w:rPr>
          <w:noProof/>
          <w:szCs w:val="24"/>
        </w:rPr>
        <w:drawing>
          <wp:inline distT="0" distB="0" distL="0" distR="0" wp14:anchorId="6FB38D74" wp14:editId="56467CFF">
            <wp:extent cx="5936615" cy="3507740"/>
            <wp:effectExtent l="0" t="0" r="6985" b="0"/>
            <wp:docPr id="24" name="Picture 24" descr="A picture containing tex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document&#10;&#10;Description automatically generated"/>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6ED69218" w14:textId="0A663403" w:rsidR="00127290" w:rsidRPr="002165D6" w:rsidRDefault="00681EFE" w:rsidP="0011202D">
      <w:pPr>
        <w:pStyle w:val="Caption"/>
        <w:rPr>
          <w:sz w:val="24"/>
          <w:szCs w:val="24"/>
        </w:rPr>
      </w:pPr>
      <w:bookmarkStart w:id="153" w:name="_Toc78918288"/>
      <w:bookmarkStart w:id="154" w:name="_Toc78921364"/>
      <w:bookmarkStart w:id="155" w:name="_Toc86313884"/>
      <w:bookmarkStart w:id="156" w:name="_Toc86332048"/>
      <w:bookmarkStart w:id="157" w:name="_Toc97135450"/>
      <w:bookmarkStart w:id="158" w:name="_Toc103948839"/>
      <w:bookmarkStart w:id="159" w:name="_Toc115328815"/>
      <w:bookmarkStart w:id="160" w:name="_Toc121676540"/>
      <w:bookmarkStart w:id="161" w:name="_Toc121825163"/>
      <w:bookmarkStart w:id="162" w:name="_Toc121825303"/>
      <w:bookmarkStart w:id="163" w:name="_Toc133445878"/>
      <w:r w:rsidRPr="002165D6">
        <w:rPr>
          <w:sz w:val="24"/>
          <w:szCs w:val="24"/>
        </w:rPr>
        <w:t>Figure</w:t>
      </w:r>
      <w:r w:rsidR="0011202D" w:rsidRPr="002165D6">
        <w:rPr>
          <w:sz w:val="24"/>
          <w:szCs w:val="24"/>
        </w:rPr>
        <w:t xml:space="preserve"> S</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18</w:t>
      </w:r>
      <w:r w:rsidR="0011202D" w:rsidRPr="002165D6">
        <w:rPr>
          <w:sz w:val="24"/>
          <w:szCs w:val="24"/>
        </w:rPr>
        <w:fldChar w:fldCharType="end"/>
      </w:r>
      <w:r w:rsidR="0011202D" w:rsidRPr="002165D6">
        <w:rPr>
          <w:sz w:val="24"/>
          <w:szCs w:val="24"/>
        </w:rPr>
        <w:t xml:space="preserve">. 12-lead ECG of unipolar pacing with </w:t>
      </w:r>
      <w:r w:rsidR="00FC7576" w:rsidRPr="002165D6">
        <w:rPr>
          <w:sz w:val="24"/>
          <w:szCs w:val="24"/>
        </w:rPr>
        <w:t xml:space="preserve">a </w:t>
      </w:r>
      <w:r w:rsidR="0011202D" w:rsidRPr="002165D6">
        <w:rPr>
          <w:sz w:val="24"/>
          <w:szCs w:val="24"/>
        </w:rPr>
        <w:t>metal electrode placed directly on the left ventricular myocardium</w:t>
      </w:r>
      <w:r w:rsidR="0011202D" w:rsidRPr="002165D6">
        <w:rPr>
          <w:b w:val="0"/>
          <w:sz w:val="24"/>
          <w:szCs w:val="24"/>
        </w:rPr>
        <w:t xml:space="preserve">. </w:t>
      </w:r>
      <w:r w:rsidR="00127290" w:rsidRPr="002165D6">
        <w:rPr>
          <w:b w:val="0"/>
          <w:sz w:val="24"/>
          <w:szCs w:val="24"/>
        </w:rPr>
        <w:t xml:space="preserve">Pacing </w:t>
      </w:r>
      <w:r w:rsidR="00FC7576" w:rsidRPr="002165D6">
        <w:rPr>
          <w:b w:val="0"/>
          <w:sz w:val="24"/>
          <w:szCs w:val="24"/>
        </w:rPr>
        <w:t>artifacts</w:t>
      </w:r>
      <w:r w:rsidR="00127290" w:rsidRPr="002165D6">
        <w:rPr>
          <w:b w:val="0"/>
          <w:sz w:val="24"/>
          <w:szCs w:val="24"/>
        </w:rPr>
        <w:t xml:space="preserve"> can be seen as spikes in each of the channels. Pacing was performed at 120 bpm.</w:t>
      </w:r>
      <w:bookmarkEnd w:id="153"/>
      <w:bookmarkEnd w:id="154"/>
      <w:bookmarkEnd w:id="155"/>
      <w:bookmarkEnd w:id="156"/>
      <w:bookmarkEnd w:id="157"/>
      <w:bookmarkEnd w:id="158"/>
      <w:bookmarkEnd w:id="159"/>
      <w:bookmarkEnd w:id="160"/>
      <w:bookmarkEnd w:id="161"/>
      <w:bookmarkEnd w:id="162"/>
      <w:bookmarkEnd w:id="163"/>
      <w:r w:rsidR="00127290" w:rsidRPr="002165D6">
        <w:rPr>
          <w:sz w:val="24"/>
          <w:szCs w:val="24"/>
        </w:rPr>
        <w:t xml:space="preserve"> </w:t>
      </w:r>
    </w:p>
    <w:p w14:paraId="719EE47D" w14:textId="77777777" w:rsidR="00127290" w:rsidRPr="002165D6" w:rsidRDefault="00127290" w:rsidP="00127290">
      <w:pPr>
        <w:rPr>
          <w:szCs w:val="24"/>
        </w:rPr>
      </w:pPr>
    </w:p>
    <w:p w14:paraId="48EA4995" w14:textId="6D2BE182" w:rsidR="00127290" w:rsidRPr="002165D6" w:rsidRDefault="00127290" w:rsidP="00127290">
      <w:pPr>
        <w:pStyle w:val="SMHeading"/>
      </w:pPr>
      <w:r w:rsidRPr="002165D6">
        <w:br w:type="page"/>
      </w:r>
    </w:p>
    <w:p w14:paraId="5F15AB79" w14:textId="77777777" w:rsidR="00127290" w:rsidRPr="002165D6" w:rsidRDefault="00127290" w:rsidP="00127290">
      <w:pPr>
        <w:rPr>
          <w:szCs w:val="24"/>
        </w:rPr>
      </w:pPr>
    </w:p>
    <w:p w14:paraId="5DBADFEE" w14:textId="77777777" w:rsidR="0011202D" w:rsidRPr="002165D6" w:rsidRDefault="00127290" w:rsidP="0011202D">
      <w:pPr>
        <w:keepNext/>
        <w:rPr>
          <w:szCs w:val="24"/>
        </w:rPr>
      </w:pPr>
      <w:r w:rsidRPr="002165D6">
        <w:rPr>
          <w:noProof/>
          <w:szCs w:val="24"/>
        </w:rPr>
        <w:drawing>
          <wp:inline distT="0" distB="0" distL="0" distR="0" wp14:anchorId="6936252A" wp14:editId="5D3CB6FD">
            <wp:extent cx="5936615" cy="3507740"/>
            <wp:effectExtent l="0" t="0" r="6985" b="0"/>
            <wp:docPr id="25" name="Picture 2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diagram&#10;&#10;Description automatically generated"/>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2F1F6003" w14:textId="77777777" w:rsidR="0011202D" w:rsidRPr="002165D6" w:rsidRDefault="0011202D" w:rsidP="0011202D">
      <w:pPr>
        <w:pStyle w:val="Caption"/>
        <w:rPr>
          <w:sz w:val="24"/>
          <w:szCs w:val="24"/>
        </w:rPr>
      </w:pPr>
    </w:p>
    <w:p w14:paraId="3FA374FD" w14:textId="352155CF" w:rsidR="00127290" w:rsidRPr="002165D6" w:rsidRDefault="00681EFE" w:rsidP="0011202D">
      <w:pPr>
        <w:pStyle w:val="Caption"/>
        <w:rPr>
          <w:sz w:val="24"/>
          <w:szCs w:val="24"/>
        </w:rPr>
      </w:pPr>
      <w:bookmarkStart w:id="164" w:name="_Toc78918289"/>
      <w:bookmarkStart w:id="165" w:name="_Toc78921365"/>
      <w:bookmarkStart w:id="166" w:name="_Toc86313885"/>
      <w:bookmarkStart w:id="167" w:name="_Toc86332049"/>
      <w:bookmarkStart w:id="168" w:name="_Toc97135451"/>
      <w:bookmarkStart w:id="169" w:name="_Toc103948840"/>
      <w:bookmarkStart w:id="170" w:name="_Toc115328816"/>
      <w:bookmarkStart w:id="171" w:name="_Toc121676541"/>
      <w:bookmarkStart w:id="172" w:name="_Toc121825164"/>
      <w:bookmarkStart w:id="173" w:name="_Toc121825304"/>
      <w:bookmarkStart w:id="174" w:name="_Toc133445879"/>
      <w:r w:rsidRPr="002165D6">
        <w:rPr>
          <w:sz w:val="24"/>
          <w:szCs w:val="24"/>
        </w:rPr>
        <w:t>Figure</w:t>
      </w:r>
      <w:r w:rsidR="0011202D" w:rsidRPr="002165D6">
        <w:rPr>
          <w:sz w:val="24"/>
          <w:szCs w:val="24"/>
        </w:rPr>
        <w:t xml:space="preserve"> S</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19</w:t>
      </w:r>
      <w:r w:rsidR="0011202D" w:rsidRPr="002165D6">
        <w:rPr>
          <w:sz w:val="24"/>
          <w:szCs w:val="24"/>
        </w:rPr>
        <w:fldChar w:fldCharType="end"/>
      </w:r>
      <w:r w:rsidR="0011202D" w:rsidRPr="002165D6">
        <w:rPr>
          <w:sz w:val="24"/>
          <w:szCs w:val="24"/>
        </w:rPr>
        <w:t>. 12-lead ECG of unipolar pacing with a small blob of hydrogel electrode placed directly on the left ventricular myocardium.</w:t>
      </w:r>
      <w:r w:rsidR="00127290" w:rsidRPr="002165D6">
        <w:rPr>
          <w:sz w:val="24"/>
          <w:szCs w:val="24"/>
        </w:rPr>
        <w:t xml:space="preserve"> </w:t>
      </w:r>
      <w:r w:rsidR="00127290" w:rsidRPr="002165D6">
        <w:rPr>
          <w:b w:val="0"/>
          <w:sz w:val="24"/>
          <w:szCs w:val="24"/>
        </w:rPr>
        <w:t xml:space="preserve">Pacing </w:t>
      </w:r>
      <w:r w:rsidR="00FC7576" w:rsidRPr="002165D6">
        <w:rPr>
          <w:b w:val="0"/>
          <w:sz w:val="24"/>
          <w:szCs w:val="24"/>
        </w:rPr>
        <w:t>artifacts</w:t>
      </w:r>
      <w:r w:rsidR="00127290" w:rsidRPr="002165D6">
        <w:rPr>
          <w:b w:val="0"/>
          <w:sz w:val="24"/>
          <w:szCs w:val="24"/>
        </w:rPr>
        <w:t xml:space="preserve"> can be seen as spikes in each of the channels. Pacing was performed at 120 bpm.</w:t>
      </w:r>
      <w:bookmarkEnd w:id="164"/>
      <w:bookmarkEnd w:id="165"/>
      <w:bookmarkEnd w:id="166"/>
      <w:bookmarkEnd w:id="167"/>
      <w:bookmarkEnd w:id="168"/>
      <w:bookmarkEnd w:id="169"/>
      <w:bookmarkEnd w:id="170"/>
      <w:bookmarkEnd w:id="171"/>
      <w:bookmarkEnd w:id="172"/>
      <w:bookmarkEnd w:id="173"/>
      <w:bookmarkEnd w:id="174"/>
    </w:p>
    <w:p w14:paraId="00391245" w14:textId="1D7DE9B2" w:rsidR="00127290" w:rsidRPr="002165D6" w:rsidRDefault="00127290" w:rsidP="00127290">
      <w:pPr>
        <w:pStyle w:val="SMHeading"/>
      </w:pPr>
      <w:r w:rsidRPr="002165D6">
        <w:br w:type="page"/>
      </w:r>
    </w:p>
    <w:p w14:paraId="1A4BD6B9" w14:textId="77777777" w:rsidR="0011202D" w:rsidRPr="002165D6" w:rsidRDefault="00127290" w:rsidP="0011202D">
      <w:pPr>
        <w:pStyle w:val="SMcaption"/>
        <w:keepNext/>
        <w:rPr>
          <w:szCs w:val="24"/>
        </w:rPr>
      </w:pPr>
      <w:r w:rsidRPr="002165D6">
        <w:rPr>
          <w:noProof/>
          <w:szCs w:val="24"/>
        </w:rPr>
        <w:lastRenderedPageBreak/>
        <w:drawing>
          <wp:inline distT="0" distB="0" distL="0" distR="0" wp14:anchorId="7D44F5FA" wp14:editId="599D7181">
            <wp:extent cx="5936615" cy="3507740"/>
            <wp:effectExtent l="0" t="0" r="6985" b="0"/>
            <wp:docPr id="26" name="Picture 2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diagram&#10;&#10;Description automatically generated"/>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72FC9DA1" w14:textId="77777777" w:rsidR="0011202D" w:rsidRPr="002165D6" w:rsidRDefault="0011202D" w:rsidP="0011202D">
      <w:pPr>
        <w:pStyle w:val="Caption"/>
        <w:rPr>
          <w:sz w:val="24"/>
          <w:szCs w:val="24"/>
        </w:rPr>
      </w:pPr>
    </w:p>
    <w:p w14:paraId="48131EA0" w14:textId="6C61461A" w:rsidR="00127290" w:rsidRPr="002165D6" w:rsidRDefault="00681EFE" w:rsidP="0011202D">
      <w:pPr>
        <w:pStyle w:val="Caption"/>
        <w:rPr>
          <w:sz w:val="24"/>
          <w:szCs w:val="24"/>
        </w:rPr>
      </w:pPr>
      <w:bookmarkStart w:id="175" w:name="_Toc78918290"/>
      <w:bookmarkStart w:id="176" w:name="_Toc78921366"/>
      <w:bookmarkStart w:id="177" w:name="_Toc86313886"/>
      <w:bookmarkStart w:id="178" w:name="_Toc86332050"/>
      <w:bookmarkStart w:id="179" w:name="_Toc97135452"/>
      <w:bookmarkStart w:id="180" w:name="_Toc103948841"/>
      <w:bookmarkStart w:id="181" w:name="_Toc115328817"/>
      <w:bookmarkStart w:id="182" w:name="_Toc121676542"/>
      <w:bookmarkStart w:id="183" w:name="_Toc121825165"/>
      <w:bookmarkStart w:id="184" w:name="_Toc121825305"/>
      <w:bookmarkStart w:id="185" w:name="_Toc133445880"/>
      <w:r w:rsidRPr="002165D6">
        <w:rPr>
          <w:sz w:val="24"/>
          <w:szCs w:val="24"/>
        </w:rPr>
        <w:t>Figure</w:t>
      </w:r>
      <w:r w:rsidR="0011202D" w:rsidRPr="002165D6">
        <w:rPr>
          <w:sz w:val="24"/>
          <w:szCs w:val="24"/>
        </w:rPr>
        <w:t xml:space="preserve"> S</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20</w:t>
      </w:r>
      <w:r w:rsidR="0011202D" w:rsidRPr="002165D6">
        <w:rPr>
          <w:sz w:val="24"/>
          <w:szCs w:val="24"/>
        </w:rPr>
        <w:fldChar w:fldCharType="end"/>
      </w:r>
      <w:r w:rsidR="0011202D" w:rsidRPr="002165D6">
        <w:rPr>
          <w:sz w:val="24"/>
          <w:szCs w:val="24"/>
        </w:rPr>
        <w:t xml:space="preserve">. 12-lead ECG of unipolar pacing with a linear hydrogel electrode (~4 cm) placed directly on the left ventricular myocardium close to the interventricular septum. </w:t>
      </w:r>
      <w:r w:rsidR="00127290" w:rsidRPr="002165D6">
        <w:rPr>
          <w:b w:val="0"/>
          <w:sz w:val="24"/>
          <w:szCs w:val="24"/>
        </w:rPr>
        <w:t xml:space="preserve">Pacing </w:t>
      </w:r>
      <w:r w:rsidR="00FC7576" w:rsidRPr="002165D6">
        <w:rPr>
          <w:b w:val="0"/>
          <w:sz w:val="24"/>
          <w:szCs w:val="24"/>
        </w:rPr>
        <w:t>artifacts</w:t>
      </w:r>
      <w:r w:rsidR="00127290" w:rsidRPr="002165D6">
        <w:rPr>
          <w:b w:val="0"/>
          <w:sz w:val="24"/>
          <w:szCs w:val="24"/>
        </w:rPr>
        <w:t xml:space="preserve"> can be seen as spikes in each of the channels. Pacing was performed at 120 bpm.</w:t>
      </w:r>
      <w:bookmarkEnd w:id="175"/>
      <w:bookmarkEnd w:id="176"/>
      <w:bookmarkEnd w:id="177"/>
      <w:bookmarkEnd w:id="178"/>
      <w:bookmarkEnd w:id="179"/>
      <w:bookmarkEnd w:id="180"/>
      <w:bookmarkEnd w:id="181"/>
      <w:bookmarkEnd w:id="182"/>
      <w:bookmarkEnd w:id="183"/>
      <w:bookmarkEnd w:id="184"/>
      <w:bookmarkEnd w:id="185"/>
    </w:p>
    <w:p w14:paraId="4B1405FB" w14:textId="1F106DA8" w:rsidR="00127290" w:rsidRPr="002165D6" w:rsidRDefault="00127290" w:rsidP="00127290">
      <w:pPr>
        <w:pStyle w:val="SMHeading"/>
      </w:pPr>
      <w:r w:rsidRPr="002165D6">
        <w:br w:type="page"/>
      </w:r>
    </w:p>
    <w:p w14:paraId="5A365A9B" w14:textId="77777777" w:rsidR="00127290" w:rsidRPr="002165D6" w:rsidRDefault="00127290" w:rsidP="00127290">
      <w:pPr>
        <w:rPr>
          <w:szCs w:val="24"/>
        </w:rPr>
      </w:pPr>
    </w:p>
    <w:p w14:paraId="1D405BD6" w14:textId="77777777" w:rsidR="0011202D" w:rsidRPr="002165D6" w:rsidRDefault="00127290" w:rsidP="0011202D">
      <w:pPr>
        <w:keepNext/>
        <w:rPr>
          <w:szCs w:val="24"/>
        </w:rPr>
      </w:pPr>
      <w:r w:rsidRPr="002165D6">
        <w:rPr>
          <w:noProof/>
          <w:szCs w:val="24"/>
        </w:rPr>
        <w:drawing>
          <wp:inline distT="0" distB="0" distL="0" distR="0" wp14:anchorId="08183B1B" wp14:editId="24A03B19">
            <wp:extent cx="5936615" cy="3507740"/>
            <wp:effectExtent l="0" t="0" r="6985" b="0"/>
            <wp:docPr id="27" name="Picture 2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diagram&#10;&#10;Description automatically generated"/>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6DF7481B" w14:textId="23CF1580" w:rsidR="00127290" w:rsidRPr="002165D6" w:rsidRDefault="00681EFE" w:rsidP="0011202D">
      <w:pPr>
        <w:pStyle w:val="Caption"/>
        <w:rPr>
          <w:b w:val="0"/>
          <w:sz w:val="24"/>
          <w:szCs w:val="24"/>
        </w:rPr>
      </w:pPr>
      <w:bookmarkStart w:id="186" w:name="_Toc78918291"/>
      <w:bookmarkStart w:id="187" w:name="_Toc78921367"/>
      <w:bookmarkStart w:id="188" w:name="_Toc86313887"/>
      <w:bookmarkStart w:id="189" w:name="_Toc86332051"/>
      <w:bookmarkStart w:id="190" w:name="_Toc97135453"/>
      <w:bookmarkStart w:id="191" w:name="_Toc103948842"/>
      <w:bookmarkStart w:id="192" w:name="_Toc115328818"/>
      <w:bookmarkStart w:id="193" w:name="_Toc121676543"/>
      <w:bookmarkStart w:id="194" w:name="_Toc121825166"/>
      <w:bookmarkStart w:id="195" w:name="_Toc121825306"/>
      <w:bookmarkStart w:id="196" w:name="_Toc133445881"/>
      <w:r w:rsidRPr="002165D6">
        <w:rPr>
          <w:sz w:val="24"/>
          <w:szCs w:val="24"/>
        </w:rPr>
        <w:t>Figure</w:t>
      </w:r>
      <w:r w:rsidR="0011202D" w:rsidRPr="002165D6">
        <w:rPr>
          <w:sz w:val="24"/>
          <w:szCs w:val="24"/>
        </w:rPr>
        <w:t xml:space="preserve"> S</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21</w:t>
      </w:r>
      <w:r w:rsidR="0011202D" w:rsidRPr="002165D6">
        <w:rPr>
          <w:sz w:val="24"/>
          <w:szCs w:val="24"/>
        </w:rPr>
        <w:fldChar w:fldCharType="end"/>
      </w:r>
      <w:r w:rsidR="0011202D" w:rsidRPr="002165D6">
        <w:rPr>
          <w:sz w:val="24"/>
          <w:szCs w:val="24"/>
        </w:rPr>
        <w:t xml:space="preserve">. 12-lead ECG of unipolar pacing from hydrogel cured in situ in the AIV. Pacing </w:t>
      </w:r>
      <w:r w:rsidR="00FC7576" w:rsidRPr="002165D6">
        <w:rPr>
          <w:sz w:val="24"/>
          <w:szCs w:val="24"/>
        </w:rPr>
        <w:t>artifacts</w:t>
      </w:r>
      <w:r w:rsidR="0011202D" w:rsidRPr="002165D6">
        <w:rPr>
          <w:sz w:val="24"/>
          <w:szCs w:val="24"/>
        </w:rPr>
        <w:t xml:space="preserve"> can be seen as spikes in each of the channels. </w:t>
      </w:r>
      <w:r w:rsidR="00127290" w:rsidRPr="002165D6">
        <w:rPr>
          <w:b w:val="0"/>
          <w:sz w:val="24"/>
          <w:szCs w:val="24"/>
        </w:rPr>
        <w:t>Pacing was performed at 120 bpm.</w:t>
      </w:r>
      <w:bookmarkEnd w:id="186"/>
      <w:bookmarkEnd w:id="187"/>
      <w:bookmarkEnd w:id="188"/>
      <w:bookmarkEnd w:id="189"/>
      <w:bookmarkEnd w:id="190"/>
      <w:bookmarkEnd w:id="191"/>
      <w:bookmarkEnd w:id="192"/>
      <w:bookmarkEnd w:id="193"/>
      <w:bookmarkEnd w:id="194"/>
      <w:bookmarkEnd w:id="195"/>
      <w:bookmarkEnd w:id="196"/>
    </w:p>
    <w:p w14:paraId="58610614" w14:textId="48A11A95" w:rsidR="00127290" w:rsidRPr="002165D6" w:rsidRDefault="00127290" w:rsidP="00127290">
      <w:pPr>
        <w:pStyle w:val="SMHeading"/>
      </w:pPr>
      <w:r w:rsidRPr="002165D6">
        <w:br w:type="page"/>
      </w:r>
    </w:p>
    <w:p w14:paraId="1D33090E" w14:textId="77777777" w:rsidR="00127290" w:rsidRPr="002165D6" w:rsidRDefault="00127290" w:rsidP="00127290">
      <w:pPr>
        <w:rPr>
          <w:szCs w:val="24"/>
        </w:rPr>
      </w:pPr>
    </w:p>
    <w:p w14:paraId="595B69F5" w14:textId="77777777" w:rsidR="0011202D" w:rsidRPr="002165D6" w:rsidRDefault="00127290" w:rsidP="0011202D">
      <w:pPr>
        <w:pStyle w:val="SMText"/>
        <w:keepNext/>
        <w:rPr>
          <w:szCs w:val="24"/>
        </w:rPr>
      </w:pPr>
      <w:r w:rsidRPr="002165D6">
        <w:rPr>
          <w:noProof/>
          <w:szCs w:val="24"/>
        </w:rPr>
        <w:drawing>
          <wp:inline distT="0" distB="0" distL="0" distR="0" wp14:anchorId="32080214" wp14:editId="7844847E">
            <wp:extent cx="5936615" cy="3507740"/>
            <wp:effectExtent l="0" t="0" r="6985" b="0"/>
            <wp:docPr id="28" name="Picture 2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able&#10;&#10;Description automatically generated"/>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49EF251E" w14:textId="3A67BDFD" w:rsidR="00127290" w:rsidRPr="002165D6" w:rsidRDefault="00681EFE" w:rsidP="0011202D">
      <w:pPr>
        <w:pStyle w:val="Caption"/>
        <w:rPr>
          <w:sz w:val="24"/>
          <w:szCs w:val="24"/>
        </w:rPr>
      </w:pPr>
      <w:bookmarkStart w:id="197" w:name="_Toc78918292"/>
      <w:bookmarkStart w:id="198" w:name="_Toc78921368"/>
      <w:bookmarkStart w:id="199" w:name="_Toc86313888"/>
      <w:bookmarkStart w:id="200" w:name="_Toc86332052"/>
      <w:bookmarkStart w:id="201" w:name="_Toc97135454"/>
      <w:bookmarkStart w:id="202" w:name="_Toc103948843"/>
      <w:bookmarkStart w:id="203" w:name="_Toc115328819"/>
      <w:bookmarkStart w:id="204" w:name="_Toc121676544"/>
      <w:bookmarkStart w:id="205" w:name="_Toc121825167"/>
      <w:bookmarkStart w:id="206" w:name="_Toc121825307"/>
      <w:bookmarkStart w:id="207" w:name="_Toc133445882"/>
      <w:r w:rsidRPr="002165D6">
        <w:rPr>
          <w:sz w:val="24"/>
          <w:szCs w:val="24"/>
        </w:rPr>
        <w:t>Figure</w:t>
      </w:r>
      <w:r w:rsidR="0011202D" w:rsidRPr="002165D6">
        <w:rPr>
          <w:sz w:val="24"/>
          <w:szCs w:val="24"/>
        </w:rPr>
        <w:t xml:space="preserve"> S</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22</w:t>
      </w:r>
      <w:r w:rsidR="0011202D" w:rsidRPr="002165D6">
        <w:rPr>
          <w:sz w:val="24"/>
          <w:szCs w:val="24"/>
        </w:rPr>
        <w:fldChar w:fldCharType="end"/>
      </w:r>
      <w:r w:rsidR="0011202D" w:rsidRPr="002165D6">
        <w:rPr>
          <w:sz w:val="24"/>
          <w:szCs w:val="24"/>
        </w:rPr>
        <w:t>. Animal02: 12-lead ECG of the heart at sinus rhythm.</w:t>
      </w:r>
      <w:bookmarkEnd w:id="197"/>
      <w:bookmarkEnd w:id="198"/>
      <w:bookmarkEnd w:id="199"/>
      <w:bookmarkEnd w:id="200"/>
      <w:bookmarkEnd w:id="201"/>
      <w:bookmarkEnd w:id="202"/>
      <w:bookmarkEnd w:id="203"/>
      <w:bookmarkEnd w:id="204"/>
      <w:bookmarkEnd w:id="205"/>
      <w:bookmarkEnd w:id="206"/>
      <w:bookmarkEnd w:id="207"/>
    </w:p>
    <w:p w14:paraId="0F369DA9" w14:textId="6AA5CE79" w:rsidR="00127290" w:rsidRPr="002165D6" w:rsidRDefault="00127290" w:rsidP="00127290">
      <w:pPr>
        <w:pStyle w:val="SMcaption"/>
        <w:rPr>
          <w:szCs w:val="24"/>
        </w:rPr>
      </w:pPr>
    </w:p>
    <w:p w14:paraId="3ABA9C66" w14:textId="13EF85AC" w:rsidR="00127290" w:rsidRPr="002165D6" w:rsidRDefault="00127290" w:rsidP="00127290">
      <w:pPr>
        <w:pStyle w:val="SMHeading"/>
      </w:pPr>
      <w:r w:rsidRPr="002165D6">
        <w:br w:type="page"/>
      </w:r>
      <w:r w:rsidRPr="002165D6">
        <w:lastRenderedPageBreak/>
        <w:t xml:space="preserve"> </w:t>
      </w:r>
    </w:p>
    <w:p w14:paraId="240ED87D" w14:textId="77777777" w:rsidR="00127290" w:rsidRPr="002165D6" w:rsidRDefault="00127290" w:rsidP="00127290">
      <w:pPr>
        <w:rPr>
          <w:szCs w:val="24"/>
        </w:rPr>
      </w:pPr>
    </w:p>
    <w:p w14:paraId="34DA6D93" w14:textId="77777777" w:rsidR="0011202D" w:rsidRPr="002165D6" w:rsidRDefault="00127290" w:rsidP="0011202D">
      <w:pPr>
        <w:keepNext/>
        <w:rPr>
          <w:szCs w:val="24"/>
        </w:rPr>
      </w:pPr>
      <w:r w:rsidRPr="002165D6">
        <w:rPr>
          <w:noProof/>
          <w:szCs w:val="24"/>
        </w:rPr>
        <w:drawing>
          <wp:inline distT="0" distB="0" distL="0" distR="0" wp14:anchorId="779BBDB2" wp14:editId="2CC95378">
            <wp:extent cx="5936615" cy="3507740"/>
            <wp:effectExtent l="0" t="0" r="6985" b="0"/>
            <wp:docPr id="29" name="Picture 2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diagram&#10;&#10;Description automatically generated"/>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67089E07" w14:textId="544C67EA" w:rsidR="00127290" w:rsidRPr="002165D6" w:rsidRDefault="00681EFE" w:rsidP="0011202D">
      <w:pPr>
        <w:pStyle w:val="Caption"/>
        <w:rPr>
          <w:sz w:val="24"/>
          <w:szCs w:val="24"/>
        </w:rPr>
      </w:pPr>
      <w:bookmarkStart w:id="208" w:name="_Toc78918293"/>
      <w:bookmarkStart w:id="209" w:name="_Toc78921369"/>
      <w:bookmarkStart w:id="210" w:name="_Toc86313889"/>
      <w:bookmarkStart w:id="211" w:name="_Toc86332053"/>
      <w:bookmarkStart w:id="212" w:name="_Toc97135455"/>
      <w:bookmarkStart w:id="213" w:name="_Toc103948844"/>
      <w:bookmarkStart w:id="214" w:name="_Toc115328820"/>
      <w:bookmarkStart w:id="215" w:name="_Toc121676545"/>
      <w:bookmarkStart w:id="216" w:name="_Toc121825168"/>
      <w:bookmarkStart w:id="217" w:name="_Toc121825308"/>
      <w:bookmarkStart w:id="218" w:name="_Toc133445883"/>
      <w:r w:rsidRPr="002165D6">
        <w:rPr>
          <w:sz w:val="24"/>
          <w:szCs w:val="24"/>
        </w:rPr>
        <w:t>Figure</w:t>
      </w:r>
      <w:r w:rsidR="0011202D" w:rsidRPr="002165D6">
        <w:rPr>
          <w:sz w:val="24"/>
          <w:szCs w:val="24"/>
        </w:rPr>
        <w:t xml:space="preserve"> S</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23</w:t>
      </w:r>
      <w:r w:rsidR="0011202D" w:rsidRPr="002165D6">
        <w:rPr>
          <w:sz w:val="24"/>
          <w:szCs w:val="24"/>
        </w:rPr>
        <w:fldChar w:fldCharType="end"/>
      </w:r>
      <w:r w:rsidR="0011202D" w:rsidRPr="002165D6">
        <w:rPr>
          <w:sz w:val="24"/>
          <w:szCs w:val="24"/>
        </w:rPr>
        <w:t xml:space="preserve">. Animal02: 12-lead ECG of unipolar pacing with </w:t>
      </w:r>
      <w:r w:rsidR="00FC7576" w:rsidRPr="002165D6">
        <w:rPr>
          <w:sz w:val="24"/>
          <w:szCs w:val="24"/>
        </w:rPr>
        <w:t xml:space="preserve">a </w:t>
      </w:r>
      <w:r w:rsidR="0011202D" w:rsidRPr="002165D6">
        <w:rPr>
          <w:sz w:val="24"/>
          <w:szCs w:val="24"/>
        </w:rPr>
        <w:t xml:space="preserve">metal electrode placed directly on the left ventricular myocardium. </w:t>
      </w:r>
      <w:r w:rsidR="00127290" w:rsidRPr="002165D6">
        <w:rPr>
          <w:b w:val="0"/>
          <w:sz w:val="24"/>
          <w:szCs w:val="24"/>
        </w:rPr>
        <w:t xml:space="preserve">Pacing </w:t>
      </w:r>
      <w:r w:rsidR="00FC7576" w:rsidRPr="002165D6">
        <w:rPr>
          <w:b w:val="0"/>
          <w:sz w:val="24"/>
          <w:szCs w:val="24"/>
        </w:rPr>
        <w:t>artifacts</w:t>
      </w:r>
      <w:r w:rsidR="00127290" w:rsidRPr="002165D6">
        <w:rPr>
          <w:b w:val="0"/>
          <w:sz w:val="24"/>
          <w:szCs w:val="24"/>
        </w:rPr>
        <w:t xml:space="preserve"> can be seen as spikes in each of the channels. Pacing was performed at 120 bpm.</w:t>
      </w:r>
      <w:bookmarkEnd w:id="208"/>
      <w:bookmarkEnd w:id="209"/>
      <w:bookmarkEnd w:id="210"/>
      <w:bookmarkEnd w:id="211"/>
      <w:bookmarkEnd w:id="212"/>
      <w:bookmarkEnd w:id="213"/>
      <w:bookmarkEnd w:id="214"/>
      <w:bookmarkEnd w:id="215"/>
      <w:bookmarkEnd w:id="216"/>
      <w:bookmarkEnd w:id="217"/>
      <w:bookmarkEnd w:id="218"/>
      <w:r w:rsidR="00127290" w:rsidRPr="002165D6">
        <w:rPr>
          <w:b w:val="0"/>
          <w:sz w:val="24"/>
          <w:szCs w:val="24"/>
        </w:rPr>
        <w:t xml:space="preserve"> </w:t>
      </w:r>
    </w:p>
    <w:p w14:paraId="1D3509E4" w14:textId="28A9E036" w:rsidR="00127290" w:rsidRPr="002165D6" w:rsidRDefault="00127290" w:rsidP="00127290">
      <w:pPr>
        <w:pStyle w:val="SMHeading"/>
      </w:pPr>
      <w:r w:rsidRPr="002165D6">
        <w:br w:type="page"/>
      </w:r>
    </w:p>
    <w:p w14:paraId="16C91F09" w14:textId="77777777" w:rsidR="00127290" w:rsidRPr="002165D6" w:rsidRDefault="00127290" w:rsidP="00127290">
      <w:pPr>
        <w:rPr>
          <w:szCs w:val="24"/>
        </w:rPr>
      </w:pPr>
    </w:p>
    <w:p w14:paraId="18239DBD" w14:textId="77777777" w:rsidR="0011202D" w:rsidRPr="002165D6" w:rsidRDefault="00127290" w:rsidP="0011202D">
      <w:pPr>
        <w:keepNext/>
        <w:rPr>
          <w:szCs w:val="24"/>
        </w:rPr>
      </w:pPr>
      <w:r w:rsidRPr="002165D6">
        <w:rPr>
          <w:noProof/>
          <w:szCs w:val="24"/>
        </w:rPr>
        <w:drawing>
          <wp:inline distT="0" distB="0" distL="0" distR="0" wp14:anchorId="4293FB89" wp14:editId="4225818C">
            <wp:extent cx="5936615" cy="3507740"/>
            <wp:effectExtent l="0" t="0" r="6985" b="0"/>
            <wp:docPr id="30" name="Picture 3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diagram&#10;&#10;Description automatically generated"/>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4A72F84F" w14:textId="77777777" w:rsidR="0011202D" w:rsidRPr="002165D6" w:rsidRDefault="0011202D" w:rsidP="0011202D">
      <w:pPr>
        <w:pStyle w:val="Caption"/>
        <w:rPr>
          <w:sz w:val="24"/>
          <w:szCs w:val="24"/>
        </w:rPr>
      </w:pPr>
    </w:p>
    <w:p w14:paraId="0418B480" w14:textId="4DF5B90D" w:rsidR="00127290" w:rsidRPr="002165D6" w:rsidRDefault="00681EFE" w:rsidP="0011202D">
      <w:pPr>
        <w:pStyle w:val="Caption"/>
        <w:rPr>
          <w:sz w:val="24"/>
          <w:szCs w:val="24"/>
        </w:rPr>
      </w:pPr>
      <w:bookmarkStart w:id="219" w:name="_Toc78918294"/>
      <w:bookmarkStart w:id="220" w:name="_Toc78921370"/>
      <w:bookmarkStart w:id="221" w:name="_Toc86313890"/>
      <w:bookmarkStart w:id="222" w:name="_Toc86332054"/>
      <w:bookmarkStart w:id="223" w:name="_Toc97135456"/>
      <w:bookmarkStart w:id="224" w:name="_Toc103948845"/>
      <w:bookmarkStart w:id="225" w:name="_Toc115328821"/>
      <w:bookmarkStart w:id="226" w:name="_Toc121676546"/>
      <w:bookmarkStart w:id="227" w:name="_Toc121825169"/>
      <w:bookmarkStart w:id="228" w:name="_Toc121825309"/>
      <w:bookmarkStart w:id="229" w:name="_Toc133445884"/>
      <w:r w:rsidRPr="002165D6">
        <w:rPr>
          <w:sz w:val="24"/>
          <w:szCs w:val="24"/>
        </w:rPr>
        <w:t>Figure</w:t>
      </w:r>
      <w:r w:rsidR="0011202D" w:rsidRPr="002165D6">
        <w:rPr>
          <w:sz w:val="24"/>
          <w:szCs w:val="24"/>
        </w:rPr>
        <w:t xml:space="preserve"> S</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24</w:t>
      </w:r>
      <w:r w:rsidR="0011202D" w:rsidRPr="002165D6">
        <w:rPr>
          <w:sz w:val="24"/>
          <w:szCs w:val="24"/>
        </w:rPr>
        <w:fldChar w:fldCharType="end"/>
      </w:r>
      <w:r w:rsidR="0011202D" w:rsidRPr="002165D6">
        <w:rPr>
          <w:sz w:val="24"/>
          <w:szCs w:val="24"/>
        </w:rPr>
        <w:t xml:space="preserve">. Animal02: 12-lead ECG of unipolar pacing with a small blob of hydrogel electrode placed directly on the left ventricular myocardium. </w:t>
      </w:r>
      <w:r w:rsidR="00127290" w:rsidRPr="002165D6">
        <w:rPr>
          <w:b w:val="0"/>
          <w:sz w:val="24"/>
          <w:szCs w:val="24"/>
        </w:rPr>
        <w:t xml:space="preserve">Pacing </w:t>
      </w:r>
      <w:r w:rsidR="00FC7576" w:rsidRPr="002165D6">
        <w:rPr>
          <w:b w:val="0"/>
          <w:sz w:val="24"/>
          <w:szCs w:val="24"/>
        </w:rPr>
        <w:t>artifacts</w:t>
      </w:r>
      <w:r w:rsidR="00127290" w:rsidRPr="002165D6">
        <w:rPr>
          <w:b w:val="0"/>
          <w:sz w:val="24"/>
          <w:szCs w:val="24"/>
        </w:rPr>
        <w:t xml:space="preserve"> can be seen as spikes in each of the channels. Pacing was performed at 120 bpm.</w:t>
      </w:r>
      <w:bookmarkEnd w:id="219"/>
      <w:bookmarkEnd w:id="220"/>
      <w:bookmarkEnd w:id="221"/>
      <w:bookmarkEnd w:id="222"/>
      <w:bookmarkEnd w:id="223"/>
      <w:bookmarkEnd w:id="224"/>
      <w:bookmarkEnd w:id="225"/>
      <w:bookmarkEnd w:id="226"/>
      <w:bookmarkEnd w:id="227"/>
      <w:bookmarkEnd w:id="228"/>
      <w:bookmarkEnd w:id="229"/>
    </w:p>
    <w:p w14:paraId="0EAE8F59" w14:textId="3EA40A17" w:rsidR="00127290" w:rsidRPr="002165D6" w:rsidRDefault="00127290" w:rsidP="00127290">
      <w:pPr>
        <w:pStyle w:val="SMHeading"/>
      </w:pPr>
      <w:r w:rsidRPr="002165D6">
        <w:br w:type="page"/>
      </w:r>
    </w:p>
    <w:p w14:paraId="4F7298A5" w14:textId="77777777" w:rsidR="0011202D" w:rsidRPr="002165D6" w:rsidRDefault="00127290" w:rsidP="0011202D">
      <w:pPr>
        <w:pStyle w:val="SMcaption"/>
        <w:keepNext/>
        <w:rPr>
          <w:szCs w:val="24"/>
        </w:rPr>
      </w:pPr>
      <w:r w:rsidRPr="002165D6">
        <w:rPr>
          <w:noProof/>
          <w:szCs w:val="24"/>
        </w:rPr>
        <w:lastRenderedPageBreak/>
        <w:drawing>
          <wp:inline distT="0" distB="0" distL="0" distR="0" wp14:anchorId="33E7BC57" wp14:editId="5C311F55">
            <wp:extent cx="5936615" cy="3507740"/>
            <wp:effectExtent l="0" t="0" r="6985" b="0"/>
            <wp:docPr id="31" name="Picture 3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chart&#10;&#10;Description automatically generated"/>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1DA92C7E" w14:textId="34A4745E" w:rsidR="00127290" w:rsidRPr="002165D6" w:rsidRDefault="00681EFE" w:rsidP="0011202D">
      <w:pPr>
        <w:pStyle w:val="Caption"/>
        <w:rPr>
          <w:sz w:val="24"/>
          <w:szCs w:val="24"/>
        </w:rPr>
      </w:pPr>
      <w:bookmarkStart w:id="230" w:name="_Toc78918295"/>
      <w:bookmarkStart w:id="231" w:name="_Toc78921371"/>
      <w:bookmarkStart w:id="232" w:name="_Toc86313891"/>
      <w:bookmarkStart w:id="233" w:name="_Toc86332055"/>
      <w:bookmarkStart w:id="234" w:name="_Toc97135457"/>
      <w:bookmarkStart w:id="235" w:name="_Toc103948846"/>
      <w:bookmarkStart w:id="236" w:name="_Toc115328822"/>
      <w:bookmarkStart w:id="237" w:name="_Toc121676547"/>
      <w:bookmarkStart w:id="238" w:name="_Toc121825170"/>
      <w:bookmarkStart w:id="239" w:name="_Toc121825310"/>
      <w:bookmarkStart w:id="240" w:name="_Toc133445885"/>
      <w:r w:rsidRPr="002165D6">
        <w:rPr>
          <w:sz w:val="24"/>
          <w:szCs w:val="24"/>
        </w:rPr>
        <w:t>Figure</w:t>
      </w:r>
      <w:r w:rsidR="0011202D" w:rsidRPr="002165D6">
        <w:rPr>
          <w:sz w:val="24"/>
          <w:szCs w:val="24"/>
        </w:rPr>
        <w:t xml:space="preserve"> S</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25</w:t>
      </w:r>
      <w:r w:rsidR="0011202D" w:rsidRPr="002165D6">
        <w:rPr>
          <w:sz w:val="24"/>
          <w:szCs w:val="24"/>
        </w:rPr>
        <w:fldChar w:fldCharType="end"/>
      </w:r>
      <w:r w:rsidR="0011202D" w:rsidRPr="002165D6">
        <w:rPr>
          <w:sz w:val="24"/>
          <w:szCs w:val="24"/>
        </w:rPr>
        <w:t xml:space="preserve">. Animal02: 12-lead ECG of unipolar pacing with a linear hydrogel electrode (~4 cm) placed directly on the left ventricular myocardium close to the interventricular septum. </w:t>
      </w:r>
      <w:r w:rsidR="00127290" w:rsidRPr="002165D6">
        <w:rPr>
          <w:b w:val="0"/>
          <w:sz w:val="24"/>
          <w:szCs w:val="24"/>
        </w:rPr>
        <w:t xml:space="preserve">Pacing </w:t>
      </w:r>
      <w:r w:rsidR="00FC7576" w:rsidRPr="002165D6">
        <w:rPr>
          <w:b w:val="0"/>
          <w:sz w:val="24"/>
          <w:szCs w:val="24"/>
        </w:rPr>
        <w:t>artifacts</w:t>
      </w:r>
      <w:r w:rsidR="00127290" w:rsidRPr="002165D6">
        <w:rPr>
          <w:b w:val="0"/>
          <w:sz w:val="24"/>
          <w:szCs w:val="24"/>
        </w:rPr>
        <w:t xml:space="preserve"> can be seen as spikes in each of the channels. Pacing was performed at 120 bpm.</w:t>
      </w:r>
      <w:bookmarkEnd w:id="230"/>
      <w:bookmarkEnd w:id="231"/>
      <w:bookmarkEnd w:id="232"/>
      <w:bookmarkEnd w:id="233"/>
      <w:bookmarkEnd w:id="234"/>
      <w:bookmarkEnd w:id="235"/>
      <w:bookmarkEnd w:id="236"/>
      <w:bookmarkEnd w:id="237"/>
      <w:bookmarkEnd w:id="238"/>
      <w:bookmarkEnd w:id="239"/>
      <w:bookmarkEnd w:id="240"/>
    </w:p>
    <w:p w14:paraId="156477F9" w14:textId="0FC488CC" w:rsidR="00127290" w:rsidRPr="002165D6" w:rsidRDefault="00127290" w:rsidP="00127290">
      <w:pPr>
        <w:pStyle w:val="SMHeading"/>
      </w:pPr>
      <w:r w:rsidRPr="002165D6">
        <w:br w:type="page"/>
      </w:r>
    </w:p>
    <w:p w14:paraId="3F641654" w14:textId="77777777" w:rsidR="0011202D" w:rsidRPr="002165D6" w:rsidRDefault="00127290" w:rsidP="0011202D">
      <w:pPr>
        <w:pStyle w:val="SMcaption"/>
        <w:keepNext/>
        <w:rPr>
          <w:szCs w:val="24"/>
        </w:rPr>
      </w:pPr>
      <w:r w:rsidRPr="002165D6">
        <w:rPr>
          <w:noProof/>
          <w:szCs w:val="24"/>
        </w:rPr>
        <w:lastRenderedPageBreak/>
        <w:drawing>
          <wp:inline distT="0" distB="0" distL="0" distR="0" wp14:anchorId="638BF5E4" wp14:editId="0B6508E5">
            <wp:extent cx="5936615" cy="3507740"/>
            <wp:effectExtent l="0" t="0" r="6985" b="0"/>
            <wp:docPr id="17" name="Picture 1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diagram&#10;&#10;Description automatically generated"/>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5B1A5F45" w14:textId="076DAF5E" w:rsidR="00127290" w:rsidRPr="002165D6" w:rsidRDefault="00681EFE" w:rsidP="0011202D">
      <w:pPr>
        <w:pStyle w:val="Caption"/>
        <w:rPr>
          <w:sz w:val="24"/>
          <w:szCs w:val="24"/>
        </w:rPr>
      </w:pPr>
      <w:bookmarkStart w:id="241" w:name="_Toc78918296"/>
      <w:bookmarkStart w:id="242" w:name="_Toc78921372"/>
      <w:bookmarkStart w:id="243" w:name="_Toc86313892"/>
      <w:bookmarkStart w:id="244" w:name="_Toc86332056"/>
      <w:bookmarkStart w:id="245" w:name="_Toc97135458"/>
      <w:bookmarkStart w:id="246" w:name="_Toc103948847"/>
      <w:bookmarkStart w:id="247" w:name="_Toc115328823"/>
      <w:bookmarkStart w:id="248" w:name="_Toc121676548"/>
      <w:bookmarkStart w:id="249" w:name="_Toc121825171"/>
      <w:bookmarkStart w:id="250" w:name="_Toc121825311"/>
      <w:bookmarkStart w:id="251" w:name="_Toc133445886"/>
      <w:r w:rsidRPr="002165D6">
        <w:rPr>
          <w:sz w:val="24"/>
          <w:szCs w:val="24"/>
        </w:rPr>
        <w:t>Figure</w:t>
      </w:r>
      <w:r w:rsidR="0011202D" w:rsidRPr="002165D6">
        <w:rPr>
          <w:sz w:val="24"/>
          <w:szCs w:val="24"/>
        </w:rPr>
        <w:t xml:space="preserve"> S</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26</w:t>
      </w:r>
      <w:r w:rsidR="0011202D" w:rsidRPr="002165D6">
        <w:rPr>
          <w:sz w:val="24"/>
          <w:szCs w:val="24"/>
        </w:rPr>
        <w:fldChar w:fldCharType="end"/>
      </w:r>
      <w:r w:rsidR="0011202D" w:rsidRPr="002165D6">
        <w:rPr>
          <w:sz w:val="24"/>
          <w:szCs w:val="24"/>
        </w:rPr>
        <w:t>. Animal02: 12-lead ECG of unipolar pacing from hydrogel cured in situ in the AIV.</w:t>
      </w:r>
      <w:r w:rsidR="00127290" w:rsidRPr="002165D6">
        <w:rPr>
          <w:sz w:val="24"/>
          <w:szCs w:val="24"/>
        </w:rPr>
        <w:t xml:space="preserve"> </w:t>
      </w:r>
      <w:r w:rsidR="00127290" w:rsidRPr="002165D6">
        <w:rPr>
          <w:b w:val="0"/>
          <w:sz w:val="24"/>
          <w:szCs w:val="24"/>
        </w:rPr>
        <w:t xml:space="preserve">Pacing </w:t>
      </w:r>
      <w:r w:rsidR="00FC7576" w:rsidRPr="002165D6">
        <w:rPr>
          <w:b w:val="0"/>
          <w:sz w:val="24"/>
          <w:szCs w:val="24"/>
        </w:rPr>
        <w:t>artifacts</w:t>
      </w:r>
      <w:r w:rsidR="00127290" w:rsidRPr="002165D6">
        <w:rPr>
          <w:b w:val="0"/>
          <w:sz w:val="24"/>
          <w:szCs w:val="24"/>
        </w:rPr>
        <w:t xml:space="preserve"> can be seen as spikes in each of the channels. Pacing was performed at 120 bpm.</w:t>
      </w:r>
      <w:bookmarkEnd w:id="241"/>
      <w:bookmarkEnd w:id="242"/>
      <w:bookmarkEnd w:id="243"/>
      <w:bookmarkEnd w:id="244"/>
      <w:bookmarkEnd w:id="245"/>
      <w:bookmarkEnd w:id="246"/>
      <w:bookmarkEnd w:id="247"/>
      <w:bookmarkEnd w:id="248"/>
      <w:bookmarkEnd w:id="249"/>
      <w:bookmarkEnd w:id="250"/>
      <w:bookmarkEnd w:id="251"/>
    </w:p>
    <w:p w14:paraId="3053844B" w14:textId="77777777" w:rsidR="00127290" w:rsidRPr="002165D6" w:rsidRDefault="00127290" w:rsidP="00127290">
      <w:pPr>
        <w:rPr>
          <w:szCs w:val="24"/>
        </w:rPr>
      </w:pPr>
      <w:r w:rsidRPr="002165D6">
        <w:rPr>
          <w:szCs w:val="24"/>
        </w:rPr>
        <w:br w:type="page"/>
      </w:r>
    </w:p>
    <w:p w14:paraId="0F06FCDA" w14:textId="77777777" w:rsidR="00127290" w:rsidRPr="002165D6" w:rsidRDefault="00127290" w:rsidP="00127290">
      <w:pPr>
        <w:pStyle w:val="SMText"/>
        <w:rPr>
          <w:szCs w:val="24"/>
        </w:rPr>
      </w:pPr>
    </w:p>
    <w:p w14:paraId="44E54E28" w14:textId="77777777" w:rsidR="0011202D" w:rsidRPr="002165D6" w:rsidRDefault="00127290" w:rsidP="0011202D">
      <w:pPr>
        <w:pStyle w:val="SMcaption"/>
        <w:keepNext/>
        <w:rPr>
          <w:szCs w:val="24"/>
        </w:rPr>
      </w:pPr>
      <w:r w:rsidRPr="002165D6">
        <w:rPr>
          <w:noProof/>
          <w:szCs w:val="24"/>
        </w:rPr>
        <w:drawing>
          <wp:inline distT="0" distB="0" distL="0" distR="0" wp14:anchorId="3E12DD3B" wp14:editId="74BE086E">
            <wp:extent cx="5936615" cy="3507740"/>
            <wp:effectExtent l="0" t="0" r="6985" b="0"/>
            <wp:docPr id="18" name="Picture 18" descr="A picture containing text, document, screensho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document, screenshot, receipt&#10;&#10;Description automatically generated"/>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5A781C81" w14:textId="507B74AF" w:rsidR="00127290" w:rsidRPr="002165D6" w:rsidRDefault="00681EFE" w:rsidP="0011202D">
      <w:pPr>
        <w:pStyle w:val="Caption"/>
        <w:rPr>
          <w:sz w:val="24"/>
          <w:szCs w:val="24"/>
        </w:rPr>
      </w:pPr>
      <w:bookmarkStart w:id="252" w:name="_Toc78918297"/>
      <w:bookmarkStart w:id="253" w:name="_Toc78921373"/>
      <w:bookmarkStart w:id="254" w:name="_Toc86313893"/>
      <w:bookmarkStart w:id="255" w:name="_Toc86332057"/>
      <w:bookmarkStart w:id="256" w:name="_Toc97135459"/>
      <w:bookmarkStart w:id="257" w:name="_Toc103948848"/>
      <w:bookmarkStart w:id="258" w:name="_Toc115328824"/>
      <w:bookmarkStart w:id="259" w:name="_Toc121676549"/>
      <w:bookmarkStart w:id="260" w:name="_Toc121825172"/>
      <w:bookmarkStart w:id="261" w:name="_Toc121825312"/>
      <w:bookmarkStart w:id="262" w:name="_Toc133445887"/>
      <w:r w:rsidRPr="002165D6">
        <w:rPr>
          <w:sz w:val="24"/>
          <w:szCs w:val="24"/>
        </w:rPr>
        <w:t>Figure</w:t>
      </w:r>
      <w:r w:rsidR="0011202D" w:rsidRPr="002165D6">
        <w:rPr>
          <w:sz w:val="24"/>
          <w:szCs w:val="24"/>
        </w:rPr>
        <w:t xml:space="preserve"> S</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27</w:t>
      </w:r>
      <w:r w:rsidR="0011202D" w:rsidRPr="002165D6">
        <w:rPr>
          <w:sz w:val="24"/>
          <w:szCs w:val="24"/>
        </w:rPr>
        <w:fldChar w:fldCharType="end"/>
      </w:r>
      <w:r w:rsidR="0011202D" w:rsidRPr="002165D6">
        <w:rPr>
          <w:sz w:val="24"/>
          <w:szCs w:val="24"/>
        </w:rPr>
        <w:t>. Animal03: 12-lead ECG of the heart at sinus rhythm.</w:t>
      </w:r>
      <w:bookmarkEnd w:id="252"/>
      <w:bookmarkEnd w:id="253"/>
      <w:bookmarkEnd w:id="254"/>
      <w:bookmarkEnd w:id="255"/>
      <w:bookmarkEnd w:id="256"/>
      <w:bookmarkEnd w:id="257"/>
      <w:bookmarkEnd w:id="258"/>
      <w:bookmarkEnd w:id="259"/>
      <w:bookmarkEnd w:id="260"/>
      <w:bookmarkEnd w:id="261"/>
      <w:bookmarkEnd w:id="262"/>
    </w:p>
    <w:p w14:paraId="4CEA5D8D" w14:textId="77777777" w:rsidR="00127290" w:rsidRPr="002165D6" w:rsidRDefault="00127290" w:rsidP="00127290">
      <w:pPr>
        <w:rPr>
          <w:szCs w:val="24"/>
        </w:rPr>
      </w:pPr>
      <w:r w:rsidRPr="002165D6">
        <w:rPr>
          <w:szCs w:val="24"/>
        </w:rPr>
        <w:br w:type="page"/>
      </w:r>
    </w:p>
    <w:p w14:paraId="3C2CE449" w14:textId="77777777" w:rsidR="0011202D" w:rsidRPr="002165D6" w:rsidRDefault="00127290" w:rsidP="0011202D">
      <w:pPr>
        <w:pStyle w:val="SMcaption"/>
        <w:keepNext/>
        <w:rPr>
          <w:szCs w:val="24"/>
        </w:rPr>
      </w:pPr>
      <w:r w:rsidRPr="002165D6">
        <w:rPr>
          <w:noProof/>
          <w:szCs w:val="24"/>
        </w:rPr>
        <w:lastRenderedPageBreak/>
        <w:drawing>
          <wp:inline distT="0" distB="0" distL="0" distR="0" wp14:anchorId="395668A9" wp14:editId="42F9E93F">
            <wp:extent cx="5936615" cy="3507740"/>
            <wp:effectExtent l="0" t="0" r="6985" b="0"/>
            <wp:docPr id="20" name="Picture 2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diagram&#10;&#10;Description automatically generated"/>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2684AFD9" w14:textId="2296C22E" w:rsidR="00127290" w:rsidRPr="002165D6" w:rsidRDefault="00681EFE" w:rsidP="0011202D">
      <w:pPr>
        <w:pStyle w:val="Caption"/>
        <w:rPr>
          <w:sz w:val="24"/>
          <w:szCs w:val="24"/>
        </w:rPr>
      </w:pPr>
      <w:bookmarkStart w:id="263" w:name="_Toc78918298"/>
      <w:bookmarkStart w:id="264" w:name="_Toc78921374"/>
      <w:bookmarkStart w:id="265" w:name="_Toc86313894"/>
      <w:bookmarkStart w:id="266" w:name="_Toc86332058"/>
      <w:bookmarkStart w:id="267" w:name="_Toc97135460"/>
      <w:bookmarkStart w:id="268" w:name="_Toc103948849"/>
      <w:bookmarkStart w:id="269" w:name="_Toc115328825"/>
      <w:bookmarkStart w:id="270" w:name="_Toc121676550"/>
      <w:bookmarkStart w:id="271" w:name="_Toc121825173"/>
      <w:bookmarkStart w:id="272" w:name="_Toc121825313"/>
      <w:bookmarkStart w:id="273" w:name="_Toc133445888"/>
      <w:r w:rsidRPr="002165D6">
        <w:rPr>
          <w:sz w:val="24"/>
          <w:szCs w:val="24"/>
        </w:rPr>
        <w:t>Figure</w:t>
      </w:r>
      <w:r w:rsidR="0011202D" w:rsidRPr="002165D6">
        <w:rPr>
          <w:sz w:val="24"/>
          <w:szCs w:val="24"/>
        </w:rPr>
        <w:t xml:space="preserve"> S </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28</w:t>
      </w:r>
      <w:r w:rsidR="0011202D" w:rsidRPr="002165D6">
        <w:rPr>
          <w:sz w:val="24"/>
          <w:szCs w:val="24"/>
        </w:rPr>
        <w:fldChar w:fldCharType="end"/>
      </w:r>
      <w:r w:rsidR="0011202D" w:rsidRPr="002165D6">
        <w:rPr>
          <w:sz w:val="24"/>
          <w:szCs w:val="24"/>
        </w:rPr>
        <w:t xml:space="preserve">. Animal03: 12-lead ECG of unipolar pacing with metal electrode placed directly on the left ventricular myocardium. </w:t>
      </w:r>
      <w:r w:rsidR="00127290" w:rsidRPr="002165D6">
        <w:rPr>
          <w:b w:val="0"/>
          <w:sz w:val="24"/>
          <w:szCs w:val="24"/>
        </w:rPr>
        <w:t xml:space="preserve">Pacing </w:t>
      </w:r>
      <w:r w:rsidR="00FC7576" w:rsidRPr="002165D6">
        <w:rPr>
          <w:b w:val="0"/>
          <w:sz w:val="24"/>
          <w:szCs w:val="24"/>
        </w:rPr>
        <w:t>artifacts</w:t>
      </w:r>
      <w:r w:rsidR="00127290" w:rsidRPr="002165D6">
        <w:rPr>
          <w:b w:val="0"/>
          <w:sz w:val="24"/>
          <w:szCs w:val="24"/>
        </w:rPr>
        <w:t xml:space="preserve"> can be seen as spikes in each of the channels. Pacing was performed at 120 bpm.</w:t>
      </w:r>
      <w:bookmarkEnd w:id="263"/>
      <w:bookmarkEnd w:id="264"/>
      <w:bookmarkEnd w:id="265"/>
      <w:bookmarkEnd w:id="266"/>
      <w:bookmarkEnd w:id="267"/>
      <w:bookmarkEnd w:id="268"/>
      <w:bookmarkEnd w:id="269"/>
      <w:bookmarkEnd w:id="270"/>
      <w:bookmarkEnd w:id="271"/>
      <w:bookmarkEnd w:id="272"/>
      <w:bookmarkEnd w:id="273"/>
      <w:r w:rsidR="00127290" w:rsidRPr="002165D6">
        <w:rPr>
          <w:sz w:val="24"/>
          <w:szCs w:val="24"/>
        </w:rPr>
        <w:t xml:space="preserve"> </w:t>
      </w:r>
    </w:p>
    <w:p w14:paraId="6D00A9B1" w14:textId="4DB304BC" w:rsidR="00127290" w:rsidRPr="002165D6" w:rsidRDefault="00127290" w:rsidP="00127290">
      <w:pPr>
        <w:pStyle w:val="SMHeading"/>
      </w:pPr>
      <w:r w:rsidRPr="002165D6">
        <w:br w:type="page"/>
      </w:r>
    </w:p>
    <w:p w14:paraId="4D7AD540" w14:textId="77777777" w:rsidR="00127290" w:rsidRPr="002165D6" w:rsidRDefault="00127290" w:rsidP="00127290">
      <w:pPr>
        <w:rPr>
          <w:szCs w:val="24"/>
        </w:rPr>
      </w:pPr>
    </w:p>
    <w:p w14:paraId="7C53CC17" w14:textId="77777777" w:rsidR="00127290" w:rsidRPr="002165D6" w:rsidRDefault="00127290" w:rsidP="00127290">
      <w:pPr>
        <w:rPr>
          <w:szCs w:val="24"/>
        </w:rPr>
      </w:pPr>
    </w:p>
    <w:p w14:paraId="02ED6653" w14:textId="77777777" w:rsidR="0011202D" w:rsidRPr="002165D6" w:rsidRDefault="00127290" w:rsidP="0011202D">
      <w:pPr>
        <w:keepNext/>
        <w:rPr>
          <w:szCs w:val="24"/>
        </w:rPr>
      </w:pPr>
      <w:r w:rsidRPr="002165D6">
        <w:rPr>
          <w:noProof/>
          <w:szCs w:val="24"/>
        </w:rPr>
        <w:drawing>
          <wp:inline distT="0" distB="0" distL="0" distR="0" wp14:anchorId="0875E52A" wp14:editId="2DE5367B">
            <wp:extent cx="5936615" cy="3507740"/>
            <wp:effectExtent l="0" t="0" r="6985" b="0"/>
            <wp:docPr id="21" name="Picture 2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with medium confidence"/>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36D56898" w14:textId="4F64CF9A" w:rsidR="00127290" w:rsidRPr="002165D6" w:rsidRDefault="00681EFE" w:rsidP="0011202D">
      <w:pPr>
        <w:pStyle w:val="Caption"/>
        <w:rPr>
          <w:sz w:val="24"/>
          <w:szCs w:val="24"/>
        </w:rPr>
      </w:pPr>
      <w:bookmarkStart w:id="274" w:name="_Toc78918299"/>
      <w:bookmarkStart w:id="275" w:name="_Toc78921375"/>
      <w:bookmarkStart w:id="276" w:name="_Toc86313895"/>
      <w:bookmarkStart w:id="277" w:name="_Toc86332059"/>
      <w:bookmarkStart w:id="278" w:name="_Toc97135461"/>
      <w:bookmarkStart w:id="279" w:name="_Toc103948850"/>
      <w:bookmarkStart w:id="280" w:name="_Toc115328826"/>
      <w:bookmarkStart w:id="281" w:name="_Toc121676551"/>
      <w:bookmarkStart w:id="282" w:name="_Toc121825174"/>
      <w:bookmarkStart w:id="283" w:name="_Toc121825314"/>
      <w:bookmarkStart w:id="284" w:name="_Toc133445889"/>
      <w:r w:rsidRPr="002165D6">
        <w:rPr>
          <w:sz w:val="24"/>
          <w:szCs w:val="24"/>
        </w:rPr>
        <w:t>Figure</w:t>
      </w:r>
      <w:r w:rsidR="0011202D" w:rsidRPr="002165D6">
        <w:rPr>
          <w:sz w:val="24"/>
          <w:szCs w:val="24"/>
        </w:rPr>
        <w:t xml:space="preserve"> S</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29</w:t>
      </w:r>
      <w:r w:rsidR="0011202D" w:rsidRPr="002165D6">
        <w:rPr>
          <w:sz w:val="24"/>
          <w:szCs w:val="24"/>
        </w:rPr>
        <w:fldChar w:fldCharType="end"/>
      </w:r>
      <w:r w:rsidR="0011202D" w:rsidRPr="002165D6">
        <w:rPr>
          <w:sz w:val="24"/>
          <w:szCs w:val="24"/>
        </w:rPr>
        <w:t xml:space="preserve">. Animal03: 12-lead ECG of unipolar pacing with a small blob of hydrogel electrode placed directly on the left ventricular myocardium. </w:t>
      </w:r>
      <w:r w:rsidR="00127290" w:rsidRPr="002165D6">
        <w:rPr>
          <w:b w:val="0"/>
          <w:sz w:val="24"/>
          <w:szCs w:val="24"/>
        </w:rPr>
        <w:t xml:space="preserve">Pacing </w:t>
      </w:r>
      <w:r w:rsidR="00FC7576" w:rsidRPr="002165D6">
        <w:rPr>
          <w:b w:val="0"/>
          <w:sz w:val="24"/>
          <w:szCs w:val="24"/>
        </w:rPr>
        <w:t>artifacts</w:t>
      </w:r>
      <w:r w:rsidR="00127290" w:rsidRPr="002165D6">
        <w:rPr>
          <w:b w:val="0"/>
          <w:sz w:val="24"/>
          <w:szCs w:val="24"/>
        </w:rPr>
        <w:t xml:space="preserve"> can be seen as spikes in each of the channels. Pacing was performed at 120 bpm.</w:t>
      </w:r>
      <w:bookmarkEnd w:id="274"/>
      <w:bookmarkEnd w:id="275"/>
      <w:bookmarkEnd w:id="276"/>
      <w:bookmarkEnd w:id="277"/>
      <w:bookmarkEnd w:id="278"/>
      <w:bookmarkEnd w:id="279"/>
      <w:bookmarkEnd w:id="280"/>
      <w:bookmarkEnd w:id="281"/>
      <w:bookmarkEnd w:id="282"/>
      <w:bookmarkEnd w:id="283"/>
      <w:bookmarkEnd w:id="284"/>
    </w:p>
    <w:p w14:paraId="1AF39ABD" w14:textId="5DF0AFD3" w:rsidR="00127290" w:rsidRPr="002165D6" w:rsidRDefault="00127290" w:rsidP="00127290">
      <w:pPr>
        <w:pStyle w:val="SMHeading"/>
      </w:pPr>
      <w:r w:rsidRPr="002165D6">
        <w:br w:type="page"/>
      </w:r>
    </w:p>
    <w:p w14:paraId="3C695F6F" w14:textId="77777777" w:rsidR="0011202D" w:rsidRPr="002165D6" w:rsidRDefault="00127290" w:rsidP="0011202D">
      <w:pPr>
        <w:pStyle w:val="SMcaption"/>
        <w:keepNext/>
        <w:rPr>
          <w:szCs w:val="24"/>
        </w:rPr>
      </w:pPr>
      <w:r w:rsidRPr="002165D6">
        <w:rPr>
          <w:noProof/>
          <w:szCs w:val="24"/>
        </w:rPr>
        <w:lastRenderedPageBreak/>
        <w:drawing>
          <wp:inline distT="0" distB="0" distL="0" distR="0" wp14:anchorId="4D67C554" wp14:editId="210A0DA5">
            <wp:extent cx="5936615" cy="3507740"/>
            <wp:effectExtent l="0" t="0" r="6985" b="0"/>
            <wp:docPr id="22" name="Picture 2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chart&#10;&#10;Description automatically generated"/>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18B5F553" w14:textId="593C4F74" w:rsidR="00127290" w:rsidRPr="002165D6" w:rsidRDefault="00681EFE" w:rsidP="0011202D">
      <w:pPr>
        <w:pStyle w:val="Caption"/>
        <w:rPr>
          <w:sz w:val="24"/>
          <w:szCs w:val="24"/>
        </w:rPr>
      </w:pPr>
      <w:bookmarkStart w:id="285" w:name="_Toc78918300"/>
      <w:bookmarkStart w:id="286" w:name="_Toc78921376"/>
      <w:bookmarkStart w:id="287" w:name="_Toc86313896"/>
      <w:bookmarkStart w:id="288" w:name="_Toc86332060"/>
      <w:bookmarkStart w:id="289" w:name="_Toc97135462"/>
      <w:bookmarkStart w:id="290" w:name="_Toc103948851"/>
      <w:bookmarkStart w:id="291" w:name="_Toc115328827"/>
      <w:bookmarkStart w:id="292" w:name="_Toc121676552"/>
      <w:bookmarkStart w:id="293" w:name="_Toc121825175"/>
      <w:bookmarkStart w:id="294" w:name="_Toc121825315"/>
      <w:bookmarkStart w:id="295" w:name="_Toc133445890"/>
      <w:r w:rsidRPr="002165D6">
        <w:rPr>
          <w:sz w:val="24"/>
          <w:szCs w:val="24"/>
        </w:rPr>
        <w:t>Figure</w:t>
      </w:r>
      <w:r w:rsidR="0011202D" w:rsidRPr="002165D6">
        <w:rPr>
          <w:sz w:val="24"/>
          <w:szCs w:val="24"/>
        </w:rPr>
        <w:t xml:space="preserve"> S</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30</w:t>
      </w:r>
      <w:r w:rsidR="0011202D" w:rsidRPr="002165D6">
        <w:rPr>
          <w:sz w:val="24"/>
          <w:szCs w:val="24"/>
        </w:rPr>
        <w:fldChar w:fldCharType="end"/>
      </w:r>
      <w:r w:rsidR="0011202D" w:rsidRPr="002165D6">
        <w:rPr>
          <w:sz w:val="24"/>
          <w:szCs w:val="24"/>
        </w:rPr>
        <w:t xml:space="preserve">. Animal03: 12-lead ECG of unipolar pacing with a linear hydrogel electrode (~4 cm) placed directly on the left ventricular myocardium close to the interventricular septum. </w:t>
      </w:r>
      <w:r w:rsidR="00127290" w:rsidRPr="002165D6">
        <w:rPr>
          <w:b w:val="0"/>
          <w:sz w:val="24"/>
          <w:szCs w:val="24"/>
        </w:rPr>
        <w:t xml:space="preserve">Pacing </w:t>
      </w:r>
      <w:r w:rsidR="00FC7576" w:rsidRPr="002165D6">
        <w:rPr>
          <w:b w:val="0"/>
          <w:sz w:val="24"/>
          <w:szCs w:val="24"/>
        </w:rPr>
        <w:t>artifacts</w:t>
      </w:r>
      <w:r w:rsidR="00127290" w:rsidRPr="002165D6">
        <w:rPr>
          <w:b w:val="0"/>
          <w:sz w:val="24"/>
          <w:szCs w:val="24"/>
        </w:rPr>
        <w:t xml:space="preserve"> can be seen as spikes in each of the channels. Pacing was performed at 120 bpm.</w:t>
      </w:r>
      <w:bookmarkEnd w:id="285"/>
      <w:bookmarkEnd w:id="286"/>
      <w:bookmarkEnd w:id="287"/>
      <w:bookmarkEnd w:id="288"/>
      <w:bookmarkEnd w:id="289"/>
      <w:bookmarkEnd w:id="290"/>
      <w:bookmarkEnd w:id="291"/>
      <w:bookmarkEnd w:id="292"/>
      <w:bookmarkEnd w:id="293"/>
      <w:bookmarkEnd w:id="294"/>
      <w:bookmarkEnd w:id="295"/>
    </w:p>
    <w:p w14:paraId="2F526826" w14:textId="77777777" w:rsidR="00127290" w:rsidRPr="002165D6" w:rsidRDefault="00127290" w:rsidP="00127290">
      <w:pPr>
        <w:rPr>
          <w:szCs w:val="24"/>
        </w:rPr>
      </w:pPr>
    </w:p>
    <w:p w14:paraId="4719BCF6" w14:textId="6A51BBEB" w:rsidR="00127290" w:rsidRPr="002165D6" w:rsidRDefault="00127290" w:rsidP="00127290">
      <w:pPr>
        <w:pStyle w:val="SMHeading"/>
      </w:pPr>
      <w:r w:rsidRPr="002165D6">
        <w:br w:type="page"/>
      </w:r>
    </w:p>
    <w:p w14:paraId="4172F32C" w14:textId="77777777" w:rsidR="00127290" w:rsidRPr="002165D6" w:rsidRDefault="00127290" w:rsidP="00127290">
      <w:pPr>
        <w:rPr>
          <w:szCs w:val="24"/>
        </w:rPr>
      </w:pPr>
    </w:p>
    <w:p w14:paraId="349399D0" w14:textId="77777777" w:rsidR="0011202D" w:rsidRPr="002165D6" w:rsidRDefault="00127290" w:rsidP="0011202D">
      <w:pPr>
        <w:keepNext/>
        <w:rPr>
          <w:szCs w:val="24"/>
        </w:rPr>
      </w:pPr>
      <w:r w:rsidRPr="002165D6">
        <w:rPr>
          <w:noProof/>
          <w:szCs w:val="24"/>
        </w:rPr>
        <w:drawing>
          <wp:inline distT="0" distB="0" distL="0" distR="0" wp14:anchorId="19BA3C86" wp14:editId="18B0A265">
            <wp:extent cx="5936615" cy="3507740"/>
            <wp:effectExtent l="0" t="0" r="6985" b="0"/>
            <wp:docPr id="23" name="Picture 2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chart&#10;&#10;Description automatically generated"/>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936615" cy="3507740"/>
                    </a:xfrm>
                    <a:prstGeom prst="rect">
                      <a:avLst/>
                    </a:prstGeom>
                    <a:noFill/>
                    <a:ln>
                      <a:noFill/>
                    </a:ln>
                  </pic:spPr>
                </pic:pic>
              </a:graphicData>
            </a:graphic>
          </wp:inline>
        </w:drawing>
      </w:r>
    </w:p>
    <w:p w14:paraId="757F7B73" w14:textId="3469156F" w:rsidR="00127290" w:rsidRPr="002165D6" w:rsidRDefault="00681EFE" w:rsidP="0011202D">
      <w:pPr>
        <w:pStyle w:val="Caption"/>
        <w:rPr>
          <w:sz w:val="24"/>
          <w:szCs w:val="24"/>
        </w:rPr>
      </w:pPr>
      <w:bookmarkStart w:id="296" w:name="_Toc78918301"/>
      <w:bookmarkStart w:id="297" w:name="_Toc78921377"/>
      <w:bookmarkStart w:id="298" w:name="_Toc86313897"/>
      <w:bookmarkStart w:id="299" w:name="_Toc86332061"/>
      <w:bookmarkStart w:id="300" w:name="_Toc97135463"/>
      <w:bookmarkStart w:id="301" w:name="_Toc103948852"/>
      <w:bookmarkStart w:id="302" w:name="_Toc115328828"/>
      <w:bookmarkStart w:id="303" w:name="_Toc121676553"/>
      <w:bookmarkStart w:id="304" w:name="_Toc121825176"/>
      <w:bookmarkStart w:id="305" w:name="_Toc121825316"/>
      <w:bookmarkStart w:id="306" w:name="_Toc133445891"/>
      <w:r w:rsidRPr="002165D6">
        <w:rPr>
          <w:sz w:val="24"/>
          <w:szCs w:val="24"/>
        </w:rPr>
        <w:t>Figure</w:t>
      </w:r>
      <w:r w:rsidR="0011202D" w:rsidRPr="002165D6">
        <w:rPr>
          <w:sz w:val="24"/>
          <w:szCs w:val="24"/>
        </w:rPr>
        <w:t xml:space="preserve"> S</w:t>
      </w:r>
      <w:r w:rsidR="0011202D" w:rsidRPr="002165D6">
        <w:rPr>
          <w:sz w:val="24"/>
          <w:szCs w:val="24"/>
        </w:rPr>
        <w:fldChar w:fldCharType="begin"/>
      </w:r>
      <w:r w:rsidR="0011202D" w:rsidRPr="002165D6">
        <w:rPr>
          <w:sz w:val="24"/>
          <w:szCs w:val="24"/>
        </w:rPr>
        <w:instrText xml:space="preserve"> SEQ Fig._S \* ARABIC </w:instrText>
      </w:r>
      <w:r w:rsidR="0011202D" w:rsidRPr="002165D6">
        <w:rPr>
          <w:sz w:val="24"/>
          <w:szCs w:val="24"/>
        </w:rPr>
        <w:fldChar w:fldCharType="separate"/>
      </w:r>
      <w:r w:rsidR="00767329">
        <w:rPr>
          <w:noProof/>
          <w:sz w:val="24"/>
          <w:szCs w:val="24"/>
        </w:rPr>
        <w:t>31</w:t>
      </w:r>
      <w:r w:rsidR="0011202D" w:rsidRPr="002165D6">
        <w:rPr>
          <w:sz w:val="24"/>
          <w:szCs w:val="24"/>
        </w:rPr>
        <w:fldChar w:fldCharType="end"/>
      </w:r>
      <w:r w:rsidR="0011202D" w:rsidRPr="002165D6">
        <w:rPr>
          <w:sz w:val="24"/>
          <w:szCs w:val="24"/>
        </w:rPr>
        <w:t xml:space="preserve">. Animal03: 12-lead ECG of unipolar pacing from hydrogel cured in situ in the AIV. Pacing </w:t>
      </w:r>
      <w:r w:rsidR="00FC7576" w:rsidRPr="002165D6">
        <w:rPr>
          <w:sz w:val="24"/>
          <w:szCs w:val="24"/>
        </w:rPr>
        <w:t>artifacts</w:t>
      </w:r>
      <w:r w:rsidR="0011202D" w:rsidRPr="002165D6">
        <w:rPr>
          <w:sz w:val="24"/>
          <w:szCs w:val="24"/>
        </w:rPr>
        <w:t xml:space="preserve"> can be seen as spikes in each of the channels. </w:t>
      </w:r>
      <w:r w:rsidR="00127290" w:rsidRPr="002165D6">
        <w:rPr>
          <w:b w:val="0"/>
          <w:sz w:val="24"/>
          <w:szCs w:val="24"/>
        </w:rPr>
        <w:t>Pacing was performed at 120 bpm.</w:t>
      </w:r>
      <w:bookmarkEnd w:id="296"/>
      <w:bookmarkEnd w:id="297"/>
      <w:bookmarkEnd w:id="298"/>
      <w:bookmarkEnd w:id="299"/>
      <w:bookmarkEnd w:id="300"/>
      <w:bookmarkEnd w:id="301"/>
      <w:bookmarkEnd w:id="302"/>
      <w:bookmarkEnd w:id="303"/>
      <w:bookmarkEnd w:id="304"/>
      <w:bookmarkEnd w:id="305"/>
      <w:bookmarkEnd w:id="306"/>
    </w:p>
    <w:p w14:paraId="18540330" w14:textId="1BC41153" w:rsidR="00127290" w:rsidRPr="002165D6" w:rsidRDefault="00127290" w:rsidP="0025073D">
      <w:pPr>
        <w:rPr>
          <w:szCs w:val="24"/>
        </w:rPr>
      </w:pPr>
    </w:p>
    <w:p w14:paraId="4BD96AB4" w14:textId="0693710C" w:rsidR="007C4436" w:rsidRPr="002165D6" w:rsidRDefault="007C4436" w:rsidP="0025073D">
      <w:pPr>
        <w:rPr>
          <w:szCs w:val="24"/>
        </w:rPr>
      </w:pPr>
    </w:p>
    <w:p w14:paraId="61648CAF" w14:textId="5D8CB90C" w:rsidR="00843ACB" w:rsidRPr="002165D6" w:rsidRDefault="00843ACB" w:rsidP="0025073D">
      <w:pPr>
        <w:rPr>
          <w:szCs w:val="24"/>
        </w:rPr>
      </w:pPr>
    </w:p>
    <w:p w14:paraId="7AA3FC9D" w14:textId="001F0B86" w:rsidR="00843ACB" w:rsidRPr="002165D6" w:rsidRDefault="00843ACB">
      <w:pPr>
        <w:rPr>
          <w:szCs w:val="24"/>
        </w:rPr>
      </w:pPr>
      <w:r w:rsidRPr="002165D6">
        <w:rPr>
          <w:szCs w:val="24"/>
        </w:rPr>
        <w:br w:type="page"/>
      </w:r>
    </w:p>
    <w:p w14:paraId="4209CA27" w14:textId="7F87AEB7" w:rsidR="00843ACB" w:rsidRPr="002165D6" w:rsidRDefault="00843ACB" w:rsidP="0025073D">
      <w:pPr>
        <w:rPr>
          <w:szCs w:val="24"/>
        </w:rPr>
      </w:pPr>
    </w:p>
    <w:p w14:paraId="13469CB1" w14:textId="22EA8D59" w:rsidR="00317580" w:rsidRPr="002165D6" w:rsidRDefault="00317580" w:rsidP="0025073D">
      <w:pPr>
        <w:rPr>
          <w:szCs w:val="24"/>
        </w:rPr>
      </w:pPr>
    </w:p>
    <w:p w14:paraId="1B3D50D2" w14:textId="1A5258B1" w:rsidR="00317580" w:rsidRPr="002165D6" w:rsidRDefault="00317580" w:rsidP="0025073D">
      <w:pPr>
        <w:rPr>
          <w:szCs w:val="24"/>
        </w:rPr>
      </w:pPr>
    </w:p>
    <w:p w14:paraId="64212DF4" w14:textId="6D25DDA2" w:rsidR="00317580" w:rsidRPr="002165D6" w:rsidRDefault="004050A4" w:rsidP="0025073D">
      <w:pPr>
        <w:rPr>
          <w:szCs w:val="24"/>
        </w:rPr>
      </w:pPr>
      <w:r w:rsidRPr="002165D6">
        <w:rPr>
          <w:noProof/>
          <w:szCs w:val="24"/>
        </w:rPr>
        <w:drawing>
          <wp:inline distT="0" distB="0" distL="0" distR="0" wp14:anchorId="60B47C45" wp14:editId="09111EDE">
            <wp:extent cx="4533869" cy="33832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533869" cy="3383280"/>
                    </a:xfrm>
                    <a:prstGeom prst="rect">
                      <a:avLst/>
                    </a:prstGeom>
                  </pic:spPr>
                </pic:pic>
              </a:graphicData>
            </a:graphic>
          </wp:inline>
        </w:drawing>
      </w:r>
    </w:p>
    <w:p w14:paraId="041674B3" w14:textId="6C87B225" w:rsidR="00317580" w:rsidRPr="002165D6" w:rsidRDefault="00317580" w:rsidP="0025073D">
      <w:pPr>
        <w:rPr>
          <w:szCs w:val="24"/>
        </w:rPr>
      </w:pPr>
    </w:p>
    <w:p w14:paraId="28E5F5B0" w14:textId="66123115" w:rsidR="004050A4" w:rsidRPr="002165D6" w:rsidRDefault="004050A4" w:rsidP="000234C9">
      <w:pPr>
        <w:jc w:val="both"/>
        <w:rPr>
          <w:szCs w:val="24"/>
        </w:rPr>
      </w:pPr>
      <w:bookmarkStart w:id="307" w:name="_Toc121825177"/>
      <w:bookmarkStart w:id="308" w:name="_Toc121825317"/>
      <w:bookmarkStart w:id="309" w:name="_Toc133445892"/>
      <w:r w:rsidRPr="002165D6">
        <w:rPr>
          <w:b/>
          <w:bCs/>
          <w:szCs w:val="24"/>
        </w:rPr>
        <w:t>Figure S</w:t>
      </w:r>
      <w:r w:rsidRPr="002165D6">
        <w:rPr>
          <w:b/>
          <w:bCs/>
          <w:szCs w:val="24"/>
        </w:rPr>
        <w:fldChar w:fldCharType="begin"/>
      </w:r>
      <w:r w:rsidRPr="002165D6">
        <w:rPr>
          <w:b/>
          <w:bCs/>
          <w:szCs w:val="24"/>
        </w:rPr>
        <w:instrText xml:space="preserve"> SEQ Fig._S \* ARABIC </w:instrText>
      </w:r>
      <w:r w:rsidRPr="002165D6">
        <w:rPr>
          <w:b/>
          <w:bCs/>
          <w:szCs w:val="24"/>
        </w:rPr>
        <w:fldChar w:fldCharType="separate"/>
      </w:r>
      <w:r w:rsidR="00767329">
        <w:rPr>
          <w:b/>
          <w:bCs/>
          <w:noProof/>
          <w:szCs w:val="24"/>
        </w:rPr>
        <w:t>32</w:t>
      </w:r>
      <w:r w:rsidRPr="002165D6">
        <w:rPr>
          <w:b/>
          <w:bCs/>
          <w:szCs w:val="24"/>
        </w:rPr>
        <w:fldChar w:fldCharType="end"/>
      </w:r>
      <w:r w:rsidRPr="002165D6">
        <w:rPr>
          <w:b/>
          <w:bCs/>
          <w:szCs w:val="24"/>
        </w:rPr>
        <w:t>.</w:t>
      </w:r>
      <w:r w:rsidRPr="002165D6">
        <w:rPr>
          <w:szCs w:val="24"/>
        </w:rPr>
        <w:t xml:space="preserve"> </w:t>
      </w:r>
      <w:r w:rsidRPr="002165D6">
        <w:rPr>
          <w:b/>
          <w:bCs/>
          <w:szCs w:val="24"/>
        </w:rPr>
        <w:t xml:space="preserve">Epicardial and endocardial </w:t>
      </w:r>
      <w:proofErr w:type="spellStart"/>
      <w:r w:rsidRPr="002165D6">
        <w:rPr>
          <w:b/>
          <w:bCs/>
          <w:szCs w:val="24"/>
        </w:rPr>
        <w:t>electroanatomical</w:t>
      </w:r>
      <w:proofErr w:type="spellEnd"/>
      <w:r w:rsidRPr="002165D6">
        <w:rPr>
          <w:b/>
          <w:bCs/>
          <w:szCs w:val="24"/>
        </w:rPr>
        <w:t xml:space="preserve"> mapping for animal AIV 1. </w:t>
      </w:r>
      <w:r w:rsidRPr="002165D6">
        <w:rPr>
          <w:szCs w:val="24"/>
        </w:rPr>
        <w:t>The AIV hydrogel pacing is indicated by the blue circles.</w:t>
      </w:r>
      <w:bookmarkEnd w:id="307"/>
      <w:bookmarkEnd w:id="308"/>
      <w:bookmarkEnd w:id="309"/>
      <w:r w:rsidRPr="002165D6">
        <w:rPr>
          <w:szCs w:val="24"/>
        </w:rPr>
        <w:t xml:space="preserve"> </w:t>
      </w:r>
    </w:p>
    <w:p w14:paraId="2CCA1B58" w14:textId="6D6C3C55" w:rsidR="004050A4" w:rsidRPr="002165D6" w:rsidRDefault="004050A4">
      <w:pPr>
        <w:rPr>
          <w:szCs w:val="24"/>
        </w:rPr>
      </w:pPr>
      <w:r w:rsidRPr="002165D6">
        <w:rPr>
          <w:szCs w:val="24"/>
        </w:rPr>
        <w:br w:type="page"/>
      </w:r>
    </w:p>
    <w:p w14:paraId="6C537D9D" w14:textId="77777777" w:rsidR="00317580" w:rsidRPr="002165D6" w:rsidRDefault="00317580" w:rsidP="0025073D">
      <w:pPr>
        <w:rPr>
          <w:szCs w:val="24"/>
        </w:rPr>
      </w:pPr>
    </w:p>
    <w:p w14:paraId="56C34CCD" w14:textId="1D6638A7" w:rsidR="00317580" w:rsidRPr="002165D6" w:rsidRDefault="00317580" w:rsidP="0025073D">
      <w:pPr>
        <w:rPr>
          <w:szCs w:val="24"/>
        </w:rPr>
      </w:pPr>
    </w:p>
    <w:p w14:paraId="759832E2" w14:textId="77777777" w:rsidR="00317580" w:rsidRPr="002165D6" w:rsidRDefault="00317580" w:rsidP="0025073D">
      <w:pPr>
        <w:rPr>
          <w:szCs w:val="24"/>
        </w:rPr>
      </w:pPr>
    </w:p>
    <w:p w14:paraId="1D76C0D6" w14:textId="491889EF" w:rsidR="006306AC" w:rsidRPr="002165D6" w:rsidRDefault="004050A4" w:rsidP="0025073D">
      <w:pPr>
        <w:rPr>
          <w:szCs w:val="24"/>
        </w:rPr>
      </w:pPr>
      <w:r w:rsidRPr="002165D6">
        <w:rPr>
          <w:noProof/>
          <w:szCs w:val="24"/>
        </w:rPr>
        <w:drawing>
          <wp:inline distT="0" distB="0" distL="0" distR="0" wp14:anchorId="4D707E93" wp14:editId="7E452F1E">
            <wp:extent cx="5943600" cy="3198414"/>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198414"/>
                    </a:xfrm>
                    <a:prstGeom prst="rect">
                      <a:avLst/>
                    </a:prstGeom>
                  </pic:spPr>
                </pic:pic>
              </a:graphicData>
            </a:graphic>
          </wp:inline>
        </w:drawing>
      </w:r>
    </w:p>
    <w:p w14:paraId="2FDDECA2" w14:textId="6FCBDFAF" w:rsidR="006306AC" w:rsidRPr="002165D6" w:rsidRDefault="006306AC" w:rsidP="0025073D">
      <w:pPr>
        <w:rPr>
          <w:szCs w:val="24"/>
        </w:rPr>
      </w:pPr>
    </w:p>
    <w:p w14:paraId="7B513ECC" w14:textId="445C0FDB" w:rsidR="006306AC" w:rsidRPr="002165D6" w:rsidRDefault="006306AC" w:rsidP="0025073D">
      <w:pPr>
        <w:rPr>
          <w:szCs w:val="24"/>
        </w:rPr>
      </w:pPr>
    </w:p>
    <w:p w14:paraId="2E4ECCD3" w14:textId="77777777" w:rsidR="006306AC" w:rsidRPr="002165D6" w:rsidRDefault="006306AC" w:rsidP="0025073D">
      <w:pPr>
        <w:rPr>
          <w:szCs w:val="24"/>
        </w:rPr>
      </w:pPr>
    </w:p>
    <w:p w14:paraId="7F681AFB" w14:textId="264CF359" w:rsidR="006306AC" w:rsidRPr="002165D6" w:rsidRDefault="004050A4" w:rsidP="0025073D">
      <w:pPr>
        <w:rPr>
          <w:szCs w:val="24"/>
        </w:rPr>
      </w:pPr>
      <w:bookmarkStart w:id="310" w:name="_Toc121676554"/>
      <w:bookmarkStart w:id="311" w:name="_Toc121825178"/>
      <w:bookmarkStart w:id="312" w:name="_Toc121825318"/>
      <w:bookmarkStart w:id="313" w:name="_Toc133445893"/>
      <w:r w:rsidRPr="002165D6">
        <w:rPr>
          <w:b/>
          <w:bCs/>
          <w:szCs w:val="24"/>
        </w:rPr>
        <w:t>Figure S</w:t>
      </w:r>
      <w:r w:rsidRPr="002165D6">
        <w:rPr>
          <w:b/>
          <w:bCs/>
          <w:szCs w:val="24"/>
        </w:rPr>
        <w:fldChar w:fldCharType="begin"/>
      </w:r>
      <w:r w:rsidRPr="002165D6">
        <w:rPr>
          <w:b/>
          <w:bCs/>
          <w:szCs w:val="24"/>
        </w:rPr>
        <w:instrText xml:space="preserve"> SEQ Fig._S \* ARABIC </w:instrText>
      </w:r>
      <w:r w:rsidRPr="002165D6">
        <w:rPr>
          <w:b/>
          <w:bCs/>
          <w:szCs w:val="24"/>
        </w:rPr>
        <w:fldChar w:fldCharType="separate"/>
      </w:r>
      <w:r w:rsidR="00767329">
        <w:rPr>
          <w:b/>
          <w:bCs/>
          <w:noProof/>
          <w:szCs w:val="24"/>
        </w:rPr>
        <w:t>33</w:t>
      </w:r>
      <w:r w:rsidRPr="002165D6">
        <w:rPr>
          <w:b/>
          <w:bCs/>
          <w:szCs w:val="24"/>
        </w:rPr>
        <w:fldChar w:fldCharType="end"/>
      </w:r>
      <w:r w:rsidRPr="002165D6">
        <w:rPr>
          <w:b/>
          <w:bCs/>
          <w:szCs w:val="24"/>
        </w:rPr>
        <w:t>.</w:t>
      </w:r>
      <w:r w:rsidRPr="002165D6">
        <w:rPr>
          <w:szCs w:val="24"/>
        </w:rPr>
        <w:t xml:space="preserve"> </w:t>
      </w:r>
      <w:r w:rsidR="006306AC" w:rsidRPr="002165D6">
        <w:rPr>
          <w:b/>
          <w:bCs/>
          <w:szCs w:val="24"/>
        </w:rPr>
        <w:t xml:space="preserve">Epicardial and endocardial </w:t>
      </w:r>
      <w:proofErr w:type="spellStart"/>
      <w:r w:rsidR="006306AC" w:rsidRPr="002165D6">
        <w:rPr>
          <w:b/>
          <w:bCs/>
          <w:szCs w:val="24"/>
        </w:rPr>
        <w:t>electroanatomical</w:t>
      </w:r>
      <w:proofErr w:type="spellEnd"/>
      <w:r w:rsidR="006306AC" w:rsidRPr="002165D6">
        <w:rPr>
          <w:b/>
          <w:bCs/>
          <w:szCs w:val="24"/>
        </w:rPr>
        <w:t xml:space="preserve"> mapping for animal AIV 2.</w:t>
      </w:r>
      <w:r w:rsidR="006306AC" w:rsidRPr="002165D6">
        <w:rPr>
          <w:szCs w:val="24"/>
        </w:rPr>
        <w:t xml:space="preserve"> Point pacing location is indicated by a small white circle, and the AIV hydrogel pacing is indicated by the blue circles. Points of ablation are marked by the red circles.</w:t>
      </w:r>
      <w:bookmarkEnd w:id="310"/>
      <w:bookmarkEnd w:id="311"/>
      <w:bookmarkEnd w:id="312"/>
      <w:bookmarkEnd w:id="313"/>
      <w:r w:rsidR="006306AC" w:rsidRPr="002165D6">
        <w:rPr>
          <w:szCs w:val="24"/>
        </w:rPr>
        <w:t xml:space="preserve"> </w:t>
      </w:r>
    </w:p>
    <w:p w14:paraId="5AE6CAD3" w14:textId="77777777" w:rsidR="006306AC" w:rsidRPr="002165D6" w:rsidRDefault="006306AC">
      <w:pPr>
        <w:rPr>
          <w:szCs w:val="24"/>
        </w:rPr>
      </w:pPr>
      <w:r w:rsidRPr="002165D6">
        <w:rPr>
          <w:szCs w:val="24"/>
        </w:rPr>
        <w:br w:type="page"/>
      </w:r>
    </w:p>
    <w:p w14:paraId="0BFDD09B" w14:textId="00E0443A" w:rsidR="004050A4" w:rsidRPr="002165D6" w:rsidRDefault="004050A4" w:rsidP="0025073D">
      <w:pPr>
        <w:rPr>
          <w:szCs w:val="24"/>
        </w:rPr>
      </w:pPr>
      <w:r w:rsidRPr="002165D6">
        <w:rPr>
          <w:noProof/>
          <w:szCs w:val="24"/>
        </w:rPr>
        <w:lastRenderedPageBreak/>
        <w:drawing>
          <wp:inline distT="0" distB="0" distL="0" distR="0" wp14:anchorId="36A61ACB" wp14:editId="4D4BB7B1">
            <wp:extent cx="6454850" cy="338328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454850" cy="3383280"/>
                    </a:xfrm>
                    <a:prstGeom prst="rect">
                      <a:avLst/>
                    </a:prstGeom>
                  </pic:spPr>
                </pic:pic>
              </a:graphicData>
            </a:graphic>
          </wp:inline>
        </w:drawing>
      </w:r>
    </w:p>
    <w:p w14:paraId="5D764DC1" w14:textId="7D181763" w:rsidR="006306AC" w:rsidRPr="002165D6" w:rsidRDefault="006306AC" w:rsidP="0025073D">
      <w:pPr>
        <w:rPr>
          <w:szCs w:val="24"/>
        </w:rPr>
      </w:pPr>
    </w:p>
    <w:p w14:paraId="0F48049A" w14:textId="4DCCBFA5" w:rsidR="006306AC" w:rsidRPr="002165D6" w:rsidRDefault="004050A4" w:rsidP="0025073D">
      <w:pPr>
        <w:rPr>
          <w:szCs w:val="24"/>
        </w:rPr>
      </w:pPr>
      <w:bookmarkStart w:id="314" w:name="_Toc121676555"/>
      <w:bookmarkStart w:id="315" w:name="_Toc121825179"/>
      <w:bookmarkStart w:id="316" w:name="_Toc121825319"/>
      <w:bookmarkStart w:id="317" w:name="_Toc133445894"/>
      <w:r w:rsidRPr="002165D6">
        <w:rPr>
          <w:b/>
          <w:bCs/>
          <w:szCs w:val="24"/>
        </w:rPr>
        <w:t>Figure S</w:t>
      </w:r>
      <w:r w:rsidRPr="002165D6">
        <w:rPr>
          <w:b/>
          <w:bCs/>
          <w:szCs w:val="24"/>
        </w:rPr>
        <w:fldChar w:fldCharType="begin"/>
      </w:r>
      <w:r w:rsidRPr="002165D6">
        <w:rPr>
          <w:b/>
          <w:bCs/>
          <w:szCs w:val="24"/>
        </w:rPr>
        <w:instrText xml:space="preserve"> SEQ Fig._S \* ARABIC </w:instrText>
      </w:r>
      <w:r w:rsidRPr="002165D6">
        <w:rPr>
          <w:b/>
          <w:bCs/>
          <w:szCs w:val="24"/>
        </w:rPr>
        <w:fldChar w:fldCharType="separate"/>
      </w:r>
      <w:r w:rsidR="00767329">
        <w:rPr>
          <w:b/>
          <w:bCs/>
          <w:noProof/>
          <w:szCs w:val="24"/>
        </w:rPr>
        <w:t>34</w:t>
      </w:r>
      <w:r w:rsidRPr="002165D6">
        <w:rPr>
          <w:b/>
          <w:bCs/>
          <w:szCs w:val="24"/>
        </w:rPr>
        <w:fldChar w:fldCharType="end"/>
      </w:r>
      <w:r w:rsidRPr="002165D6">
        <w:rPr>
          <w:b/>
          <w:bCs/>
          <w:szCs w:val="24"/>
        </w:rPr>
        <w:t>.</w:t>
      </w:r>
      <w:r w:rsidRPr="002165D6">
        <w:rPr>
          <w:szCs w:val="24"/>
        </w:rPr>
        <w:t xml:space="preserve"> </w:t>
      </w:r>
      <w:r w:rsidR="006306AC" w:rsidRPr="002165D6">
        <w:rPr>
          <w:b/>
          <w:bCs/>
          <w:szCs w:val="24"/>
        </w:rPr>
        <w:t xml:space="preserve">Epicardial and endocardial </w:t>
      </w:r>
      <w:proofErr w:type="spellStart"/>
      <w:r w:rsidR="006306AC" w:rsidRPr="002165D6">
        <w:rPr>
          <w:b/>
          <w:bCs/>
          <w:szCs w:val="24"/>
        </w:rPr>
        <w:t>electroanatomical</w:t>
      </w:r>
      <w:proofErr w:type="spellEnd"/>
      <w:r w:rsidR="006306AC" w:rsidRPr="002165D6">
        <w:rPr>
          <w:b/>
          <w:bCs/>
          <w:szCs w:val="24"/>
        </w:rPr>
        <w:t xml:space="preserve"> mapping for animal AIV 3.</w:t>
      </w:r>
      <w:r w:rsidR="006306AC" w:rsidRPr="002165D6">
        <w:rPr>
          <w:szCs w:val="24"/>
        </w:rPr>
        <w:t xml:space="preserve"> Point pacing location is indicated by a small white circle, and the AIV is indicated by the blue circles. Points of ablation are marked by the red </w:t>
      </w:r>
      <w:proofErr w:type="gramStart"/>
      <w:r w:rsidR="006306AC" w:rsidRPr="002165D6">
        <w:rPr>
          <w:szCs w:val="24"/>
        </w:rPr>
        <w:t>circles</w:t>
      </w:r>
      <w:bookmarkEnd w:id="314"/>
      <w:bookmarkEnd w:id="315"/>
      <w:bookmarkEnd w:id="316"/>
      <w:bookmarkEnd w:id="317"/>
      <w:proofErr w:type="gramEnd"/>
    </w:p>
    <w:p w14:paraId="406DFDD0" w14:textId="56AEEA21" w:rsidR="00545F1A" w:rsidRPr="002165D6" w:rsidRDefault="00545F1A" w:rsidP="0025073D">
      <w:pPr>
        <w:rPr>
          <w:szCs w:val="24"/>
        </w:rPr>
      </w:pPr>
    </w:p>
    <w:p w14:paraId="0F58DE77" w14:textId="5F5B32FA" w:rsidR="00545F1A" w:rsidRPr="002165D6" w:rsidRDefault="00545F1A" w:rsidP="0025073D">
      <w:pPr>
        <w:rPr>
          <w:szCs w:val="24"/>
        </w:rPr>
      </w:pPr>
    </w:p>
    <w:p w14:paraId="48BF800E" w14:textId="75A06DC1" w:rsidR="00545F1A" w:rsidRPr="002165D6" w:rsidRDefault="00545F1A" w:rsidP="0025073D">
      <w:pPr>
        <w:rPr>
          <w:szCs w:val="24"/>
        </w:rPr>
      </w:pPr>
    </w:p>
    <w:p w14:paraId="269F68B2" w14:textId="4C803793" w:rsidR="00545F1A" w:rsidRPr="002165D6" w:rsidRDefault="00545F1A" w:rsidP="0025073D">
      <w:pPr>
        <w:rPr>
          <w:szCs w:val="24"/>
        </w:rPr>
      </w:pPr>
    </w:p>
    <w:p w14:paraId="5BACA4BA" w14:textId="336EE444" w:rsidR="00545F1A" w:rsidRPr="002165D6" w:rsidRDefault="00545F1A" w:rsidP="0025073D">
      <w:pPr>
        <w:rPr>
          <w:szCs w:val="24"/>
        </w:rPr>
      </w:pPr>
    </w:p>
    <w:p w14:paraId="4037D82C" w14:textId="396CF729" w:rsidR="00545F1A" w:rsidRPr="002165D6" w:rsidRDefault="00545F1A" w:rsidP="0025073D">
      <w:pPr>
        <w:rPr>
          <w:szCs w:val="24"/>
        </w:rPr>
      </w:pPr>
    </w:p>
    <w:p w14:paraId="2452BE4E" w14:textId="155B8B15" w:rsidR="00545F1A" w:rsidRPr="002165D6" w:rsidRDefault="00545F1A" w:rsidP="0025073D">
      <w:pPr>
        <w:rPr>
          <w:szCs w:val="24"/>
        </w:rPr>
      </w:pPr>
    </w:p>
    <w:p w14:paraId="73F368D0" w14:textId="5C08D8A4" w:rsidR="00545F1A" w:rsidRPr="002165D6" w:rsidRDefault="00545F1A" w:rsidP="0025073D">
      <w:pPr>
        <w:rPr>
          <w:szCs w:val="24"/>
        </w:rPr>
      </w:pPr>
    </w:p>
    <w:p w14:paraId="31C339E6" w14:textId="77777777" w:rsidR="004C4556" w:rsidRPr="002165D6" w:rsidRDefault="004C4556" w:rsidP="0025073D">
      <w:pPr>
        <w:rPr>
          <w:szCs w:val="24"/>
        </w:rPr>
      </w:pPr>
    </w:p>
    <w:sectPr w:rsidR="004C4556" w:rsidRPr="002165D6" w:rsidSect="00E853D5">
      <w:headerReference w:type="default" r:id="rId51"/>
      <w:footerReference w:type="default" r:id="rId52"/>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946A13" w14:textId="77777777" w:rsidR="007C7581" w:rsidRDefault="007C7581">
      <w:r>
        <w:separator/>
      </w:r>
    </w:p>
  </w:endnote>
  <w:endnote w:type="continuationSeparator" w:id="0">
    <w:p w14:paraId="22567D8E" w14:textId="77777777" w:rsidR="007C7581" w:rsidRDefault="007C75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8EA3E" w14:textId="56D4F563" w:rsidR="0011202D" w:rsidRDefault="0011202D">
    <w:pPr>
      <w:pStyle w:val="Footer"/>
      <w:jc w:val="right"/>
    </w:pPr>
    <w:r>
      <w:fldChar w:fldCharType="begin"/>
    </w:r>
    <w:r>
      <w:instrText xml:space="preserve"> PAGE   \* MERGEFORMAT </w:instrText>
    </w:r>
    <w:r>
      <w:fldChar w:fldCharType="separate"/>
    </w:r>
    <w:r w:rsidR="007B7828">
      <w:rPr>
        <w:noProof/>
      </w:rPr>
      <w:t>27</w:t>
    </w:r>
    <w:r>
      <w:fldChar w:fldCharType="end"/>
    </w:r>
  </w:p>
  <w:p w14:paraId="211F3547" w14:textId="77777777" w:rsidR="0011202D" w:rsidRDefault="001120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ACC679" w14:textId="77777777" w:rsidR="007C7581" w:rsidRDefault="007C7581">
      <w:r>
        <w:separator/>
      </w:r>
    </w:p>
  </w:footnote>
  <w:footnote w:type="continuationSeparator" w:id="0">
    <w:p w14:paraId="55D53333" w14:textId="77777777" w:rsidR="007C7581" w:rsidRDefault="007C758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01F95" w14:textId="77777777" w:rsidR="0011202D" w:rsidRPr="005001AC" w:rsidRDefault="0011202D" w:rsidP="005001AC">
    <w:pPr>
      <w:jc w:val="right"/>
      <w:rPr>
        <w:sz w:val="20"/>
      </w:rPr>
    </w:pPr>
  </w:p>
  <w:p w14:paraId="3CD866EE" w14:textId="77777777" w:rsidR="0011202D" w:rsidRDefault="0011202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EE6B07"/>
    <w:multiLevelType w:val="hybridMultilevel"/>
    <w:tmpl w:val="C60C5B0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B0F6BD1"/>
    <w:multiLevelType w:val="hybridMultilevel"/>
    <w:tmpl w:val="FFFFFFFF"/>
    <w:lvl w:ilvl="0" w:tplc="1A14D6D0">
      <w:start w:val="1"/>
      <w:numFmt w:val="decimal"/>
      <w:lvlText w:val="%1."/>
      <w:lvlJc w:val="left"/>
      <w:pPr>
        <w:ind w:left="720" w:hanging="360"/>
      </w:pPr>
    </w:lvl>
    <w:lvl w:ilvl="1" w:tplc="9BC45F2A">
      <w:start w:val="1"/>
      <w:numFmt w:val="lowerLetter"/>
      <w:lvlText w:val="%2."/>
      <w:lvlJc w:val="left"/>
      <w:pPr>
        <w:ind w:left="1440" w:hanging="360"/>
      </w:pPr>
    </w:lvl>
    <w:lvl w:ilvl="2" w:tplc="40D80E18">
      <w:start w:val="1"/>
      <w:numFmt w:val="lowerRoman"/>
      <w:lvlText w:val="%3."/>
      <w:lvlJc w:val="right"/>
      <w:pPr>
        <w:ind w:left="2160" w:hanging="180"/>
      </w:pPr>
    </w:lvl>
    <w:lvl w:ilvl="3" w:tplc="2146FD32">
      <w:start w:val="1"/>
      <w:numFmt w:val="decimal"/>
      <w:lvlText w:val="%4."/>
      <w:lvlJc w:val="left"/>
      <w:pPr>
        <w:ind w:left="2880" w:hanging="360"/>
      </w:pPr>
    </w:lvl>
    <w:lvl w:ilvl="4" w:tplc="EADA63D4">
      <w:start w:val="1"/>
      <w:numFmt w:val="lowerLetter"/>
      <w:lvlText w:val="%5."/>
      <w:lvlJc w:val="left"/>
      <w:pPr>
        <w:ind w:left="3600" w:hanging="360"/>
      </w:pPr>
    </w:lvl>
    <w:lvl w:ilvl="5" w:tplc="1786B4DE">
      <w:start w:val="1"/>
      <w:numFmt w:val="lowerRoman"/>
      <w:lvlText w:val="%6."/>
      <w:lvlJc w:val="right"/>
      <w:pPr>
        <w:ind w:left="4320" w:hanging="180"/>
      </w:pPr>
    </w:lvl>
    <w:lvl w:ilvl="6" w:tplc="3B6A9B46">
      <w:start w:val="1"/>
      <w:numFmt w:val="decimal"/>
      <w:lvlText w:val="%7."/>
      <w:lvlJc w:val="left"/>
      <w:pPr>
        <w:ind w:left="5040" w:hanging="360"/>
      </w:pPr>
    </w:lvl>
    <w:lvl w:ilvl="7" w:tplc="46CED8FC">
      <w:start w:val="1"/>
      <w:numFmt w:val="lowerLetter"/>
      <w:lvlText w:val="%8."/>
      <w:lvlJc w:val="left"/>
      <w:pPr>
        <w:ind w:left="5760" w:hanging="360"/>
      </w:pPr>
    </w:lvl>
    <w:lvl w:ilvl="8" w:tplc="F45E7180">
      <w:start w:val="1"/>
      <w:numFmt w:val="lowerRoman"/>
      <w:lvlText w:val="%9."/>
      <w:lvlJc w:val="right"/>
      <w:pPr>
        <w:ind w:left="6480" w:hanging="180"/>
      </w:pPr>
    </w:lvl>
  </w:abstractNum>
  <w:abstractNum w:abstractNumId="12" w15:restartNumberingAfterBreak="0">
    <w:nsid w:val="17857DC3"/>
    <w:multiLevelType w:val="hybridMultilevel"/>
    <w:tmpl w:val="EEB8B3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B1710EA"/>
    <w:multiLevelType w:val="hybridMultilevel"/>
    <w:tmpl w:val="25E66D2E"/>
    <w:lvl w:ilvl="0" w:tplc="D8F6DBE0">
      <w:start w:val="1"/>
      <w:numFmt w:val="upp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9452867"/>
    <w:multiLevelType w:val="hybridMultilevel"/>
    <w:tmpl w:val="2BC6C804"/>
    <w:lvl w:ilvl="0" w:tplc="6FEC3CE2">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672379DE"/>
    <w:multiLevelType w:val="hybridMultilevel"/>
    <w:tmpl w:val="41FA677E"/>
    <w:lvl w:ilvl="0" w:tplc="0144031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76733759">
    <w:abstractNumId w:val="9"/>
  </w:num>
  <w:num w:numId="2" w16cid:durableId="236788774">
    <w:abstractNumId w:val="7"/>
  </w:num>
  <w:num w:numId="3" w16cid:durableId="1631089425">
    <w:abstractNumId w:val="6"/>
  </w:num>
  <w:num w:numId="4" w16cid:durableId="1583954142">
    <w:abstractNumId w:val="5"/>
  </w:num>
  <w:num w:numId="5" w16cid:durableId="2076776199">
    <w:abstractNumId w:val="4"/>
  </w:num>
  <w:num w:numId="6" w16cid:durableId="1381635150">
    <w:abstractNumId w:val="8"/>
  </w:num>
  <w:num w:numId="7" w16cid:durableId="1697928085">
    <w:abstractNumId w:val="3"/>
  </w:num>
  <w:num w:numId="8" w16cid:durableId="322777771">
    <w:abstractNumId w:val="2"/>
  </w:num>
  <w:num w:numId="9" w16cid:durableId="583876162">
    <w:abstractNumId w:val="1"/>
  </w:num>
  <w:num w:numId="10" w16cid:durableId="1302225217">
    <w:abstractNumId w:val="0"/>
  </w:num>
  <w:num w:numId="11" w16cid:durableId="1175148954">
    <w:abstractNumId w:val="11"/>
  </w:num>
  <w:num w:numId="12" w16cid:durableId="2092192960">
    <w:abstractNumId w:val="12"/>
  </w:num>
  <w:num w:numId="13" w16cid:durableId="561872039">
    <w:abstractNumId w:val="13"/>
  </w:num>
  <w:num w:numId="14" w16cid:durableId="1598713162">
    <w:abstractNumId w:val="14"/>
  </w:num>
  <w:num w:numId="15" w16cid:durableId="1303804116">
    <w:abstractNumId w:val="15"/>
  </w:num>
  <w:num w:numId="16" w16cid:durableId="145910604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25FC"/>
    <w:rsid w:val="00015F74"/>
    <w:rsid w:val="000234C9"/>
    <w:rsid w:val="00033815"/>
    <w:rsid w:val="00036F5B"/>
    <w:rsid w:val="00045E29"/>
    <w:rsid w:val="000572B2"/>
    <w:rsid w:val="00065EBD"/>
    <w:rsid w:val="00066D0C"/>
    <w:rsid w:val="00070452"/>
    <w:rsid w:val="000721ED"/>
    <w:rsid w:val="00076E87"/>
    <w:rsid w:val="00083B44"/>
    <w:rsid w:val="000850DC"/>
    <w:rsid w:val="000A0427"/>
    <w:rsid w:val="000A2EAB"/>
    <w:rsid w:val="000B6C09"/>
    <w:rsid w:val="000C07BF"/>
    <w:rsid w:val="000C2771"/>
    <w:rsid w:val="000C3165"/>
    <w:rsid w:val="000D008F"/>
    <w:rsid w:val="000D46F4"/>
    <w:rsid w:val="000D51B7"/>
    <w:rsid w:val="000E1D32"/>
    <w:rsid w:val="000E25B4"/>
    <w:rsid w:val="000F0DCE"/>
    <w:rsid w:val="000F259E"/>
    <w:rsid w:val="000F6BE3"/>
    <w:rsid w:val="0011202D"/>
    <w:rsid w:val="00112C5B"/>
    <w:rsid w:val="00114193"/>
    <w:rsid w:val="00114E9E"/>
    <w:rsid w:val="00115A38"/>
    <w:rsid w:val="0011687B"/>
    <w:rsid w:val="00122360"/>
    <w:rsid w:val="00122448"/>
    <w:rsid w:val="00124F82"/>
    <w:rsid w:val="00127290"/>
    <w:rsid w:val="001401BA"/>
    <w:rsid w:val="0016337A"/>
    <w:rsid w:val="00164269"/>
    <w:rsid w:val="00171A12"/>
    <w:rsid w:val="001724F8"/>
    <w:rsid w:val="00182D89"/>
    <w:rsid w:val="001879FA"/>
    <w:rsid w:val="00197A9B"/>
    <w:rsid w:val="001A1BDE"/>
    <w:rsid w:val="001A76F4"/>
    <w:rsid w:val="001C7400"/>
    <w:rsid w:val="001D1ED8"/>
    <w:rsid w:val="001D1EED"/>
    <w:rsid w:val="001D7069"/>
    <w:rsid w:val="001E5ED4"/>
    <w:rsid w:val="001F0876"/>
    <w:rsid w:val="001F167C"/>
    <w:rsid w:val="001F5E91"/>
    <w:rsid w:val="002077B9"/>
    <w:rsid w:val="002165D6"/>
    <w:rsid w:val="00226936"/>
    <w:rsid w:val="0025073D"/>
    <w:rsid w:val="00262D72"/>
    <w:rsid w:val="002638CD"/>
    <w:rsid w:val="0028471B"/>
    <w:rsid w:val="00292C2A"/>
    <w:rsid w:val="00294FBB"/>
    <w:rsid w:val="002A0E72"/>
    <w:rsid w:val="002A5979"/>
    <w:rsid w:val="002C030F"/>
    <w:rsid w:val="002C46C1"/>
    <w:rsid w:val="002C6DBA"/>
    <w:rsid w:val="002C742E"/>
    <w:rsid w:val="002E624A"/>
    <w:rsid w:val="002E76D9"/>
    <w:rsid w:val="002F0FB6"/>
    <w:rsid w:val="0030304A"/>
    <w:rsid w:val="0031671A"/>
    <w:rsid w:val="00317580"/>
    <w:rsid w:val="00331D75"/>
    <w:rsid w:val="00355362"/>
    <w:rsid w:val="00363E44"/>
    <w:rsid w:val="003659A8"/>
    <w:rsid w:val="003669F9"/>
    <w:rsid w:val="00367322"/>
    <w:rsid w:val="00380C41"/>
    <w:rsid w:val="0038613C"/>
    <w:rsid w:val="00392402"/>
    <w:rsid w:val="00393170"/>
    <w:rsid w:val="00393BAB"/>
    <w:rsid w:val="003952B5"/>
    <w:rsid w:val="00395E86"/>
    <w:rsid w:val="003A2FD8"/>
    <w:rsid w:val="003B40E6"/>
    <w:rsid w:val="003B58D2"/>
    <w:rsid w:val="003C6997"/>
    <w:rsid w:val="003E74FB"/>
    <w:rsid w:val="003F5904"/>
    <w:rsid w:val="003F6E14"/>
    <w:rsid w:val="004050A4"/>
    <w:rsid w:val="00405336"/>
    <w:rsid w:val="00407DE7"/>
    <w:rsid w:val="004134EA"/>
    <w:rsid w:val="00416870"/>
    <w:rsid w:val="00435ABE"/>
    <w:rsid w:val="00446781"/>
    <w:rsid w:val="00454562"/>
    <w:rsid w:val="004571D5"/>
    <w:rsid w:val="00461D81"/>
    <w:rsid w:val="0046356B"/>
    <w:rsid w:val="00477182"/>
    <w:rsid w:val="004779CB"/>
    <w:rsid w:val="00487E47"/>
    <w:rsid w:val="00495DCF"/>
    <w:rsid w:val="004A14B2"/>
    <w:rsid w:val="004A6F57"/>
    <w:rsid w:val="004C4556"/>
    <w:rsid w:val="004D0270"/>
    <w:rsid w:val="004E42D8"/>
    <w:rsid w:val="004E7BA2"/>
    <w:rsid w:val="004F565A"/>
    <w:rsid w:val="004F7EDF"/>
    <w:rsid w:val="005001AC"/>
    <w:rsid w:val="005024B7"/>
    <w:rsid w:val="005037AD"/>
    <w:rsid w:val="005117E7"/>
    <w:rsid w:val="00527115"/>
    <w:rsid w:val="00527D71"/>
    <w:rsid w:val="00533910"/>
    <w:rsid w:val="0054238D"/>
    <w:rsid w:val="00545F1A"/>
    <w:rsid w:val="005520A8"/>
    <w:rsid w:val="005607DD"/>
    <w:rsid w:val="00565058"/>
    <w:rsid w:val="00566A85"/>
    <w:rsid w:val="005A0559"/>
    <w:rsid w:val="005A558C"/>
    <w:rsid w:val="005B2E3F"/>
    <w:rsid w:val="005B6AA1"/>
    <w:rsid w:val="005C47A2"/>
    <w:rsid w:val="005C49D1"/>
    <w:rsid w:val="005D19C0"/>
    <w:rsid w:val="005E03CE"/>
    <w:rsid w:val="005E28F8"/>
    <w:rsid w:val="005E388A"/>
    <w:rsid w:val="005E6513"/>
    <w:rsid w:val="005F6714"/>
    <w:rsid w:val="00600732"/>
    <w:rsid w:val="00607E8E"/>
    <w:rsid w:val="00611957"/>
    <w:rsid w:val="00611FFE"/>
    <w:rsid w:val="00615AF7"/>
    <w:rsid w:val="006306AC"/>
    <w:rsid w:val="00632CA3"/>
    <w:rsid w:val="00651114"/>
    <w:rsid w:val="00664560"/>
    <w:rsid w:val="00670299"/>
    <w:rsid w:val="00681EFE"/>
    <w:rsid w:val="00691985"/>
    <w:rsid w:val="0069576E"/>
    <w:rsid w:val="00697611"/>
    <w:rsid w:val="006A1B64"/>
    <w:rsid w:val="006C0DA0"/>
    <w:rsid w:val="006D02FC"/>
    <w:rsid w:val="007108F5"/>
    <w:rsid w:val="00713E5B"/>
    <w:rsid w:val="00720D2A"/>
    <w:rsid w:val="007334F9"/>
    <w:rsid w:val="007402FC"/>
    <w:rsid w:val="007411A1"/>
    <w:rsid w:val="00762F90"/>
    <w:rsid w:val="007663A2"/>
    <w:rsid w:val="00767329"/>
    <w:rsid w:val="00793072"/>
    <w:rsid w:val="007B7828"/>
    <w:rsid w:val="007C4436"/>
    <w:rsid w:val="007C7581"/>
    <w:rsid w:val="007D667A"/>
    <w:rsid w:val="007E2786"/>
    <w:rsid w:val="007F3A70"/>
    <w:rsid w:val="007F6EFF"/>
    <w:rsid w:val="00800495"/>
    <w:rsid w:val="00807D35"/>
    <w:rsid w:val="00816D03"/>
    <w:rsid w:val="008172C4"/>
    <w:rsid w:val="008218C4"/>
    <w:rsid w:val="00824F7A"/>
    <w:rsid w:val="00842162"/>
    <w:rsid w:val="00843ACB"/>
    <w:rsid w:val="00845D1F"/>
    <w:rsid w:val="00867A98"/>
    <w:rsid w:val="00870867"/>
    <w:rsid w:val="0088396E"/>
    <w:rsid w:val="00885C9B"/>
    <w:rsid w:val="008D3A1D"/>
    <w:rsid w:val="008D5D2A"/>
    <w:rsid w:val="008D7A25"/>
    <w:rsid w:val="008E48C1"/>
    <w:rsid w:val="008E4B40"/>
    <w:rsid w:val="008E6238"/>
    <w:rsid w:val="008F766B"/>
    <w:rsid w:val="008F77BC"/>
    <w:rsid w:val="00914B63"/>
    <w:rsid w:val="009354F3"/>
    <w:rsid w:val="009447DC"/>
    <w:rsid w:val="00945471"/>
    <w:rsid w:val="00950234"/>
    <w:rsid w:val="00961344"/>
    <w:rsid w:val="00961B24"/>
    <w:rsid w:val="00961BA5"/>
    <w:rsid w:val="009743A9"/>
    <w:rsid w:val="009900C2"/>
    <w:rsid w:val="009A488E"/>
    <w:rsid w:val="009A5287"/>
    <w:rsid w:val="009A7C5F"/>
    <w:rsid w:val="009B2AC5"/>
    <w:rsid w:val="009B419B"/>
    <w:rsid w:val="009B5316"/>
    <w:rsid w:val="009B7984"/>
    <w:rsid w:val="009E3A21"/>
    <w:rsid w:val="009F4BED"/>
    <w:rsid w:val="009F7D93"/>
    <w:rsid w:val="00A02E0C"/>
    <w:rsid w:val="00A3403B"/>
    <w:rsid w:val="00A50C82"/>
    <w:rsid w:val="00A51A12"/>
    <w:rsid w:val="00A53A78"/>
    <w:rsid w:val="00A627D4"/>
    <w:rsid w:val="00A63C71"/>
    <w:rsid w:val="00A74B55"/>
    <w:rsid w:val="00A74DA2"/>
    <w:rsid w:val="00A77632"/>
    <w:rsid w:val="00A77FBC"/>
    <w:rsid w:val="00AB399E"/>
    <w:rsid w:val="00AC4A8D"/>
    <w:rsid w:val="00AC59D0"/>
    <w:rsid w:val="00AD16B1"/>
    <w:rsid w:val="00AD499C"/>
    <w:rsid w:val="00B04F8D"/>
    <w:rsid w:val="00B053DE"/>
    <w:rsid w:val="00B163F2"/>
    <w:rsid w:val="00B23AA1"/>
    <w:rsid w:val="00B27860"/>
    <w:rsid w:val="00B30B00"/>
    <w:rsid w:val="00B36869"/>
    <w:rsid w:val="00B43B31"/>
    <w:rsid w:val="00B47CFA"/>
    <w:rsid w:val="00B57F00"/>
    <w:rsid w:val="00B63245"/>
    <w:rsid w:val="00B70E08"/>
    <w:rsid w:val="00B77B2A"/>
    <w:rsid w:val="00B82C22"/>
    <w:rsid w:val="00B83C46"/>
    <w:rsid w:val="00B93DBA"/>
    <w:rsid w:val="00B9440A"/>
    <w:rsid w:val="00BA1F8B"/>
    <w:rsid w:val="00BA6F50"/>
    <w:rsid w:val="00BB1AFB"/>
    <w:rsid w:val="00BB2D2A"/>
    <w:rsid w:val="00BC290E"/>
    <w:rsid w:val="00BC3E04"/>
    <w:rsid w:val="00BC410A"/>
    <w:rsid w:val="00BD5585"/>
    <w:rsid w:val="00BD58CF"/>
    <w:rsid w:val="00BF0C92"/>
    <w:rsid w:val="00C04674"/>
    <w:rsid w:val="00C04CC1"/>
    <w:rsid w:val="00C23488"/>
    <w:rsid w:val="00C4096C"/>
    <w:rsid w:val="00C46B1B"/>
    <w:rsid w:val="00C50C6D"/>
    <w:rsid w:val="00C51101"/>
    <w:rsid w:val="00C600D9"/>
    <w:rsid w:val="00C64E61"/>
    <w:rsid w:val="00C67697"/>
    <w:rsid w:val="00C92B22"/>
    <w:rsid w:val="00CA055F"/>
    <w:rsid w:val="00CA07A1"/>
    <w:rsid w:val="00CB3544"/>
    <w:rsid w:val="00CB599A"/>
    <w:rsid w:val="00CC1384"/>
    <w:rsid w:val="00CC27DD"/>
    <w:rsid w:val="00CD3720"/>
    <w:rsid w:val="00CE1AA5"/>
    <w:rsid w:val="00CF1848"/>
    <w:rsid w:val="00CF5C2F"/>
    <w:rsid w:val="00D0007E"/>
    <w:rsid w:val="00D04BCF"/>
    <w:rsid w:val="00D07BFC"/>
    <w:rsid w:val="00D11A56"/>
    <w:rsid w:val="00D143D9"/>
    <w:rsid w:val="00D20474"/>
    <w:rsid w:val="00D27E39"/>
    <w:rsid w:val="00D30C95"/>
    <w:rsid w:val="00D51C15"/>
    <w:rsid w:val="00D5511B"/>
    <w:rsid w:val="00D6672E"/>
    <w:rsid w:val="00D766F1"/>
    <w:rsid w:val="00D8127D"/>
    <w:rsid w:val="00D957E0"/>
    <w:rsid w:val="00DB397F"/>
    <w:rsid w:val="00DC4348"/>
    <w:rsid w:val="00DD2E17"/>
    <w:rsid w:val="00E07234"/>
    <w:rsid w:val="00E2492D"/>
    <w:rsid w:val="00E257C8"/>
    <w:rsid w:val="00E40A10"/>
    <w:rsid w:val="00E41512"/>
    <w:rsid w:val="00E4519A"/>
    <w:rsid w:val="00E45571"/>
    <w:rsid w:val="00E45B4B"/>
    <w:rsid w:val="00E50058"/>
    <w:rsid w:val="00E547A4"/>
    <w:rsid w:val="00E54DC3"/>
    <w:rsid w:val="00E84BE0"/>
    <w:rsid w:val="00E853D5"/>
    <w:rsid w:val="00E9773B"/>
    <w:rsid w:val="00EA6F42"/>
    <w:rsid w:val="00EC13A3"/>
    <w:rsid w:val="00EC494E"/>
    <w:rsid w:val="00EC690E"/>
    <w:rsid w:val="00EC7C85"/>
    <w:rsid w:val="00ED2CBE"/>
    <w:rsid w:val="00EF3987"/>
    <w:rsid w:val="00F0743E"/>
    <w:rsid w:val="00F125EE"/>
    <w:rsid w:val="00F12E98"/>
    <w:rsid w:val="00F22029"/>
    <w:rsid w:val="00F2476A"/>
    <w:rsid w:val="00F44F05"/>
    <w:rsid w:val="00F50430"/>
    <w:rsid w:val="00F515FB"/>
    <w:rsid w:val="00F630EA"/>
    <w:rsid w:val="00F7007E"/>
    <w:rsid w:val="00F73193"/>
    <w:rsid w:val="00F74F95"/>
    <w:rsid w:val="00F80705"/>
    <w:rsid w:val="00FA1481"/>
    <w:rsid w:val="00FA3D46"/>
    <w:rsid w:val="00FA647E"/>
    <w:rsid w:val="00FA689E"/>
    <w:rsid w:val="00FB1731"/>
    <w:rsid w:val="00FC7576"/>
    <w:rsid w:val="00FD5963"/>
    <w:rsid w:val="00FE5E2D"/>
    <w:rsid w:val="00FF04E3"/>
    <w:rsid w:val="00FF4B97"/>
    <w:rsid w:val="00FF6E33"/>
    <w:rsid w:val="3D630EB9"/>
    <w:rsid w:val="49592D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A0E72"/>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uiPriority w:val="99"/>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uiPriority w:val="99"/>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customStyle="1" w:styleId="UnresolvedMention1">
    <w:name w:val="Unresolved Mention1"/>
    <w:basedOn w:val="DefaultParagraphFont"/>
    <w:uiPriority w:val="99"/>
    <w:semiHidden/>
    <w:unhideWhenUsed/>
    <w:rsid w:val="008218C4"/>
    <w:rPr>
      <w:color w:val="808080"/>
      <w:shd w:val="clear" w:color="auto" w:fill="E6E6E6"/>
    </w:rPr>
  </w:style>
  <w:style w:type="paragraph" w:customStyle="1" w:styleId="PubInfo">
    <w:name w:val="PubInfo"/>
    <w:basedOn w:val="Normal"/>
    <w:qFormat/>
    <w:rsid w:val="00533910"/>
    <w:pPr>
      <w:suppressAutoHyphens/>
      <w:jc w:val="center"/>
    </w:pPr>
    <w:rPr>
      <w:sz w:val="20"/>
      <w:lang w:eastAsia="ar-SA"/>
    </w:rPr>
  </w:style>
  <w:style w:type="paragraph" w:customStyle="1" w:styleId="DoiInfo">
    <w:name w:val="DoiInfo"/>
    <w:basedOn w:val="Normal"/>
    <w:qFormat/>
    <w:rsid w:val="00533910"/>
    <w:pPr>
      <w:suppressAutoHyphens/>
      <w:jc w:val="center"/>
    </w:pPr>
    <w:rPr>
      <w:sz w:val="20"/>
      <w:lang w:eastAsia="ar-SA"/>
    </w:rPr>
  </w:style>
  <w:style w:type="paragraph" w:customStyle="1" w:styleId="Head">
    <w:name w:val="Head"/>
    <w:basedOn w:val="Normal"/>
    <w:rsid w:val="00F0743E"/>
    <w:pPr>
      <w:keepNext/>
      <w:spacing w:before="120" w:after="120"/>
      <w:jc w:val="center"/>
      <w:outlineLvl w:val="0"/>
    </w:pPr>
    <w:rPr>
      <w:b/>
      <w:bCs/>
      <w:kern w:val="28"/>
      <w:sz w:val="28"/>
      <w:szCs w:val="28"/>
    </w:rPr>
  </w:style>
  <w:style w:type="character" w:customStyle="1" w:styleId="eop">
    <w:name w:val="eop"/>
    <w:basedOn w:val="DefaultParagraphFont"/>
    <w:rsid w:val="00A63C71"/>
  </w:style>
  <w:style w:type="table" w:styleId="TableGrid">
    <w:name w:val="Table Grid"/>
    <w:basedOn w:val="TableNormal"/>
    <w:rsid w:val="005A05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D02FC"/>
    <w:rPr>
      <w:color w:val="605E5C"/>
      <w:shd w:val="clear" w:color="auto" w:fill="E1DFDD"/>
    </w:rPr>
  </w:style>
  <w:style w:type="paragraph" w:customStyle="1" w:styleId="Teaser">
    <w:name w:val="Teaser"/>
    <w:basedOn w:val="Normal"/>
    <w:rsid w:val="008172C4"/>
    <w:pPr>
      <w:spacing w:before="120"/>
    </w:pPr>
    <w:rPr>
      <w:szCs w:val="24"/>
    </w:rPr>
  </w:style>
  <w:style w:type="paragraph" w:customStyle="1" w:styleId="paragraph">
    <w:name w:val="paragraph"/>
    <w:basedOn w:val="Normal"/>
    <w:link w:val="paragraphChar"/>
    <w:rsid w:val="005E03CE"/>
    <w:pPr>
      <w:spacing w:before="100" w:beforeAutospacing="1" w:after="100" w:afterAutospacing="1"/>
    </w:pPr>
    <w:rPr>
      <w:szCs w:val="24"/>
    </w:rPr>
  </w:style>
  <w:style w:type="character" w:customStyle="1" w:styleId="paragraphChar">
    <w:name w:val="paragraph Char"/>
    <w:link w:val="paragraph"/>
    <w:rsid w:val="005E03CE"/>
    <w:rPr>
      <w:sz w:val="24"/>
      <w:szCs w:val="24"/>
    </w:rPr>
  </w:style>
  <w:style w:type="paragraph" w:customStyle="1" w:styleId="Paragraph0">
    <w:name w:val="Paragraph"/>
    <w:basedOn w:val="Normal"/>
    <w:rsid w:val="00FE5E2D"/>
    <w:pPr>
      <w:spacing w:before="120"/>
      <w:ind w:firstLine="720"/>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157369">
      <w:bodyDiv w:val="1"/>
      <w:marLeft w:val="0"/>
      <w:marRight w:val="0"/>
      <w:marTop w:val="0"/>
      <w:marBottom w:val="0"/>
      <w:divBdr>
        <w:top w:val="none" w:sz="0" w:space="0" w:color="auto"/>
        <w:left w:val="none" w:sz="0" w:space="0" w:color="auto"/>
        <w:bottom w:val="none" w:sz="0" w:space="0" w:color="auto"/>
        <w:right w:val="none" w:sz="0" w:space="0" w:color="auto"/>
      </w:divBdr>
    </w:div>
    <w:div w:id="1792213146">
      <w:bodyDiv w:val="1"/>
      <w:marLeft w:val="0"/>
      <w:marRight w:val="0"/>
      <w:marTop w:val="0"/>
      <w:marBottom w:val="0"/>
      <w:divBdr>
        <w:top w:val="none" w:sz="0" w:space="0" w:color="auto"/>
        <w:left w:val="none" w:sz="0" w:space="0" w:color="auto"/>
        <w:bottom w:val="none" w:sz="0" w:space="0" w:color="auto"/>
        <w:right w:val="none" w:sz="0" w:space="0" w:color="auto"/>
      </w:divBdr>
    </w:div>
    <w:div w:id="1813019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TIF"/><Relationship Id="rId18" Type="http://schemas.openxmlformats.org/officeDocument/2006/relationships/image" Target="media/image7.tiff"/><Relationship Id="rId26" Type="http://schemas.openxmlformats.org/officeDocument/2006/relationships/image" Target="media/image14.emf"/><Relationship Id="rId39" Type="http://schemas.openxmlformats.org/officeDocument/2006/relationships/image" Target="media/image26.tiff"/><Relationship Id="rId21" Type="http://schemas.openxmlformats.org/officeDocument/2006/relationships/image" Target="media/image9.png"/><Relationship Id="rId34" Type="http://schemas.openxmlformats.org/officeDocument/2006/relationships/image" Target="media/image21.tiff"/><Relationship Id="rId42" Type="http://schemas.openxmlformats.org/officeDocument/2006/relationships/image" Target="media/image29.tiff"/><Relationship Id="rId47" Type="http://schemas.openxmlformats.org/officeDocument/2006/relationships/image" Target="media/image34.tiff"/><Relationship Id="rId50" Type="http://schemas.openxmlformats.org/officeDocument/2006/relationships/image" Target="media/image37.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emf"/><Relationship Id="rId29" Type="http://schemas.openxmlformats.org/officeDocument/2006/relationships/image" Target="media/image17.png"/><Relationship Id="rId11" Type="http://schemas.openxmlformats.org/officeDocument/2006/relationships/image" Target="media/image1.emf"/><Relationship Id="rId24" Type="http://schemas.openxmlformats.org/officeDocument/2006/relationships/image" Target="media/image12.png"/><Relationship Id="rId32" Type="http://schemas.openxmlformats.org/officeDocument/2006/relationships/chart" Target="charts/chart1.xml"/><Relationship Id="rId37" Type="http://schemas.openxmlformats.org/officeDocument/2006/relationships/image" Target="media/image24.tiff"/><Relationship Id="rId40" Type="http://schemas.openxmlformats.org/officeDocument/2006/relationships/image" Target="media/image27.tiff"/><Relationship Id="rId45" Type="http://schemas.openxmlformats.org/officeDocument/2006/relationships/image" Target="media/image32.tiff"/><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8.emf"/><Relationship Id="rId31" Type="http://schemas.openxmlformats.org/officeDocument/2006/relationships/image" Target="media/image19.png"/><Relationship Id="rId44" Type="http://schemas.openxmlformats.org/officeDocument/2006/relationships/image" Target="media/image31.tiff"/><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TIF"/><Relationship Id="rId22" Type="http://schemas.openxmlformats.org/officeDocument/2006/relationships/image" Target="media/image10.tiff"/><Relationship Id="rId27" Type="http://schemas.openxmlformats.org/officeDocument/2006/relationships/image" Target="media/image15.emf"/><Relationship Id="rId30" Type="http://schemas.openxmlformats.org/officeDocument/2006/relationships/image" Target="media/image18.png"/><Relationship Id="rId35" Type="http://schemas.openxmlformats.org/officeDocument/2006/relationships/image" Target="media/image22.tiff"/><Relationship Id="rId43" Type="http://schemas.openxmlformats.org/officeDocument/2006/relationships/image" Target="media/image30.tiff"/><Relationship Id="rId48" Type="http://schemas.openxmlformats.org/officeDocument/2006/relationships/image" Target="media/image35.emf"/><Relationship Id="rId8" Type="http://schemas.openxmlformats.org/officeDocument/2006/relationships/webSettings" Target="webSettings.xml"/><Relationship Id="rId51"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package" Target="embeddings/Microsoft_Word_Document.docx"/><Relationship Id="rId17" Type="http://schemas.openxmlformats.org/officeDocument/2006/relationships/image" Target="media/image6.png"/><Relationship Id="rId25" Type="http://schemas.openxmlformats.org/officeDocument/2006/relationships/image" Target="media/image13.emf"/><Relationship Id="rId33" Type="http://schemas.openxmlformats.org/officeDocument/2006/relationships/image" Target="media/image20.tiff"/><Relationship Id="rId38" Type="http://schemas.openxmlformats.org/officeDocument/2006/relationships/image" Target="media/image25.tiff"/><Relationship Id="rId46" Type="http://schemas.openxmlformats.org/officeDocument/2006/relationships/image" Target="media/image33.tiff"/><Relationship Id="rId20" Type="http://schemas.openxmlformats.org/officeDocument/2006/relationships/oleObject" Target="embeddings/oleObject1.bin"/><Relationship Id="rId41" Type="http://schemas.openxmlformats.org/officeDocument/2006/relationships/image" Target="media/image28.tif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TIF"/><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image" Target="media/image23.tiff"/><Relationship Id="rId49" Type="http://schemas.openxmlformats.org/officeDocument/2006/relationships/image" Target="media/image36.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thi2.com\NetStore1\Electrophysiology%20Clinical%20Research\Conductive%20Hydrogels\Data\Acute%20Studies\Capture%20thresholds\Journal%20-%20Compiled%20New.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Sheet1!$C$19</c:f>
              <c:strCache>
                <c:ptCount val="1"/>
                <c:pt idx="0">
                  <c:v>0.5 ms</c:v>
                </c:pt>
              </c:strCache>
            </c:strRef>
          </c:tx>
          <c:spPr>
            <a:solidFill>
              <a:schemeClr val="accent1"/>
            </a:solidFill>
            <a:ln>
              <a:noFill/>
            </a:ln>
            <a:effectLst/>
          </c:spPr>
          <c:invertIfNegative val="0"/>
          <c:cat>
            <c:multiLvlStrRef>
              <c:f>Sheet1!$D$2:$O$3</c:f>
              <c:multiLvlStrCache>
                <c:ptCount val="12"/>
                <c:lvl>
                  <c:pt idx="0">
                    <c:v>Metal</c:v>
                  </c:pt>
                  <c:pt idx="1">
                    <c:v>Blob</c:v>
                  </c:pt>
                  <c:pt idx="2">
                    <c:v>Line </c:v>
                  </c:pt>
                  <c:pt idx="3">
                    <c:v>AIV</c:v>
                  </c:pt>
                  <c:pt idx="4">
                    <c:v>Metal</c:v>
                  </c:pt>
                  <c:pt idx="5">
                    <c:v>Blob</c:v>
                  </c:pt>
                  <c:pt idx="6">
                    <c:v>Line </c:v>
                  </c:pt>
                  <c:pt idx="7">
                    <c:v>AIV</c:v>
                  </c:pt>
                  <c:pt idx="8">
                    <c:v>Metal</c:v>
                  </c:pt>
                  <c:pt idx="9">
                    <c:v>Blob</c:v>
                  </c:pt>
                  <c:pt idx="10">
                    <c:v>Line </c:v>
                  </c:pt>
                  <c:pt idx="11">
                    <c:v>AIV</c:v>
                  </c:pt>
                </c:lvl>
                <c:lvl>
                  <c:pt idx="0">
                    <c:v>Animal 01</c:v>
                  </c:pt>
                  <c:pt idx="4">
                    <c:v>Animal 02</c:v>
                  </c:pt>
                  <c:pt idx="8">
                    <c:v>Animal 03</c:v>
                  </c:pt>
                </c:lvl>
              </c:multiLvlStrCache>
            </c:multiLvlStrRef>
          </c:cat>
          <c:val>
            <c:numRef>
              <c:f>Sheet1!$D$4:$O$4</c:f>
              <c:numCache>
                <c:formatCode>General</c:formatCode>
                <c:ptCount val="12"/>
                <c:pt idx="0">
                  <c:v>4</c:v>
                </c:pt>
                <c:pt idx="1">
                  <c:v>8.5</c:v>
                </c:pt>
                <c:pt idx="2">
                  <c:v>5</c:v>
                </c:pt>
                <c:pt idx="4">
                  <c:v>8.3000000000000007</c:v>
                </c:pt>
                <c:pt idx="5">
                  <c:v>7.5</c:v>
                </c:pt>
                <c:pt idx="6">
                  <c:v>3.5</c:v>
                </c:pt>
                <c:pt idx="8">
                  <c:v>7</c:v>
                </c:pt>
                <c:pt idx="9">
                  <c:v>11</c:v>
                </c:pt>
                <c:pt idx="10">
                  <c:v>7</c:v>
                </c:pt>
              </c:numCache>
            </c:numRef>
          </c:val>
          <c:extLst>
            <c:ext xmlns:c16="http://schemas.microsoft.com/office/drawing/2014/chart" uri="{C3380CC4-5D6E-409C-BE32-E72D297353CC}">
              <c16:uniqueId val="{00000000-928E-C24F-BA7D-20AB278AEB72}"/>
            </c:ext>
          </c:extLst>
        </c:ser>
        <c:ser>
          <c:idx val="1"/>
          <c:order val="1"/>
          <c:tx>
            <c:strRef>
              <c:f>Sheet1!$C$20</c:f>
              <c:strCache>
                <c:ptCount val="1"/>
                <c:pt idx="0">
                  <c:v>1 ms</c:v>
                </c:pt>
              </c:strCache>
            </c:strRef>
          </c:tx>
          <c:spPr>
            <a:solidFill>
              <a:schemeClr val="accent2"/>
            </a:solidFill>
            <a:ln>
              <a:noFill/>
            </a:ln>
            <a:effectLst/>
          </c:spPr>
          <c:invertIfNegative val="0"/>
          <c:cat>
            <c:multiLvlStrRef>
              <c:f>Sheet1!$D$2:$O$3</c:f>
              <c:multiLvlStrCache>
                <c:ptCount val="12"/>
                <c:lvl>
                  <c:pt idx="0">
                    <c:v>Metal</c:v>
                  </c:pt>
                  <c:pt idx="1">
                    <c:v>Blob</c:v>
                  </c:pt>
                  <c:pt idx="2">
                    <c:v>Line </c:v>
                  </c:pt>
                  <c:pt idx="3">
                    <c:v>AIV</c:v>
                  </c:pt>
                  <c:pt idx="4">
                    <c:v>Metal</c:v>
                  </c:pt>
                  <c:pt idx="5">
                    <c:v>Blob</c:v>
                  </c:pt>
                  <c:pt idx="6">
                    <c:v>Line </c:v>
                  </c:pt>
                  <c:pt idx="7">
                    <c:v>AIV</c:v>
                  </c:pt>
                  <c:pt idx="8">
                    <c:v>Metal</c:v>
                  </c:pt>
                  <c:pt idx="9">
                    <c:v>Blob</c:v>
                  </c:pt>
                  <c:pt idx="10">
                    <c:v>Line </c:v>
                  </c:pt>
                  <c:pt idx="11">
                    <c:v>AIV</c:v>
                  </c:pt>
                </c:lvl>
                <c:lvl>
                  <c:pt idx="0">
                    <c:v>Animal 01</c:v>
                  </c:pt>
                  <c:pt idx="4">
                    <c:v>Animal 02</c:v>
                  </c:pt>
                  <c:pt idx="8">
                    <c:v>Animal 03</c:v>
                  </c:pt>
                </c:lvl>
              </c:multiLvlStrCache>
            </c:multiLvlStrRef>
          </c:cat>
          <c:val>
            <c:numRef>
              <c:f>Sheet1!$D$5:$O$5</c:f>
              <c:numCache>
                <c:formatCode>General</c:formatCode>
                <c:ptCount val="12"/>
                <c:pt idx="0">
                  <c:v>2</c:v>
                </c:pt>
                <c:pt idx="1">
                  <c:v>5</c:v>
                </c:pt>
                <c:pt idx="2">
                  <c:v>1.2</c:v>
                </c:pt>
                <c:pt idx="3">
                  <c:v>21</c:v>
                </c:pt>
                <c:pt idx="4">
                  <c:v>3.5</c:v>
                </c:pt>
                <c:pt idx="5">
                  <c:v>3.5</c:v>
                </c:pt>
                <c:pt idx="6">
                  <c:v>2.7</c:v>
                </c:pt>
                <c:pt idx="7">
                  <c:v>9</c:v>
                </c:pt>
                <c:pt idx="8">
                  <c:v>7</c:v>
                </c:pt>
                <c:pt idx="9">
                  <c:v>6</c:v>
                </c:pt>
                <c:pt idx="10">
                  <c:v>5</c:v>
                </c:pt>
                <c:pt idx="11">
                  <c:v>7</c:v>
                </c:pt>
              </c:numCache>
            </c:numRef>
          </c:val>
          <c:extLst>
            <c:ext xmlns:c16="http://schemas.microsoft.com/office/drawing/2014/chart" uri="{C3380CC4-5D6E-409C-BE32-E72D297353CC}">
              <c16:uniqueId val="{00000001-928E-C24F-BA7D-20AB278AEB72}"/>
            </c:ext>
          </c:extLst>
        </c:ser>
        <c:ser>
          <c:idx val="2"/>
          <c:order val="2"/>
          <c:tx>
            <c:strRef>
              <c:f>Sheet1!$C$21</c:f>
              <c:strCache>
                <c:ptCount val="1"/>
                <c:pt idx="0">
                  <c:v>5 ms</c:v>
                </c:pt>
              </c:strCache>
            </c:strRef>
          </c:tx>
          <c:spPr>
            <a:solidFill>
              <a:schemeClr val="accent3"/>
            </a:solidFill>
            <a:ln>
              <a:noFill/>
            </a:ln>
            <a:effectLst/>
          </c:spPr>
          <c:invertIfNegative val="0"/>
          <c:cat>
            <c:multiLvlStrRef>
              <c:f>Sheet1!$D$2:$O$3</c:f>
              <c:multiLvlStrCache>
                <c:ptCount val="12"/>
                <c:lvl>
                  <c:pt idx="0">
                    <c:v>Metal</c:v>
                  </c:pt>
                  <c:pt idx="1">
                    <c:v>Blob</c:v>
                  </c:pt>
                  <c:pt idx="2">
                    <c:v>Line </c:v>
                  </c:pt>
                  <c:pt idx="3">
                    <c:v>AIV</c:v>
                  </c:pt>
                  <c:pt idx="4">
                    <c:v>Metal</c:v>
                  </c:pt>
                  <c:pt idx="5">
                    <c:v>Blob</c:v>
                  </c:pt>
                  <c:pt idx="6">
                    <c:v>Line </c:v>
                  </c:pt>
                  <c:pt idx="7">
                    <c:v>AIV</c:v>
                  </c:pt>
                  <c:pt idx="8">
                    <c:v>Metal</c:v>
                  </c:pt>
                  <c:pt idx="9">
                    <c:v>Blob</c:v>
                  </c:pt>
                  <c:pt idx="10">
                    <c:v>Line </c:v>
                  </c:pt>
                  <c:pt idx="11">
                    <c:v>AIV</c:v>
                  </c:pt>
                </c:lvl>
                <c:lvl>
                  <c:pt idx="0">
                    <c:v>Animal 01</c:v>
                  </c:pt>
                  <c:pt idx="4">
                    <c:v>Animal 02</c:v>
                  </c:pt>
                  <c:pt idx="8">
                    <c:v>Animal 03</c:v>
                  </c:pt>
                </c:lvl>
              </c:multiLvlStrCache>
            </c:multiLvlStrRef>
          </c:cat>
          <c:val>
            <c:numRef>
              <c:f>Sheet1!$D$6:$O$6</c:f>
              <c:numCache>
                <c:formatCode>General</c:formatCode>
                <c:ptCount val="12"/>
                <c:pt idx="0">
                  <c:v>1.2</c:v>
                </c:pt>
                <c:pt idx="1">
                  <c:v>2.2000000000000002</c:v>
                </c:pt>
                <c:pt idx="2">
                  <c:v>0.6</c:v>
                </c:pt>
                <c:pt idx="3">
                  <c:v>0.7</c:v>
                </c:pt>
                <c:pt idx="4">
                  <c:v>2</c:v>
                </c:pt>
                <c:pt idx="5">
                  <c:v>1.8</c:v>
                </c:pt>
                <c:pt idx="6">
                  <c:v>1</c:v>
                </c:pt>
                <c:pt idx="7">
                  <c:v>4</c:v>
                </c:pt>
                <c:pt idx="8">
                  <c:v>3.5</c:v>
                </c:pt>
                <c:pt idx="9">
                  <c:v>3</c:v>
                </c:pt>
                <c:pt idx="10">
                  <c:v>3</c:v>
                </c:pt>
                <c:pt idx="11">
                  <c:v>3.5</c:v>
                </c:pt>
              </c:numCache>
            </c:numRef>
          </c:val>
          <c:extLst>
            <c:ext xmlns:c16="http://schemas.microsoft.com/office/drawing/2014/chart" uri="{C3380CC4-5D6E-409C-BE32-E72D297353CC}">
              <c16:uniqueId val="{00000002-928E-C24F-BA7D-20AB278AEB72}"/>
            </c:ext>
          </c:extLst>
        </c:ser>
        <c:ser>
          <c:idx val="3"/>
          <c:order val="3"/>
          <c:tx>
            <c:strRef>
              <c:f>Sheet1!$C$22</c:f>
              <c:strCache>
                <c:ptCount val="1"/>
                <c:pt idx="0">
                  <c:v>10 ms</c:v>
                </c:pt>
              </c:strCache>
            </c:strRef>
          </c:tx>
          <c:spPr>
            <a:solidFill>
              <a:schemeClr val="accent4"/>
            </a:solidFill>
            <a:ln>
              <a:noFill/>
            </a:ln>
            <a:effectLst/>
          </c:spPr>
          <c:invertIfNegative val="0"/>
          <c:cat>
            <c:multiLvlStrRef>
              <c:f>Sheet1!$D$2:$O$3</c:f>
              <c:multiLvlStrCache>
                <c:ptCount val="12"/>
                <c:lvl>
                  <c:pt idx="0">
                    <c:v>Metal</c:v>
                  </c:pt>
                  <c:pt idx="1">
                    <c:v>Blob</c:v>
                  </c:pt>
                  <c:pt idx="2">
                    <c:v>Line </c:v>
                  </c:pt>
                  <c:pt idx="3">
                    <c:v>AIV</c:v>
                  </c:pt>
                  <c:pt idx="4">
                    <c:v>Metal</c:v>
                  </c:pt>
                  <c:pt idx="5">
                    <c:v>Blob</c:v>
                  </c:pt>
                  <c:pt idx="6">
                    <c:v>Line </c:v>
                  </c:pt>
                  <c:pt idx="7">
                    <c:v>AIV</c:v>
                  </c:pt>
                  <c:pt idx="8">
                    <c:v>Metal</c:v>
                  </c:pt>
                  <c:pt idx="9">
                    <c:v>Blob</c:v>
                  </c:pt>
                  <c:pt idx="10">
                    <c:v>Line </c:v>
                  </c:pt>
                  <c:pt idx="11">
                    <c:v>AIV</c:v>
                  </c:pt>
                </c:lvl>
                <c:lvl>
                  <c:pt idx="0">
                    <c:v>Animal 01</c:v>
                  </c:pt>
                  <c:pt idx="4">
                    <c:v>Animal 02</c:v>
                  </c:pt>
                  <c:pt idx="8">
                    <c:v>Animal 03</c:v>
                  </c:pt>
                </c:lvl>
              </c:multiLvlStrCache>
            </c:multiLvlStrRef>
          </c:cat>
          <c:val>
            <c:numRef>
              <c:f>Sheet1!$D$7:$O$7</c:f>
              <c:numCache>
                <c:formatCode>General</c:formatCode>
                <c:ptCount val="12"/>
                <c:pt idx="0">
                  <c:v>0.9</c:v>
                </c:pt>
                <c:pt idx="1">
                  <c:v>1.7</c:v>
                </c:pt>
                <c:pt idx="2">
                  <c:v>0.4</c:v>
                </c:pt>
                <c:pt idx="3">
                  <c:v>0.5</c:v>
                </c:pt>
                <c:pt idx="4">
                  <c:v>1.2</c:v>
                </c:pt>
                <c:pt idx="5">
                  <c:v>1.5</c:v>
                </c:pt>
                <c:pt idx="6">
                  <c:v>0.8</c:v>
                </c:pt>
                <c:pt idx="7">
                  <c:v>4</c:v>
                </c:pt>
                <c:pt idx="8">
                  <c:v>2.5</c:v>
                </c:pt>
                <c:pt idx="9">
                  <c:v>3</c:v>
                </c:pt>
                <c:pt idx="10">
                  <c:v>1.6</c:v>
                </c:pt>
                <c:pt idx="11">
                  <c:v>1.8</c:v>
                </c:pt>
              </c:numCache>
            </c:numRef>
          </c:val>
          <c:extLst>
            <c:ext xmlns:c16="http://schemas.microsoft.com/office/drawing/2014/chart" uri="{C3380CC4-5D6E-409C-BE32-E72D297353CC}">
              <c16:uniqueId val="{00000003-928E-C24F-BA7D-20AB278AEB72}"/>
            </c:ext>
          </c:extLst>
        </c:ser>
        <c:dLbls>
          <c:showLegendKey val="0"/>
          <c:showVal val="0"/>
          <c:showCatName val="0"/>
          <c:showSerName val="0"/>
          <c:showPercent val="0"/>
          <c:showBubbleSize val="0"/>
        </c:dLbls>
        <c:gapWidth val="219"/>
        <c:overlap val="-27"/>
        <c:axId val="2053859024"/>
        <c:axId val="2053846128"/>
      </c:barChart>
      <c:catAx>
        <c:axId val="2053859024"/>
        <c:scaling>
          <c:orientation val="minMax"/>
        </c:scaling>
        <c:delete val="0"/>
        <c:axPos val="b"/>
        <c:numFmt formatCode="General" sourceLinked="1"/>
        <c:majorTickMark val="none"/>
        <c:minorTickMark val="none"/>
        <c:tickLblPos val="nextTo"/>
        <c:spPr>
          <a:noFill/>
          <a:ln w="6350" cap="flat" cmpd="sng" algn="ctr">
            <a:solidFill>
              <a:schemeClr val="dk1"/>
            </a:solidFill>
            <a:prstDash val="solid"/>
            <a:miter lim="800000"/>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053846128"/>
        <c:crosses val="autoZero"/>
        <c:auto val="1"/>
        <c:lblAlgn val="ctr"/>
        <c:lblOffset val="100"/>
        <c:noMultiLvlLbl val="0"/>
      </c:catAx>
      <c:valAx>
        <c:axId val="2053846128"/>
        <c:scaling>
          <c:orientation val="minMax"/>
        </c:scaling>
        <c:delete val="0"/>
        <c:axPos val="l"/>
        <c:majorGridlines>
          <c:spPr>
            <a:ln w="6350" cap="flat" cmpd="sng" algn="ctr">
              <a:solidFill>
                <a:schemeClr val="dk1"/>
              </a:solidFill>
              <a:prstDash val="solid"/>
              <a:miter lim="800000"/>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Capture Threshold (mA)</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053859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2B4EBDC-33FA-3646-935E-1F9230CF9AF8}">
  <we:reference id="wa200001011" version="1.2.0.0" store="en-US"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876C972-A183-49AB-BF18-FB119101A461}">
  <ds:schemaRefs>
    <ds:schemaRef ds:uri="http://schemas.microsoft.com/sharepoint/v3/contenttype/forms"/>
  </ds:schemaRefs>
</ds:datastoreItem>
</file>

<file path=customXml/itemProps3.xml><?xml version="1.0" encoding="utf-8"?>
<ds:datastoreItem xmlns:ds="http://schemas.openxmlformats.org/officeDocument/2006/customXml" ds:itemID="{3DB38D59-4509-46D2-805F-60D78F14F00B}">
  <ds:schemaRefs>
    <ds:schemaRef ds:uri="http://schemas.openxmlformats.org/officeDocument/2006/bibliography"/>
  </ds:schemaRefs>
</ds:datastoreItem>
</file>

<file path=customXml/itemProps4.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3637</Words>
  <Characters>20733</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24322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Rodriguez-Rivera, Gabriel</cp:lastModifiedBy>
  <cp:revision>2</cp:revision>
  <cp:lastPrinted>2021-11-03T16:56:00Z</cp:lastPrinted>
  <dcterms:created xsi:type="dcterms:W3CDTF">2023-04-28T21:44:00Z</dcterms:created>
  <dcterms:modified xsi:type="dcterms:W3CDTF">2023-04-28T21:44:00Z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y fmtid="{D5CDD505-2E9C-101B-9397-08002B2CF9AE}" pid="3" name="grammarly_documentId">
    <vt:lpwstr>documentId_5841</vt:lpwstr>
  </property>
  <property fmtid="{D5CDD505-2E9C-101B-9397-08002B2CF9AE}" pid="4" name="grammarly_documentContext">
    <vt:lpwstr>{"goals":[],"domain":"general","emotions":[],"dialect":"american"}</vt:lpwstr>
  </property>
</Properties>
</file>