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69E601" w14:textId="77777777" w:rsidR="00B916D0" w:rsidRPr="00177390" w:rsidRDefault="00FF6E7B" w:rsidP="00177390">
      <w:pPr>
        <w:spacing w:line="360" w:lineRule="auto"/>
        <w:rPr>
          <w:rFonts w:ascii="Times New Roman" w:hAnsi="Times New Roman" w:cs="Times New Roman"/>
          <w:b/>
        </w:rPr>
      </w:pPr>
      <w:r w:rsidRPr="00177390">
        <w:rPr>
          <w:rFonts w:ascii="Times New Roman" w:hAnsi="Times New Roman" w:cs="Times New Roman"/>
          <w:b/>
        </w:rPr>
        <w:t>The strobe statement checklist for cross sectional studies</w:t>
      </w:r>
    </w:p>
    <w:p w14:paraId="2612C3A9" w14:textId="77777777" w:rsidR="00287CFF" w:rsidRPr="00177390" w:rsidRDefault="00287CFF" w:rsidP="00177390">
      <w:pPr>
        <w:spacing w:line="360" w:lineRule="auto"/>
        <w:rPr>
          <w:rFonts w:ascii="Times New Roman" w:hAnsi="Times New Roman" w:cs="Times New Roman"/>
        </w:rPr>
      </w:pPr>
    </w:p>
    <w:p w14:paraId="0022BF03" w14:textId="77777777" w:rsidR="00287CFF" w:rsidRPr="00177390" w:rsidRDefault="00287CFF" w:rsidP="00177390">
      <w:pPr>
        <w:spacing w:line="360" w:lineRule="auto"/>
        <w:rPr>
          <w:rFonts w:ascii="Times New Roman" w:hAnsi="Times New Roman" w:cs="Times New Roman"/>
          <w:b/>
        </w:rPr>
      </w:pPr>
      <w:r w:rsidRPr="00177390">
        <w:rPr>
          <w:rFonts w:ascii="Times New Roman" w:hAnsi="Times New Roman" w:cs="Times New Roman"/>
          <w:b/>
        </w:rPr>
        <w:t xml:space="preserve">Title and abstract (1) </w:t>
      </w:r>
    </w:p>
    <w:p w14:paraId="24BE9E06" w14:textId="77777777" w:rsidR="00287CFF" w:rsidRPr="00177390" w:rsidRDefault="00287CFF" w:rsidP="00177390">
      <w:pPr>
        <w:spacing w:line="360" w:lineRule="auto"/>
        <w:rPr>
          <w:rFonts w:ascii="Times New Roman" w:hAnsi="Times New Roman" w:cs="Times New Roman"/>
        </w:rPr>
      </w:pPr>
    </w:p>
    <w:p w14:paraId="42565744" w14:textId="77777777"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 xml:space="preserve">Title 1 (a) </w:t>
      </w:r>
    </w:p>
    <w:p w14:paraId="1A803CFD" w14:textId="77777777" w:rsidR="00287CFF" w:rsidRPr="00177390" w:rsidRDefault="00287CFF" w:rsidP="00177390">
      <w:pPr>
        <w:spacing w:line="360" w:lineRule="auto"/>
        <w:rPr>
          <w:rFonts w:ascii="Times New Roman" w:hAnsi="Times New Roman" w:cs="Times New Roman"/>
        </w:rPr>
      </w:pPr>
    </w:p>
    <w:p w14:paraId="38E8F9BF" w14:textId="055EA22D"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Analysis of Children with Congenital Ocular Anomalies in Three Ecological Regions of Nepal: A Phase II of Nepal Pediatric Ocular Diseases Study</w:t>
      </w:r>
    </w:p>
    <w:p w14:paraId="5CC1D593" w14:textId="54E0EDEC"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 </w:t>
      </w:r>
    </w:p>
    <w:p w14:paraId="6F3B66BA" w14:textId="2B441EFD"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Abstract 1 (b)</w:t>
      </w:r>
    </w:p>
    <w:p w14:paraId="3825CE77" w14:textId="77777777" w:rsidR="00287CFF" w:rsidRPr="00177390" w:rsidRDefault="00287CFF" w:rsidP="00177390">
      <w:pPr>
        <w:spacing w:line="360" w:lineRule="auto"/>
        <w:rPr>
          <w:rFonts w:ascii="Times New Roman" w:hAnsi="Times New Roman" w:cs="Times New Roman"/>
        </w:rPr>
      </w:pPr>
    </w:p>
    <w:p w14:paraId="68E55E0F" w14:textId="77777777" w:rsidR="00287CFF" w:rsidRPr="00177390" w:rsidRDefault="00287CFF" w:rsidP="00177390">
      <w:pPr>
        <w:tabs>
          <w:tab w:val="center" w:pos="4514"/>
        </w:tabs>
        <w:spacing w:line="360" w:lineRule="auto"/>
        <w:jc w:val="both"/>
        <w:rPr>
          <w:rFonts w:ascii="Times New Roman" w:hAnsi="Times New Roman" w:cs="Times New Roman"/>
          <w:b/>
        </w:rPr>
      </w:pPr>
    </w:p>
    <w:p w14:paraId="758A7EEA" w14:textId="77777777" w:rsidR="00287CFF" w:rsidRPr="00177390" w:rsidRDefault="00287CFF" w:rsidP="00177390">
      <w:pPr>
        <w:tabs>
          <w:tab w:val="center" w:pos="4514"/>
        </w:tabs>
        <w:spacing w:line="360" w:lineRule="auto"/>
        <w:jc w:val="both"/>
        <w:rPr>
          <w:rFonts w:ascii="Times New Roman" w:hAnsi="Times New Roman" w:cs="Times New Roman"/>
        </w:rPr>
      </w:pPr>
      <w:r w:rsidRPr="00177390">
        <w:rPr>
          <w:rFonts w:ascii="Times New Roman" w:hAnsi="Times New Roman" w:cs="Times New Roman"/>
          <w:b/>
        </w:rPr>
        <w:t>Background</w:t>
      </w:r>
      <w:r w:rsidRPr="00177390">
        <w:rPr>
          <w:rFonts w:ascii="Times New Roman" w:hAnsi="Times New Roman" w:cs="Times New Roman"/>
        </w:rPr>
        <w:t xml:space="preserve">: Genetic eye diseases constitute a large and heterogeneous group of childhood ocular morbidity. Individual diseases may cause multiple structural anomalies and developmental features. The Nepal Pediatric Ocular Disease Study (NPODS) was a population-based epidemiological study conducted across three ecological regions of Nepal to determine the prevalence and etiology of childhood ocular morbidity and blindness. In Phase II of this study, genetic analysis was performed for children who were found to have congenital ocular anomalies. </w:t>
      </w:r>
    </w:p>
    <w:p w14:paraId="5D33D230" w14:textId="34DBA212" w:rsidR="00287CFF" w:rsidRPr="00177390" w:rsidRDefault="00287CFF" w:rsidP="00177390">
      <w:pPr>
        <w:tabs>
          <w:tab w:val="center" w:pos="4514"/>
        </w:tabs>
        <w:spacing w:line="360" w:lineRule="auto"/>
        <w:jc w:val="both"/>
        <w:rPr>
          <w:rFonts w:ascii="Times New Roman" w:hAnsi="Times New Roman" w:cs="Times New Roman"/>
        </w:rPr>
      </w:pPr>
      <w:r w:rsidRPr="00177390">
        <w:rPr>
          <w:rFonts w:ascii="Times New Roman" w:hAnsi="Times New Roman" w:cs="Times New Roman"/>
          <w:b/>
        </w:rPr>
        <w:t>Method</w:t>
      </w:r>
      <w:r w:rsidRPr="00177390">
        <w:rPr>
          <w:rFonts w:ascii="Times New Roman" w:hAnsi="Times New Roman" w:cs="Times New Roman"/>
        </w:rPr>
        <w:t>: It was a cross sectional descriptive study. A total of 10,270 children across three different ecological regions in Nepal (</w:t>
      </w:r>
      <w:proofErr w:type="spellStart"/>
      <w:r w:rsidRPr="00177390">
        <w:rPr>
          <w:rFonts w:ascii="Times New Roman" w:hAnsi="Times New Roman" w:cs="Times New Roman"/>
        </w:rPr>
        <w:t>terai</w:t>
      </w:r>
      <w:proofErr w:type="spellEnd"/>
      <w:r w:rsidRPr="00177390">
        <w:rPr>
          <w:rFonts w:ascii="Times New Roman" w:hAnsi="Times New Roman" w:cs="Times New Roman"/>
        </w:rPr>
        <w:t xml:space="preserve">, hills, and mountains) underwent ocular examinations. 374(3.6%) of these children were found to have ocular abnormalities, 30 of whom were thought to be congenital in nature. Targeted genetic analysis, including genotyping for specific genes specific to the presenting phenotype, was performed for 25 children using serum samples. </w:t>
      </w:r>
    </w:p>
    <w:p w14:paraId="28136CF5" w14:textId="31048D78" w:rsidR="00287CFF" w:rsidRPr="00177390" w:rsidRDefault="00287CFF" w:rsidP="00177390">
      <w:pPr>
        <w:tabs>
          <w:tab w:val="center" w:pos="4514"/>
        </w:tabs>
        <w:spacing w:line="360" w:lineRule="auto"/>
        <w:jc w:val="both"/>
        <w:rPr>
          <w:rFonts w:ascii="Times New Roman" w:hAnsi="Times New Roman" w:cs="Times New Roman"/>
          <w:b/>
        </w:rPr>
      </w:pPr>
      <w:r w:rsidRPr="00177390">
        <w:rPr>
          <w:rFonts w:ascii="Times New Roman" w:hAnsi="Times New Roman" w:cs="Times New Roman"/>
          <w:b/>
        </w:rPr>
        <w:t>Results</w:t>
      </w:r>
      <w:r w:rsidRPr="00177390">
        <w:rPr>
          <w:rFonts w:ascii="Times New Roman" w:hAnsi="Times New Roman" w:cs="Times New Roman"/>
        </w:rPr>
        <w:t>: Out of 25 children, 18 children had meaningful genetic results. Analysis revealed one missense alteration G12411T of</w:t>
      </w:r>
      <w:r w:rsidR="007F24D8">
        <w:rPr>
          <w:rFonts w:ascii="Times New Roman" w:hAnsi="Times New Roman" w:cs="Times New Roman"/>
        </w:rPr>
        <w:t xml:space="preserve"> Zinc Finger </w:t>
      </w:r>
      <w:proofErr w:type="spellStart"/>
      <w:r w:rsidR="007F24D8">
        <w:rPr>
          <w:rFonts w:ascii="Times New Roman" w:hAnsi="Times New Roman" w:cs="Times New Roman"/>
        </w:rPr>
        <w:t>Homeobox</w:t>
      </w:r>
      <w:proofErr w:type="spellEnd"/>
      <w:r w:rsidR="007F24D8">
        <w:rPr>
          <w:rFonts w:ascii="Times New Roman" w:hAnsi="Times New Roman" w:cs="Times New Roman"/>
        </w:rPr>
        <w:t xml:space="preserve"> 4 (</w:t>
      </w:r>
      <w:r w:rsidRPr="00177390">
        <w:rPr>
          <w:rFonts w:ascii="Times New Roman" w:hAnsi="Times New Roman" w:cs="Times New Roman"/>
          <w:i/>
        </w:rPr>
        <w:t>ZFHX4</w:t>
      </w:r>
      <w:r w:rsidR="007F24D8">
        <w:rPr>
          <w:rFonts w:ascii="Times New Roman" w:hAnsi="Times New Roman" w:cs="Times New Roman"/>
          <w:i/>
        </w:rPr>
        <w:t>)</w:t>
      </w:r>
      <w:r w:rsidRPr="00177390">
        <w:rPr>
          <w:rFonts w:ascii="Times New Roman" w:hAnsi="Times New Roman" w:cs="Times New Roman"/>
        </w:rPr>
        <w:t xml:space="preserve"> gene in one participant among 10 with congenital ptosis and another missense variation T&gt;C </w:t>
      </w:r>
      <w:proofErr w:type="gramStart"/>
      <w:r w:rsidRPr="00177390">
        <w:rPr>
          <w:rFonts w:ascii="Times New Roman" w:hAnsi="Times New Roman" w:cs="Times New Roman"/>
        </w:rPr>
        <w:t>P.Y</w:t>
      </w:r>
      <w:proofErr w:type="gramEnd"/>
      <w:r w:rsidRPr="00177390">
        <w:rPr>
          <w:rFonts w:ascii="Times New Roman" w:hAnsi="Times New Roman" w:cs="Times New Roman"/>
        </w:rPr>
        <w:t xml:space="preserve">374Cof </w:t>
      </w:r>
      <w:r w:rsidR="007F24D8">
        <w:rPr>
          <w:rFonts w:ascii="Times New Roman" w:hAnsi="Times New Roman" w:cs="Times New Roman"/>
        </w:rPr>
        <w:t>Signaling Receptor and Transporter Retinol 6 (</w:t>
      </w:r>
      <w:r w:rsidRPr="00177390">
        <w:rPr>
          <w:rFonts w:ascii="Times New Roman" w:hAnsi="Times New Roman" w:cs="Times New Roman"/>
          <w:i/>
        </w:rPr>
        <w:t>STRA6</w:t>
      </w:r>
      <w:r w:rsidR="007F24D8">
        <w:rPr>
          <w:rFonts w:ascii="Times New Roman" w:hAnsi="Times New Roman" w:cs="Times New Roman"/>
          <w:i/>
        </w:rPr>
        <w:t>)</w:t>
      </w:r>
      <w:r w:rsidRPr="00177390">
        <w:rPr>
          <w:rFonts w:ascii="Times New Roman" w:hAnsi="Times New Roman" w:cs="Times New Roman"/>
        </w:rPr>
        <w:t xml:space="preserve"> gene in one participant among 3 with </w:t>
      </w:r>
      <w:proofErr w:type="spellStart"/>
      <w:r w:rsidRPr="00177390">
        <w:rPr>
          <w:rFonts w:ascii="Times New Roman" w:hAnsi="Times New Roman" w:cs="Times New Roman"/>
        </w:rPr>
        <w:t>microphthalmos</w:t>
      </w:r>
      <w:proofErr w:type="spellEnd"/>
      <w:r w:rsidRPr="00177390">
        <w:rPr>
          <w:rFonts w:ascii="Times New Roman" w:hAnsi="Times New Roman" w:cs="Times New Roman"/>
        </w:rPr>
        <w:t>.</w:t>
      </w:r>
    </w:p>
    <w:p w14:paraId="0C47AD9A" w14:textId="4381F631" w:rsidR="00287CFF" w:rsidRPr="00177390" w:rsidRDefault="00287CFF" w:rsidP="00177390">
      <w:pPr>
        <w:tabs>
          <w:tab w:val="center" w:pos="4514"/>
        </w:tabs>
        <w:spacing w:line="360" w:lineRule="auto"/>
        <w:jc w:val="both"/>
        <w:rPr>
          <w:rFonts w:ascii="Times New Roman" w:hAnsi="Times New Roman" w:cs="Times New Roman"/>
        </w:rPr>
      </w:pPr>
      <w:r w:rsidRPr="00177390">
        <w:rPr>
          <w:rFonts w:ascii="Times New Roman" w:hAnsi="Times New Roman" w:cs="Times New Roman"/>
          <w:b/>
        </w:rPr>
        <w:t>Conclusion</w:t>
      </w:r>
      <w:r w:rsidRPr="00177390">
        <w:rPr>
          <w:rFonts w:ascii="Times New Roman" w:hAnsi="Times New Roman" w:cs="Times New Roman"/>
        </w:rPr>
        <w:t xml:space="preserve"> The study is first of its kind from Nepal and mutant genes were unique to Nepalese Population.</w:t>
      </w:r>
      <w:r w:rsidRPr="00177390" w:rsidDel="004051A5">
        <w:rPr>
          <w:rFonts w:ascii="Times New Roman" w:hAnsi="Times New Roman" w:cs="Times New Roman"/>
        </w:rPr>
        <w:t xml:space="preserve"> </w:t>
      </w:r>
      <w:r w:rsidRPr="00177390">
        <w:rPr>
          <w:rFonts w:ascii="Times New Roman" w:hAnsi="Times New Roman" w:cs="Times New Roman"/>
        </w:rPr>
        <w:t xml:space="preserve">Further analysis of genetic factors is crucial to better understand genetic association with ocular diseases and conditions. This helps further in genetic counseling and probably gene therapy to prevent blindness from these conditions. </w:t>
      </w:r>
    </w:p>
    <w:p w14:paraId="1A36DAA5" w14:textId="77777777" w:rsidR="00287CFF" w:rsidRPr="00177390" w:rsidRDefault="00287CFF" w:rsidP="00177390">
      <w:pPr>
        <w:spacing w:line="360" w:lineRule="auto"/>
        <w:rPr>
          <w:rFonts w:ascii="Times New Roman" w:hAnsi="Times New Roman" w:cs="Times New Roman"/>
        </w:rPr>
      </w:pPr>
    </w:p>
    <w:p w14:paraId="6045922F" w14:textId="77777777" w:rsidR="00287CFF" w:rsidRPr="00177390" w:rsidRDefault="00287CFF" w:rsidP="00177390">
      <w:pPr>
        <w:spacing w:line="360" w:lineRule="auto"/>
        <w:rPr>
          <w:rFonts w:ascii="Times New Roman" w:hAnsi="Times New Roman" w:cs="Times New Roman"/>
        </w:rPr>
      </w:pPr>
    </w:p>
    <w:p w14:paraId="3227E9E7" w14:textId="77777777" w:rsidR="00287CFF" w:rsidRPr="00177390" w:rsidRDefault="00287CFF" w:rsidP="00177390">
      <w:pPr>
        <w:spacing w:line="360" w:lineRule="auto"/>
        <w:rPr>
          <w:rFonts w:ascii="Times New Roman" w:hAnsi="Times New Roman" w:cs="Times New Roman"/>
        </w:rPr>
      </w:pPr>
    </w:p>
    <w:p w14:paraId="6C243969" w14:textId="77777777" w:rsidR="00C7124E"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Background/ Rational (2)</w:t>
      </w:r>
      <w:r w:rsidR="00C7124E" w:rsidRPr="00155EBA">
        <w:rPr>
          <w:rFonts w:ascii="Times New Roman" w:hAnsi="Times New Roman" w:cs="Times New Roman"/>
          <w:b/>
        </w:rPr>
        <w:t xml:space="preserve"> </w:t>
      </w:r>
    </w:p>
    <w:p w14:paraId="6D0D87E5" w14:textId="23864DA7" w:rsidR="00287CFF" w:rsidRPr="00177390" w:rsidRDefault="005E19A9" w:rsidP="00177390">
      <w:pPr>
        <w:spacing w:line="360" w:lineRule="auto"/>
        <w:rPr>
          <w:rFonts w:ascii="Times New Roman" w:hAnsi="Times New Roman" w:cs="Times New Roman"/>
        </w:rPr>
      </w:pPr>
      <w:r>
        <w:rPr>
          <w:rFonts w:ascii="Times New Roman" w:hAnsi="Times New Roman" w:cs="Times New Roman"/>
        </w:rPr>
        <w:t>Background:</w:t>
      </w:r>
      <w:r w:rsidR="009A22E1">
        <w:rPr>
          <w:rFonts w:ascii="Times New Roman" w:hAnsi="Times New Roman" w:cs="Times New Roman"/>
        </w:rPr>
        <w:t xml:space="preserve"> P</w:t>
      </w:r>
      <w:r w:rsidR="00C7124E">
        <w:rPr>
          <w:rFonts w:ascii="Times New Roman" w:hAnsi="Times New Roman" w:cs="Times New Roman"/>
        </w:rPr>
        <w:t xml:space="preserve">age </w:t>
      </w:r>
      <w:r w:rsidR="009A22E1">
        <w:rPr>
          <w:rFonts w:ascii="Times New Roman" w:hAnsi="Times New Roman" w:cs="Times New Roman"/>
        </w:rPr>
        <w:t>number 3 Paragraph 1</w:t>
      </w:r>
    </w:p>
    <w:p w14:paraId="0AB88DA4" w14:textId="783F4387"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Visual impairment </w:t>
      </w:r>
      <w:r w:rsidR="00177390" w:rsidRPr="00177390">
        <w:rPr>
          <w:rFonts w:ascii="Times New Roman" w:hAnsi="Times New Roman" w:cs="Times New Roman"/>
        </w:rPr>
        <w:t>is one</w:t>
      </w:r>
      <w:r w:rsidRPr="00177390">
        <w:rPr>
          <w:rFonts w:ascii="Times New Roman" w:hAnsi="Times New Roman" w:cs="Times New Roman"/>
        </w:rPr>
        <w:t xml:space="preserve"> of the most common disabilities affecting children. There is an estimated1.4 million children worldwide who are blind, two-thirds of whom live in developing countries such as Nepal </w:t>
      </w:r>
      <w:r w:rsidRPr="00177390">
        <w:rPr>
          <w:rFonts w:ascii="Times New Roman" w:hAnsi="Times New Roman" w:cs="Times New Roman"/>
        </w:rPr>
        <w:fldChar w:fldCharType="begin"/>
      </w:r>
      <w:r w:rsidRPr="00177390">
        <w:rPr>
          <w:rFonts w:ascii="Times New Roman" w:hAnsi="Times New Roman" w:cs="Times New Roman"/>
        </w:rPr>
        <w:instrText xml:space="preserve"> ADDIN EN.CITE &lt;EndNote&gt;&lt;Cite&gt;&lt;Author&gt;WHO: Programme for the Prevention of Blindness and Deafness&lt;/Author&gt;&lt;Year&gt;2000  &lt;/Year&gt;&lt;RecNum&gt;1030&lt;/RecNum&gt;&lt;DisplayText&gt;(1)&lt;/DisplayText&gt;&lt;record&gt;&lt;rec-number&gt;1030&lt;/rec-number&gt;&lt;foreign-keys&gt;&lt;key app="EN" db-id="2fd2925fszvz9hevs5bvzf9zwvwv0wxafdx5" timestamp="1470981504"&gt;1030&lt;/key&gt;&lt;/foreign-keys&gt;&lt;ref-type name="Government Document"&gt;46&lt;/ref-type&gt;&lt;contributors&gt;&lt;authors&gt;&lt;author&gt;WHO: Programme for the Prevention of Blindness and Deafness,&lt;/author&gt;&lt;author&gt;, .&lt;/author&gt;&lt;/authors&gt;&lt;/contributors&gt;&lt;titles&gt;&lt;title&gt;Global initiative for the elimination of avoidable blindness&lt;/title&gt;&lt;/titles&gt;&lt;number&gt;Contract No.: (WHO/PBL/97.61)&lt;/number&gt;&lt;dates&gt;&lt;year&gt;2000  &lt;/year&gt;&lt;/dates&gt;&lt;pub-location&gt;Geneva &lt;/pub-location&gt;&lt;publisher&gt;WHO&lt;/publisher&gt;&lt;urls&gt;&lt;related-urls&gt;&lt;url&gt;http://apps.who.int/iris/handle/10665/63748&lt;/url&gt;&lt;/related-urls&gt;&lt;/urls&gt;&lt;/record&gt;&lt;/Cite&gt;&lt;/EndNote&gt;</w:instrText>
      </w:r>
      <w:r w:rsidRPr="00177390">
        <w:rPr>
          <w:rFonts w:ascii="Times New Roman" w:hAnsi="Times New Roman" w:cs="Times New Roman"/>
        </w:rPr>
        <w:fldChar w:fldCharType="separate"/>
      </w:r>
      <w:r w:rsidRPr="00177390">
        <w:rPr>
          <w:rFonts w:ascii="Times New Roman" w:hAnsi="Times New Roman" w:cs="Times New Roman"/>
          <w:noProof/>
        </w:rPr>
        <w:t>(1)</w:t>
      </w:r>
      <w:r w:rsidRPr="00177390">
        <w:rPr>
          <w:rFonts w:ascii="Times New Roman" w:hAnsi="Times New Roman" w:cs="Times New Roman"/>
        </w:rPr>
        <w:fldChar w:fldCharType="end"/>
      </w:r>
      <w:r w:rsidRPr="00177390">
        <w:rPr>
          <w:rFonts w:ascii="Times New Roman" w:hAnsi="Times New Roman" w:cs="Times New Roman"/>
        </w:rPr>
        <w:t>. Controlling childhood blindness has been a top priority of the World Health Organization since its launch of the VISION 2020: The Right to Sight global initiative in 1999</w:t>
      </w:r>
      <w:r w:rsidRPr="00177390">
        <w:rPr>
          <w:rFonts w:ascii="Times New Roman" w:hAnsi="Times New Roman" w:cs="Times New Roman"/>
        </w:rPr>
        <w:fldChar w:fldCharType="begin"/>
      </w:r>
      <w:r w:rsidRPr="00177390">
        <w:rPr>
          <w:rFonts w:ascii="Times New Roman" w:hAnsi="Times New Roman" w:cs="Times New Roman"/>
        </w:rPr>
        <w:instrText xml:space="preserve"> ADDIN EN.CITE &lt;EndNote&gt;&lt;Cite&gt;&lt;Author&gt;WHO: Programme for the Prevention of Blindness and Deafness&lt;/Author&gt;&lt;Year&gt;2000&lt;/Year&gt;&lt;RecNum&gt;1031&lt;/RecNum&gt;&lt;DisplayText&gt;(2)&lt;/DisplayText&gt;&lt;record&gt;&lt;rec-number&gt;1031&lt;/rec-number&gt;&lt;foreign-keys&gt;&lt;key app="EN" db-id="2fd2925fszvz9hevs5bvzf9zwvwv0wxafdx5" timestamp="1470982207"&gt;1031&lt;/key&gt;&lt;/foreign-keys&gt;&lt;ref-type name="Government Document"&gt;46&lt;/ref-type&gt;&lt;contributors&gt;&lt;authors&gt;&lt;author&gt;WHO: Programme for the Prevention of Blindness and Deafness,&lt;/author&gt;&lt;author&gt;IAPB &lt;/author&gt;&lt;/authors&gt;&lt;/contributors&gt;&lt;titles&gt;&lt;title&gt;Preventing blindness in children: report of WHO/IAPB scientific meeting. &lt;/title&gt;&lt;/titles&gt;&lt;dates&gt;&lt;year&gt;2000&lt;/year&gt;&lt;/dates&gt;&lt;pub-location&gt;Geneva&lt;/pub-location&gt;&lt;publisher&gt;WHO&lt;/publisher&gt;&lt;urls&gt;&lt;/urls&gt;&lt;/record&gt;&lt;/Cite&gt;&lt;/EndNote&gt;</w:instrText>
      </w:r>
      <w:r w:rsidRPr="00177390">
        <w:rPr>
          <w:rFonts w:ascii="Times New Roman" w:hAnsi="Times New Roman" w:cs="Times New Roman"/>
        </w:rPr>
        <w:fldChar w:fldCharType="separate"/>
      </w:r>
      <w:r w:rsidRPr="00177390">
        <w:rPr>
          <w:rFonts w:ascii="Times New Roman" w:hAnsi="Times New Roman" w:cs="Times New Roman"/>
          <w:noProof/>
        </w:rPr>
        <w:t>(2)</w:t>
      </w:r>
      <w:r w:rsidRPr="00177390">
        <w:rPr>
          <w:rFonts w:ascii="Times New Roman" w:hAnsi="Times New Roman" w:cs="Times New Roman"/>
        </w:rPr>
        <w:fldChar w:fldCharType="end"/>
      </w:r>
      <w:r w:rsidRPr="00177390">
        <w:rPr>
          <w:rFonts w:ascii="Times New Roman" w:hAnsi="Times New Roman" w:cs="Times New Roman"/>
        </w:rPr>
        <w:t xml:space="preserve">. </w:t>
      </w:r>
    </w:p>
    <w:p w14:paraId="651E8E4A" w14:textId="7694007C"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Congenital ocular anomalies are one of the important causes of childhood ocular morbidity and blindness.) The genetic and hereditary eye </w:t>
      </w:r>
      <w:r w:rsidR="00177390" w:rsidRPr="00177390">
        <w:rPr>
          <w:rFonts w:ascii="Times New Roman" w:hAnsi="Times New Roman" w:cs="Times New Roman"/>
        </w:rPr>
        <w:t>diseases account</w:t>
      </w:r>
      <w:r w:rsidRPr="00177390">
        <w:rPr>
          <w:rFonts w:ascii="Times New Roman" w:hAnsi="Times New Roman" w:cs="Times New Roman"/>
        </w:rPr>
        <w:t xml:space="preserve"> for 11-39% of childhood blindness with more common in developed than in the developing world (3) Treatment is unfortunately often difficult or nonexistent for many of these congenital anomalies. Genetic testing in these situations can help to confirm diagnoses and thus provide prognostic information, guide interventions for the child, and assist in counseling regarding risk of disease occurrence in subsequent children. The Genetic Eye Disease Task Force of </w:t>
      </w:r>
      <w:r w:rsidR="00177390" w:rsidRPr="00177390">
        <w:rPr>
          <w:rFonts w:ascii="Times New Roman" w:hAnsi="Times New Roman" w:cs="Times New Roman"/>
        </w:rPr>
        <w:t>the American</w:t>
      </w:r>
      <w:r w:rsidRPr="00177390">
        <w:rPr>
          <w:rFonts w:ascii="Times New Roman" w:hAnsi="Times New Roman" w:cs="Times New Roman"/>
        </w:rPr>
        <w:t xml:space="preserve"> Academy of Ophthalmology has recommended various genetic testing of different congenital ocular anomalies (4) </w:t>
      </w:r>
      <w:r w:rsidRPr="00177390" w:rsidDel="002671D0">
        <w:rPr>
          <w:rFonts w:ascii="Times New Roman" w:hAnsi="Times New Roman" w:cs="Times New Roman"/>
        </w:rPr>
        <w:t xml:space="preserve"> </w:t>
      </w:r>
    </w:p>
    <w:p w14:paraId="26E38597" w14:textId="77777777" w:rsidR="00177390" w:rsidRDefault="00177390" w:rsidP="00177390">
      <w:pPr>
        <w:spacing w:line="360" w:lineRule="auto"/>
        <w:rPr>
          <w:rFonts w:ascii="Times New Roman" w:hAnsi="Times New Roman" w:cs="Times New Roman"/>
        </w:rPr>
      </w:pPr>
    </w:p>
    <w:p w14:paraId="2BF475F6" w14:textId="77777777" w:rsidR="00C7124E"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Objectives (3)</w:t>
      </w:r>
      <w:r w:rsidR="00C7124E" w:rsidRPr="00155EBA">
        <w:rPr>
          <w:rFonts w:ascii="Times New Roman" w:hAnsi="Times New Roman" w:cs="Times New Roman"/>
          <w:b/>
        </w:rPr>
        <w:t xml:space="preserve">  </w:t>
      </w:r>
    </w:p>
    <w:p w14:paraId="5C8586F5" w14:textId="465C7778" w:rsidR="00287CFF" w:rsidRPr="00177390" w:rsidRDefault="00C7124E" w:rsidP="00177390">
      <w:pPr>
        <w:spacing w:line="360" w:lineRule="auto"/>
        <w:rPr>
          <w:rFonts w:ascii="Times New Roman" w:hAnsi="Times New Roman" w:cs="Times New Roman"/>
        </w:rPr>
      </w:pPr>
      <w:r>
        <w:rPr>
          <w:rFonts w:ascii="Times New Roman" w:hAnsi="Times New Roman" w:cs="Times New Roman"/>
        </w:rPr>
        <w:t>(Background Page number 3</w:t>
      </w:r>
      <w:r w:rsidR="00C178F4">
        <w:rPr>
          <w:rFonts w:ascii="Times New Roman" w:hAnsi="Times New Roman" w:cs="Times New Roman"/>
        </w:rPr>
        <w:t xml:space="preserve"> Paragraph 2</w:t>
      </w:r>
      <w:r>
        <w:rPr>
          <w:rFonts w:ascii="Times New Roman" w:hAnsi="Times New Roman" w:cs="Times New Roman"/>
        </w:rPr>
        <w:t>)</w:t>
      </w:r>
    </w:p>
    <w:p w14:paraId="6C1F29BE" w14:textId="76FE48B7"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Phase I of the Nepal Pediatric Ocular Disease Study(NPODS) determined the prevalence of childhood ocular morbidity and blindness across three ecological regions</w:t>
      </w:r>
      <w:r w:rsidR="00177390">
        <w:rPr>
          <w:rFonts w:ascii="Times New Roman" w:hAnsi="Times New Roman" w:cs="Times New Roman"/>
        </w:rPr>
        <w:t xml:space="preserve"> </w:t>
      </w:r>
      <w:r w:rsidRPr="00177390">
        <w:rPr>
          <w:rFonts w:ascii="Times New Roman" w:hAnsi="Times New Roman" w:cs="Times New Roman"/>
        </w:rPr>
        <w:t>(lowlands, hills, mountains) of Nepal (5). Phase II of NPODS was the nested case control study to find out the risk factors of ocular morbidities identified in the first study</w:t>
      </w:r>
      <w:r w:rsidR="00177390">
        <w:rPr>
          <w:rFonts w:ascii="Times New Roman" w:hAnsi="Times New Roman" w:cs="Times New Roman"/>
        </w:rPr>
        <w:t xml:space="preserve"> </w:t>
      </w:r>
      <w:r w:rsidRPr="00177390">
        <w:rPr>
          <w:rFonts w:ascii="Times New Roman" w:hAnsi="Times New Roman" w:cs="Times New Roman"/>
        </w:rPr>
        <w:t>(6). In this study, we conducted genetic analysis in children with congenital anomalies to understand the genetic implications of these diseases in Nepalese children.</w:t>
      </w:r>
    </w:p>
    <w:p w14:paraId="40452380" w14:textId="1D2C3094" w:rsidR="00287CFF" w:rsidRPr="00177390" w:rsidRDefault="00287CFF" w:rsidP="00177390">
      <w:pPr>
        <w:spacing w:line="360" w:lineRule="auto"/>
        <w:rPr>
          <w:rFonts w:ascii="Times New Roman" w:hAnsi="Times New Roman" w:cs="Times New Roman"/>
          <w:b/>
        </w:rPr>
      </w:pPr>
      <w:r w:rsidRPr="00177390">
        <w:rPr>
          <w:rFonts w:ascii="Times New Roman" w:hAnsi="Times New Roman" w:cs="Times New Roman"/>
          <w:b/>
        </w:rPr>
        <w:t xml:space="preserve">Method </w:t>
      </w:r>
    </w:p>
    <w:p w14:paraId="198353C5" w14:textId="77777777" w:rsidR="00C178F4"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Study design (4</w:t>
      </w:r>
      <w:r w:rsidR="00C178F4" w:rsidRPr="00155EBA">
        <w:rPr>
          <w:rFonts w:ascii="Times New Roman" w:hAnsi="Times New Roman" w:cs="Times New Roman"/>
          <w:b/>
        </w:rPr>
        <w:t xml:space="preserve">) </w:t>
      </w:r>
    </w:p>
    <w:p w14:paraId="1781CE1C" w14:textId="744B5376" w:rsidR="00287CFF" w:rsidRPr="00177390" w:rsidRDefault="00C178F4" w:rsidP="00177390">
      <w:pPr>
        <w:spacing w:line="360" w:lineRule="auto"/>
        <w:rPr>
          <w:rFonts w:ascii="Times New Roman" w:hAnsi="Times New Roman" w:cs="Times New Roman"/>
        </w:rPr>
      </w:pPr>
      <w:r>
        <w:rPr>
          <w:rFonts w:ascii="Times New Roman" w:hAnsi="Times New Roman" w:cs="Times New Roman"/>
        </w:rPr>
        <w:t>(Method</w:t>
      </w:r>
      <w:r w:rsidR="00C7124E">
        <w:rPr>
          <w:rFonts w:ascii="Times New Roman" w:hAnsi="Times New Roman" w:cs="Times New Roman"/>
        </w:rPr>
        <w:t xml:space="preserve"> </w:t>
      </w:r>
      <w:r>
        <w:rPr>
          <w:rFonts w:ascii="Times New Roman" w:hAnsi="Times New Roman" w:cs="Times New Roman"/>
        </w:rPr>
        <w:t>page 3 paragraph 3</w:t>
      </w:r>
      <w:r w:rsidR="00C7124E">
        <w:rPr>
          <w:rFonts w:ascii="Times New Roman" w:hAnsi="Times New Roman" w:cs="Times New Roman"/>
        </w:rPr>
        <w:t>)</w:t>
      </w:r>
    </w:p>
    <w:p w14:paraId="029159BC" w14:textId="69CCCCBB"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It was a cross sectional descriptive study</w:t>
      </w:r>
    </w:p>
    <w:p w14:paraId="0337E06A" w14:textId="77777777" w:rsidR="00287CFF" w:rsidRPr="00177390" w:rsidRDefault="00287CFF" w:rsidP="00177390">
      <w:pPr>
        <w:spacing w:line="360" w:lineRule="auto"/>
        <w:rPr>
          <w:rFonts w:ascii="Times New Roman" w:hAnsi="Times New Roman" w:cs="Times New Roman"/>
        </w:rPr>
      </w:pPr>
    </w:p>
    <w:p w14:paraId="07E67CC2" w14:textId="77777777" w:rsidR="00C7124E"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Setting (5)</w:t>
      </w:r>
      <w:r w:rsidR="00C7124E" w:rsidRPr="00155EBA">
        <w:rPr>
          <w:rFonts w:ascii="Times New Roman" w:hAnsi="Times New Roman" w:cs="Times New Roman"/>
          <w:b/>
        </w:rPr>
        <w:t xml:space="preserve"> </w:t>
      </w:r>
    </w:p>
    <w:p w14:paraId="1D6E7915" w14:textId="4552C375" w:rsidR="00287CFF" w:rsidRPr="00177390" w:rsidRDefault="00C7124E" w:rsidP="00177390">
      <w:pPr>
        <w:spacing w:line="360" w:lineRule="auto"/>
        <w:rPr>
          <w:rFonts w:ascii="Times New Roman" w:hAnsi="Times New Roman" w:cs="Times New Roman"/>
        </w:rPr>
      </w:pPr>
      <w:r>
        <w:rPr>
          <w:rFonts w:ascii="Times New Roman" w:hAnsi="Times New Roman" w:cs="Times New Roman"/>
        </w:rPr>
        <w:t>(Method page</w:t>
      </w:r>
      <w:r w:rsidR="00C178F4">
        <w:rPr>
          <w:rFonts w:ascii="Times New Roman" w:hAnsi="Times New Roman" w:cs="Times New Roman"/>
        </w:rPr>
        <w:t xml:space="preserve"> 3 paragraph </w:t>
      </w:r>
      <w:r w:rsidR="00047FA3">
        <w:rPr>
          <w:rFonts w:ascii="Times New Roman" w:hAnsi="Times New Roman" w:cs="Times New Roman"/>
        </w:rPr>
        <w:t>3, Page</w:t>
      </w:r>
      <w:r w:rsidR="00C178F4">
        <w:rPr>
          <w:rFonts w:ascii="Times New Roman" w:hAnsi="Times New Roman" w:cs="Times New Roman"/>
        </w:rPr>
        <w:t xml:space="preserve"> 4 Paragraph 1,2)</w:t>
      </w:r>
    </w:p>
    <w:p w14:paraId="0CDC1CFB" w14:textId="5792910F"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Children identified as having congenital ocular anomalies in Phase 1 of NPODS were called for further genetic testing.</w:t>
      </w:r>
      <w:r w:rsidR="009F43E5">
        <w:rPr>
          <w:rFonts w:ascii="Times New Roman" w:hAnsi="Times New Roman" w:cs="Times New Roman"/>
        </w:rPr>
        <w:t xml:space="preserve"> </w:t>
      </w:r>
      <w:r w:rsidRPr="00177390">
        <w:rPr>
          <w:rFonts w:ascii="Times New Roman" w:hAnsi="Times New Roman" w:cs="Times New Roman"/>
        </w:rPr>
        <w:t xml:space="preserve">After getting pre informed written </w:t>
      </w:r>
      <w:r w:rsidR="00177390" w:rsidRPr="00177390">
        <w:rPr>
          <w:rFonts w:ascii="Times New Roman" w:hAnsi="Times New Roman" w:cs="Times New Roman"/>
        </w:rPr>
        <w:t>consent at</w:t>
      </w:r>
      <w:r w:rsidRPr="00177390">
        <w:rPr>
          <w:rFonts w:ascii="Times New Roman" w:hAnsi="Times New Roman" w:cs="Times New Roman"/>
        </w:rPr>
        <w:t xml:space="preserve"> the time of examination, the children’s parents were instructed to report to primary health center for blood sample collection. The genetic test was carried out </w:t>
      </w:r>
      <w:r w:rsidR="00177390" w:rsidRPr="00177390">
        <w:rPr>
          <w:rFonts w:ascii="Times New Roman" w:hAnsi="Times New Roman" w:cs="Times New Roman"/>
        </w:rPr>
        <w:t>in Kathmandu</w:t>
      </w:r>
      <w:r w:rsidRPr="00177390">
        <w:rPr>
          <w:rFonts w:ascii="Times New Roman" w:hAnsi="Times New Roman" w:cs="Times New Roman"/>
        </w:rPr>
        <w:t xml:space="preserve"> Centre for Genomics and Research Laboratory (KCGRL) in Kathmandu Nepal A single 5ml venous blood sample was collected from each child while awake. DNA was extracted from the blood samples using   a commercially-available DNA Extraction Kit (</w:t>
      </w:r>
      <w:proofErr w:type="spellStart"/>
      <w:r w:rsidRPr="00177390">
        <w:rPr>
          <w:rFonts w:ascii="Times New Roman" w:hAnsi="Times New Roman" w:cs="Times New Roman"/>
        </w:rPr>
        <w:t>Qiagen</w:t>
      </w:r>
      <w:proofErr w:type="spellEnd"/>
      <w:r w:rsidRPr="00177390">
        <w:rPr>
          <w:rFonts w:ascii="Times New Roman" w:hAnsi="Times New Roman" w:cs="Times New Roman"/>
        </w:rPr>
        <w:t xml:space="preserve">; city, state) per the manufacturer’s protocol and evaluated for quality with Genotyping was done </w:t>
      </w:r>
      <w:r w:rsidR="00177390" w:rsidRPr="00177390">
        <w:rPr>
          <w:rFonts w:ascii="Times New Roman" w:hAnsi="Times New Roman" w:cs="Times New Roman"/>
        </w:rPr>
        <w:t>for a</w:t>
      </w:r>
      <w:r w:rsidRPr="00177390">
        <w:rPr>
          <w:rFonts w:ascii="Times New Roman" w:hAnsi="Times New Roman" w:cs="Times New Roman"/>
        </w:rPr>
        <w:t xml:space="preserve"> selected number of specific genes which corresponded to the presenting phenotype of each child.</w:t>
      </w:r>
      <w:r w:rsidR="00177390">
        <w:rPr>
          <w:rFonts w:ascii="Times New Roman" w:hAnsi="Times New Roman" w:cs="Times New Roman"/>
        </w:rPr>
        <w:t xml:space="preserve"> </w:t>
      </w:r>
      <w:r w:rsidRPr="00177390">
        <w:rPr>
          <w:rFonts w:ascii="Times New Roman" w:hAnsi="Times New Roman" w:cs="Times New Roman"/>
        </w:rPr>
        <w:t>(</w:t>
      </w:r>
      <w:r w:rsidRPr="00177390">
        <w:rPr>
          <w:rFonts w:ascii="Times New Roman" w:hAnsi="Times New Roman" w:cs="Times New Roman"/>
          <w:b/>
        </w:rPr>
        <w:t>Figure 1</w:t>
      </w:r>
      <w:r w:rsidRPr="00177390">
        <w:rPr>
          <w:rFonts w:ascii="Times New Roman" w:hAnsi="Times New Roman" w:cs="Times New Roman"/>
        </w:rPr>
        <w:t>)</w:t>
      </w:r>
      <w:r w:rsidR="00177390">
        <w:rPr>
          <w:rFonts w:ascii="Times New Roman" w:hAnsi="Times New Roman" w:cs="Times New Roman"/>
        </w:rPr>
        <w:t xml:space="preserve"> </w:t>
      </w:r>
      <w:r w:rsidRPr="00177390">
        <w:rPr>
          <w:rFonts w:ascii="Times New Roman" w:hAnsi="Times New Roman" w:cs="Times New Roman"/>
        </w:rPr>
        <w:t xml:space="preserve">Locations of mutations were identified by conventional methods as well as reference </w:t>
      </w:r>
      <w:r w:rsidR="009F43E5">
        <w:rPr>
          <w:rFonts w:ascii="Times New Roman" w:hAnsi="Times New Roman" w:cs="Times New Roman"/>
        </w:rPr>
        <w:t xml:space="preserve">Single </w:t>
      </w:r>
      <w:proofErr w:type="spellStart"/>
      <w:r w:rsidR="009F43E5">
        <w:rPr>
          <w:rFonts w:ascii="Times New Roman" w:hAnsi="Times New Roman" w:cs="Times New Roman"/>
        </w:rPr>
        <w:t>Neucleotide</w:t>
      </w:r>
      <w:proofErr w:type="spellEnd"/>
      <w:r w:rsidR="009F43E5">
        <w:rPr>
          <w:rFonts w:ascii="Times New Roman" w:hAnsi="Times New Roman" w:cs="Times New Roman"/>
        </w:rPr>
        <w:t xml:space="preserve"> Polymorphism</w:t>
      </w:r>
      <w:r w:rsidR="009F43E5" w:rsidRPr="00177390">
        <w:rPr>
          <w:rFonts w:ascii="Times New Roman" w:hAnsi="Times New Roman" w:cs="Times New Roman"/>
        </w:rPr>
        <w:t xml:space="preserve"> </w:t>
      </w:r>
      <w:r w:rsidR="009F43E5">
        <w:rPr>
          <w:rFonts w:ascii="Times New Roman" w:hAnsi="Times New Roman" w:cs="Times New Roman"/>
        </w:rPr>
        <w:t>(</w:t>
      </w:r>
      <w:r w:rsidRPr="00177390">
        <w:rPr>
          <w:rFonts w:ascii="Times New Roman" w:hAnsi="Times New Roman" w:cs="Times New Roman"/>
        </w:rPr>
        <w:t>SNP</w:t>
      </w:r>
      <w:r w:rsidR="009F43E5">
        <w:rPr>
          <w:rFonts w:ascii="Times New Roman" w:hAnsi="Times New Roman" w:cs="Times New Roman"/>
        </w:rPr>
        <w:t>)</w:t>
      </w:r>
      <w:r w:rsidRPr="00177390">
        <w:rPr>
          <w:rFonts w:ascii="Times New Roman" w:hAnsi="Times New Roman" w:cs="Times New Roman"/>
        </w:rPr>
        <w:t xml:space="preserve"> ID available. Genomic reference sequences spanning the mutation locus were downloaded from </w:t>
      </w:r>
      <w:proofErr w:type="spellStart"/>
      <w:r w:rsidRPr="00177390">
        <w:rPr>
          <w:rFonts w:ascii="Times New Roman" w:hAnsi="Times New Roman" w:cs="Times New Roman"/>
        </w:rPr>
        <w:t>dbSNP</w:t>
      </w:r>
      <w:proofErr w:type="spellEnd"/>
      <w:r w:rsidRPr="00177390">
        <w:rPr>
          <w:rFonts w:ascii="Times New Roman" w:hAnsi="Times New Roman" w:cs="Times New Roman"/>
        </w:rPr>
        <w:t xml:space="preserve"> as well as </w:t>
      </w:r>
      <w:proofErr w:type="spellStart"/>
      <w:r w:rsidRPr="00177390">
        <w:rPr>
          <w:rFonts w:ascii="Times New Roman" w:hAnsi="Times New Roman" w:cs="Times New Roman"/>
        </w:rPr>
        <w:t>Genbank</w:t>
      </w:r>
      <w:proofErr w:type="spellEnd"/>
      <w:r w:rsidRPr="00177390">
        <w:rPr>
          <w:rFonts w:ascii="Times New Roman" w:hAnsi="Times New Roman" w:cs="Times New Roman"/>
        </w:rPr>
        <w:t xml:space="preserve"> database. Polymerase </w:t>
      </w:r>
      <w:r w:rsidR="009F43E5">
        <w:rPr>
          <w:rFonts w:ascii="Times New Roman" w:hAnsi="Times New Roman" w:cs="Times New Roman"/>
        </w:rPr>
        <w:t>C</w:t>
      </w:r>
      <w:r w:rsidRPr="00177390">
        <w:rPr>
          <w:rFonts w:ascii="Times New Roman" w:hAnsi="Times New Roman" w:cs="Times New Roman"/>
        </w:rPr>
        <w:t xml:space="preserve">hain </w:t>
      </w:r>
      <w:r w:rsidR="009F43E5">
        <w:rPr>
          <w:rFonts w:ascii="Times New Roman" w:hAnsi="Times New Roman" w:cs="Times New Roman"/>
        </w:rPr>
        <w:t>R</w:t>
      </w:r>
      <w:r w:rsidRPr="00177390">
        <w:rPr>
          <w:rFonts w:ascii="Times New Roman" w:hAnsi="Times New Roman" w:cs="Times New Roman"/>
        </w:rPr>
        <w:t>eaction</w:t>
      </w:r>
      <w:r w:rsidR="009F43E5">
        <w:rPr>
          <w:rFonts w:ascii="Times New Roman" w:hAnsi="Times New Roman" w:cs="Times New Roman"/>
        </w:rPr>
        <w:t xml:space="preserve"> (PCR)</w:t>
      </w:r>
      <w:r w:rsidRPr="00177390">
        <w:rPr>
          <w:rFonts w:ascii="Times New Roman" w:hAnsi="Times New Roman" w:cs="Times New Roman"/>
        </w:rPr>
        <w:t xml:space="preserve"> primers to amplify these loci were designed using Primer design version 3 online tool. Primers were chosen such that they amplify 300-500 </w:t>
      </w:r>
      <w:proofErr w:type="spellStart"/>
      <w:r w:rsidRPr="00177390">
        <w:rPr>
          <w:rFonts w:ascii="Times New Roman" w:hAnsi="Times New Roman" w:cs="Times New Roman"/>
        </w:rPr>
        <w:t>bp</w:t>
      </w:r>
      <w:proofErr w:type="spellEnd"/>
      <w:r w:rsidRPr="00177390">
        <w:rPr>
          <w:rFonts w:ascii="Times New Roman" w:hAnsi="Times New Roman" w:cs="Times New Roman"/>
        </w:rPr>
        <w:t xml:space="preserve"> size </w:t>
      </w:r>
      <w:proofErr w:type="spellStart"/>
      <w:r w:rsidRPr="00177390">
        <w:rPr>
          <w:rFonts w:ascii="Times New Roman" w:hAnsi="Times New Roman" w:cs="Times New Roman"/>
        </w:rPr>
        <w:t>amplicons</w:t>
      </w:r>
      <w:proofErr w:type="spellEnd"/>
      <w:r w:rsidRPr="00177390">
        <w:rPr>
          <w:rFonts w:ascii="Times New Roman" w:hAnsi="Times New Roman" w:cs="Times New Roman"/>
        </w:rPr>
        <w:t xml:space="preserve"> and location of mutation is central to the </w:t>
      </w:r>
      <w:proofErr w:type="spellStart"/>
      <w:r w:rsidRPr="00177390">
        <w:rPr>
          <w:rFonts w:ascii="Times New Roman" w:hAnsi="Times New Roman" w:cs="Times New Roman"/>
        </w:rPr>
        <w:t>amplicon</w:t>
      </w:r>
      <w:proofErr w:type="spellEnd"/>
      <w:r w:rsidRPr="00177390">
        <w:rPr>
          <w:rFonts w:ascii="Times New Roman" w:hAnsi="Times New Roman" w:cs="Times New Roman"/>
        </w:rPr>
        <w:t xml:space="preserve"> where Sanger sequencing reads are having high QV bars.</w:t>
      </w:r>
      <w:r w:rsidR="009F43E5">
        <w:rPr>
          <w:rFonts w:ascii="Times New Roman" w:hAnsi="Times New Roman" w:cs="Times New Roman"/>
        </w:rPr>
        <w:t xml:space="preserve"> </w:t>
      </w:r>
      <w:r w:rsidRPr="00177390">
        <w:rPr>
          <w:rFonts w:ascii="Times New Roman" w:hAnsi="Times New Roman" w:cs="Times New Roman"/>
        </w:rPr>
        <w:t xml:space="preserve">Furthermore, Primers were designed using Chromosomal DNA reference sequence, </w:t>
      </w:r>
      <w:proofErr w:type="spellStart"/>
      <w:r w:rsidRPr="00177390">
        <w:rPr>
          <w:rFonts w:ascii="Times New Roman" w:hAnsi="Times New Roman" w:cs="Times New Roman"/>
        </w:rPr>
        <w:t>dbSNP</w:t>
      </w:r>
      <w:proofErr w:type="spellEnd"/>
      <w:r w:rsidRPr="00177390">
        <w:rPr>
          <w:rFonts w:ascii="Times New Roman" w:hAnsi="Times New Roman" w:cs="Times New Roman"/>
        </w:rPr>
        <w:t xml:space="preserve"> reference sequences and primer 3 design software available at bioinfo.ut.ee/primer3-0.4.0. to amplify each </w:t>
      </w:r>
      <w:r w:rsidR="009F43E5" w:rsidRPr="00177390">
        <w:rPr>
          <w:rFonts w:ascii="Times New Roman" w:hAnsi="Times New Roman" w:cs="Times New Roman"/>
        </w:rPr>
        <w:t>locus</w:t>
      </w:r>
      <w:r w:rsidRPr="00177390">
        <w:rPr>
          <w:rFonts w:ascii="Times New Roman" w:hAnsi="Times New Roman" w:cs="Times New Roman"/>
        </w:rPr>
        <w:t>. (Table</w:t>
      </w:r>
      <w:r w:rsidRPr="00177390">
        <w:rPr>
          <w:rFonts w:ascii="Times New Roman" w:hAnsi="Times New Roman" w:cs="Times New Roman"/>
          <w:b/>
        </w:rPr>
        <w:t xml:space="preserve"> 1)</w:t>
      </w:r>
      <w:r w:rsidR="00177390">
        <w:rPr>
          <w:rFonts w:ascii="Times New Roman" w:hAnsi="Times New Roman" w:cs="Times New Roman"/>
        </w:rPr>
        <w:t xml:space="preserve"> </w:t>
      </w:r>
      <w:r w:rsidRPr="00177390">
        <w:rPr>
          <w:rFonts w:ascii="Times New Roman" w:hAnsi="Times New Roman" w:cs="Times New Roman"/>
        </w:rPr>
        <w:t xml:space="preserve">The PCR was carried out in a 25μl volume with the final mix containing 10× PCR buffer, 1.25mM </w:t>
      </w:r>
      <w:proofErr w:type="spellStart"/>
      <w:r w:rsidR="009F43E5">
        <w:rPr>
          <w:rFonts w:ascii="Times New Roman" w:hAnsi="Times New Roman" w:cs="Times New Roman"/>
        </w:rPr>
        <w:t>Deoxy</w:t>
      </w:r>
      <w:proofErr w:type="spellEnd"/>
      <w:r w:rsidR="009F43E5">
        <w:rPr>
          <w:rFonts w:ascii="Times New Roman" w:hAnsi="Times New Roman" w:cs="Times New Roman"/>
        </w:rPr>
        <w:t xml:space="preserve"> Nucleotide Triphosphates </w:t>
      </w:r>
      <w:proofErr w:type="gramStart"/>
      <w:r w:rsidR="009F43E5">
        <w:rPr>
          <w:rFonts w:ascii="Times New Roman" w:hAnsi="Times New Roman" w:cs="Times New Roman"/>
        </w:rPr>
        <w:t xml:space="preserve">( </w:t>
      </w:r>
      <w:proofErr w:type="spellStart"/>
      <w:r w:rsidRPr="00177390">
        <w:rPr>
          <w:rFonts w:ascii="Times New Roman" w:hAnsi="Times New Roman" w:cs="Times New Roman"/>
        </w:rPr>
        <w:t>dNTPs</w:t>
      </w:r>
      <w:proofErr w:type="spellEnd"/>
      <w:proofErr w:type="gramEnd"/>
      <w:r w:rsidR="009F43E5">
        <w:rPr>
          <w:rFonts w:ascii="Times New Roman" w:hAnsi="Times New Roman" w:cs="Times New Roman"/>
        </w:rPr>
        <w:t xml:space="preserve">) </w:t>
      </w:r>
      <w:r w:rsidRPr="00177390">
        <w:rPr>
          <w:rFonts w:ascii="Times New Roman" w:hAnsi="Times New Roman" w:cs="Times New Roman"/>
        </w:rPr>
        <w:t>, 25mM MgCl</w:t>
      </w:r>
      <w:r w:rsidRPr="00177390">
        <w:rPr>
          <w:rFonts w:ascii="Times New Roman" w:hAnsi="Times New Roman" w:cs="Times New Roman"/>
          <w:vertAlign w:val="subscript"/>
        </w:rPr>
        <w:t>2</w:t>
      </w:r>
      <w:r w:rsidRPr="00177390">
        <w:rPr>
          <w:rFonts w:ascii="Times New Roman" w:hAnsi="Times New Roman" w:cs="Times New Roman"/>
        </w:rPr>
        <w:t xml:space="preserve">, 10 </w:t>
      </w:r>
      <w:proofErr w:type="spellStart"/>
      <w:r w:rsidRPr="00177390">
        <w:rPr>
          <w:rFonts w:ascii="Times New Roman" w:hAnsi="Times New Roman" w:cs="Times New Roman"/>
        </w:rPr>
        <w:t>pmole</w:t>
      </w:r>
      <w:proofErr w:type="spellEnd"/>
      <w:r w:rsidRPr="00177390">
        <w:rPr>
          <w:rFonts w:ascii="Times New Roman" w:hAnsi="Times New Roman" w:cs="Times New Roman"/>
        </w:rPr>
        <w:t xml:space="preserve"> of each primer, 2.5 U of </w:t>
      </w:r>
      <w:proofErr w:type="spellStart"/>
      <w:r w:rsidRPr="00177390">
        <w:rPr>
          <w:rStyle w:val="Emphasis"/>
          <w:rFonts w:ascii="Times New Roman" w:hAnsi="Times New Roman" w:cs="Times New Roman"/>
          <w:bdr w:val="none" w:sz="0" w:space="0" w:color="auto" w:frame="1"/>
        </w:rPr>
        <w:t>Taq</w:t>
      </w:r>
      <w:proofErr w:type="spellEnd"/>
      <w:r w:rsidRPr="00177390">
        <w:rPr>
          <w:rStyle w:val="apple-converted-space"/>
          <w:rFonts w:ascii="Times New Roman" w:hAnsi="Times New Roman" w:cs="Times New Roman"/>
        </w:rPr>
        <w:t> </w:t>
      </w:r>
      <w:r w:rsidRPr="00177390">
        <w:rPr>
          <w:rFonts w:ascii="Times New Roman" w:hAnsi="Times New Roman" w:cs="Times New Roman"/>
        </w:rPr>
        <w:t xml:space="preserve">polymerase and 2.5μl of DNA template. The sample was heated to 95°C for 5 min, followed by 35cycles of 95°C for 30 </w:t>
      </w:r>
      <w:proofErr w:type="spellStart"/>
      <w:r w:rsidRPr="00177390">
        <w:rPr>
          <w:rFonts w:ascii="Times New Roman" w:hAnsi="Times New Roman" w:cs="Times New Roman"/>
        </w:rPr>
        <w:t>sec</w:t>
      </w:r>
      <w:r w:rsidR="009F43E5">
        <w:rPr>
          <w:rFonts w:ascii="Times New Roman" w:hAnsi="Times New Roman" w:cs="Times New Roman"/>
        </w:rPr>
        <w:t>s</w:t>
      </w:r>
      <w:proofErr w:type="spellEnd"/>
      <w:r w:rsidRPr="00177390">
        <w:rPr>
          <w:rFonts w:ascii="Times New Roman" w:hAnsi="Times New Roman" w:cs="Times New Roman"/>
        </w:rPr>
        <w:t>, 55°C for 30sec, 72°C for 30 seconds and a final extension at 72°C for 10mins</w:t>
      </w:r>
      <w:r w:rsidRPr="00177390">
        <w:rPr>
          <w:rFonts w:ascii="Times New Roman" w:hAnsi="Times New Roman" w:cs="Times New Roman"/>
          <w:b/>
        </w:rPr>
        <w:t>.</w:t>
      </w:r>
      <w:r w:rsidR="00177390">
        <w:rPr>
          <w:rFonts w:ascii="Times New Roman" w:hAnsi="Times New Roman" w:cs="Times New Roman"/>
          <w:b/>
        </w:rPr>
        <w:t xml:space="preserve"> </w:t>
      </w:r>
      <w:r w:rsidR="009F43E5" w:rsidRPr="00177390">
        <w:rPr>
          <w:rFonts w:ascii="Times New Roman" w:hAnsi="Times New Roman" w:cs="Times New Roman"/>
          <w:b/>
        </w:rPr>
        <w:t>(Fig</w:t>
      </w:r>
      <w:r w:rsidRPr="00177390">
        <w:rPr>
          <w:rFonts w:ascii="Times New Roman" w:hAnsi="Times New Roman" w:cs="Times New Roman"/>
          <w:b/>
        </w:rPr>
        <w:t xml:space="preserve"> 2)</w:t>
      </w:r>
      <w:r w:rsidR="00177390">
        <w:rPr>
          <w:rFonts w:ascii="Times New Roman" w:hAnsi="Times New Roman" w:cs="Times New Roman"/>
        </w:rPr>
        <w:t xml:space="preserve"> </w:t>
      </w:r>
      <w:r w:rsidRPr="00177390">
        <w:rPr>
          <w:rFonts w:ascii="Times New Roman" w:hAnsi="Times New Roman" w:cs="Times New Roman"/>
        </w:rPr>
        <w:t>Through the confirmation from correct size of amplification, samples were further subjected to DNA sequencing</w:t>
      </w:r>
      <w:r w:rsidRPr="00177390">
        <w:rPr>
          <w:rFonts w:ascii="Times New Roman" w:hAnsi="Times New Roman" w:cs="Times New Roman"/>
          <w:b/>
        </w:rPr>
        <w:t>. (Table 2).</w:t>
      </w:r>
      <w:r w:rsidR="00177390">
        <w:rPr>
          <w:rFonts w:ascii="Times New Roman" w:hAnsi="Times New Roman" w:cs="Times New Roman"/>
          <w:b/>
        </w:rPr>
        <w:t xml:space="preserve"> </w:t>
      </w:r>
      <w:r w:rsidRPr="00177390">
        <w:rPr>
          <w:rFonts w:ascii="Times New Roman" w:hAnsi="Times New Roman" w:cs="Times New Roman"/>
        </w:rPr>
        <w:t>Cycle sequencing reaction for each sample was performed in 0.2mL PCR tube. The reaction included Terminator Ready Reaction Mix (</w:t>
      </w:r>
      <w:proofErr w:type="spellStart"/>
      <w:r w:rsidRPr="00177390">
        <w:rPr>
          <w:rFonts w:ascii="Times New Roman" w:hAnsi="Times New Roman" w:cs="Times New Roman"/>
        </w:rPr>
        <w:t>BigDye</w:t>
      </w:r>
      <w:proofErr w:type="spellEnd"/>
      <w:r w:rsidRPr="00177390">
        <w:rPr>
          <w:rFonts w:ascii="Times New Roman" w:hAnsi="Times New Roman" w:cs="Times New Roman"/>
        </w:rPr>
        <w:t xml:space="preserve">® Terminator v3.1 Cycle Sequencing Kit, Applied </w:t>
      </w:r>
      <w:proofErr w:type="spellStart"/>
      <w:r w:rsidRPr="00177390">
        <w:rPr>
          <w:rFonts w:ascii="Times New Roman" w:hAnsi="Times New Roman" w:cs="Times New Roman"/>
        </w:rPr>
        <w:t>Biosystems</w:t>
      </w:r>
      <w:proofErr w:type="spellEnd"/>
      <w:r w:rsidRPr="00177390">
        <w:rPr>
          <w:rFonts w:ascii="Times New Roman" w:hAnsi="Times New Roman" w:cs="Times New Roman"/>
        </w:rPr>
        <w:t xml:space="preserve">) (0.5 µL), </w:t>
      </w:r>
      <w:proofErr w:type="spellStart"/>
      <w:r w:rsidRPr="00177390">
        <w:rPr>
          <w:rFonts w:ascii="Times New Roman" w:hAnsi="Times New Roman" w:cs="Times New Roman"/>
        </w:rPr>
        <w:t>BigDye</w:t>
      </w:r>
      <w:proofErr w:type="spellEnd"/>
      <w:r w:rsidRPr="00177390">
        <w:rPr>
          <w:rFonts w:ascii="Times New Roman" w:hAnsi="Times New Roman" w:cs="Times New Roman"/>
        </w:rPr>
        <w:t xml:space="preserve">® Sequencing Buffer (1.8 µL), One sequencing primer (3.2 </w:t>
      </w:r>
      <w:proofErr w:type="spellStart"/>
      <w:r w:rsidRPr="00177390">
        <w:rPr>
          <w:rFonts w:ascii="Times New Roman" w:hAnsi="Times New Roman" w:cs="Times New Roman"/>
        </w:rPr>
        <w:t>pmol</w:t>
      </w:r>
      <w:proofErr w:type="spellEnd"/>
      <w:r w:rsidRPr="00177390">
        <w:rPr>
          <w:rFonts w:ascii="Times New Roman" w:hAnsi="Times New Roman" w:cs="Times New Roman"/>
        </w:rPr>
        <w:t xml:space="preserve">), and template DNA (2 µL) with standard </w:t>
      </w:r>
      <w:proofErr w:type="spellStart"/>
      <w:r w:rsidRPr="00177390">
        <w:rPr>
          <w:rFonts w:ascii="Times New Roman" w:hAnsi="Times New Roman" w:cs="Times New Roman"/>
        </w:rPr>
        <w:t>milli</w:t>
      </w:r>
      <w:proofErr w:type="spellEnd"/>
      <w:r w:rsidRPr="00177390">
        <w:rPr>
          <w:rFonts w:ascii="Times New Roman" w:hAnsi="Times New Roman" w:cs="Times New Roman"/>
        </w:rPr>
        <w:t xml:space="preserve"> Q (SMQ) water (4.7 µL) to make up the volume of 10.0µL. For each sample two sequencing reactions were performed one using forward primer and other with reverse primer. The cycle sequencing protocol was as follows: Initial denaturation at 96 ºC for 1 min, followed by 25 cycles of 96ºC for 10 </w:t>
      </w:r>
      <w:proofErr w:type="spellStart"/>
      <w:r w:rsidRPr="00177390">
        <w:rPr>
          <w:rFonts w:ascii="Times New Roman" w:hAnsi="Times New Roman" w:cs="Times New Roman"/>
        </w:rPr>
        <w:t>sec</w:t>
      </w:r>
      <w:r w:rsidR="009F43E5">
        <w:rPr>
          <w:rFonts w:ascii="Times New Roman" w:hAnsi="Times New Roman" w:cs="Times New Roman"/>
        </w:rPr>
        <w:t>s</w:t>
      </w:r>
      <w:proofErr w:type="spellEnd"/>
      <w:r w:rsidRPr="00177390">
        <w:rPr>
          <w:rFonts w:ascii="Times New Roman" w:hAnsi="Times New Roman" w:cs="Times New Roman"/>
        </w:rPr>
        <w:t xml:space="preserve">, annealing at 50 ºC for 5 </w:t>
      </w:r>
      <w:proofErr w:type="gramStart"/>
      <w:r w:rsidRPr="00177390">
        <w:rPr>
          <w:rFonts w:ascii="Times New Roman" w:hAnsi="Times New Roman" w:cs="Times New Roman"/>
        </w:rPr>
        <w:t>sec</w:t>
      </w:r>
      <w:proofErr w:type="gramEnd"/>
      <w:r w:rsidRPr="00177390">
        <w:rPr>
          <w:rFonts w:ascii="Times New Roman" w:hAnsi="Times New Roman" w:cs="Times New Roman"/>
        </w:rPr>
        <w:t xml:space="preserve">, and elongation at 60 ºC for 4 minutes. </w:t>
      </w:r>
    </w:p>
    <w:p w14:paraId="69E8625C" w14:textId="07EDBC46"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 xml:space="preserve">Participants: </w:t>
      </w:r>
      <w:r w:rsidR="00177390" w:rsidRPr="00155EBA">
        <w:rPr>
          <w:rFonts w:ascii="Times New Roman" w:hAnsi="Times New Roman" w:cs="Times New Roman"/>
          <w:b/>
        </w:rPr>
        <w:t>(6</w:t>
      </w:r>
      <w:r w:rsidRPr="00155EBA">
        <w:rPr>
          <w:rFonts w:ascii="Times New Roman" w:hAnsi="Times New Roman" w:cs="Times New Roman"/>
          <w:b/>
        </w:rPr>
        <w:t>)</w:t>
      </w:r>
      <w:r w:rsidR="00C7124E" w:rsidRPr="00155EBA">
        <w:rPr>
          <w:rFonts w:ascii="Times New Roman" w:hAnsi="Times New Roman" w:cs="Times New Roman"/>
          <w:b/>
        </w:rPr>
        <w:t xml:space="preserve"> </w:t>
      </w:r>
    </w:p>
    <w:p w14:paraId="382BD0F6" w14:textId="4B5E26E5" w:rsidR="00C7124E" w:rsidRPr="00177390" w:rsidRDefault="00C7124E" w:rsidP="00177390">
      <w:pPr>
        <w:spacing w:line="360" w:lineRule="auto"/>
        <w:rPr>
          <w:rFonts w:ascii="Times New Roman" w:hAnsi="Times New Roman" w:cs="Times New Roman"/>
        </w:rPr>
      </w:pPr>
      <w:r>
        <w:rPr>
          <w:rFonts w:ascii="Times New Roman" w:hAnsi="Times New Roman" w:cs="Times New Roman"/>
        </w:rPr>
        <w:t>(Method page 3</w:t>
      </w:r>
      <w:r w:rsidR="00155EBA">
        <w:rPr>
          <w:rFonts w:ascii="Times New Roman" w:hAnsi="Times New Roman" w:cs="Times New Roman"/>
        </w:rPr>
        <w:t xml:space="preserve"> paragraph 1</w:t>
      </w:r>
      <w:r>
        <w:rPr>
          <w:rFonts w:ascii="Times New Roman" w:hAnsi="Times New Roman" w:cs="Times New Roman"/>
        </w:rPr>
        <w:t>)</w:t>
      </w:r>
    </w:p>
    <w:p w14:paraId="5AD3F070" w14:textId="131254CB"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Children aged 0 to 16 years who were identified as having congenital ocular anomalies during the baseline study survey was included in the study</w:t>
      </w:r>
    </w:p>
    <w:p w14:paraId="0CBBFF27" w14:textId="77777777" w:rsidR="00287CFF" w:rsidRPr="00177390" w:rsidRDefault="00287CFF" w:rsidP="00177390">
      <w:pPr>
        <w:spacing w:line="360" w:lineRule="auto"/>
        <w:rPr>
          <w:rFonts w:ascii="Times New Roman" w:hAnsi="Times New Roman" w:cs="Times New Roman"/>
        </w:rPr>
      </w:pPr>
    </w:p>
    <w:p w14:paraId="23382594" w14:textId="132F7E24"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Variables measured</w:t>
      </w:r>
      <w:r w:rsidR="00177390" w:rsidRPr="00155EBA">
        <w:rPr>
          <w:rFonts w:ascii="Times New Roman" w:hAnsi="Times New Roman" w:cs="Times New Roman"/>
          <w:b/>
        </w:rPr>
        <w:t xml:space="preserve"> (7)</w:t>
      </w:r>
    </w:p>
    <w:p w14:paraId="7ED1BE9B" w14:textId="209191AE" w:rsidR="00C7124E" w:rsidRPr="00177390" w:rsidRDefault="00C7124E" w:rsidP="00177390">
      <w:pPr>
        <w:spacing w:line="360" w:lineRule="auto"/>
        <w:rPr>
          <w:rFonts w:ascii="Times New Roman" w:hAnsi="Times New Roman" w:cs="Times New Roman"/>
        </w:rPr>
      </w:pPr>
      <w:r>
        <w:rPr>
          <w:rFonts w:ascii="Times New Roman" w:hAnsi="Times New Roman" w:cs="Times New Roman"/>
        </w:rPr>
        <w:t>(page</w:t>
      </w:r>
      <w:r w:rsidR="00155EBA">
        <w:rPr>
          <w:rFonts w:ascii="Times New Roman" w:hAnsi="Times New Roman" w:cs="Times New Roman"/>
        </w:rPr>
        <w:t xml:space="preserve"> 3 paragraph 3)</w:t>
      </w:r>
    </w:p>
    <w:p w14:paraId="5E33F0A7" w14:textId="590B101D"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Molecular pattern and the mutation present in DNA sample of children with congenital ocular anomalies. </w:t>
      </w:r>
    </w:p>
    <w:p w14:paraId="434B4216" w14:textId="77777777" w:rsidR="00287CFF" w:rsidRPr="00177390" w:rsidRDefault="00287CFF" w:rsidP="00177390">
      <w:pPr>
        <w:spacing w:line="360" w:lineRule="auto"/>
        <w:rPr>
          <w:rFonts w:ascii="Times New Roman" w:hAnsi="Times New Roman" w:cs="Times New Roman"/>
        </w:rPr>
      </w:pPr>
    </w:p>
    <w:p w14:paraId="18761E8D" w14:textId="2006E261"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Data sources and measurement</w:t>
      </w:r>
      <w:r w:rsidR="00177390" w:rsidRPr="00155EBA">
        <w:rPr>
          <w:rFonts w:ascii="Times New Roman" w:hAnsi="Times New Roman" w:cs="Times New Roman"/>
          <w:b/>
        </w:rPr>
        <w:t xml:space="preserve"> (8)</w:t>
      </w:r>
    </w:p>
    <w:p w14:paraId="4C353CAC" w14:textId="52B57E64" w:rsidR="00C7124E" w:rsidRPr="00177390" w:rsidRDefault="00C7124E" w:rsidP="00177390">
      <w:pPr>
        <w:spacing w:line="360" w:lineRule="auto"/>
        <w:rPr>
          <w:rFonts w:ascii="Times New Roman" w:hAnsi="Times New Roman" w:cs="Times New Roman"/>
        </w:rPr>
      </w:pPr>
      <w:r>
        <w:rPr>
          <w:rFonts w:ascii="Times New Roman" w:hAnsi="Times New Roman" w:cs="Times New Roman"/>
        </w:rPr>
        <w:t>(Method page number</w:t>
      </w:r>
      <w:r w:rsidR="00155EBA">
        <w:rPr>
          <w:rFonts w:ascii="Times New Roman" w:hAnsi="Times New Roman" w:cs="Times New Roman"/>
        </w:rPr>
        <w:t xml:space="preserve"> page 4 paragraph 3</w:t>
      </w:r>
      <w:r>
        <w:rPr>
          <w:rFonts w:ascii="Times New Roman" w:hAnsi="Times New Roman" w:cs="Times New Roman"/>
        </w:rPr>
        <w:t>)</w:t>
      </w:r>
    </w:p>
    <w:p w14:paraId="3B235BF2" w14:textId="5C433E62"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Children with </w:t>
      </w:r>
      <w:r w:rsidR="00177390" w:rsidRPr="00177390">
        <w:rPr>
          <w:rFonts w:ascii="Times New Roman" w:hAnsi="Times New Roman" w:cs="Times New Roman"/>
        </w:rPr>
        <w:t>congenital</w:t>
      </w:r>
      <w:r w:rsidRPr="00177390">
        <w:rPr>
          <w:rFonts w:ascii="Times New Roman" w:hAnsi="Times New Roman" w:cs="Times New Roman"/>
        </w:rPr>
        <w:t xml:space="preserve"> ocular anomalies in baseline survey of NPODS were identified and subjected to DNA analysis. A single 5ml venous blood sample was collected from each child while awake. DNA was extracted from the blood samples using   a commercially-available DNA Extraction Kit (</w:t>
      </w:r>
      <w:proofErr w:type="spellStart"/>
      <w:r w:rsidRPr="00177390">
        <w:rPr>
          <w:rFonts w:ascii="Times New Roman" w:hAnsi="Times New Roman" w:cs="Times New Roman"/>
        </w:rPr>
        <w:t>Qiagen</w:t>
      </w:r>
      <w:proofErr w:type="spellEnd"/>
      <w:r w:rsidRPr="00177390">
        <w:rPr>
          <w:rFonts w:ascii="Times New Roman" w:hAnsi="Times New Roman" w:cs="Times New Roman"/>
        </w:rPr>
        <w:t xml:space="preserve">; city, state) per the manufacturer’s protocol and evaluated for quality. Genotyping was done </w:t>
      </w:r>
      <w:r w:rsidR="009F43E5" w:rsidRPr="00177390">
        <w:rPr>
          <w:rFonts w:ascii="Times New Roman" w:hAnsi="Times New Roman" w:cs="Times New Roman"/>
        </w:rPr>
        <w:t>for a</w:t>
      </w:r>
      <w:r w:rsidRPr="00177390">
        <w:rPr>
          <w:rFonts w:ascii="Times New Roman" w:hAnsi="Times New Roman" w:cs="Times New Roman"/>
        </w:rPr>
        <w:t xml:space="preserve"> selected number of specific genes which corresponded to the presenting phenotype of each chi Locations of mutations were identified by conventional methods as well as reference SNP ID available. </w:t>
      </w:r>
    </w:p>
    <w:p w14:paraId="44460A72" w14:textId="23010C43" w:rsidR="00177390"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Bias</w:t>
      </w:r>
      <w:r w:rsidR="00177390" w:rsidRPr="00155EBA">
        <w:rPr>
          <w:rFonts w:ascii="Times New Roman" w:hAnsi="Times New Roman" w:cs="Times New Roman"/>
          <w:b/>
        </w:rPr>
        <w:t xml:space="preserve"> (9)</w:t>
      </w:r>
    </w:p>
    <w:p w14:paraId="655548D8" w14:textId="4E0B9AB2"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N/A </w:t>
      </w:r>
    </w:p>
    <w:p w14:paraId="26438400" w14:textId="1183A216" w:rsidR="00287CFF" w:rsidRPr="00155EBA" w:rsidRDefault="00287CFF" w:rsidP="00177390">
      <w:pPr>
        <w:spacing w:line="360" w:lineRule="auto"/>
        <w:rPr>
          <w:rFonts w:ascii="Times New Roman" w:hAnsi="Times New Roman" w:cs="Times New Roman"/>
          <w:b/>
        </w:rPr>
      </w:pPr>
      <w:r w:rsidRPr="00155EBA">
        <w:rPr>
          <w:rFonts w:ascii="Times New Roman" w:hAnsi="Times New Roman" w:cs="Times New Roman"/>
          <w:b/>
        </w:rPr>
        <w:t>Study s</w:t>
      </w:r>
      <w:r w:rsidR="00177390" w:rsidRPr="00155EBA">
        <w:rPr>
          <w:rFonts w:ascii="Times New Roman" w:hAnsi="Times New Roman" w:cs="Times New Roman"/>
          <w:b/>
        </w:rPr>
        <w:t>ize (10)</w:t>
      </w:r>
      <w:r w:rsidR="00C7124E" w:rsidRPr="00155EBA">
        <w:rPr>
          <w:rFonts w:ascii="Times New Roman" w:hAnsi="Times New Roman" w:cs="Times New Roman"/>
          <w:b/>
        </w:rPr>
        <w:t xml:space="preserve"> </w:t>
      </w:r>
    </w:p>
    <w:p w14:paraId="5CFA8315" w14:textId="4C75F752" w:rsidR="00C7124E" w:rsidRPr="00177390" w:rsidRDefault="00C7124E" w:rsidP="00177390">
      <w:pPr>
        <w:spacing w:line="360" w:lineRule="auto"/>
        <w:rPr>
          <w:rFonts w:ascii="Times New Roman" w:hAnsi="Times New Roman" w:cs="Times New Roman"/>
        </w:rPr>
      </w:pPr>
      <w:r>
        <w:rPr>
          <w:rFonts w:ascii="Times New Roman" w:hAnsi="Times New Roman" w:cs="Times New Roman"/>
        </w:rPr>
        <w:t>(Method Page 3</w:t>
      </w:r>
      <w:r w:rsidR="00155EBA">
        <w:rPr>
          <w:rFonts w:ascii="Times New Roman" w:hAnsi="Times New Roman" w:cs="Times New Roman"/>
        </w:rPr>
        <w:t xml:space="preserve"> paragraph 3</w:t>
      </w:r>
      <w:r>
        <w:rPr>
          <w:rFonts w:ascii="Times New Roman" w:hAnsi="Times New Roman" w:cs="Times New Roman"/>
        </w:rPr>
        <w:t>)</w:t>
      </w:r>
    </w:p>
    <w:p w14:paraId="1E79B153" w14:textId="2234F0B4"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All the consecutive children with congenital ocular anomalies </w:t>
      </w:r>
      <w:r w:rsidR="00177390" w:rsidRPr="00177390">
        <w:rPr>
          <w:rFonts w:ascii="Times New Roman" w:hAnsi="Times New Roman" w:cs="Times New Roman"/>
        </w:rPr>
        <w:t>identified</w:t>
      </w:r>
      <w:r w:rsidRPr="00177390">
        <w:rPr>
          <w:rFonts w:ascii="Times New Roman" w:hAnsi="Times New Roman" w:cs="Times New Roman"/>
        </w:rPr>
        <w:t xml:space="preserve"> in baseline survey was enrolled in the study.</w:t>
      </w:r>
    </w:p>
    <w:p w14:paraId="6402E734" w14:textId="40E637EB" w:rsidR="00177390" w:rsidRPr="00A048D7" w:rsidRDefault="00287CFF" w:rsidP="00177390">
      <w:pPr>
        <w:spacing w:line="360" w:lineRule="auto"/>
        <w:jc w:val="both"/>
        <w:rPr>
          <w:rFonts w:ascii="Times New Roman" w:hAnsi="Times New Roman" w:cs="Times New Roman"/>
          <w:b/>
        </w:rPr>
      </w:pPr>
      <w:r w:rsidRPr="00A048D7">
        <w:rPr>
          <w:rFonts w:ascii="Times New Roman" w:hAnsi="Times New Roman" w:cs="Times New Roman"/>
          <w:b/>
        </w:rPr>
        <w:t>Quantitative variable</w:t>
      </w:r>
      <w:r w:rsidR="00177390" w:rsidRPr="00A048D7">
        <w:rPr>
          <w:rFonts w:ascii="Times New Roman" w:hAnsi="Times New Roman" w:cs="Times New Roman"/>
          <w:b/>
        </w:rPr>
        <w:t xml:space="preserve"> (11)</w:t>
      </w:r>
      <w:r w:rsidRPr="00A048D7">
        <w:rPr>
          <w:rFonts w:ascii="Times New Roman" w:hAnsi="Times New Roman" w:cs="Times New Roman"/>
          <w:b/>
        </w:rPr>
        <w:t xml:space="preserve"> </w:t>
      </w:r>
    </w:p>
    <w:p w14:paraId="2CAEEBDE" w14:textId="4E3EE464" w:rsidR="00C7124E" w:rsidRDefault="00C7124E" w:rsidP="00177390">
      <w:pPr>
        <w:spacing w:line="360" w:lineRule="auto"/>
        <w:jc w:val="both"/>
        <w:rPr>
          <w:rFonts w:ascii="Times New Roman" w:hAnsi="Times New Roman" w:cs="Times New Roman"/>
        </w:rPr>
      </w:pPr>
      <w:r>
        <w:rPr>
          <w:rFonts w:ascii="Times New Roman" w:hAnsi="Times New Roman" w:cs="Times New Roman"/>
        </w:rPr>
        <w:t>(Method page 4</w:t>
      </w:r>
      <w:r w:rsidR="00155EBA">
        <w:rPr>
          <w:rFonts w:ascii="Times New Roman" w:hAnsi="Times New Roman" w:cs="Times New Roman"/>
        </w:rPr>
        <w:t xml:space="preserve"> paragraph 1)</w:t>
      </w:r>
    </w:p>
    <w:p w14:paraId="5970BD7D" w14:textId="5AFC0ADC" w:rsidR="00287CFF" w:rsidRPr="00177390" w:rsidRDefault="00287CFF" w:rsidP="00177390">
      <w:pPr>
        <w:spacing w:line="360" w:lineRule="auto"/>
        <w:jc w:val="both"/>
        <w:rPr>
          <w:rFonts w:ascii="Times New Roman" w:hAnsi="Times New Roman" w:cs="Times New Roman"/>
        </w:rPr>
      </w:pPr>
      <w:r w:rsidRPr="00177390">
        <w:rPr>
          <w:rFonts w:ascii="Times New Roman" w:hAnsi="Times New Roman" w:cs="Times New Roman"/>
        </w:rPr>
        <w:t>The molecular patter</w:t>
      </w:r>
      <w:r w:rsidR="00177390">
        <w:rPr>
          <w:rFonts w:ascii="Times New Roman" w:hAnsi="Times New Roman" w:cs="Times New Roman"/>
        </w:rPr>
        <w:t>n</w:t>
      </w:r>
      <w:r w:rsidRPr="00177390">
        <w:rPr>
          <w:rFonts w:ascii="Times New Roman" w:hAnsi="Times New Roman" w:cs="Times New Roman"/>
        </w:rPr>
        <w:t xml:space="preserve"> and gene mutation was studied in particular diseases. </w:t>
      </w:r>
    </w:p>
    <w:p w14:paraId="02852D35" w14:textId="77777777" w:rsidR="00A56B4A" w:rsidRPr="00A048D7" w:rsidRDefault="00287CFF" w:rsidP="00177390">
      <w:pPr>
        <w:spacing w:line="360" w:lineRule="auto"/>
        <w:jc w:val="both"/>
        <w:rPr>
          <w:rFonts w:ascii="Times New Roman" w:hAnsi="Times New Roman" w:cs="Times New Roman"/>
          <w:b/>
        </w:rPr>
      </w:pPr>
      <w:r w:rsidRPr="00A048D7">
        <w:rPr>
          <w:rFonts w:ascii="Times New Roman" w:hAnsi="Times New Roman" w:cs="Times New Roman"/>
          <w:b/>
        </w:rPr>
        <w:t>Statistical method</w:t>
      </w:r>
      <w:r w:rsidR="00177390" w:rsidRPr="00A048D7">
        <w:rPr>
          <w:rFonts w:ascii="Times New Roman" w:hAnsi="Times New Roman" w:cs="Times New Roman"/>
          <w:b/>
        </w:rPr>
        <w:t xml:space="preserve"> (12</w:t>
      </w:r>
      <w:r w:rsidR="00A56B4A" w:rsidRPr="00A048D7">
        <w:rPr>
          <w:rFonts w:ascii="Times New Roman" w:hAnsi="Times New Roman" w:cs="Times New Roman"/>
          <w:b/>
        </w:rPr>
        <w:t xml:space="preserve">) </w:t>
      </w:r>
    </w:p>
    <w:p w14:paraId="220D9D22" w14:textId="2FC021BC" w:rsidR="00287CFF" w:rsidRPr="00177390" w:rsidRDefault="00A56B4A" w:rsidP="00177390">
      <w:pPr>
        <w:spacing w:line="360" w:lineRule="auto"/>
        <w:jc w:val="both"/>
        <w:rPr>
          <w:rFonts w:ascii="Times New Roman" w:hAnsi="Times New Roman" w:cs="Times New Roman"/>
        </w:rPr>
      </w:pPr>
      <w:r>
        <w:rPr>
          <w:rFonts w:ascii="Times New Roman" w:hAnsi="Times New Roman" w:cs="Times New Roman"/>
        </w:rPr>
        <w:t>(Method</w:t>
      </w:r>
      <w:r w:rsidR="00C7124E">
        <w:rPr>
          <w:rFonts w:ascii="Times New Roman" w:hAnsi="Times New Roman" w:cs="Times New Roman"/>
        </w:rPr>
        <w:t xml:space="preserve"> Page</w:t>
      </w:r>
      <w:r>
        <w:rPr>
          <w:rFonts w:ascii="Times New Roman" w:hAnsi="Times New Roman" w:cs="Times New Roman"/>
        </w:rPr>
        <w:t xml:space="preserve"> 4</w:t>
      </w:r>
      <w:r w:rsidR="00A048D7">
        <w:rPr>
          <w:rFonts w:ascii="Times New Roman" w:hAnsi="Times New Roman" w:cs="Times New Roman"/>
        </w:rPr>
        <w:t xml:space="preserve"> paragraph 3</w:t>
      </w:r>
      <w:r>
        <w:rPr>
          <w:rFonts w:ascii="Times New Roman" w:hAnsi="Times New Roman" w:cs="Times New Roman"/>
        </w:rPr>
        <w:t>)</w:t>
      </w:r>
    </w:p>
    <w:p w14:paraId="32F41906" w14:textId="55225B18" w:rsidR="00287CFF" w:rsidRPr="00177390" w:rsidRDefault="00287CFF" w:rsidP="00177390">
      <w:pPr>
        <w:spacing w:line="360" w:lineRule="auto"/>
        <w:jc w:val="both"/>
        <w:rPr>
          <w:rFonts w:ascii="Times New Roman" w:hAnsi="Times New Roman" w:cs="Times New Roman"/>
        </w:rPr>
      </w:pPr>
      <w:r w:rsidRPr="00177390">
        <w:rPr>
          <w:rFonts w:ascii="Times New Roman" w:hAnsi="Times New Roman" w:cs="Times New Roman"/>
        </w:rPr>
        <w:t xml:space="preserve">Data were entered into the electronic database The codes, recodes, consistency, outlines </w:t>
      </w:r>
      <w:proofErr w:type="spellStart"/>
      <w:r w:rsidRPr="00177390">
        <w:rPr>
          <w:rFonts w:ascii="Times New Roman" w:hAnsi="Times New Roman" w:cs="Times New Roman"/>
        </w:rPr>
        <w:t>etc</w:t>
      </w:r>
      <w:proofErr w:type="spellEnd"/>
      <w:r w:rsidRPr="00177390">
        <w:rPr>
          <w:rFonts w:ascii="Times New Roman" w:hAnsi="Times New Roman" w:cs="Times New Roman"/>
        </w:rPr>
        <w:t xml:space="preserve"> were assessed through the use of Microsoft Excel.</w:t>
      </w:r>
      <w:bookmarkStart w:id="0" w:name="_Toc460595170"/>
      <w:r w:rsidRPr="00177390">
        <w:rPr>
          <w:rFonts w:ascii="Times New Roman" w:hAnsi="Times New Roman" w:cs="Times New Roman"/>
        </w:rPr>
        <w:t xml:space="preserve"> Data analysis was done in Statistical Package for Social Science (SPSS) version16. </w:t>
      </w:r>
      <w:bookmarkStart w:id="1" w:name="_Toc460595171"/>
      <w:bookmarkEnd w:id="0"/>
    </w:p>
    <w:p w14:paraId="76893561" w14:textId="77777777" w:rsidR="00833F95" w:rsidRDefault="00833F95" w:rsidP="00177390">
      <w:pPr>
        <w:spacing w:line="360" w:lineRule="auto"/>
        <w:jc w:val="both"/>
        <w:rPr>
          <w:rFonts w:ascii="Times New Roman" w:hAnsi="Times New Roman" w:cs="Times New Roman"/>
          <w:b/>
        </w:rPr>
      </w:pPr>
    </w:p>
    <w:p w14:paraId="4514151B" w14:textId="14DFD0DF" w:rsidR="00287CFF" w:rsidRPr="00177390" w:rsidRDefault="00287CFF" w:rsidP="00177390">
      <w:pPr>
        <w:spacing w:line="360" w:lineRule="auto"/>
        <w:jc w:val="both"/>
        <w:rPr>
          <w:rFonts w:ascii="Times New Roman" w:hAnsi="Times New Roman" w:cs="Times New Roman"/>
          <w:b/>
        </w:rPr>
      </w:pPr>
      <w:r w:rsidRPr="00177390">
        <w:rPr>
          <w:rFonts w:ascii="Times New Roman" w:hAnsi="Times New Roman" w:cs="Times New Roman"/>
          <w:b/>
        </w:rPr>
        <w:t>Results</w:t>
      </w:r>
      <w:r w:rsidR="00A56B4A">
        <w:rPr>
          <w:rFonts w:ascii="Times New Roman" w:hAnsi="Times New Roman" w:cs="Times New Roman"/>
          <w:b/>
        </w:rPr>
        <w:t xml:space="preserve"> </w:t>
      </w:r>
    </w:p>
    <w:p w14:paraId="060F4CE1" w14:textId="1F18247C" w:rsidR="001971CD" w:rsidRPr="00A048D7" w:rsidRDefault="00287CFF" w:rsidP="00177390">
      <w:pPr>
        <w:spacing w:line="360" w:lineRule="auto"/>
        <w:jc w:val="both"/>
        <w:rPr>
          <w:rFonts w:ascii="Times New Roman" w:hAnsi="Times New Roman" w:cs="Times New Roman"/>
          <w:b/>
        </w:rPr>
      </w:pPr>
      <w:r w:rsidRPr="00A048D7">
        <w:rPr>
          <w:rFonts w:ascii="Times New Roman" w:hAnsi="Times New Roman" w:cs="Times New Roman"/>
          <w:b/>
        </w:rPr>
        <w:t>Participants</w:t>
      </w:r>
      <w:r w:rsidR="001971CD" w:rsidRPr="00A048D7">
        <w:rPr>
          <w:rFonts w:ascii="Times New Roman" w:hAnsi="Times New Roman" w:cs="Times New Roman"/>
          <w:b/>
        </w:rPr>
        <w:t xml:space="preserve"> (13)</w:t>
      </w:r>
      <w:r w:rsidRPr="00A048D7">
        <w:rPr>
          <w:rFonts w:ascii="Times New Roman" w:hAnsi="Times New Roman" w:cs="Times New Roman"/>
          <w:b/>
        </w:rPr>
        <w:t xml:space="preserve"> </w:t>
      </w:r>
    </w:p>
    <w:p w14:paraId="695CAA70" w14:textId="0AC66839" w:rsidR="00A56B4A" w:rsidRDefault="00A56B4A" w:rsidP="00177390">
      <w:pPr>
        <w:spacing w:line="360" w:lineRule="auto"/>
        <w:jc w:val="both"/>
        <w:rPr>
          <w:rFonts w:ascii="Times New Roman" w:hAnsi="Times New Roman" w:cs="Times New Roman"/>
        </w:rPr>
      </w:pPr>
      <w:r>
        <w:rPr>
          <w:rFonts w:ascii="Times New Roman" w:hAnsi="Times New Roman" w:cs="Times New Roman"/>
        </w:rPr>
        <w:t>(Page 5</w:t>
      </w:r>
      <w:r w:rsidR="00A048D7">
        <w:rPr>
          <w:rFonts w:ascii="Times New Roman" w:hAnsi="Times New Roman" w:cs="Times New Roman"/>
        </w:rPr>
        <w:t xml:space="preserve"> paragraph</w:t>
      </w:r>
      <w:r w:rsidR="00473E1F">
        <w:rPr>
          <w:rFonts w:ascii="Times New Roman" w:hAnsi="Times New Roman" w:cs="Times New Roman"/>
        </w:rPr>
        <w:t xml:space="preserve"> 1</w:t>
      </w:r>
      <w:r>
        <w:rPr>
          <w:rFonts w:ascii="Times New Roman" w:hAnsi="Times New Roman" w:cs="Times New Roman"/>
        </w:rPr>
        <w:t>)</w:t>
      </w:r>
    </w:p>
    <w:p w14:paraId="645D58E8" w14:textId="3F9760E1" w:rsidR="00287CFF" w:rsidRPr="00177390" w:rsidRDefault="00287CFF" w:rsidP="00177390">
      <w:pPr>
        <w:spacing w:line="360" w:lineRule="auto"/>
        <w:jc w:val="both"/>
        <w:rPr>
          <w:rFonts w:ascii="Times New Roman" w:hAnsi="Times New Roman" w:cs="Times New Roman"/>
        </w:rPr>
      </w:pPr>
      <w:r w:rsidRPr="00177390">
        <w:rPr>
          <w:rFonts w:ascii="Times New Roman" w:hAnsi="Times New Roman" w:cs="Times New Roman"/>
          <w:color w:val="000000"/>
        </w:rPr>
        <w:t xml:space="preserve">In Phase 1 of NPODS, a total of 10,270 children, aged 0 to </w:t>
      </w:r>
      <w:r w:rsidR="00177390" w:rsidRPr="00177390">
        <w:rPr>
          <w:rFonts w:ascii="Times New Roman" w:hAnsi="Times New Roman" w:cs="Times New Roman"/>
          <w:color w:val="000000"/>
        </w:rPr>
        <w:t>16 years</w:t>
      </w:r>
      <w:r w:rsidRPr="00177390">
        <w:rPr>
          <w:rFonts w:ascii="Times New Roman" w:hAnsi="Times New Roman" w:cs="Times New Roman"/>
          <w:color w:val="000000"/>
        </w:rPr>
        <w:t xml:space="preserve"> across three different ecological regions of Nepal underwent vision screening Within this cohort, 5208 children (50.7%) were from </w:t>
      </w:r>
      <w:proofErr w:type="spellStart"/>
      <w:proofErr w:type="gramStart"/>
      <w:r w:rsidRPr="00177390">
        <w:rPr>
          <w:rFonts w:ascii="Times New Roman" w:hAnsi="Times New Roman" w:cs="Times New Roman"/>
          <w:color w:val="000000"/>
        </w:rPr>
        <w:t>terai</w:t>
      </w:r>
      <w:proofErr w:type="spellEnd"/>
      <w:r w:rsidRPr="00177390">
        <w:rPr>
          <w:rFonts w:ascii="Times New Roman" w:hAnsi="Times New Roman" w:cs="Times New Roman"/>
          <w:color w:val="000000"/>
        </w:rPr>
        <w:t xml:space="preserve"> ,</w:t>
      </w:r>
      <w:proofErr w:type="gramEnd"/>
      <w:r w:rsidRPr="00177390">
        <w:rPr>
          <w:rFonts w:ascii="Times New Roman" w:hAnsi="Times New Roman" w:cs="Times New Roman"/>
          <w:color w:val="000000"/>
        </w:rPr>
        <w:t xml:space="preserve"> 3136 (30.5%) were from the hill, and 1926 (18.8%) were from the mountain region. Ocular abnormalities were present in 374 (3.6%) of all </w:t>
      </w:r>
      <w:r w:rsidR="001971CD" w:rsidRPr="00177390">
        <w:rPr>
          <w:rFonts w:ascii="Times New Roman" w:hAnsi="Times New Roman" w:cs="Times New Roman"/>
          <w:color w:val="000000"/>
        </w:rPr>
        <w:t>the children</w:t>
      </w:r>
      <w:r w:rsidRPr="00177390">
        <w:rPr>
          <w:rFonts w:ascii="Times New Roman" w:hAnsi="Times New Roman" w:cs="Times New Roman"/>
          <w:color w:val="000000"/>
        </w:rPr>
        <w:t xml:space="preserve"> examined. The ocular abnormalities in 30 of these children were thought to be congenital in nature. </w:t>
      </w:r>
      <w:r w:rsidRPr="00177390">
        <w:rPr>
          <w:rFonts w:ascii="Times New Roman" w:hAnsi="Times New Roman" w:cs="Times New Roman"/>
        </w:rPr>
        <w:t xml:space="preserve">Within this group, 17 children were from </w:t>
      </w:r>
      <w:proofErr w:type="spellStart"/>
      <w:r w:rsidRPr="00177390">
        <w:rPr>
          <w:rFonts w:ascii="Times New Roman" w:hAnsi="Times New Roman" w:cs="Times New Roman"/>
        </w:rPr>
        <w:t>terai</w:t>
      </w:r>
      <w:proofErr w:type="spellEnd"/>
      <w:r w:rsidRPr="00177390">
        <w:rPr>
          <w:rFonts w:ascii="Times New Roman" w:hAnsi="Times New Roman" w:cs="Times New Roman"/>
        </w:rPr>
        <w:t xml:space="preserve">, 4 were from the hill region, and 4 were from the mountain region. </w:t>
      </w:r>
      <w:r w:rsidRPr="00177390" w:rsidDel="005877B4">
        <w:rPr>
          <w:rFonts w:ascii="Times New Roman" w:hAnsi="Times New Roman" w:cs="Times New Roman"/>
        </w:rPr>
        <w:t xml:space="preserve"> </w:t>
      </w:r>
    </w:p>
    <w:p w14:paraId="7C3C625D" w14:textId="77777777" w:rsidR="001971CD" w:rsidRDefault="001971CD" w:rsidP="00177390">
      <w:pPr>
        <w:spacing w:line="360" w:lineRule="auto"/>
        <w:jc w:val="both"/>
        <w:rPr>
          <w:rFonts w:ascii="Times New Roman" w:hAnsi="Times New Roman" w:cs="Times New Roman"/>
        </w:rPr>
      </w:pPr>
    </w:p>
    <w:p w14:paraId="6E132E9A" w14:textId="33968844" w:rsidR="00287CFF" w:rsidRPr="00473E1F" w:rsidRDefault="00287CFF" w:rsidP="00177390">
      <w:pPr>
        <w:spacing w:line="360" w:lineRule="auto"/>
        <w:jc w:val="both"/>
        <w:rPr>
          <w:rFonts w:ascii="Times New Roman" w:hAnsi="Times New Roman" w:cs="Times New Roman"/>
          <w:b/>
        </w:rPr>
      </w:pPr>
      <w:r w:rsidRPr="00473E1F">
        <w:rPr>
          <w:rFonts w:ascii="Times New Roman" w:hAnsi="Times New Roman" w:cs="Times New Roman"/>
          <w:b/>
        </w:rPr>
        <w:t>Descriptive data</w:t>
      </w:r>
      <w:r w:rsidR="001971CD" w:rsidRPr="00473E1F">
        <w:rPr>
          <w:rFonts w:ascii="Times New Roman" w:hAnsi="Times New Roman" w:cs="Times New Roman"/>
          <w:b/>
        </w:rPr>
        <w:t xml:space="preserve"> (14)</w:t>
      </w:r>
    </w:p>
    <w:p w14:paraId="59D47FEC" w14:textId="7898FE3D" w:rsidR="00A56B4A" w:rsidRPr="00177390" w:rsidRDefault="00A56B4A" w:rsidP="00177390">
      <w:pPr>
        <w:spacing w:line="360" w:lineRule="auto"/>
        <w:jc w:val="both"/>
        <w:rPr>
          <w:rFonts w:ascii="Times New Roman" w:hAnsi="Times New Roman" w:cs="Times New Roman"/>
        </w:rPr>
      </w:pPr>
      <w:r>
        <w:rPr>
          <w:rFonts w:ascii="Times New Roman" w:hAnsi="Times New Roman" w:cs="Times New Roman"/>
        </w:rPr>
        <w:t>(Page 5</w:t>
      </w:r>
      <w:r w:rsidR="00473E1F">
        <w:rPr>
          <w:rFonts w:ascii="Times New Roman" w:hAnsi="Times New Roman" w:cs="Times New Roman"/>
        </w:rPr>
        <w:t xml:space="preserve"> paragraph 1, 2</w:t>
      </w:r>
      <w:r>
        <w:rPr>
          <w:rFonts w:ascii="Times New Roman" w:hAnsi="Times New Roman" w:cs="Times New Roman"/>
        </w:rPr>
        <w:t>)</w:t>
      </w:r>
    </w:p>
    <w:bookmarkEnd w:id="1"/>
    <w:p w14:paraId="04D48FEE" w14:textId="4B770BF5" w:rsidR="00287CFF" w:rsidRPr="00177390" w:rsidRDefault="00287CFF" w:rsidP="00177390">
      <w:pPr>
        <w:spacing w:line="360" w:lineRule="auto"/>
        <w:rPr>
          <w:rFonts w:ascii="Times New Roman" w:hAnsi="Times New Roman" w:cs="Times New Roman"/>
        </w:rPr>
      </w:pPr>
      <w:r w:rsidRPr="00177390">
        <w:rPr>
          <w:rFonts w:ascii="Times New Roman" w:hAnsi="Times New Roman" w:cs="Times New Roman"/>
        </w:rPr>
        <w:t xml:space="preserve">Among the 30 children thought to have congenital ocular anomalies, 19 (63.3%) were male and 11 (36.7%) were female.  Fourteen (46.7%) of the children had congenital </w:t>
      </w:r>
      <w:r w:rsidRPr="00177390">
        <w:rPr>
          <w:rFonts w:ascii="Times New Roman" w:eastAsia="Times New Roman" w:hAnsi="Times New Roman" w:cs="Times New Roman"/>
          <w:color w:val="000000"/>
        </w:rPr>
        <w:t xml:space="preserve">ptosis, 6 (20.0%) of the children had congenital cataract, 4 (13.3%) of the children had iris and </w:t>
      </w:r>
      <w:proofErr w:type="spellStart"/>
      <w:r w:rsidRPr="00177390">
        <w:rPr>
          <w:rFonts w:ascii="Times New Roman" w:eastAsia="Times New Roman" w:hAnsi="Times New Roman" w:cs="Times New Roman"/>
          <w:color w:val="000000"/>
        </w:rPr>
        <w:t>chorioretinal</w:t>
      </w:r>
      <w:proofErr w:type="spellEnd"/>
      <w:r w:rsidRPr="00177390">
        <w:rPr>
          <w:rFonts w:ascii="Times New Roman" w:eastAsia="Times New Roman" w:hAnsi="Times New Roman" w:cs="Times New Roman"/>
          <w:color w:val="000000"/>
        </w:rPr>
        <w:t xml:space="preserve"> </w:t>
      </w:r>
      <w:proofErr w:type="spellStart"/>
      <w:r w:rsidRPr="00177390">
        <w:rPr>
          <w:rFonts w:ascii="Times New Roman" w:eastAsia="Times New Roman" w:hAnsi="Times New Roman" w:cs="Times New Roman"/>
          <w:color w:val="000000"/>
        </w:rPr>
        <w:t>coloboma</w:t>
      </w:r>
      <w:proofErr w:type="spellEnd"/>
      <w:r w:rsidRPr="00177390">
        <w:rPr>
          <w:rFonts w:ascii="Times New Roman" w:eastAsia="Times New Roman" w:hAnsi="Times New Roman" w:cs="Times New Roman"/>
          <w:color w:val="000000"/>
        </w:rPr>
        <w:t xml:space="preserve">, 3 (10.0%) of the children had </w:t>
      </w:r>
      <w:proofErr w:type="spellStart"/>
      <w:r w:rsidRPr="00177390">
        <w:rPr>
          <w:rFonts w:ascii="Times New Roman" w:eastAsia="Times New Roman" w:hAnsi="Times New Roman" w:cs="Times New Roman"/>
          <w:color w:val="000000"/>
        </w:rPr>
        <w:t>microphthalmos</w:t>
      </w:r>
      <w:proofErr w:type="spellEnd"/>
      <w:r w:rsidRPr="00177390">
        <w:rPr>
          <w:rFonts w:ascii="Times New Roman" w:eastAsia="Times New Roman" w:hAnsi="Times New Roman" w:cs="Times New Roman"/>
          <w:color w:val="000000"/>
        </w:rPr>
        <w:t xml:space="preserve">, 1 (3.3%) had Nevus </w:t>
      </w:r>
      <w:proofErr w:type="gramStart"/>
      <w:r w:rsidRPr="00177390">
        <w:rPr>
          <w:rFonts w:ascii="Times New Roman" w:eastAsia="Times New Roman" w:hAnsi="Times New Roman" w:cs="Times New Roman"/>
          <w:color w:val="000000"/>
        </w:rPr>
        <w:t>Of</w:t>
      </w:r>
      <w:proofErr w:type="gramEnd"/>
      <w:r w:rsidRPr="00177390">
        <w:rPr>
          <w:rFonts w:ascii="Times New Roman" w:eastAsia="Times New Roman" w:hAnsi="Times New Roman" w:cs="Times New Roman"/>
          <w:color w:val="000000"/>
        </w:rPr>
        <w:t xml:space="preserve"> Ota, 1 (3.3%) had </w:t>
      </w:r>
      <w:proofErr w:type="spellStart"/>
      <w:r w:rsidRPr="00177390">
        <w:rPr>
          <w:rFonts w:ascii="Times New Roman" w:eastAsia="Times New Roman" w:hAnsi="Times New Roman" w:cs="Times New Roman"/>
          <w:color w:val="000000"/>
        </w:rPr>
        <w:t>proptosis</w:t>
      </w:r>
      <w:proofErr w:type="spellEnd"/>
      <w:r w:rsidRPr="00177390">
        <w:rPr>
          <w:rFonts w:ascii="Times New Roman" w:eastAsia="Times New Roman" w:hAnsi="Times New Roman" w:cs="Times New Roman"/>
          <w:color w:val="000000"/>
        </w:rPr>
        <w:t xml:space="preserve"> secondary to </w:t>
      </w:r>
      <w:proofErr w:type="spellStart"/>
      <w:r w:rsidRPr="00177390">
        <w:rPr>
          <w:rFonts w:ascii="Times New Roman" w:eastAsia="Times New Roman" w:hAnsi="Times New Roman" w:cs="Times New Roman"/>
          <w:color w:val="000000"/>
        </w:rPr>
        <w:t>Crouzon</w:t>
      </w:r>
      <w:proofErr w:type="spellEnd"/>
      <w:r w:rsidRPr="00177390">
        <w:rPr>
          <w:rFonts w:ascii="Times New Roman" w:eastAsia="Times New Roman" w:hAnsi="Times New Roman" w:cs="Times New Roman"/>
          <w:color w:val="000000"/>
        </w:rPr>
        <w:t xml:space="preserve"> syndrome, and 1 (3.3%) had Retinal dystrophy.</w:t>
      </w:r>
      <w:r w:rsidRPr="00177390">
        <w:rPr>
          <w:rFonts w:ascii="Times New Roman" w:hAnsi="Times New Roman" w:cs="Times New Roman"/>
        </w:rPr>
        <w:t xml:space="preserve"> </w:t>
      </w:r>
      <w:r w:rsidR="009F43E5" w:rsidRPr="00B44793">
        <w:rPr>
          <w:rFonts w:ascii="Times New Roman" w:eastAsia="Times New Roman" w:hAnsi="Times New Roman" w:cs="Times New Roman"/>
          <w:b/>
          <w:bCs/>
          <w:color w:val="000000"/>
        </w:rPr>
        <w:t>Table 3</w:t>
      </w:r>
      <w:r w:rsidR="009F43E5" w:rsidRPr="00B44793">
        <w:rPr>
          <w:rFonts w:ascii="Times New Roman" w:eastAsia="Times New Roman" w:hAnsi="Times New Roman" w:cs="Times New Roman"/>
          <w:color w:val="000000"/>
        </w:rPr>
        <w:t xml:space="preserve"> shows the pattern of congenital ocular diseases across the three ecological regions.</w:t>
      </w:r>
      <w:r w:rsidR="009F43E5">
        <w:rPr>
          <w:rFonts w:ascii="Times New Roman" w:eastAsia="Times New Roman" w:hAnsi="Times New Roman" w:cs="Times New Roman"/>
          <w:color w:val="000000"/>
        </w:rPr>
        <w:t xml:space="preserve"> </w:t>
      </w:r>
      <w:r w:rsidRPr="00177390">
        <w:rPr>
          <w:rFonts w:ascii="Times New Roman" w:hAnsi="Times New Roman" w:cs="Times New Roman"/>
        </w:rPr>
        <w:t xml:space="preserve">Most of the children with congenital anomalies were from the </w:t>
      </w:r>
      <w:proofErr w:type="spellStart"/>
      <w:r w:rsidRPr="00177390">
        <w:rPr>
          <w:rFonts w:ascii="Times New Roman" w:hAnsi="Times New Roman" w:cs="Times New Roman"/>
        </w:rPr>
        <w:t>Terai</w:t>
      </w:r>
      <w:proofErr w:type="spellEnd"/>
      <w:r w:rsidRPr="00177390">
        <w:rPr>
          <w:rFonts w:ascii="Times New Roman" w:hAnsi="Times New Roman" w:cs="Times New Roman"/>
        </w:rPr>
        <w:t xml:space="preserve"> region. The total morbidity was also high in </w:t>
      </w:r>
      <w:proofErr w:type="spellStart"/>
      <w:r w:rsidRPr="00177390">
        <w:rPr>
          <w:rFonts w:ascii="Times New Roman" w:hAnsi="Times New Roman" w:cs="Times New Roman"/>
        </w:rPr>
        <w:t>terai</w:t>
      </w:r>
      <w:proofErr w:type="spellEnd"/>
      <w:r w:rsidRPr="00177390">
        <w:rPr>
          <w:rFonts w:ascii="Times New Roman" w:hAnsi="Times New Roman" w:cs="Times New Roman"/>
        </w:rPr>
        <w:t xml:space="preserve"> region.  Genetic analysis was carried out in 25 children. Five (16.7%) children were non responders</w:t>
      </w:r>
    </w:p>
    <w:p w14:paraId="790AB641" w14:textId="77777777" w:rsidR="00287CFF" w:rsidRPr="00177390" w:rsidRDefault="00287CFF" w:rsidP="00177390">
      <w:pPr>
        <w:spacing w:line="360" w:lineRule="auto"/>
        <w:rPr>
          <w:rFonts w:ascii="Times New Roman" w:hAnsi="Times New Roman" w:cs="Times New Roman"/>
        </w:rPr>
      </w:pPr>
    </w:p>
    <w:p w14:paraId="2AFECEC8" w14:textId="2D6C67D7" w:rsidR="00287CFF" w:rsidRPr="00D9564C" w:rsidRDefault="00287CFF" w:rsidP="00177390">
      <w:pPr>
        <w:spacing w:line="360" w:lineRule="auto"/>
        <w:rPr>
          <w:rFonts w:ascii="Times New Roman" w:hAnsi="Times New Roman" w:cs="Times New Roman"/>
          <w:b/>
        </w:rPr>
      </w:pPr>
      <w:r w:rsidRPr="00D9564C">
        <w:rPr>
          <w:rFonts w:ascii="Times New Roman" w:hAnsi="Times New Roman" w:cs="Times New Roman"/>
          <w:b/>
        </w:rPr>
        <w:t>Outcome data</w:t>
      </w:r>
      <w:r w:rsidR="001971CD" w:rsidRPr="00D9564C">
        <w:rPr>
          <w:rFonts w:ascii="Times New Roman" w:hAnsi="Times New Roman" w:cs="Times New Roman"/>
          <w:b/>
        </w:rPr>
        <w:t xml:space="preserve"> (15)</w:t>
      </w:r>
    </w:p>
    <w:p w14:paraId="0D6A7FF5" w14:textId="56B0FD14" w:rsidR="00A56B4A" w:rsidRPr="00177390" w:rsidRDefault="00A56B4A" w:rsidP="00177390">
      <w:pPr>
        <w:spacing w:line="360" w:lineRule="auto"/>
        <w:rPr>
          <w:rFonts w:ascii="Times New Roman" w:hAnsi="Times New Roman" w:cs="Times New Roman"/>
        </w:rPr>
      </w:pPr>
      <w:r>
        <w:rPr>
          <w:rFonts w:ascii="Times New Roman" w:hAnsi="Times New Roman" w:cs="Times New Roman"/>
        </w:rPr>
        <w:t>(Page 5</w:t>
      </w:r>
      <w:r w:rsidR="00D9564C">
        <w:rPr>
          <w:rFonts w:ascii="Times New Roman" w:hAnsi="Times New Roman" w:cs="Times New Roman"/>
        </w:rPr>
        <w:t xml:space="preserve"> paragraph 1,2</w:t>
      </w:r>
      <w:r>
        <w:rPr>
          <w:rFonts w:ascii="Times New Roman" w:hAnsi="Times New Roman" w:cs="Times New Roman"/>
        </w:rPr>
        <w:t>)</w:t>
      </w:r>
    </w:p>
    <w:p w14:paraId="0C4F892E" w14:textId="317E384B" w:rsidR="00287CFF" w:rsidRPr="00177390" w:rsidRDefault="00287CFF" w:rsidP="00177390">
      <w:pPr>
        <w:spacing w:line="360" w:lineRule="auto"/>
        <w:jc w:val="both"/>
        <w:rPr>
          <w:rFonts w:ascii="Times New Roman" w:hAnsi="Times New Roman" w:cs="Times New Roman"/>
        </w:rPr>
      </w:pPr>
      <w:r w:rsidRPr="00177390">
        <w:rPr>
          <w:rFonts w:ascii="Times New Roman" w:hAnsi="Times New Roman" w:cs="Times New Roman"/>
        </w:rPr>
        <w:t xml:space="preserve">The summary of different gene mutations </w:t>
      </w:r>
      <w:r w:rsidR="001971CD">
        <w:rPr>
          <w:rFonts w:ascii="Times New Roman" w:hAnsi="Times New Roman" w:cs="Times New Roman"/>
        </w:rPr>
        <w:t xml:space="preserve">has </w:t>
      </w:r>
      <w:r w:rsidRPr="00177390">
        <w:rPr>
          <w:rFonts w:ascii="Times New Roman" w:hAnsi="Times New Roman" w:cs="Times New Roman"/>
        </w:rPr>
        <w:t xml:space="preserve">been shown in </w:t>
      </w:r>
      <w:r w:rsidRPr="00177390">
        <w:rPr>
          <w:rFonts w:ascii="Times New Roman" w:hAnsi="Times New Roman" w:cs="Times New Roman"/>
          <w:b/>
        </w:rPr>
        <w:t>Table 4</w:t>
      </w:r>
    </w:p>
    <w:p w14:paraId="085A60CA" w14:textId="77777777" w:rsidR="001971CD" w:rsidRDefault="001971CD" w:rsidP="00177390">
      <w:pPr>
        <w:spacing w:line="360" w:lineRule="auto"/>
        <w:jc w:val="both"/>
        <w:rPr>
          <w:rFonts w:ascii="Times New Roman" w:hAnsi="Times New Roman" w:cs="Times New Roman"/>
        </w:rPr>
      </w:pPr>
    </w:p>
    <w:p w14:paraId="7EF8775E" w14:textId="52425921" w:rsidR="00287CFF" w:rsidRPr="00D9564C" w:rsidRDefault="00287CFF" w:rsidP="00177390">
      <w:pPr>
        <w:spacing w:line="360" w:lineRule="auto"/>
        <w:jc w:val="both"/>
        <w:rPr>
          <w:rFonts w:ascii="Times New Roman" w:hAnsi="Times New Roman" w:cs="Times New Roman"/>
          <w:b/>
        </w:rPr>
      </w:pPr>
      <w:r w:rsidRPr="00D9564C">
        <w:rPr>
          <w:rFonts w:ascii="Times New Roman" w:hAnsi="Times New Roman" w:cs="Times New Roman"/>
          <w:b/>
        </w:rPr>
        <w:t xml:space="preserve">Main results </w:t>
      </w:r>
      <w:r w:rsidR="001971CD" w:rsidRPr="00D9564C">
        <w:rPr>
          <w:rFonts w:ascii="Times New Roman" w:hAnsi="Times New Roman" w:cs="Times New Roman"/>
          <w:b/>
        </w:rPr>
        <w:t>(16)</w:t>
      </w:r>
    </w:p>
    <w:p w14:paraId="761939A9" w14:textId="6F53438C" w:rsidR="00A56B4A" w:rsidRPr="00177390" w:rsidRDefault="00D9564C" w:rsidP="00177390">
      <w:pPr>
        <w:spacing w:line="360" w:lineRule="auto"/>
        <w:jc w:val="both"/>
        <w:rPr>
          <w:rFonts w:ascii="Times New Roman" w:hAnsi="Times New Roman" w:cs="Times New Roman"/>
        </w:rPr>
      </w:pPr>
      <w:r>
        <w:rPr>
          <w:rFonts w:ascii="Times New Roman" w:hAnsi="Times New Roman" w:cs="Times New Roman"/>
        </w:rPr>
        <w:t>(</w:t>
      </w:r>
      <w:r w:rsidR="00A56B4A">
        <w:rPr>
          <w:rFonts w:ascii="Times New Roman" w:hAnsi="Times New Roman" w:cs="Times New Roman"/>
        </w:rPr>
        <w:t>Results page 5</w:t>
      </w:r>
      <w:r>
        <w:rPr>
          <w:rFonts w:ascii="Times New Roman" w:hAnsi="Times New Roman" w:cs="Times New Roman"/>
        </w:rPr>
        <w:t xml:space="preserve"> paragraph 1,</w:t>
      </w:r>
      <w:r w:rsidR="00833F95">
        <w:rPr>
          <w:rFonts w:ascii="Times New Roman" w:hAnsi="Times New Roman" w:cs="Times New Roman"/>
        </w:rPr>
        <w:t xml:space="preserve"> </w:t>
      </w:r>
      <w:proofErr w:type="gramStart"/>
      <w:r>
        <w:rPr>
          <w:rFonts w:ascii="Times New Roman" w:hAnsi="Times New Roman" w:cs="Times New Roman"/>
        </w:rPr>
        <w:t>2 )</w:t>
      </w:r>
      <w:proofErr w:type="gramEnd"/>
    </w:p>
    <w:p w14:paraId="3B27BFDE" w14:textId="6AEC5A8A" w:rsidR="00287CFF" w:rsidRPr="00177390" w:rsidRDefault="00287CFF" w:rsidP="00177390">
      <w:pPr>
        <w:spacing w:line="360" w:lineRule="auto"/>
        <w:jc w:val="both"/>
        <w:rPr>
          <w:rFonts w:ascii="Times New Roman" w:hAnsi="Times New Roman" w:cs="Times New Roman"/>
          <w:b/>
        </w:rPr>
      </w:pPr>
      <w:r w:rsidRPr="00177390">
        <w:rPr>
          <w:rFonts w:ascii="Times New Roman" w:hAnsi="Times New Roman" w:cs="Times New Roman"/>
        </w:rPr>
        <w:t xml:space="preserve">Ten SNP among seven genes for five congenital eye disorders listed above were selected. One missense alteration G12411T of </w:t>
      </w:r>
      <w:r w:rsidRPr="00177390">
        <w:rPr>
          <w:rFonts w:ascii="Times New Roman" w:hAnsi="Times New Roman" w:cs="Times New Roman"/>
          <w:i/>
        </w:rPr>
        <w:t>ZFHX4</w:t>
      </w:r>
      <w:r w:rsidRPr="00177390">
        <w:rPr>
          <w:rFonts w:ascii="Times New Roman" w:hAnsi="Times New Roman" w:cs="Times New Roman"/>
        </w:rPr>
        <w:t xml:space="preserve"> gene was identified in patient with congenital ptosis.</w:t>
      </w:r>
      <w:r w:rsidR="001971CD">
        <w:rPr>
          <w:rFonts w:ascii="Times New Roman" w:hAnsi="Times New Roman" w:cs="Times New Roman"/>
        </w:rPr>
        <w:t xml:space="preserve"> </w:t>
      </w:r>
      <w:r w:rsidRPr="00177390">
        <w:rPr>
          <w:rFonts w:ascii="Times New Roman" w:hAnsi="Times New Roman" w:cs="Times New Roman"/>
          <w:b/>
        </w:rPr>
        <w:t>(fig 3).</w:t>
      </w:r>
      <w:r w:rsidRPr="00177390">
        <w:rPr>
          <w:rFonts w:ascii="Times New Roman" w:hAnsi="Times New Roman" w:cs="Times New Roman"/>
        </w:rPr>
        <w:t xml:space="preserve"> Another missense variation T&gt;C </w:t>
      </w:r>
      <w:r w:rsidR="001971CD" w:rsidRPr="00177390">
        <w:rPr>
          <w:rFonts w:ascii="Times New Roman" w:hAnsi="Times New Roman" w:cs="Times New Roman"/>
        </w:rPr>
        <w:t>P. Y</w:t>
      </w:r>
      <w:r w:rsidRPr="00177390">
        <w:rPr>
          <w:rFonts w:ascii="Times New Roman" w:hAnsi="Times New Roman" w:cs="Times New Roman"/>
        </w:rPr>
        <w:t xml:space="preserve">374C of STRA6 gene was identified in patient with </w:t>
      </w:r>
      <w:proofErr w:type="spellStart"/>
      <w:r w:rsidRPr="00177390">
        <w:rPr>
          <w:rFonts w:ascii="Times New Roman" w:hAnsi="Times New Roman" w:cs="Times New Roman"/>
        </w:rPr>
        <w:t>microphthalmos</w:t>
      </w:r>
      <w:proofErr w:type="spellEnd"/>
      <w:r w:rsidRPr="00177390">
        <w:rPr>
          <w:rFonts w:ascii="Times New Roman" w:hAnsi="Times New Roman" w:cs="Times New Roman"/>
        </w:rPr>
        <w:t xml:space="preserve"> </w:t>
      </w:r>
      <w:r w:rsidRPr="00177390">
        <w:rPr>
          <w:rFonts w:ascii="Times New Roman" w:hAnsi="Times New Roman" w:cs="Times New Roman"/>
          <w:b/>
        </w:rPr>
        <w:t>(fig4).</w:t>
      </w:r>
    </w:p>
    <w:p w14:paraId="0E3FD437" w14:textId="77777777" w:rsidR="001971CD" w:rsidRDefault="001971CD" w:rsidP="00177390">
      <w:pPr>
        <w:spacing w:line="360" w:lineRule="auto"/>
        <w:jc w:val="both"/>
        <w:rPr>
          <w:rFonts w:ascii="Times New Roman" w:hAnsi="Times New Roman" w:cs="Times New Roman"/>
          <w:b/>
        </w:rPr>
      </w:pPr>
    </w:p>
    <w:p w14:paraId="5AE427D3" w14:textId="41BD099D" w:rsidR="00287CFF" w:rsidRPr="00D9564C" w:rsidRDefault="00287CFF" w:rsidP="00177390">
      <w:pPr>
        <w:spacing w:line="360" w:lineRule="auto"/>
        <w:jc w:val="both"/>
        <w:rPr>
          <w:rFonts w:ascii="Times New Roman" w:hAnsi="Times New Roman" w:cs="Times New Roman"/>
          <w:b/>
        </w:rPr>
      </w:pPr>
      <w:r w:rsidRPr="00D9564C">
        <w:rPr>
          <w:rFonts w:ascii="Times New Roman" w:hAnsi="Times New Roman" w:cs="Times New Roman"/>
          <w:b/>
        </w:rPr>
        <w:t>Other analysis</w:t>
      </w:r>
      <w:r w:rsidR="001971CD" w:rsidRPr="00D9564C">
        <w:rPr>
          <w:rFonts w:ascii="Times New Roman" w:hAnsi="Times New Roman" w:cs="Times New Roman"/>
          <w:b/>
        </w:rPr>
        <w:t xml:space="preserve"> (17)</w:t>
      </w:r>
    </w:p>
    <w:p w14:paraId="7DD8A98F" w14:textId="0DE6E94B" w:rsidR="00287CFF" w:rsidRPr="001971CD" w:rsidRDefault="00287CFF" w:rsidP="00177390">
      <w:pPr>
        <w:spacing w:line="360" w:lineRule="auto"/>
        <w:jc w:val="both"/>
        <w:rPr>
          <w:rFonts w:ascii="Times New Roman" w:hAnsi="Times New Roman" w:cs="Times New Roman"/>
        </w:rPr>
      </w:pPr>
      <w:r w:rsidRPr="001971CD">
        <w:rPr>
          <w:rFonts w:ascii="Times New Roman" w:hAnsi="Times New Roman" w:cs="Times New Roman"/>
        </w:rPr>
        <w:t>N/A</w:t>
      </w:r>
    </w:p>
    <w:p w14:paraId="685341A6" w14:textId="77777777" w:rsidR="00833F95" w:rsidRDefault="00833F95" w:rsidP="00177390">
      <w:pPr>
        <w:spacing w:line="360" w:lineRule="auto"/>
        <w:jc w:val="both"/>
        <w:rPr>
          <w:rFonts w:ascii="Times New Roman" w:hAnsi="Times New Roman" w:cs="Times New Roman"/>
          <w:b/>
        </w:rPr>
      </w:pPr>
    </w:p>
    <w:p w14:paraId="5D0A7DCE" w14:textId="77777777" w:rsidR="00833F95" w:rsidRDefault="00833F95" w:rsidP="00177390">
      <w:pPr>
        <w:spacing w:line="360" w:lineRule="auto"/>
        <w:jc w:val="both"/>
        <w:rPr>
          <w:rFonts w:ascii="Times New Roman" w:hAnsi="Times New Roman" w:cs="Times New Roman"/>
          <w:b/>
        </w:rPr>
      </w:pPr>
    </w:p>
    <w:p w14:paraId="49F933D8" w14:textId="0C269864" w:rsidR="008B0B57" w:rsidRPr="00177390" w:rsidRDefault="001971CD" w:rsidP="00177390">
      <w:pPr>
        <w:spacing w:line="360" w:lineRule="auto"/>
        <w:jc w:val="both"/>
        <w:rPr>
          <w:rFonts w:ascii="Times New Roman" w:hAnsi="Times New Roman" w:cs="Times New Roman"/>
          <w:b/>
        </w:rPr>
      </w:pPr>
      <w:r>
        <w:rPr>
          <w:rFonts w:ascii="Times New Roman" w:hAnsi="Times New Roman" w:cs="Times New Roman"/>
          <w:b/>
        </w:rPr>
        <w:t>Discussion</w:t>
      </w:r>
    </w:p>
    <w:p w14:paraId="3FB0EB53" w14:textId="0406E560" w:rsidR="001971CD" w:rsidRPr="00833F95" w:rsidRDefault="008B0B57" w:rsidP="00177390">
      <w:pPr>
        <w:spacing w:line="360" w:lineRule="auto"/>
        <w:jc w:val="both"/>
        <w:rPr>
          <w:rFonts w:ascii="Times New Roman" w:hAnsi="Times New Roman" w:cs="Times New Roman"/>
          <w:b/>
        </w:rPr>
      </w:pPr>
      <w:r w:rsidRPr="00833F95">
        <w:rPr>
          <w:rFonts w:ascii="Times New Roman" w:hAnsi="Times New Roman" w:cs="Times New Roman"/>
          <w:b/>
        </w:rPr>
        <w:t xml:space="preserve">Key results </w:t>
      </w:r>
      <w:r w:rsidR="001971CD" w:rsidRPr="00833F95">
        <w:rPr>
          <w:rFonts w:ascii="Times New Roman" w:hAnsi="Times New Roman" w:cs="Times New Roman"/>
          <w:b/>
        </w:rPr>
        <w:t>(18)</w:t>
      </w:r>
      <w:r w:rsidR="00A56B4A" w:rsidRPr="00833F95">
        <w:rPr>
          <w:rFonts w:ascii="Times New Roman" w:hAnsi="Times New Roman" w:cs="Times New Roman"/>
          <w:b/>
        </w:rPr>
        <w:t xml:space="preserve"> </w:t>
      </w:r>
    </w:p>
    <w:p w14:paraId="07E8AB79" w14:textId="350B6579" w:rsidR="00A56B4A" w:rsidRDefault="00A56B4A" w:rsidP="00177390">
      <w:pPr>
        <w:spacing w:line="360" w:lineRule="auto"/>
        <w:jc w:val="both"/>
        <w:rPr>
          <w:rFonts w:ascii="Times New Roman" w:hAnsi="Times New Roman" w:cs="Times New Roman"/>
        </w:rPr>
      </w:pPr>
      <w:r>
        <w:rPr>
          <w:rFonts w:ascii="Times New Roman" w:hAnsi="Times New Roman" w:cs="Times New Roman"/>
        </w:rPr>
        <w:t>(Page 5</w:t>
      </w:r>
      <w:r w:rsidR="00833F95">
        <w:rPr>
          <w:rFonts w:ascii="Times New Roman" w:hAnsi="Times New Roman" w:cs="Times New Roman"/>
        </w:rPr>
        <w:t xml:space="preserve"> paragraph </w:t>
      </w:r>
      <w:r w:rsidR="005749A2">
        <w:rPr>
          <w:rFonts w:ascii="Times New Roman" w:hAnsi="Times New Roman" w:cs="Times New Roman"/>
        </w:rPr>
        <w:t>3,</w:t>
      </w:r>
      <w:r w:rsidR="00833F95">
        <w:rPr>
          <w:rFonts w:ascii="Times New Roman" w:hAnsi="Times New Roman" w:cs="Times New Roman"/>
        </w:rPr>
        <w:t xml:space="preserve"> page 6 paragraph 1</w:t>
      </w:r>
      <w:r>
        <w:rPr>
          <w:rFonts w:ascii="Times New Roman" w:hAnsi="Times New Roman" w:cs="Times New Roman"/>
        </w:rPr>
        <w:t>)</w:t>
      </w:r>
    </w:p>
    <w:p w14:paraId="5E8BEC5F" w14:textId="6E7ED0D6" w:rsidR="005B519C" w:rsidRPr="00177390" w:rsidRDefault="005B519C" w:rsidP="00177390">
      <w:pPr>
        <w:spacing w:line="360" w:lineRule="auto"/>
        <w:jc w:val="both"/>
        <w:rPr>
          <w:rFonts w:ascii="Times New Roman" w:hAnsi="Times New Roman" w:cs="Times New Roman"/>
        </w:rPr>
      </w:pPr>
      <w:r w:rsidRPr="00177390">
        <w:rPr>
          <w:rFonts w:ascii="Times New Roman" w:hAnsi="Times New Roman" w:cs="Times New Roman"/>
        </w:rPr>
        <w:t xml:space="preserve">In the current era of genetic advances, the diagnosis of genetic eye diseases is increasing </w:t>
      </w:r>
      <w:r w:rsidR="001971CD" w:rsidRPr="00177390">
        <w:rPr>
          <w:rFonts w:ascii="Times New Roman" w:hAnsi="Times New Roman" w:cs="Times New Roman"/>
        </w:rPr>
        <w:t>and facilitated</w:t>
      </w:r>
      <w:r w:rsidRPr="00177390">
        <w:rPr>
          <w:rFonts w:ascii="Times New Roman" w:hAnsi="Times New Roman" w:cs="Times New Roman"/>
        </w:rPr>
        <w:t xml:space="preserve"> by collaborations between ophthalmologists and geneticists. Genetic testing can not only help confirm suspected diagnoses, but also provide important prognostic information and guide management for the individual affected but also help provide appropriate genetic counseling for parents.</w:t>
      </w:r>
      <w:r w:rsidR="001971CD">
        <w:rPr>
          <w:rFonts w:ascii="Times New Roman" w:hAnsi="Times New Roman" w:cs="Times New Roman"/>
        </w:rPr>
        <w:t xml:space="preserve"> </w:t>
      </w:r>
      <w:r w:rsidRPr="00177390">
        <w:rPr>
          <w:rFonts w:ascii="Times New Roman" w:hAnsi="Times New Roman" w:cs="Times New Roman"/>
        </w:rPr>
        <w:t xml:space="preserve">A comprehensive genetic evaluation requires a thorough clinical examination, a detailed family history, and access to advanced technology for molecular investigation. </w:t>
      </w:r>
    </w:p>
    <w:p w14:paraId="38F7D9D8" w14:textId="77777777" w:rsidR="005B519C" w:rsidRPr="00177390" w:rsidRDefault="005B519C" w:rsidP="00177390">
      <w:pPr>
        <w:spacing w:line="360" w:lineRule="auto"/>
        <w:jc w:val="both"/>
        <w:rPr>
          <w:rFonts w:ascii="Times New Roman" w:hAnsi="Times New Roman" w:cs="Times New Roman"/>
        </w:rPr>
      </w:pPr>
    </w:p>
    <w:p w14:paraId="176D0B70" w14:textId="59DBD074" w:rsidR="005B519C" w:rsidRPr="00177390" w:rsidRDefault="005B519C" w:rsidP="00177390">
      <w:pPr>
        <w:spacing w:line="360" w:lineRule="auto"/>
        <w:jc w:val="both"/>
        <w:rPr>
          <w:rFonts w:ascii="Times New Roman" w:hAnsi="Times New Roman" w:cs="Times New Roman"/>
        </w:rPr>
      </w:pPr>
      <w:r w:rsidRPr="00177390">
        <w:rPr>
          <w:rFonts w:ascii="Times New Roman" w:hAnsi="Times New Roman" w:cs="Times New Roman"/>
        </w:rPr>
        <w:t xml:space="preserve">We carried out the genetic analysis to find out molecular pattern and any significant mutations of inherited eye diseases in Nepalese children. In our study, congenital anomalies were most commonly present in </w:t>
      </w:r>
      <w:proofErr w:type="spellStart"/>
      <w:r w:rsidRPr="00177390">
        <w:rPr>
          <w:rFonts w:ascii="Times New Roman" w:hAnsi="Times New Roman" w:cs="Times New Roman"/>
        </w:rPr>
        <w:t>terai</w:t>
      </w:r>
      <w:proofErr w:type="spellEnd"/>
      <w:r w:rsidRPr="00177390">
        <w:rPr>
          <w:rFonts w:ascii="Times New Roman" w:hAnsi="Times New Roman" w:cs="Times New Roman"/>
        </w:rPr>
        <w:t xml:space="preserve"> region with 18 cases followed by 4 in mountains and 5 in hills. </w:t>
      </w:r>
      <w:r w:rsidRPr="00177390" w:rsidDel="006130CD">
        <w:rPr>
          <w:rFonts w:ascii="Times New Roman" w:hAnsi="Times New Roman" w:cs="Times New Roman"/>
        </w:rPr>
        <w:t xml:space="preserve"> </w:t>
      </w:r>
      <w:r w:rsidRPr="00177390">
        <w:rPr>
          <w:rFonts w:ascii="Times New Roman" w:hAnsi="Times New Roman" w:cs="Times New Roman"/>
        </w:rPr>
        <w:t xml:space="preserve">Five types of congenital anomalies were studied </w:t>
      </w:r>
      <w:proofErr w:type="spellStart"/>
      <w:r w:rsidRPr="00177390">
        <w:rPr>
          <w:rFonts w:ascii="Times New Roman" w:hAnsi="Times New Roman" w:cs="Times New Roman"/>
        </w:rPr>
        <w:t>ie</w:t>
      </w:r>
      <w:proofErr w:type="spellEnd"/>
      <w:r w:rsidRPr="00177390">
        <w:rPr>
          <w:rFonts w:ascii="Times New Roman" w:hAnsi="Times New Roman" w:cs="Times New Roman"/>
        </w:rPr>
        <w:t xml:space="preserve"> congenital ptosis, </w:t>
      </w:r>
      <w:proofErr w:type="spellStart"/>
      <w:r w:rsidRPr="00177390">
        <w:rPr>
          <w:rFonts w:ascii="Times New Roman" w:hAnsi="Times New Roman" w:cs="Times New Roman"/>
        </w:rPr>
        <w:t>microphthalmos</w:t>
      </w:r>
      <w:proofErr w:type="spellEnd"/>
      <w:r w:rsidRPr="00177390">
        <w:rPr>
          <w:rFonts w:ascii="Times New Roman" w:hAnsi="Times New Roman" w:cs="Times New Roman"/>
        </w:rPr>
        <w:t xml:space="preserve">, congenital cataract, </w:t>
      </w:r>
      <w:proofErr w:type="spellStart"/>
      <w:r w:rsidRPr="00177390">
        <w:rPr>
          <w:rFonts w:ascii="Times New Roman" w:hAnsi="Times New Roman" w:cs="Times New Roman"/>
        </w:rPr>
        <w:t>coloboma</w:t>
      </w:r>
      <w:proofErr w:type="spellEnd"/>
      <w:r w:rsidRPr="00177390">
        <w:rPr>
          <w:rFonts w:ascii="Times New Roman" w:hAnsi="Times New Roman" w:cs="Times New Roman"/>
        </w:rPr>
        <w:t xml:space="preserve"> and </w:t>
      </w:r>
      <w:proofErr w:type="spellStart"/>
      <w:r w:rsidRPr="00177390">
        <w:rPr>
          <w:rFonts w:ascii="Times New Roman" w:hAnsi="Times New Roman" w:cs="Times New Roman"/>
        </w:rPr>
        <w:t>Crouzon</w:t>
      </w:r>
      <w:proofErr w:type="spellEnd"/>
      <w:r w:rsidRPr="00177390">
        <w:rPr>
          <w:rFonts w:ascii="Times New Roman" w:hAnsi="Times New Roman" w:cs="Times New Roman"/>
        </w:rPr>
        <w:t xml:space="preserve"> syndrome. Among these only </w:t>
      </w:r>
      <w:proofErr w:type="spellStart"/>
      <w:r w:rsidRPr="00177390">
        <w:rPr>
          <w:rFonts w:ascii="Times New Roman" w:hAnsi="Times New Roman" w:cs="Times New Roman"/>
        </w:rPr>
        <w:t>crouzen</w:t>
      </w:r>
      <w:proofErr w:type="spellEnd"/>
      <w:r w:rsidRPr="00177390">
        <w:rPr>
          <w:rFonts w:ascii="Times New Roman" w:hAnsi="Times New Roman" w:cs="Times New Roman"/>
        </w:rPr>
        <w:t xml:space="preserve"> syndrome was found to be familial where mother was also affected. </w:t>
      </w:r>
    </w:p>
    <w:p w14:paraId="7846B9AF" w14:textId="39F1FA4C" w:rsidR="008B0B57" w:rsidRPr="00177390" w:rsidRDefault="008B0B57" w:rsidP="00177390">
      <w:pPr>
        <w:spacing w:line="360" w:lineRule="auto"/>
        <w:jc w:val="both"/>
        <w:rPr>
          <w:rFonts w:ascii="Times New Roman" w:hAnsi="Times New Roman" w:cs="Times New Roman"/>
        </w:rPr>
      </w:pPr>
    </w:p>
    <w:p w14:paraId="60D8CBFA" w14:textId="05EA03F4" w:rsidR="000966CF" w:rsidRPr="00833F95" w:rsidRDefault="008B0B57" w:rsidP="00177390">
      <w:pPr>
        <w:pStyle w:val="Default"/>
        <w:spacing w:line="360" w:lineRule="auto"/>
        <w:jc w:val="both"/>
        <w:rPr>
          <w:b/>
          <w:bCs/>
        </w:rPr>
      </w:pPr>
      <w:r w:rsidRPr="00833F95">
        <w:rPr>
          <w:b/>
        </w:rPr>
        <w:t>Limitations</w:t>
      </w:r>
      <w:r w:rsidR="000966CF" w:rsidRPr="00833F95">
        <w:rPr>
          <w:b/>
        </w:rPr>
        <w:t xml:space="preserve"> (19)</w:t>
      </w:r>
      <w:r w:rsidR="005B519C" w:rsidRPr="00833F95">
        <w:rPr>
          <w:b/>
          <w:bCs/>
        </w:rPr>
        <w:t xml:space="preserve"> </w:t>
      </w:r>
    </w:p>
    <w:p w14:paraId="16484701" w14:textId="56203C1A" w:rsidR="00A56B4A" w:rsidRDefault="00A56B4A" w:rsidP="00177390">
      <w:pPr>
        <w:pStyle w:val="Default"/>
        <w:spacing w:line="360" w:lineRule="auto"/>
        <w:jc w:val="both"/>
        <w:rPr>
          <w:bCs/>
        </w:rPr>
      </w:pPr>
      <w:r>
        <w:rPr>
          <w:bCs/>
        </w:rPr>
        <w:t>(Page 7</w:t>
      </w:r>
      <w:r w:rsidR="00833F95">
        <w:rPr>
          <w:bCs/>
        </w:rPr>
        <w:t>, paragraph 2</w:t>
      </w:r>
      <w:r>
        <w:rPr>
          <w:bCs/>
        </w:rPr>
        <w:t>)</w:t>
      </w:r>
    </w:p>
    <w:p w14:paraId="6A421302" w14:textId="78162DDA" w:rsidR="005B519C" w:rsidRPr="00177390" w:rsidRDefault="005B519C" w:rsidP="00177390">
      <w:pPr>
        <w:pStyle w:val="Default"/>
        <w:spacing w:line="360" w:lineRule="auto"/>
        <w:jc w:val="both"/>
      </w:pPr>
      <w:r w:rsidRPr="00177390">
        <w:rPr>
          <w:bCs/>
        </w:rPr>
        <w:t>The limitation of our study was small sample size. Apart from the diseases included in the study, we could widen our research in other types of congenital ocular anomalies.</w:t>
      </w:r>
    </w:p>
    <w:p w14:paraId="4C4E7512" w14:textId="5FC910CE" w:rsidR="008B0B57" w:rsidRPr="00177390" w:rsidRDefault="008B0B57" w:rsidP="00177390">
      <w:pPr>
        <w:spacing w:line="360" w:lineRule="auto"/>
        <w:jc w:val="both"/>
        <w:rPr>
          <w:rFonts w:ascii="Times New Roman" w:hAnsi="Times New Roman" w:cs="Times New Roman"/>
        </w:rPr>
      </w:pPr>
    </w:p>
    <w:p w14:paraId="486E8214" w14:textId="407D6855" w:rsidR="00BD476D" w:rsidRPr="005749A2" w:rsidRDefault="008B0B57" w:rsidP="00177390">
      <w:pPr>
        <w:pStyle w:val="Default"/>
        <w:spacing w:line="360" w:lineRule="auto"/>
        <w:jc w:val="both"/>
        <w:rPr>
          <w:b/>
        </w:rPr>
      </w:pPr>
      <w:r w:rsidRPr="005749A2">
        <w:rPr>
          <w:b/>
        </w:rPr>
        <w:t>Interpretations</w:t>
      </w:r>
      <w:r w:rsidR="00BD476D" w:rsidRPr="005749A2">
        <w:rPr>
          <w:b/>
        </w:rPr>
        <w:t xml:space="preserve"> (20)</w:t>
      </w:r>
      <w:r w:rsidR="005B519C" w:rsidRPr="005749A2">
        <w:rPr>
          <w:b/>
        </w:rPr>
        <w:t xml:space="preserve"> </w:t>
      </w:r>
    </w:p>
    <w:p w14:paraId="2D753BB9" w14:textId="754507C2" w:rsidR="00A56B4A" w:rsidRDefault="00A56B4A" w:rsidP="00177390">
      <w:pPr>
        <w:pStyle w:val="Default"/>
        <w:spacing w:line="360" w:lineRule="auto"/>
        <w:jc w:val="both"/>
      </w:pPr>
      <w:r>
        <w:t>(Page 6</w:t>
      </w:r>
      <w:r w:rsidR="005749A2">
        <w:t xml:space="preserve"> paragraph 2,3</w:t>
      </w:r>
      <w:r>
        <w:t>,</w:t>
      </w:r>
      <w:r w:rsidR="00776063">
        <w:t xml:space="preserve"> page 7 paragraph 1</w:t>
      </w:r>
      <w:r>
        <w:t>)</w:t>
      </w:r>
    </w:p>
    <w:p w14:paraId="4CD920B2" w14:textId="3F055A15" w:rsidR="005B519C" w:rsidRPr="00BD476D" w:rsidRDefault="005B519C" w:rsidP="00177390">
      <w:pPr>
        <w:pStyle w:val="Default"/>
        <w:spacing w:line="360" w:lineRule="auto"/>
        <w:jc w:val="both"/>
        <w:rPr>
          <w:iCs/>
        </w:rPr>
      </w:pPr>
      <w:r w:rsidRPr="00177390">
        <w:t>Hereditary cataracts are clinically and genetically heterogeneous, often presenting as congenital or developmental cataracts that arises at birth or during the first few decades of life (7</w:t>
      </w:r>
      <w:r w:rsidR="00BD476D">
        <w:t>)</w:t>
      </w:r>
      <w:r w:rsidRPr="00177390">
        <w:t>. Approximately 25% of non-</w:t>
      </w:r>
      <w:proofErr w:type="spellStart"/>
      <w:r w:rsidRPr="00177390">
        <w:t>syndromic</w:t>
      </w:r>
      <w:proofErr w:type="spellEnd"/>
      <w:r w:rsidRPr="00177390">
        <w:t xml:space="preserve"> cataracts are inherited (8</w:t>
      </w:r>
      <w:r w:rsidR="00BD476D">
        <w:t>)</w:t>
      </w:r>
      <w:r w:rsidRPr="00177390">
        <w:t xml:space="preserve">. They can also be grouped into three major classes, based on the functions of known underlying genes, those that code for </w:t>
      </w:r>
      <w:proofErr w:type="spellStart"/>
      <w:r w:rsidRPr="00177390">
        <w:t>crystallins</w:t>
      </w:r>
      <w:proofErr w:type="spellEnd"/>
      <w:r w:rsidRPr="00177390">
        <w:t>, membrane/cytoskeleton proteins, and transcription factors. At least 35 independent loci, including more than 20 known genes, have been identified for non-</w:t>
      </w:r>
      <w:proofErr w:type="spellStart"/>
      <w:r w:rsidRPr="00177390">
        <w:t>syndromic</w:t>
      </w:r>
      <w:proofErr w:type="spellEnd"/>
      <w:r w:rsidRPr="00177390">
        <w:t xml:space="preserve"> cataract (Cat- Map) (9,10). Mutations in </w:t>
      </w:r>
      <w:proofErr w:type="spellStart"/>
      <w:r w:rsidRPr="00177390">
        <w:t>crystallin</w:t>
      </w:r>
      <w:proofErr w:type="spellEnd"/>
      <w:r w:rsidRPr="00177390">
        <w:t xml:space="preserve"> genes account for the majority of missense mutations (nearly 50%) followed by mutations in the genes for cytoskeletal or membrane proteins (nearly 35%) (9). The </w:t>
      </w:r>
      <w:r w:rsidR="009F43E5">
        <w:t>Gap Junction Protein Alfa 8 (</w:t>
      </w:r>
      <w:r w:rsidRPr="00177390">
        <w:rPr>
          <w:i/>
          <w:iCs/>
        </w:rPr>
        <w:t>GJA8</w:t>
      </w:r>
      <w:r w:rsidR="009F43E5">
        <w:rPr>
          <w:i/>
          <w:iCs/>
        </w:rPr>
        <w:t>)</w:t>
      </w:r>
      <w:r w:rsidRPr="00177390">
        <w:rPr>
          <w:i/>
          <w:iCs/>
        </w:rPr>
        <w:t xml:space="preserve"> </w:t>
      </w:r>
      <w:r w:rsidRPr="00177390">
        <w:t xml:space="preserve">and </w:t>
      </w:r>
      <w:r w:rsidR="009F43E5">
        <w:t>Gap Junction Protein Alfa 3(</w:t>
      </w:r>
      <w:r w:rsidR="009F43E5" w:rsidRPr="009F43E5">
        <w:rPr>
          <w:i/>
        </w:rPr>
        <w:t>GJA</w:t>
      </w:r>
      <w:r w:rsidRPr="00177390">
        <w:rPr>
          <w:i/>
          <w:iCs/>
        </w:rPr>
        <w:t>3</w:t>
      </w:r>
      <w:r w:rsidR="009F43E5">
        <w:rPr>
          <w:i/>
          <w:iCs/>
        </w:rPr>
        <w:t>)</w:t>
      </w:r>
      <w:r w:rsidRPr="00177390">
        <w:rPr>
          <w:i/>
          <w:iCs/>
        </w:rPr>
        <w:t xml:space="preserve"> </w:t>
      </w:r>
      <w:r w:rsidRPr="00177390">
        <w:t>mutations together account for 20% of the reported total non-</w:t>
      </w:r>
      <w:proofErr w:type="spellStart"/>
      <w:r w:rsidRPr="00177390">
        <w:t>syndromic</w:t>
      </w:r>
      <w:proofErr w:type="spellEnd"/>
      <w:r w:rsidRPr="00177390">
        <w:t xml:space="preserve"> familial cataracts worldwide (9). We selected a known SNP c.649G&gt;A (Val196Met) from the same gene </w:t>
      </w:r>
      <w:r w:rsidRPr="00177390">
        <w:rPr>
          <w:i/>
          <w:iCs/>
        </w:rPr>
        <w:t xml:space="preserve">GJA8 </w:t>
      </w:r>
      <w:r w:rsidRPr="00177390">
        <w:rPr>
          <w:iCs/>
        </w:rPr>
        <w:t>and tested for the children with congenital cataract. This variation was not found in our patient with congenital cataract.</w:t>
      </w:r>
      <w:r w:rsidR="00BD476D">
        <w:rPr>
          <w:iCs/>
        </w:rPr>
        <w:t xml:space="preserve"> </w:t>
      </w:r>
      <w:r w:rsidRPr="00177390">
        <w:rPr>
          <w:iCs/>
        </w:rPr>
        <w:t xml:space="preserve">We selected one alteration in </w:t>
      </w:r>
      <w:r w:rsidRPr="00177390">
        <w:t xml:space="preserve">the ZFHX4 gene, G12411T L4137F in the children with congenital ptosis. This alteration was also previously reported in a Japanese family (11). This change was also detected in one child with congenital ptosis. </w:t>
      </w:r>
    </w:p>
    <w:p w14:paraId="300084C1" w14:textId="13FFAD61" w:rsidR="005B519C" w:rsidRPr="00177390" w:rsidRDefault="005B519C" w:rsidP="00177390">
      <w:pPr>
        <w:pStyle w:val="Default"/>
        <w:spacing w:line="360" w:lineRule="auto"/>
        <w:jc w:val="both"/>
      </w:pPr>
      <w:r w:rsidRPr="00177390">
        <w:t xml:space="preserve">Another group of children were with iris and </w:t>
      </w:r>
      <w:proofErr w:type="spellStart"/>
      <w:r w:rsidRPr="00177390">
        <w:t>chorioretinal</w:t>
      </w:r>
      <w:proofErr w:type="spellEnd"/>
      <w:r w:rsidRPr="00177390">
        <w:t xml:space="preserve"> </w:t>
      </w:r>
      <w:proofErr w:type="spellStart"/>
      <w:r w:rsidRPr="00177390">
        <w:t>coloboma</w:t>
      </w:r>
      <w:proofErr w:type="spellEnd"/>
      <w:r w:rsidRPr="00177390">
        <w:t xml:space="preserve"> and </w:t>
      </w:r>
      <w:proofErr w:type="spellStart"/>
      <w:r w:rsidRPr="00177390">
        <w:t>microphthalmia</w:t>
      </w:r>
      <w:proofErr w:type="spellEnd"/>
      <w:r w:rsidRPr="00177390">
        <w:t xml:space="preserve">. </w:t>
      </w:r>
      <w:proofErr w:type="spellStart"/>
      <w:r w:rsidRPr="00177390">
        <w:rPr>
          <w:shd w:val="clear" w:color="auto" w:fill="FFFFFF"/>
        </w:rPr>
        <w:t>Microphthalmia</w:t>
      </w:r>
      <w:proofErr w:type="spellEnd"/>
      <w:r w:rsidRPr="00177390">
        <w:rPr>
          <w:shd w:val="clear" w:color="auto" w:fill="FFFFFF"/>
        </w:rPr>
        <w:t xml:space="preserve"> and iris and </w:t>
      </w:r>
      <w:proofErr w:type="spellStart"/>
      <w:r w:rsidRPr="00177390">
        <w:rPr>
          <w:shd w:val="clear" w:color="auto" w:fill="FFFFFF"/>
        </w:rPr>
        <w:t>chorioretinal</w:t>
      </w:r>
      <w:proofErr w:type="spellEnd"/>
      <w:r w:rsidRPr="00177390">
        <w:rPr>
          <w:shd w:val="clear" w:color="auto" w:fill="FFFFFF"/>
        </w:rPr>
        <w:t xml:space="preserve"> </w:t>
      </w:r>
      <w:proofErr w:type="spellStart"/>
      <w:r w:rsidRPr="00177390">
        <w:rPr>
          <w:shd w:val="clear" w:color="auto" w:fill="FFFFFF"/>
        </w:rPr>
        <w:t>coloboma</w:t>
      </w:r>
      <w:proofErr w:type="spellEnd"/>
      <w:r w:rsidRPr="00177390">
        <w:rPr>
          <w:shd w:val="clear" w:color="auto" w:fill="FFFFFF"/>
        </w:rPr>
        <w:t xml:space="preserve"> are related structural, congenital eye malformations which display a spectrum of severity and can occur in isolation or as part of a syndrome. </w:t>
      </w:r>
      <w:proofErr w:type="spellStart"/>
      <w:r w:rsidRPr="00177390">
        <w:rPr>
          <w:shd w:val="clear" w:color="auto" w:fill="FFFFFF"/>
        </w:rPr>
        <w:t>Microphthalmia</w:t>
      </w:r>
      <w:proofErr w:type="spellEnd"/>
      <w:r w:rsidRPr="00177390">
        <w:rPr>
          <w:shd w:val="clear" w:color="auto" w:fill="FFFFFF"/>
        </w:rPr>
        <w:t xml:space="preserve"> refers to a small eye, defined by axial </w:t>
      </w:r>
      <w:proofErr w:type="spellStart"/>
      <w:proofErr w:type="gramStart"/>
      <w:r w:rsidRPr="00177390">
        <w:rPr>
          <w:shd w:val="clear" w:color="auto" w:fill="FFFFFF"/>
        </w:rPr>
        <w:t>length.Iris</w:t>
      </w:r>
      <w:proofErr w:type="spellEnd"/>
      <w:proofErr w:type="gramEnd"/>
      <w:r w:rsidRPr="00177390">
        <w:rPr>
          <w:shd w:val="clear" w:color="auto" w:fill="FFFFFF"/>
        </w:rPr>
        <w:t xml:space="preserve"> </w:t>
      </w:r>
      <w:proofErr w:type="spellStart"/>
      <w:r w:rsidRPr="00177390">
        <w:rPr>
          <w:shd w:val="clear" w:color="auto" w:fill="FFFFFF"/>
        </w:rPr>
        <w:t>coloboma</w:t>
      </w:r>
      <w:proofErr w:type="spellEnd"/>
      <w:r w:rsidRPr="00177390">
        <w:rPr>
          <w:shd w:val="clear" w:color="auto" w:fill="FFFFFF"/>
        </w:rPr>
        <w:t xml:space="preserve"> is a segmental ocular defect resembling a key hole deficiency in iris. </w:t>
      </w:r>
      <w:proofErr w:type="spellStart"/>
      <w:r w:rsidRPr="00177390">
        <w:rPr>
          <w:shd w:val="clear" w:color="auto" w:fill="FFFFFF"/>
        </w:rPr>
        <w:t>Chorioretinal</w:t>
      </w:r>
      <w:proofErr w:type="spellEnd"/>
      <w:r w:rsidRPr="00177390">
        <w:rPr>
          <w:shd w:val="clear" w:color="auto" w:fill="FFFFFF"/>
        </w:rPr>
        <w:t xml:space="preserve"> </w:t>
      </w:r>
      <w:proofErr w:type="spellStart"/>
      <w:r w:rsidRPr="00177390">
        <w:rPr>
          <w:shd w:val="clear" w:color="auto" w:fill="FFFFFF"/>
        </w:rPr>
        <w:t>coloboma</w:t>
      </w:r>
      <w:proofErr w:type="spellEnd"/>
      <w:r w:rsidRPr="00177390">
        <w:rPr>
          <w:shd w:val="clear" w:color="auto" w:fill="FFFFFF"/>
        </w:rPr>
        <w:t xml:space="preserve"> is associated with iris </w:t>
      </w:r>
      <w:proofErr w:type="spellStart"/>
      <w:r w:rsidRPr="00177390">
        <w:rPr>
          <w:shd w:val="clear" w:color="auto" w:fill="FFFFFF"/>
        </w:rPr>
        <w:t>choloboma</w:t>
      </w:r>
      <w:proofErr w:type="spellEnd"/>
      <w:r w:rsidRPr="00177390">
        <w:rPr>
          <w:shd w:val="clear" w:color="auto" w:fill="FFFFFF"/>
        </w:rPr>
        <w:t xml:space="preserve"> and visually significant if posterior pole is involved. (12)</w:t>
      </w:r>
      <w:proofErr w:type="gramStart"/>
      <w:r w:rsidRPr="00177390">
        <w:rPr>
          <w:shd w:val="clear" w:color="auto" w:fill="FFFFFF"/>
        </w:rPr>
        <w:t>. .</w:t>
      </w:r>
      <w:proofErr w:type="gramEnd"/>
      <w:r w:rsidRPr="00177390">
        <w:rPr>
          <w:shd w:val="clear" w:color="auto" w:fill="FFFFFF"/>
        </w:rPr>
        <w:t xml:space="preserve"> The STRA6 gene plays a key role in normal ocular development, encoding a transmembrane receptor for the retinol-binding protein (RBP) and is responsible for mediating vitamin A uptake from circulation to target organs including the eye (13).</w:t>
      </w:r>
      <w:r w:rsidRPr="00177390">
        <w:t xml:space="preserve"> We selected two SNP in STRA6 (T&gt;C </w:t>
      </w:r>
      <w:proofErr w:type="gramStart"/>
      <w:r w:rsidRPr="00177390">
        <w:t>P.Y</w:t>
      </w:r>
      <w:proofErr w:type="gramEnd"/>
      <w:r w:rsidRPr="00177390">
        <w:t>374C and A&gt;T P.L152M) gene which are already found in database. We could identify one of these mutations in as well. The second gene we have selected was</w:t>
      </w:r>
      <w:r w:rsidR="009F43E5">
        <w:t xml:space="preserve"> </w:t>
      </w:r>
      <w:proofErr w:type="spellStart"/>
      <w:r w:rsidR="009F43E5">
        <w:t>Crystallin</w:t>
      </w:r>
      <w:proofErr w:type="spellEnd"/>
      <w:r w:rsidR="009F43E5">
        <w:t xml:space="preserve"> Beta A 4</w:t>
      </w:r>
      <w:r w:rsidRPr="00177390">
        <w:t xml:space="preserve"> </w:t>
      </w:r>
      <w:r w:rsidR="009F43E5">
        <w:t>(</w:t>
      </w:r>
      <w:r w:rsidRPr="00177390">
        <w:t>CRYBA4</w:t>
      </w:r>
      <w:r w:rsidRPr="00177390">
        <w:rPr>
          <w:shd w:val="clear" w:color="auto" w:fill="FFFFFF"/>
        </w:rPr>
        <w:t>)</w:t>
      </w:r>
      <w:r w:rsidRPr="00177390">
        <w:t xml:space="preserve">. It is known that </w:t>
      </w:r>
      <w:r w:rsidRPr="00177390">
        <w:rPr>
          <w:shd w:val="clear" w:color="auto" w:fill="FFFFFF"/>
        </w:rPr>
        <w:t xml:space="preserve">complex </w:t>
      </w:r>
      <w:proofErr w:type="spellStart"/>
      <w:r w:rsidRPr="00177390">
        <w:rPr>
          <w:shd w:val="clear" w:color="auto" w:fill="FFFFFF"/>
        </w:rPr>
        <w:t>microphthalmia</w:t>
      </w:r>
      <w:proofErr w:type="spellEnd"/>
      <w:r w:rsidRPr="00177390">
        <w:rPr>
          <w:shd w:val="clear" w:color="auto" w:fill="FFFFFF"/>
        </w:rPr>
        <w:t xml:space="preserve"> in association with genetic cataracts has been attributed to mutations in the </w:t>
      </w:r>
      <w:r w:rsidRPr="00177390">
        <w:rPr>
          <w:rStyle w:val="Emphasis"/>
          <w:shd w:val="clear" w:color="auto" w:fill="FFFFFF"/>
        </w:rPr>
        <w:t>CRYBA4 </w:t>
      </w:r>
      <w:r w:rsidRPr="00177390">
        <w:rPr>
          <w:shd w:val="clear" w:color="auto" w:fill="FFFFFF"/>
        </w:rPr>
        <w:t xml:space="preserve">gene (14). </w:t>
      </w:r>
      <w:r w:rsidRPr="00177390">
        <w:t>We selected one SNP C&gt;T P.</w:t>
      </w:r>
      <w:r w:rsidR="009F43E5">
        <w:t xml:space="preserve"> </w:t>
      </w:r>
      <w:r w:rsidRPr="00177390">
        <w:t xml:space="preserve">R25W from CRYBA4 gene which could not be identified in our patient. The next gene is </w:t>
      </w:r>
      <w:proofErr w:type="spellStart"/>
      <w:r w:rsidR="009F43E5">
        <w:t>Orthodenticle</w:t>
      </w:r>
      <w:proofErr w:type="spellEnd"/>
      <w:r w:rsidR="009F43E5">
        <w:t xml:space="preserve"> </w:t>
      </w:r>
      <w:proofErr w:type="spellStart"/>
      <w:r w:rsidR="009F43E5">
        <w:t>Homeobox</w:t>
      </w:r>
      <w:proofErr w:type="spellEnd"/>
      <w:r w:rsidR="009F43E5">
        <w:t xml:space="preserve"> 2 (</w:t>
      </w:r>
      <w:r w:rsidRPr="00177390">
        <w:t>OTX2</w:t>
      </w:r>
      <w:r w:rsidR="009F43E5">
        <w:t>)</w:t>
      </w:r>
      <w:r w:rsidRPr="00177390">
        <w:t xml:space="preserve">. </w:t>
      </w:r>
      <w:r w:rsidRPr="00177390">
        <w:rPr>
          <w:shd w:val="clear" w:color="auto" w:fill="FFFFFF"/>
        </w:rPr>
        <w:t>The </w:t>
      </w:r>
      <w:r w:rsidRPr="00177390">
        <w:rPr>
          <w:rStyle w:val="Emphasis"/>
          <w:shd w:val="clear" w:color="auto" w:fill="FFFFFF"/>
        </w:rPr>
        <w:t>OTX2</w:t>
      </w:r>
      <w:r w:rsidRPr="00177390">
        <w:rPr>
          <w:shd w:val="clear" w:color="auto" w:fill="FFFFFF"/>
        </w:rPr>
        <w:t xml:space="preserve"> gene encodes a transcription factor critical for forebrain and eye development (15). The OTX2 protein contains a </w:t>
      </w:r>
      <w:proofErr w:type="spellStart"/>
      <w:r w:rsidRPr="00177390">
        <w:rPr>
          <w:shd w:val="clear" w:color="auto" w:fill="FFFFFF"/>
        </w:rPr>
        <w:t>homeodomain</w:t>
      </w:r>
      <w:proofErr w:type="spellEnd"/>
      <w:r w:rsidRPr="00177390">
        <w:rPr>
          <w:shd w:val="clear" w:color="auto" w:fill="FFFFFF"/>
        </w:rPr>
        <w:t>, responsible for DNA binding, SGQFTP and SIWSPA motifs involved in protein–protein interactions, and two C-terminal tandem OTX-tail motifs responsible for transactivation</w:t>
      </w:r>
      <w:r w:rsidR="009F43E5">
        <w:rPr>
          <w:shd w:val="clear" w:color="auto" w:fill="FFFFFF"/>
        </w:rPr>
        <w:t xml:space="preserve"> </w:t>
      </w:r>
      <w:r w:rsidRPr="00177390">
        <w:rPr>
          <w:shd w:val="clear" w:color="auto" w:fill="FFFFFF"/>
        </w:rPr>
        <w:t xml:space="preserve">(16). We have selected </w:t>
      </w:r>
      <w:r w:rsidRPr="00177390">
        <w:t>three SNP p. Gln104 X, p. Gln106 His, p. Thr186 Fs&lt;frame shift from OTX2 gene which could not be identified in our patient.</w:t>
      </w:r>
      <w:r w:rsidR="009F43E5">
        <w:t xml:space="preserve"> </w:t>
      </w:r>
      <w:r w:rsidRPr="00177390">
        <w:t xml:space="preserve">We have also selected one SNP p. </w:t>
      </w:r>
      <w:proofErr w:type="spellStart"/>
      <w:r w:rsidRPr="00177390">
        <w:t>Ala</w:t>
      </w:r>
      <w:proofErr w:type="spellEnd"/>
      <w:r w:rsidRPr="00177390">
        <w:t xml:space="preserve"> 57 </w:t>
      </w:r>
      <w:proofErr w:type="spellStart"/>
      <w:r w:rsidRPr="00177390">
        <w:t>Thr</w:t>
      </w:r>
      <w:proofErr w:type="spellEnd"/>
      <w:r w:rsidRPr="00177390">
        <w:t xml:space="preserve"> G</w:t>
      </w:r>
      <w:r w:rsidRPr="00177390">
        <w:rPr>
          <w:vertAlign w:val="superscript"/>
        </w:rPr>
        <w:t></w:t>
      </w:r>
      <w:r w:rsidRPr="00177390">
        <w:t xml:space="preserve">A </w:t>
      </w:r>
      <w:proofErr w:type="gramStart"/>
      <w:r w:rsidRPr="00177390">
        <w:t>from</w:t>
      </w:r>
      <w:proofErr w:type="gramEnd"/>
      <w:r w:rsidRPr="00177390">
        <w:t xml:space="preserve"> </w:t>
      </w:r>
      <w:r w:rsidR="009F43E5">
        <w:t>ATP binding Cassette Subfamily B Member 6 (</w:t>
      </w:r>
      <w:r w:rsidRPr="00177390">
        <w:t>ABCB6</w:t>
      </w:r>
      <w:r w:rsidR="009F43E5">
        <w:t>)</w:t>
      </w:r>
      <w:r w:rsidRPr="00177390">
        <w:t xml:space="preserve"> gene, which is involved in the active transport of various compounds vital for CNS development, but could not identify this mutation in our patient. </w:t>
      </w:r>
      <w:proofErr w:type="spellStart"/>
      <w:r w:rsidRPr="00177390">
        <w:rPr>
          <w:color w:val="auto"/>
          <w:shd w:val="clear" w:color="auto" w:fill="FFFFFF"/>
        </w:rPr>
        <w:t>Crouzen</w:t>
      </w:r>
      <w:proofErr w:type="spellEnd"/>
      <w:r w:rsidRPr="00177390">
        <w:rPr>
          <w:color w:val="auto"/>
          <w:shd w:val="clear" w:color="auto" w:fill="FFFFFF"/>
        </w:rPr>
        <w:t xml:space="preserve"> syndrome is an autosomal dominant </w:t>
      </w:r>
      <w:proofErr w:type="spellStart"/>
      <w:r w:rsidRPr="00177390">
        <w:rPr>
          <w:color w:val="auto"/>
          <w:shd w:val="clear" w:color="auto" w:fill="FFFFFF"/>
        </w:rPr>
        <w:t>craniosynostosis</w:t>
      </w:r>
      <w:proofErr w:type="spellEnd"/>
      <w:r w:rsidRPr="00177390">
        <w:rPr>
          <w:color w:val="auto"/>
          <w:shd w:val="clear" w:color="auto" w:fill="FFFFFF"/>
        </w:rPr>
        <w:t xml:space="preserve"> disorder that can be caused by mutation in the </w:t>
      </w:r>
      <w:r w:rsidR="001A24D6">
        <w:rPr>
          <w:color w:val="auto"/>
          <w:shd w:val="clear" w:color="auto" w:fill="FFFFFF"/>
        </w:rPr>
        <w:t>F</w:t>
      </w:r>
      <w:r w:rsidRPr="00177390">
        <w:rPr>
          <w:color w:val="auto"/>
          <w:shd w:val="clear" w:color="auto" w:fill="FFFFFF"/>
        </w:rPr>
        <w:t xml:space="preserve">ibroblast </w:t>
      </w:r>
      <w:r w:rsidR="001A24D6">
        <w:rPr>
          <w:color w:val="auto"/>
          <w:shd w:val="clear" w:color="auto" w:fill="FFFFFF"/>
        </w:rPr>
        <w:t>G</w:t>
      </w:r>
      <w:r w:rsidRPr="00177390">
        <w:rPr>
          <w:color w:val="auto"/>
          <w:shd w:val="clear" w:color="auto" w:fill="FFFFFF"/>
        </w:rPr>
        <w:t xml:space="preserve">rowth </w:t>
      </w:r>
      <w:r w:rsidR="001A24D6">
        <w:rPr>
          <w:color w:val="auto"/>
          <w:shd w:val="clear" w:color="auto" w:fill="FFFFFF"/>
        </w:rPr>
        <w:t>F</w:t>
      </w:r>
      <w:r w:rsidRPr="00177390">
        <w:rPr>
          <w:color w:val="auto"/>
          <w:shd w:val="clear" w:color="auto" w:fill="FFFFFF"/>
        </w:rPr>
        <w:t xml:space="preserve">actor </w:t>
      </w:r>
      <w:r w:rsidR="001A24D6">
        <w:rPr>
          <w:color w:val="auto"/>
          <w:shd w:val="clear" w:color="auto" w:fill="FFFFFF"/>
        </w:rPr>
        <w:t>R</w:t>
      </w:r>
      <w:r w:rsidRPr="00177390">
        <w:rPr>
          <w:color w:val="auto"/>
          <w:shd w:val="clear" w:color="auto" w:fill="FFFFFF"/>
        </w:rPr>
        <w:t xml:space="preserve">eceptor 2 </w:t>
      </w:r>
      <w:r w:rsidR="001A24D6" w:rsidRPr="00177390">
        <w:rPr>
          <w:color w:val="auto"/>
          <w:shd w:val="clear" w:color="auto" w:fill="FFFFFF"/>
        </w:rPr>
        <w:t>(FGFR</w:t>
      </w:r>
      <w:r w:rsidRPr="00177390">
        <w:rPr>
          <w:color w:val="auto"/>
          <w:shd w:val="clear" w:color="auto" w:fill="FFFFFF"/>
        </w:rPr>
        <w:t xml:space="preserve">2) </w:t>
      </w:r>
      <w:r w:rsidR="001A24D6" w:rsidRPr="00177390">
        <w:rPr>
          <w:color w:val="auto"/>
          <w:shd w:val="clear" w:color="auto" w:fill="FFFFFF"/>
        </w:rPr>
        <w:t xml:space="preserve">genes. </w:t>
      </w:r>
      <w:r w:rsidR="00BD4790" w:rsidRPr="00177390">
        <w:rPr>
          <w:color w:val="auto"/>
          <w:shd w:val="clear" w:color="auto" w:fill="FFFFFF"/>
        </w:rPr>
        <w:t>(18</w:t>
      </w:r>
      <w:r w:rsidRPr="00177390">
        <w:rPr>
          <w:color w:val="auto"/>
          <w:shd w:val="clear" w:color="auto" w:fill="FFFFFF"/>
        </w:rPr>
        <w:t xml:space="preserve">) </w:t>
      </w:r>
      <w:r w:rsidRPr="00177390">
        <w:t xml:space="preserve">We also selected few SNP from FGFR2 gene, which codes for </w:t>
      </w:r>
      <w:r w:rsidRPr="00177390">
        <w:rPr>
          <w:bCs/>
        </w:rPr>
        <w:t>fibroblast growth factor receptor,</w:t>
      </w:r>
      <w:r w:rsidRPr="00177390">
        <w:t xml:space="preserve"> which are mentioned in </w:t>
      </w:r>
      <w:proofErr w:type="gramStart"/>
      <w:r w:rsidRPr="00177390">
        <w:t>table  for</w:t>
      </w:r>
      <w:proofErr w:type="gramEnd"/>
      <w:r w:rsidR="001A24D6">
        <w:t xml:space="preserve"> </w:t>
      </w:r>
      <w:r w:rsidRPr="00177390">
        <w:t xml:space="preserve"> </w:t>
      </w:r>
      <w:proofErr w:type="spellStart"/>
      <w:r w:rsidRPr="00177390">
        <w:t>Crouzon</w:t>
      </w:r>
      <w:proofErr w:type="spellEnd"/>
      <w:r w:rsidRPr="00177390">
        <w:t xml:space="preserve"> syndrome but we were not able to find any mutation.</w:t>
      </w:r>
      <w:r w:rsidRPr="00177390">
        <w:rPr>
          <w:bCs/>
        </w:rPr>
        <w:t>(19). The limitation of our study was small sample size. Apart from the diseases included in the study, we could widen our research in other types of congenital ocular anomalies.</w:t>
      </w:r>
    </w:p>
    <w:p w14:paraId="3F96988F" w14:textId="4AD90745" w:rsidR="008B0B57" w:rsidRPr="00177390" w:rsidRDefault="008B0B57" w:rsidP="00177390">
      <w:pPr>
        <w:spacing w:line="360" w:lineRule="auto"/>
        <w:jc w:val="both"/>
        <w:rPr>
          <w:rFonts w:ascii="Times New Roman" w:hAnsi="Times New Roman" w:cs="Times New Roman"/>
        </w:rPr>
      </w:pPr>
    </w:p>
    <w:p w14:paraId="74479EF3" w14:textId="77777777" w:rsidR="00776063" w:rsidRDefault="00BD476D" w:rsidP="00177390">
      <w:pPr>
        <w:spacing w:line="360" w:lineRule="auto"/>
        <w:jc w:val="both"/>
        <w:rPr>
          <w:rFonts w:ascii="Times New Roman" w:hAnsi="Times New Roman" w:cs="Times New Roman"/>
          <w:b/>
        </w:rPr>
      </w:pPr>
      <w:r w:rsidRPr="00776063">
        <w:rPr>
          <w:rFonts w:ascii="Times New Roman" w:hAnsi="Times New Roman" w:cs="Times New Roman"/>
          <w:b/>
        </w:rPr>
        <w:t>G</w:t>
      </w:r>
      <w:r w:rsidR="008B0B57" w:rsidRPr="00776063">
        <w:rPr>
          <w:rFonts w:ascii="Times New Roman" w:hAnsi="Times New Roman" w:cs="Times New Roman"/>
          <w:b/>
        </w:rPr>
        <w:t>eneralizability</w:t>
      </w:r>
      <w:r w:rsidR="00AE59BD" w:rsidRPr="00776063">
        <w:rPr>
          <w:rFonts w:ascii="Times New Roman" w:hAnsi="Times New Roman" w:cs="Times New Roman"/>
          <w:b/>
        </w:rPr>
        <w:t xml:space="preserve"> (21)</w:t>
      </w:r>
      <w:r w:rsidR="005B519C" w:rsidRPr="00776063">
        <w:rPr>
          <w:rFonts w:ascii="Times New Roman" w:hAnsi="Times New Roman" w:cs="Times New Roman"/>
          <w:b/>
        </w:rPr>
        <w:t xml:space="preserve"> </w:t>
      </w:r>
    </w:p>
    <w:p w14:paraId="5F834D77" w14:textId="65417364" w:rsidR="00BD476D" w:rsidRPr="00776063" w:rsidRDefault="00776063" w:rsidP="00177390">
      <w:pPr>
        <w:spacing w:line="360" w:lineRule="auto"/>
        <w:jc w:val="both"/>
        <w:rPr>
          <w:rFonts w:ascii="Times New Roman" w:hAnsi="Times New Roman" w:cs="Times New Roman"/>
        </w:rPr>
      </w:pPr>
      <w:r>
        <w:rPr>
          <w:rFonts w:ascii="Times New Roman" w:hAnsi="Times New Roman" w:cs="Times New Roman"/>
        </w:rPr>
        <w:t>(</w:t>
      </w:r>
      <w:r w:rsidR="00A56B4A" w:rsidRPr="00776063">
        <w:rPr>
          <w:rFonts w:ascii="Times New Roman" w:hAnsi="Times New Roman" w:cs="Times New Roman"/>
        </w:rPr>
        <w:t>Page 7</w:t>
      </w:r>
      <w:r>
        <w:rPr>
          <w:rFonts w:ascii="Times New Roman" w:hAnsi="Times New Roman" w:cs="Times New Roman"/>
        </w:rPr>
        <w:t xml:space="preserve"> paragraph 2</w:t>
      </w:r>
    </w:p>
    <w:p w14:paraId="0F678B1B" w14:textId="2148026A" w:rsidR="008B0B57" w:rsidRPr="00177390" w:rsidRDefault="005B519C" w:rsidP="00177390">
      <w:pPr>
        <w:spacing w:line="360" w:lineRule="auto"/>
        <w:jc w:val="both"/>
        <w:rPr>
          <w:rFonts w:ascii="Times New Roman" w:hAnsi="Times New Roman" w:cs="Times New Roman"/>
        </w:rPr>
      </w:pPr>
      <w:r w:rsidRPr="00177390">
        <w:rPr>
          <w:rFonts w:ascii="Times New Roman" w:hAnsi="Times New Roman" w:cs="Times New Roman"/>
        </w:rPr>
        <w:t xml:space="preserve">Our study was the first of its kind in Nepal to identify genetic mutations associated with congenital ocular anomalies. Through our </w:t>
      </w:r>
      <w:r w:rsidR="00BD476D" w:rsidRPr="00177390">
        <w:rPr>
          <w:rFonts w:ascii="Times New Roman" w:hAnsi="Times New Roman" w:cs="Times New Roman"/>
        </w:rPr>
        <w:t>analysis, two</w:t>
      </w:r>
      <w:r w:rsidRPr="00177390">
        <w:rPr>
          <w:rFonts w:ascii="Times New Roman" w:hAnsi="Times New Roman" w:cs="Times New Roman"/>
        </w:rPr>
        <w:t xml:space="preserve"> new mutations were identified in children with congenital ptosis and the </w:t>
      </w:r>
      <w:proofErr w:type="spellStart"/>
      <w:r w:rsidRPr="00177390">
        <w:rPr>
          <w:rFonts w:ascii="Times New Roman" w:hAnsi="Times New Roman" w:cs="Times New Roman"/>
        </w:rPr>
        <w:t>microphthalmos</w:t>
      </w:r>
      <w:proofErr w:type="spellEnd"/>
      <w:r w:rsidRPr="00177390">
        <w:rPr>
          <w:rFonts w:ascii="Times New Roman" w:hAnsi="Times New Roman" w:cs="Times New Roman"/>
        </w:rPr>
        <w:t xml:space="preserve"> unlike other studies on genetic analysis of congenital ptosis and </w:t>
      </w:r>
      <w:proofErr w:type="spellStart"/>
      <w:r w:rsidRPr="00177390">
        <w:rPr>
          <w:rFonts w:ascii="Times New Roman" w:hAnsi="Times New Roman" w:cs="Times New Roman"/>
        </w:rPr>
        <w:t>microphthalmos</w:t>
      </w:r>
      <w:proofErr w:type="spellEnd"/>
      <w:r w:rsidRPr="00177390">
        <w:rPr>
          <w:rFonts w:ascii="Times New Roman" w:hAnsi="Times New Roman" w:cs="Times New Roman"/>
        </w:rPr>
        <w:t>.</w:t>
      </w:r>
    </w:p>
    <w:p w14:paraId="0C982623" w14:textId="77777777" w:rsidR="00AE59BD" w:rsidRDefault="00AE59BD" w:rsidP="00177390">
      <w:pPr>
        <w:spacing w:line="360" w:lineRule="auto"/>
        <w:jc w:val="both"/>
        <w:rPr>
          <w:rFonts w:ascii="Times New Roman" w:hAnsi="Times New Roman" w:cs="Times New Roman"/>
        </w:rPr>
      </w:pPr>
    </w:p>
    <w:p w14:paraId="1254D00B" w14:textId="61E68CF1" w:rsidR="00225903" w:rsidRDefault="00225903" w:rsidP="00177390">
      <w:pPr>
        <w:spacing w:line="360" w:lineRule="auto"/>
        <w:jc w:val="both"/>
        <w:rPr>
          <w:rFonts w:ascii="Times New Roman" w:hAnsi="Times New Roman" w:cs="Times New Roman"/>
        </w:rPr>
      </w:pPr>
      <w:r w:rsidRPr="00AE59BD">
        <w:rPr>
          <w:rFonts w:ascii="Times New Roman" w:hAnsi="Times New Roman" w:cs="Times New Roman"/>
          <w:b/>
        </w:rPr>
        <w:t>Funding</w:t>
      </w:r>
      <w:r w:rsidR="00AE59BD">
        <w:rPr>
          <w:rFonts w:ascii="Times New Roman" w:hAnsi="Times New Roman" w:cs="Times New Roman"/>
        </w:rPr>
        <w:t xml:space="preserve"> (22)</w:t>
      </w:r>
      <w:r w:rsidR="00A56B4A">
        <w:rPr>
          <w:rFonts w:ascii="Times New Roman" w:hAnsi="Times New Roman" w:cs="Times New Roman"/>
        </w:rPr>
        <w:t xml:space="preserve"> </w:t>
      </w:r>
    </w:p>
    <w:p w14:paraId="3758BA0E" w14:textId="3615E298" w:rsidR="00A56B4A" w:rsidRPr="00177390" w:rsidRDefault="00776063" w:rsidP="00177390">
      <w:pPr>
        <w:spacing w:line="360" w:lineRule="auto"/>
        <w:jc w:val="both"/>
        <w:rPr>
          <w:rFonts w:ascii="Times New Roman" w:hAnsi="Times New Roman" w:cs="Times New Roman"/>
        </w:rPr>
      </w:pPr>
      <w:bookmarkStart w:id="2" w:name="_GoBack"/>
      <w:bookmarkEnd w:id="2"/>
      <w:r>
        <w:rPr>
          <w:rFonts w:ascii="Times New Roman" w:hAnsi="Times New Roman" w:cs="Times New Roman"/>
        </w:rPr>
        <w:t>(Page</w:t>
      </w:r>
      <w:r w:rsidR="00A56B4A">
        <w:rPr>
          <w:rFonts w:ascii="Times New Roman" w:hAnsi="Times New Roman" w:cs="Times New Roman"/>
        </w:rPr>
        <w:t xml:space="preserve"> 8)</w:t>
      </w:r>
    </w:p>
    <w:p w14:paraId="5ABDEFD7" w14:textId="2E19D1AE" w:rsidR="00225903" w:rsidRPr="00177390" w:rsidRDefault="00225903" w:rsidP="00177390">
      <w:pPr>
        <w:spacing w:line="360" w:lineRule="auto"/>
        <w:jc w:val="both"/>
        <w:rPr>
          <w:rFonts w:ascii="Times New Roman" w:hAnsi="Times New Roman" w:cs="Times New Roman"/>
        </w:rPr>
      </w:pPr>
      <w:r w:rsidRPr="00177390">
        <w:rPr>
          <w:rFonts w:ascii="Times New Roman" w:hAnsi="Times New Roman" w:cs="Times New Roman"/>
        </w:rPr>
        <w:t xml:space="preserve">The study was carried out with the help of research grant from the Fred Hollows foundation Australia. This is a part of the </w:t>
      </w:r>
      <w:r w:rsidR="00AE59BD" w:rsidRPr="00177390">
        <w:rPr>
          <w:rFonts w:ascii="Times New Roman" w:hAnsi="Times New Roman" w:cs="Times New Roman"/>
        </w:rPr>
        <w:t>four-year</w:t>
      </w:r>
      <w:r w:rsidRPr="00177390">
        <w:rPr>
          <w:rFonts w:ascii="Times New Roman" w:hAnsi="Times New Roman" w:cs="Times New Roman"/>
        </w:rPr>
        <w:t xml:space="preserve"> longitudinal study carried out in three ecological regions of Nepal. </w:t>
      </w:r>
    </w:p>
    <w:p w14:paraId="7B6A2AAD" w14:textId="624E57DD" w:rsidR="00287CFF" w:rsidRPr="00177390" w:rsidRDefault="00287CFF" w:rsidP="00177390">
      <w:pPr>
        <w:spacing w:line="360" w:lineRule="auto"/>
        <w:rPr>
          <w:rFonts w:ascii="Times New Roman" w:hAnsi="Times New Roman" w:cs="Times New Roman"/>
        </w:rPr>
      </w:pPr>
    </w:p>
    <w:sectPr w:rsidR="00287CFF" w:rsidRPr="00177390" w:rsidSect="001315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6E7B"/>
    <w:rsid w:val="00047FA3"/>
    <w:rsid w:val="000966CF"/>
    <w:rsid w:val="0013152D"/>
    <w:rsid w:val="00155EBA"/>
    <w:rsid w:val="00177390"/>
    <w:rsid w:val="001971CD"/>
    <w:rsid w:val="001A24D6"/>
    <w:rsid w:val="00225903"/>
    <w:rsid w:val="00287CFF"/>
    <w:rsid w:val="00317CD5"/>
    <w:rsid w:val="00473E1F"/>
    <w:rsid w:val="005749A2"/>
    <w:rsid w:val="005B519C"/>
    <w:rsid w:val="005E19A9"/>
    <w:rsid w:val="00776063"/>
    <w:rsid w:val="007F24D8"/>
    <w:rsid w:val="00833F95"/>
    <w:rsid w:val="008B0B57"/>
    <w:rsid w:val="009A22E1"/>
    <w:rsid w:val="009F43E5"/>
    <w:rsid w:val="00A048D7"/>
    <w:rsid w:val="00A56B4A"/>
    <w:rsid w:val="00AE59BD"/>
    <w:rsid w:val="00B916D0"/>
    <w:rsid w:val="00BD476D"/>
    <w:rsid w:val="00BD4790"/>
    <w:rsid w:val="00C178F4"/>
    <w:rsid w:val="00C7124E"/>
    <w:rsid w:val="00D9564C"/>
    <w:rsid w:val="00EF5FA1"/>
    <w:rsid w:val="00FF6E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0402D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87CFF"/>
    <w:rPr>
      <w:i/>
      <w:iCs/>
    </w:rPr>
  </w:style>
  <w:style w:type="character" w:customStyle="1" w:styleId="apple-converted-space">
    <w:name w:val="apple-converted-space"/>
    <w:basedOn w:val="DefaultParagraphFont"/>
    <w:rsid w:val="00287CFF"/>
  </w:style>
  <w:style w:type="paragraph" w:customStyle="1" w:styleId="Default">
    <w:name w:val="Default"/>
    <w:rsid w:val="005B519C"/>
    <w:pPr>
      <w:autoSpaceDE w:val="0"/>
      <w:autoSpaceDN w:val="0"/>
      <w:adjustRightInd w:val="0"/>
    </w:pPr>
    <w:rPr>
      <w:rFonts w:ascii="Times New Roman" w:eastAsiaTheme="minorEastAsia"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9</Pages>
  <Words>2647</Words>
  <Characters>15092</Characters>
  <Application>Microsoft Macintosh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24</cp:revision>
  <dcterms:created xsi:type="dcterms:W3CDTF">2020-04-01T08:20:00Z</dcterms:created>
  <dcterms:modified xsi:type="dcterms:W3CDTF">2020-04-09T05:55:00Z</dcterms:modified>
</cp:coreProperties>
</file>