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3FD0A" w14:textId="77777777" w:rsidR="00264DD4" w:rsidRDefault="00264DD4" w:rsidP="00486E69">
      <w:pPr>
        <w:pStyle w:val="Heading1"/>
        <w:rPr>
          <w:lang w:val="en-US"/>
        </w:rPr>
      </w:pPr>
      <w:r>
        <w:rPr>
          <w:lang w:val="en-US"/>
        </w:rPr>
        <w:t>TGF-</w:t>
      </w:r>
      <w:r w:rsidRPr="00722009">
        <w:rPr>
          <w:rFonts w:ascii="Symbol" w:hAnsi="Symbol"/>
          <w:lang w:val="en-US"/>
        </w:rPr>
        <w:t>b</w:t>
      </w:r>
      <w:r>
        <w:rPr>
          <w:lang w:val="en-US"/>
        </w:rPr>
        <w:t xml:space="preserve">1 stimulates lymphatic endothelial cells to produce IL-7 and IL-15, which act as chemotactic factors for breast cancer cells with EMT </w:t>
      </w:r>
      <w:proofErr w:type="gramStart"/>
      <w:r>
        <w:rPr>
          <w:lang w:val="en-US"/>
        </w:rPr>
        <w:t>properties</w:t>
      </w:r>
      <w:proofErr w:type="gramEnd"/>
    </w:p>
    <w:p w14:paraId="672F0DF2" w14:textId="77777777" w:rsidR="00264DD4" w:rsidRPr="0088051D" w:rsidRDefault="00264DD4" w:rsidP="00486E69">
      <w:pPr>
        <w:rPr>
          <w:rFonts w:cs="Times New Roman"/>
          <w:b/>
          <w:bCs/>
          <w:szCs w:val="24"/>
          <w:lang w:val="en-US"/>
        </w:rPr>
      </w:pPr>
      <w:proofErr w:type="spellStart"/>
      <w:r w:rsidRPr="0088051D">
        <w:rPr>
          <w:rFonts w:cs="Times New Roman"/>
          <w:b/>
          <w:color w:val="000000" w:themeColor="text1"/>
          <w:szCs w:val="24"/>
          <w:lang w:val="en-US" w:eastAsia="de-DE" w:bidi="en-US"/>
        </w:rPr>
        <w:t>Nikolina</w:t>
      </w:r>
      <w:proofErr w:type="spellEnd"/>
      <w:r w:rsidRPr="0088051D">
        <w:rPr>
          <w:rFonts w:cs="Times New Roman"/>
          <w:b/>
          <w:color w:val="000000" w:themeColor="text1"/>
          <w:szCs w:val="24"/>
          <w:lang w:val="en-US" w:eastAsia="de-DE" w:bidi="en-US"/>
        </w:rPr>
        <w:t xml:space="preserve"> Giotopoulou</w:t>
      </w:r>
      <w:r w:rsidRPr="0088051D">
        <w:rPr>
          <w:rFonts w:cs="Times New Roman"/>
          <w:b/>
          <w:color w:val="000000"/>
          <w:szCs w:val="24"/>
          <w:vertAlign w:val="superscript"/>
          <w:lang w:val="en-US" w:eastAsia="de-DE" w:bidi="en-US"/>
        </w:rPr>
        <w:t>1</w:t>
      </w:r>
      <w:r w:rsidRPr="0088051D">
        <w:rPr>
          <w:rFonts w:cs="Times New Roman"/>
          <w:b/>
          <w:color w:val="000000"/>
          <w:szCs w:val="24"/>
          <w:lang w:val="en-US" w:eastAsia="de-DE" w:bidi="en-US"/>
        </w:rPr>
        <w:t xml:space="preserve">, </w:t>
      </w:r>
      <w:r w:rsidRPr="0088051D">
        <w:rPr>
          <w:rFonts w:cs="Times New Roman"/>
          <w:b/>
          <w:color w:val="000000" w:themeColor="text1"/>
          <w:szCs w:val="24"/>
          <w:lang w:val="en-US" w:eastAsia="de-DE" w:bidi="en-US"/>
        </w:rPr>
        <w:t xml:space="preserve">Malgorzata </w:t>
      </w:r>
      <w:r w:rsidRPr="00A325BF">
        <w:rPr>
          <w:rFonts w:cs="Times New Roman"/>
          <w:b/>
          <w:color w:val="000000" w:themeColor="text1"/>
          <w:szCs w:val="24"/>
          <w:lang w:val="en-US" w:eastAsia="de-DE" w:bidi="en-US"/>
        </w:rPr>
        <w:t>Maria Parniewska</w:t>
      </w:r>
      <w:r w:rsidRPr="00A325BF">
        <w:rPr>
          <w:rFonts w:cs="Times New Roman"/>
          <w:b/>
          <w:color w:val="000000"/>
          <w:szCs w:val="24"/>
          <w:vertAlign w:val="superscript"/>
          <w:lang w:val="en-US" w:eastAsia="de-DE" w:bidi="en-US"/>
        </w:rPr>
        <w:t>1</w:t>
      </w:r>
      <w:r w:rsidRPr="00A325BF">
        <w:rPr>
          <w:rFonts w:cs="Times New Roman"/>
          <w:b/>
          <w:color w:val="000000"/>
          <w:szCs w:val="24"/>
          <w:lang w:val="en-US" w:eastAsia="de-DE" w:bidi="en-US"/>
        </w:rPr>
        <w:t xml:space="preserve">, </w:t>
      </w:r>
      <w:proofErr w:type="spellStart"/>
      <w:r w:rsidRPr="00A325BF">
        <w:rPr>
          <w:rFonts w:cs="Times New Roman"/>
          <w:b/>
          <w:color w:val="000000"/>
          <w:szCs w:val="24"/>
          <w:lang w:val="en-US" w:eastAsia="de-DE" w:bidi="en-US"/>
        </w:rPr>
        <w:t>Wenyang</w:t>
      </w:r>
      <w:proofErr w:type="spellEnd"/>
      <w:r w:rsidRPr="00A325BF">
        <w:rPr>
          <w:rFonts w:cs="Times New Roman"/>
          <w:b/>
          <w:color w:val="000000"/>
          <w:szCs w:val="24"/>
          <w:lang w:val="en-US" w:eastAsia="de-DE" w:bidi="en-US"/>
        </w:rPr>
        <w:t xml:space="preserve"> Shi</w:t>
      </w:r>
      <w:r w:rsidRPr="00A325BF">
        <w:rPr>
          <w:rFonts w:cs="Times New Roman"/>
          <w:b/>
          <w:color w:val="000000"/>
          <w:szCs w:val="24"/>
          <w:vertAlign w:val="superscript"/>
          <w:lang w:val="en-US" w:eastAsia="de-DE" w:bidi="en-US"/>
        </w:rPr>
        <w:t>1</w:t>
      </w:r>
      <w:r w:rsidRPr="00A325BF">
        <w:rPr>
          <w:rFonts w:cs="Times New Roman"/>
          <w:b/>
          <w:color w:val="000000"/>
          <w:szCs w:val="24"/>
          <w:lang w:val="en-US" w:eastAsia="de-DE" w:bidi="en-US"/>
        </w:rPr>
        <w:t xml:space="preserve">, </w:t>
      </w:r>
      <w:proofErr w:type="spellStart"/>
      <w:r w:rsidRPr="00A325BF">
        <w:rPr>
          <w:rFonts w:cs="Times New Roman"/>
          <w:b/>
          <w:color w:val="000000"/>
          <w:szCs w:val="24"/>
          <w:lang w:val="en-US" w:eastAsia="de-DE" w:bidi="en-US"/>
        </w:rPr>
        <w:t>Wenwen</w:t>
      </w:r>
      <w:proofErr w:type="spellEnd"/>
      <w:r w:rsidRPr="00A325BF">
        <w:rPr>
          <w:rFonts w:cs="Times New Roman"/>
          <w:b/>
          <w:color w:val="000000"/>
          <w:szCs w:val="24"/>
          <w:lang w:val="en-US" w:eastAsia="de-DE" w:bidi="en-US"/>
        </w:rPr>
        <w:t xml:space="preserve"> Sun</w:t>
      </w:r>
      <w:r>
        <w:rPr>
          <w:rFonts w:cs="Times New Roman"/>
          <w:b/>
          <w:color w:val="000000"/>
          <w:szCs w:val="24"/>
          <w:vertAlign w:val="superscript"/>
          <w:lang w:val="en-US" w:eastAsia="de-DE" w:bidi="en-US"/>
        </w:rPr>
        <w:t>2, 3</w:t>
      </w:r>
      <w:r w:rsidRPr="00A325BF">
        <w:rPr>
          <w:rFonts w:cs="Times New Roman"/>
          <w:b/>
          <w:color w:val="000000"/>
          <w:szCs w:val="24"/>
          <w:lang w:val="en-US" w:eastAsia="de-DE" w:bidi="en-US"/>
        </w:rPr>
        <w:t>,</w:t>
      </w:r>
      <w:r w:rsidRPr="00A325BF">
        <w:rPr>
          <w:rFonts w:cs="Times New Roman"/>
          <w:b/>
          <w:color w:val="000000" w:themeColor="text1"/>
          <w:szCs w:val="24"/>
          <w:lang w:val="en-US" w:eastAsia="de-DE" w:bidi="en-US"/>
        </w:rPr>
        <w:t xml:space="preserve"> Jonas Fuxe</w:t>
      </w:r>
      <w:r w:rsidRPr="00A325BF">
        <w:rPr>
          <w:rFonts w:cs="Times New Roman"/>
          <w:b/>
          <w:color w:val="000000" w:themeColor="text1"/>
          <w:szCs w:val="24"/>
          <w:vertAlign w:val="superscript"/>
          <w:lang w:val="en-US" w:eastAsia="de-DE" w:bidi="en-US"/>
        </w:rPr>
        <w:t xml:space="preserve">1, </w:t>
      </w:r>
      <w:r>
        <w:rPr>
          <w:rFonts w:cs="Times New Roman"/>
          <w:b/>
          <w:color w:val="000000" w:themeColor="text1"/>
          <w:szCs w:val="24"/>
          <w:vertAlign w:val="superscript"/>
          <w:lang w:val="en-US" w:eastAsia="de-DE" w:bidi="en-US"/>
        </w:rPr>
        <w:t>3,</w:t>
      </w:r>
      <w:r w:rsidRPr="00A325BF">
        <w:rPr>
          <w:rFonts w:cs="Times New Roman"/>
          <w:b/>
          <w:color w:val="000000" w:themeColor="text1"/>
          <w:szCs w:val="24"/>
          <w:vertAlign w:val="superscript"/>
          <w:lang w:val="en-US" w:eastAsia="de-DE" w:bidi="en-US"/>
        </w:rPr>
        <w:t xml:space="preserve"> *</w:t>
      </w:r>
    </w:p>
    <w:p w14:paraId="1336E84A" w14:textId="77777777" w:rsidR="00264DD4" w:rsidRPr="005D0A45" w:rsidRDefault="00264DD4" w:rsidP="00486E69">
      <w:pPr>
        <w:rPr>
          <w:rFonts w:cs="Times New Roman"/>
          <w:color w:val="000000"/>
          <w:szCs w:val="24"/>
          <w:lang w:val="en-US" w:eastAsia="de-DE" w:bidi="en-US"/>
        </w:rPr>
      </w:pPr>
      <w:r w:rsidRPr="005D0A45">
        <w:rPr>
          <w:rFonts w:cs="Times New Roman"/>
          <w:color w:val="000000"/>
          <w:szCs w:val="24"/>
          <w:vertAlign w:val="superscript"/>
          <w:lang w:val="en-US" w:eastAsia="de-DE" w:bidi="en-US"/>
        </w:rPr>
        <w:t>1</w:t>
      </w:r>
      <w:r w:rsidRPr="005D0A45">
        <w:rPr>
          <w:rFonts w:cs="Times New Roman"/>
          <w:color w:val="000000"/>
          <w:szCs w:val="24"/>
          <w:lang w:val="en-US" w:eastAsia="de-DE" w:bidi="en-US"/>
        </w:rPr>
        <w:t xml:space="preserve">Karolinska </w:t>
      </w:r>
      <w:proofErr w:type="spellStart"/>
      <w:r w:rsidRPr="005D0A45">
        <w:rPr>
          <w:rFonts w:cs="Times New Roman"/>
          <w:color w:val="000000"/>
          <w:szCs w:val="24"/>
          <w:lang w:val="en-US" w:eastAsia="de-DE" w:bidi="en-US"/>
        </w:rPr>
        <w:t>Institutet</w:t>
      </w:r>
      <w:proofErr w:type="spellEnd"/>
      <w:r w:rsidRPr="005D0A45">
        <w:rPr>
          <w:rFonts w:cs="Times New Roman"/>
          <w:color w:val="000000"/>
          <w:szCs w:val="24"/>
          <w:lang w:val="en-US" w:eastAsia="de-DE" w:bidi="en-US"/>
        </w:rPr>
        <w:t xml:space="preserve">, Department of Laboratory Medicine, Division of Pathology, SE-14186, </w:t>
      </w:r>
    </w:p>
    <w:p w14:paraId="3C7A1D86" w14:textId="77777777" w:rsidR="00264DD4" w:rsidRDefault="00264DD4" w:rsidP="00486E69">
      <w:pPr>
        <w:rPr>
          <w:rFonts w:cs="Times New Roman"/>
          <w:color w:val="000000"/>
          <w:szCs w:val="24"/>
          <w:lang w:val="en-US" w:eastAsia="de-DE" w:bidi="en-US"/>
        </w:rPr>
      </w:pPr>
      <w:r w:rsidRPr="005D0A45">
        <w:rPr>
          <w:rFonts w:cs="Times New Roman"/>
          <w:color w:val="000000"/>
          <w:szCs w:val="24"/>
          <w:lang w:val="en-US" w:eastAsia="de-DE" w:bidi="en-US"/>
        </w:rPr>
        <w:t>Stockholm, Sweden</w:t>
      </w:r>
    </w:p>
    <w:p w14:paraId="33CB71D3" w14:textId="77777777" w:rsidR="00264DD4" w:rsidRPr="005D0A45" w:rsidRDefault="00264DD4" w:rsidP="00486E69">
      <w:pPr>
        <w:rPr>
          <w:rFonts w:cs="Times New Roman"/>
          <w:color w:val="000000"/>
          <w:szCs w:val="24"/>
          <w:lang w:val="en-US" w:eastAsia="de-DE" w:bidi="en-US"/>
        </w:rPr>
      </w:pPr>
      <w:r>
        <w:rPr>
          <w:rFonts w:cs="Times New Roman"/>
          <w:color w:val="000000"/>
          <w:szCs w:val="24"/>
          <w:vertAlign w:val="superscript"/>
          <w:lang w:val="en-US" w:eastAsia="de-DE" w:bidi="en-US"/>
        </w:rPr>
        <w:t>2</w:t>
      </w:r>
      <w:r w:rsidRPr="005D0A45">
        <w:rPr>
          <w:rFonts w:cs="Times New Roman"/>
          <w:color w:val="000000"/>
          <w:szCs w:val="24"/>
          <w:lang w:val="en-US" w:eastAsia="de-DE" w:bidi="en-US"/>
        </w:rPr>
        <w:t xml:space="preserve">Karolinska </w:t>
      </w:r>
      <w:proofErr w:type="spellStart"/>
      <w:r w:rsidRPr="005D0A45">
        <w:rPr>
          <w:rFonts w:cs="Times New Roman"/>
          <w:color w:val="000000"/>
          <w:szCs w:val="24"/>
          <w:lang w:val="en-US" w:eastAsia="de-DE" w:bidi="en-US"/>
        </w:rPr>
        <w:t>Institutet</w:t>
      </w:r>
      <w:proofErr w:type="spellEnd"/>
      <w:r w:rsidRPr="005D0A45">
        <w:rPr>
          <w:rFonts w:cs="Times New Roman"/>
          <w:color w:val="000000"/>
          <w:szCs w:val="24"/>
          <w:lang w:val="en-US" w:eastAsia="de-DE" w:bidi="en-US"/>
        </w:rPr>
        <w:t xml:space="preserve">, Department of </w:t>
      </w:r>
      <w:r>
        <w:rPr>
          <w:rFonts w:cs="Times New Roman"/>
          <w:color w:val="000000"/>
          <w:szCs w:val="24"/>
          <w:lang w:val="en-US" w:eastAsia="de-DE" w:bidi="en-US"/>
        </w:rPr>
        <w:t>Oncology-Pathology</w:t>
      </w:r>
      <w:r w:rsidRPr="005D0A45">
        <w:rPr>
          <w:rFonts w:cs="Times New Roman"/>
          <w:color w:val="000000"/>
          <w:szCs w:val="24"/>
          <w:lang w:val="en-US" w:eastAsia="de-DE" w:bidi="en-US"/>
        </w:rPr>
        <w:t>, SE-1</w:t>
      </w:r>
      <w:r>
        <w:rPr>
          <w:rFonts w:cs="Times New Roman"/>
          <w:color w:val="000000"/>
          <w:szCs w:val="24"/>
          <w:lang w:val="en-US" w:eastAsia="de-DE" w:bidi="en-US"/>
        </w:rPr>
        <w:t>7</w:t>
      </w:r>
      <w:r w:rsidRPr="005D0A45">
        <w:rPr>
          <w:rFonts w:cs="Times New Roman"/>
          <w:color w:val="000000"/>
          <w:szCs w:val="24"/>
          <w:lang w:val="en-US" w:eastAsia="de-DE" w:bidi="en-US"/>
        </w:rPr>
        <w:t>1</w:t>
      </w:r>
      <w:r>
        <w:rPr>
          <w:rFonts w:cs="Times New Roman"/>
          <w:color w:val="000000"/>
          <w:szCs w:val="24"/>
          <w:lang w:val="en-US" w:eastAsia="de-DE" w:bidi="en-US"/>
        </w:rPr>
        <w:t>64</w:t>
      </w:r>
      <w:r w:rsidRPr="005D0A45">
        <w:rPr>
          <w:rFonts w:cs="Times New Roman"/>
          <w:color w:val="000000"/>
          <w:szCs w:val="24"/>
          <w:lang w:val="en-US" w:eastAsia="de-DE" w:bidi="en-US"/>
        </w:rPr>
        <w:t>, Stockholm, Sweden</w:t>
      </w:r>
    </w:p>
    <w:p w14:paraId="1EDA84D2" w14:textId="77777777" w:rsidR="00264DD4" w:rsidRPr="005D0A45" w:rsidRDefault="00264DD4" w:rsidP="00486E69">
      <w:pPr>
        <w:rPr>
          <w:rFonts w:cs="Times New Roman"/>
          <w:color w:val="000000"/>
          <w:szCs w:val="24"/>
          <w:lang w:val="en-US" w:eastAsia="de-DE" w:bidi="en-US"/>
        </w:rPr>
      </w:pPr>
      <w:r>
        <w:rPr>
          <w:rFonts w:cs="Times New Roman"/>
          <w:color w:val="000000"/>
          <w:szCs w:val="24"/>
          <w:vertAlign w:val="superscript"/>
          <w:lang w:val="en-US" w:eastAsia="de-DE" w:bidi="en-US"/>
        </w:rPr>
        <w:t>3</w:t>
      </w:r>
      <w:r w:rsidRPr="005D0A45">
        <w:rPr>
          <w:rFonts w:cs="Times New Roman"/>
          <w:color w:val="000000"/>
          <w:szCs w:val="24"/>
          <w:lang w:val="en-US" w:eastAsia="de-DE" w:bidi="en-US"/>
        </w:rPr>
        <w:t>Division of Clinical Pathology</w:t>
      </w:r>
      <w:r>
        <w:rPr>
          <w:rFonts w:cs="Times New Roman"/>
          <w:color w:val="000000"/>
          <w:szCs w:val="24"/>
          <w:lang w:val="en-US" w:eastAsia="de-DE" w:bidi="en-US"/>
        </w:rPr>
        <w:t xml:space="preserve"> and Cancer Diagnostics</w:t>
      </w:r>
      <w:r w:rsidRPr="005D0A45">
        <w:rPr>
          <w:rFonts w:cs="Times New Roman"/>
          <w:color w:val="000000"/>
          <w:szCs w:val="24"/>
          <w:lang w:val="en-US" w:eastAsia="de-DE" w:bidi="en-US"/>
        </w:rPr>
        <w:t>, Karolinska University Laboratory, Karolinska University Hospital, SE-14186, Stockholm, Sweden</w:t>
      </w:r>
    </w:p>
    <w:p w14:paraId="4026259C" w14:textId="77777777" w:rsidR="00264DD4" w:rsidRPr="005D0A45" w:rsidRDefault="00264DD4" w:rsidP="00486E69">
      <w:pPr>
        <w:rPr>
          <w:rFonts w:cs="Times New Roman"/>
          <w:szCs w:val="24"/>
          <w:lang w:val="en-US"/>
        </w:rPr>
      </w:pPr>
      <w:r w:rsidRPr="005D0A45">
        <w:rPr>
          <w:rFonts w:cs="Times New Roman"/>
          <w:szCs w:val="24"/>
          <w:lang w:val="en-US"/>
        </w:rPr>
        <w:t>*</w:t>
      </w:r>
      <w:r w:rsidRPr="005D0A45">
        <w:rPr>
          <w:rFonts w:cs="Times New Roman"/>
          <w:b/>
          <w:bCs/>
          <w:szCs w:val="24"/>
          <w:lang w:val="en-US"/>
        </w:rPr>
        <w:t>Correspondence:</w:t>
      </w:r>
      <w:r w:rsidRPr="005D0A45">
        <w:rPr>
          <w:rFonts w:cs="Times New Roman"/>
          <w:szCs w:val="24"/>
          <w:lang w:val="en-US"/>
        </w:rPr>
        <w:t xml:space="preserve"> Jonas Fuxe, </w:t>
      </w:r>
      <w:hyperlink r:id="rId6" w:history="1">
        <w:r w:rsidRPr="005D0A45">
          <w:rPr>
            <w:rStyle w:val="Hyperlink"/>
            <w:rFonts w:cs="Times New Roman"/>
            <w:szCs w:val="24"/>
            <w:lang w:val="en-US"/>
          </w:rPr>
          <w:t>Jonas.fuxe@ki.se</w:t>
        </w:r>
      </w:hyperlink>
    </w:p>
    <w:p w14:paraId="223127B4" w14:textId="77777777" w:rsidR="008A6CDC" w:rsidRDefault="008A6CDC" w:rsidP="00486E69">
      <w:pPr>
        <w:rPr>
          <w:lang w:val="en-US"/>
        </w:rPr>
      </w:pPr>
    </w:p>
    <w:p w14:paraId="0642D78E" w14:textId="77777777" w:rsidR="00681337" w:rsidRDefault="00681337" w:rsidP="00486E69">
      <w:pPr>
        <w:rPr>
          <w:lang w:val="en-US"/>
        </w:rPr>
      </w:pPr>
    </w:p>
    <w:p w14:paraId="307CF75A" w14:textId="77777777" w:rsidR="00681337" w:rsidRDefault="00681337" w:rsidP="00486E69">
      <w:pPr>
        <w:rPr>
          <w:lang w:val="en-US"/>
        </w:rPr>
      </w:pPr>
    </w:p>
    <w:p w14:paraId="79B32927" w14:textId="77777777" w:rsidR="00681337" w:rsidRDefault="00681337" w:rsidP="00486E69">
      <w:pPr>
        <w:rPr>
          <w:lang w:val="en-US"/>
        </w:rPr>
      </w:pPr>
    </w:p>
    <w:p w14:paraId="285B0705" w14:textId="77777777" w:rsidR="00681337" w:rsidRDefault="00681337" w:rsidP="00486E69">
      <w:pPr>
        <w:rPr>
          <w:lang w:val="en-US"/>
        </w:rPr>
      </w:pPr>
    </w:p>
    <w:p w14:paraId="0DE94FCE" w14:textId="4AA74B61" w:rsidR="00681337" w:rsidRDefault="00681337">
      <w:pPr>
        <w:spacing w:line="240" w:lineRule="auto"/>
        <w:rPr>
          <w:lang w:val="en-US"/>
        </w:rPr>
      </w:pPr>
      <w:r>
        <w:rPr>
          <w:lang w:val="en-US"/>
        </w:rPr>
        <w:br w:type="page"/>
      </w:r>
    </w:p>
    <w:p w14:paraId="256E4B46" w14:textId="77777777" w:rsidR="005023B1" w:rsidRDefault="005023B1" w:rsidP="00486E69">
      <w:pPr>
        <w:rPr>
          <w:lang w:val="en-US"/>
        </w:rPr>
      </w:pPr>
    </w:p>
    <w:p w14:paraId="5E6DC23E" w14:textId="09ABF8A3" w:rsidR="00681337" w:rsidRDefault="00681337" w:rsidP="00113E35">
      <w:pPr>
        <w:jc w:val="center"/>
        <w:rPr>
          <w:lang w:val="en-US"/>
        </w:rPr>
      </w:pPr>
      <w:r>
        <w:rPr>
          <w:noProof/>
          <w:lang w:val="en-US"/>
          <w14:ligatures w14:val="standardContextual"/>
        </w:rPr>
        <w:drawing>
          <wp:inline distT="0" distB="0" distL="0" distR="0" wp14:anchorId="6CC91E51" wp14:editId="23D7EF48">
            <wp:extent cx="3806456" cy="4371798"/>
            <wp:effectExtent l="0" t="0" r="3810" b="0"/>
            <wp:docPr id="1" name="Picture 1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box and whisker chart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1025"/>
                    <a:stretch/>
                  </pic:blipFill>
                  <pic:spPr bwMode="auto">
                    <a:xfrm>
                      <a:off x="0" y="0"/>
                      <a:ext cx="3824491" cy="43925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7F51BB" w14:textId="77777777" w:rsidR="005023B1" w:rsidRDefault="005023B1" w:rsidP="00486E69">
      <w:pPr>
        <w:rPr>
          <w:lang w:val="en-US"/>
        </w:rPr>
      </w:pPr>
    </w:p>
    <w:p w14:paraId="077AD16A" w14:textId="2A302892" w:rsidR="005023B1" w:rsidRPr="00981B09" w:rsidRDefault="005023B1" w:rsidP="005023B1">
      <w:pPr>
        <w:rPr>
          <w:lang w:val="en-US"/>
        </w:rPr>
      </w:pPr>
      <w:r w:rsidRPr="00981B09">
        <w:rPr>
          <w:b/>
          <w:bCs/>
          <w:lang w:val="en-SE"/>
        </w:rPr>
        <w:t xml:space="preserve">Figure S1. </w:t>
      </w:r>
      <w:r w:rsidRPr="00981B09">
        <w:rPr>
          <w:b/>
          <w:bCs/>
          <w:lang w:val="en-US"/>
        </w:rPr>
        <w:t>Log2 expression data from the GOBO database</w:t>
      </w:r>
      <w:r>
        <w:rPr>
          <w:b/>
          <w:bCs/>
          <w:lang w:val="en-US"/>
        </w:rPr>
        <w:t xml:space="preserve">. (A-F) </w:t>
      </w:r>
      <w:r w:rsidRPr="00410162">
        <w:rPr>
          <w:lang w:val="en-US"/>
        </w:rPr>
        <w:t xml:space="preserve">Graphs showing </w:t>
      </w:r>
      <w:r w:rsidRPr="00981B09">
        <w:rPr>
          <w:lang w:val="en-US"/>
        </w:rPr>
        <w:t xml:space="preserve">the expression of </w:t>
      </w:r>
      <w:r>
        <w:rPr>
          <w:lang w:val="en-US"/>
        </w:rPr>
        <w:t>CX3CR1 (</w:t>
      </w:r>
      <w:r w:rsidRPr="009C5523">
        <w:rPr>
          <w:b/>
          <w:bCs/>
          <w:lang w:val="en-US"/>
        </w:rPr>
        <w:t>A</w:t>
      </w:r>
      <w:r>
        <w:rPr>
          <w:lang w:val="en-US"/>
        </w:rPr>
        <w:t>), CXCR6 (</w:t>
      </w:r>
      <w:r w:rsidRPr="009C5523">
        <w:rPr>
          <w:b/>
          <w:bCs/>
          <w:lang w:val="en-US"/>
        </w:rPr>
        <w:t>B</w:t>
      </w:r>
      <w:r>
        <w:rPr>
          <w:lang w:val="en-US"/>
        </w:rPr>
        <w:t>), CCR4 (</w:t>
      </w:r>
      <w:r w:rsidRPr="009C5523">
        <w:rPr>
          <w:b/>
          <w:bCs/>
          <w:lang w:val="en-US"/>
        </w:rPr>
        <w:t>C</w:t>
      </w:r>
      <w:r>
        <w:rPr>
          <w:lang w:val="en-US"/>
        </w:rPr>
        <w:t>), DARC (</w:t>
      </w:r>
      <w:r w:rsidRPr="009C5523">
        <w:rPr>
          <w:b/>
          <w:bCs/>
          <w:lang w:val="en-US"/>
        </w:rPr>
        <w:t>D</w:t>
      </w:r>
      <w:r>
        <w:rPr>
          <w:lang w:val="en-US"/>
        </w:rPr>
        <w:t>), CCR10 (</w:t>
      </w:r>
      <w:r w:rsidRPr="009C5523">
        <w:rPr>
          <w:b/>
          <w:bCs/>
          <w:lang w:val="en-US"/>
        </w:rPr>
        <w:t>E</w:t>
      </w:r>
      <w:r>
        <w:rPr>
          <w:lang w:val="en-US"/>
        </w:rPr>
        <w:t>) and IL6R</w:t>
      </w:r>
      <w:r w:rsidRPr="00981B09">
        <w:rPr>
          <w:lang w:val="en-US"/>
        </w:rPr>
        <w:t xml:space="preserve"> (</w:t>
      </w:r>
      <w:r w:rsidRPr="009C5523">
        <w:rPr>
          <w:b/>
          <w:bCs/>
          <w:lang w:val="en-US"/>
        </w:rPr>
        <w:t>F</w:t>
      </w:r>
      <w:r w:rsidRPr="00981B09">
        <w:rPr>
          <w:lang w:val="en-US"/>
        </w:rPr>
        <w:t>), in human breast cancer cells classified as basal A (</w:t>
      </w:r>
      <w:r>
        <w:rPr>
          <w:lang w:val="en-US"/>
        </w:rPr>
        <w:t xml:space="preserve">Bas </w:t>
      </w:r>
      <w:r w:rsidR="006B548F">
        <w:rPr>
          <w:lang w:val="en-US"/>
        </w:rPr>
        <w:t>A</w:t>
      </w:r>
      <w:r>
        <w:rPr>
          <w:lang w:val="en-US"/>
        </w:rPr>
        <w:t xml:space="preserve">, </w:t>
      </w:r>
      <w:r w:rsidRPr="00981B09">
        <w:rPr>
          <w:lang w:val="en-US"/>
        </w:rPr>
        <w:t>red</w:t>
      </w:r>
      <w:r>
        <w:rPr>
          <w:lang w:val="en-US"/>
        </w:rPr>
        <w:t xml:space="preserve"> bars</w:t>
      </w:r>
      <w:r w:rsidRPr="00981B09">
        <w:rPr>
          <w:lang w:val="en-US"/>
        </w:rPr>
        <w:t>), basal B (</w:t>
      </w:r>
      <w:r>
        <w:rPr>
          <w:lang w:val="en-US"/>
        </w:rPr>
        <w:t xml:space="preserve">Bas B, </w:t>
      </w:r>
      <w:r w:rsidRPr="00981B09">
        <w:rPr>
          <w:lang w:val="en-US"/>
        </w:rPr>
        <w:t>grey</w:t>
      </w:r>
      <w:r>
        <w:rPr>
          <w:lang w:val="en-US"/>
        </w:rPr>
        <w:t xml:space="preserve"> bars</w:t>
      </w:r>
      <w:r w:rsidRPr="00981B09">
        <w:rPr>
          <w:lang w:val="en-US"/>
        </w:rPr>
        <w:t>) or luminal cells (</w:t>
      </w:r>
      <w:r>
        <w:rPr>
          <w:lang w:val="en-US"/>
        </w:rPr>
        <w:t xml:space="preserve">Lum, </w:t>
      </w:r>
      <w:r w:rsidRPr="00981B09">
        <w:rPr>
          <w:lang w:val="en-US"/>
        </w:rPr>
        <w:t>blue</w:t>
      </w:r>
      <w:r>
        <w:rPr>
          <w:lang w:val="en-US"/>
        </w:rPr>
        <w:t xml:space="preserve"> bars</w:t>
      </w:r>
      <w:r w:rsidRPr="00981B09">
        <w:rPr>
          <w:lang w:val="en-US"/>
        </w:rPr>
        <w:t xml:space="preserve">). </w:t>
      </w:r>
    </w:p>
    <w:p w14:paraId="7A9071B6" w14:textId="77777777" w:rsidR="005023B1" w:rsidRDefault="005023B1" w:rsidP="00486E69">
      <w:pPr>
        <w:rPr>
          <w:lang w:val="en-US"/>
        </w:rPr>
      </w:pPr>
    </w:p>
    <w:p w14:paraId="17DD08FB" w14:textId="15AE3A03" w:rsidR="00113E35" w:rsidRDefault="00113E35">
      <w:pPr>
        <w:spacing w:line="240" w:lineRule="auto"/>
        <w:rPr>
          <w:lang w:val="en-US"/>
        </w:rPr>
      </w:pPr>
      <w:r>
        <w:rPr>
          <w:lang w:val="en-US"/>
        </w:rPr>
        <w:br w:type="page"/>
      </w:r>
    </w:p>
    <w:p w14:paraId="57F43ABD" w14:textId="77777777" w:rsidR="00113E35" w:rsidRDefault="00113E35" w:rsidP="00486E69">
      <w:pPr>
        <w:rPr>
          <w:lang w:val="en-US"/>
        </w:rPr>
      </w:pPr>
    </w:p>
    <w:p w14:paraId="3981028D" w14:textId="77777777" w:rsidR="00113E35" w:rsidRDefault="00113E35" w:rsidP="00486E69">
      <w:pPr>
        <w:rPr>
          <w:lang w:val="en-US"/>
        </w:rPr>
      </w:pPr>
    </w:p>
    <w:p w14:paraId="645139C7" w14:textId="77777777" w:rsidR="00113E35" w:rsidRDefault="00113E35" w:rsidP="00486E69">
      <w:pPr>
        <w:rPr>
          <w:lang w:val="en-US"/>
        </w:rPr>
      </w:pPr>
    </w:p>
    <w:p w14:paraId="115122E3" w14:textId="4A4BB7C1" w:rsidR="00113E35" w:rsidRDefault="00113E35" w:rsidP="00113E35">
      <w:pPr>
        <w:jc w:val="center"/>
        <w:rPr>
          <w:lang w:val="en-US"/>
        </w:rPr>
      </w:pPr>
      <w:r>
        <w:rPr>
          <w:noProof/>
          <w:lang w:val="en-US"/>
          <w14:ligatures w14:val="standardContextual"/>
        </w:rPr>
        <w:drawing>
          <wp:inline distT="0" distB="0" distL="0" distR="0" wp14:anchorId="55D53543" wp14:editId="278A73E1">
            <wp:extent cx="3583172" cy="2188245"/>
            <wp:effectExtent l="0" t="0" r="0" b="0"/>
            <wp:docPr id="2" name="Picture 2" descr="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waterfall chart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309" b="48220"/>
                    <a:stretch/>
                  </pic:blipFill>
                  <pic:spPr bwMode="auto">
                    <a:xfrm>
                      <a:off x="0" y="0"/>
                      <a:ext cx="3603187" cy="22004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B587FD" w14:textId="77777777" w:rsidR="005023B1" w:rsidRDefault="005023B1" w:rsidP="00486E69">
      <w:pPr>
        <w:rPr>
          <w:lang w:val="en-US"/>
        </w:rPr>
      </w:pPr>
    </w:p>
    <w:p w14:paraId="22CD8E73" w14:textId="77777777" w:rsidR="00682AA1" w:rsidRPr="00D01A5C" w:rsidRDefault="00682AA1" w:rsidP="00682AA1">
      <w:pPr>
        <w:rPr>
          <w:lang w:val="en-US"/>
        </w:rPr>
      </w:pPr>
      <w:r w:rsidRPr="00981B09">
        <w:rPr>
          <w:b/>
          <w:bCs/>
          <w:lang w:val="en-SE"/>
        </w:rPr>
        <w:t>Figure S</w:t>
      </w:r>
      <w:r w:rsidRPr="002F2EF1">
        <w:rPr>
          <w:b/>
          <w:bCs/>
          <w:lang w:val="en-US"/>
        </w:rPr>
        <w:t>2</w:t>
      </w:r>
      <w:r w:rsidRPr="00981B09">
        <w:rPr>
          <w:b/>
          <w:bCs/>
          <w:lang w:val="en-SE"/>
        </w:rPr>
        <w:t xml:space="preserve">. </w:t>
      </w:r>
      <w:r>
        <w:rPr>
          <w:b/>
          <w:bCs/>
          <w:lang w:val="en-US"/>
        </w:rPr>
        <w:t>TNF-</w:t>
      </w:r>
      <w:r w:rsidRPr="006B548F">
        <w:rPr>
          <w:rFonts w:ascii="Symbol" w:hAnsi="Symbol"/>
          <w:b/>
          <w:bCs/>
          <w:lang w:val="en-US"/>
        </w:rPr>
        <w:t>a</w:t>
      </w:r>
      <w:r>
        <w:rPr>
          <w:b/>
          <w:bCs/>
          <w:lang w:val="en-US"/>
        </w:rPr>
        <w:t xml:space="preserve"> acts as a chemoattractant for breast cancer cells with EMT properties. (A) </w:t>
      </w:r>
      <w:r>
        <w:rPr>
          <w:shd w:val="clear" w:color="auto" w:fill="FFFFFF"/>
          <w:lang w:val="en-US"/>
        </w:rPr>
        <w:t xml:space="preserve">Log2 expression data from the GOBO database showing the expression of </w:t>
      </w:r>
      <w:r w:rsidRPr="003C42D4">
        <w:rPr>
          <w:i/>
          <w:iCs/>
          <w:shd w:val="clear" w:color="auto" w:fill="FFFFFF"/>
          <w:lang w:val="en-US"/>
        </w:rPr>
        <w:t>TNFRSF1A</w:t>
      </w:r>
      <w:r>
        <w:rPr>
          <w:shd w:val="clear" w:color="auto" w:fill="FFFFFF"/>
          <w:lang w:val="en-US"/>
        </w:rPr>
        <w:t xml:space="preserve"> in human breast cancer cells classified as either basal A (Bas A), basal B (Bas B) or luminal (Lum).</w:t>
      </w:r>
      <w:r w:rsidRPr="00123EA2">
        <w:rPr>
          <w:shd w:val="clear" w:color="auto" w:fill="FFFFFF"/>
          <w:lang w:val="en-US"/>
        </w:rPr>
        <w:t xml:space="preserve"> </w:t>
      </w:r>
      <w:r>
        <w:rPr>
          <w:shd w:val="clear" w:color="auto" w:fill="FFFFFF"/>
          <w:lang w:val="en-US"/>
        </w:rPr>
        <w:t>(</w:t>
      </w:r>
      <w:r w:rsidRPr="0014617D">
        <w:rPr>
          <w:b/>
          <w:bCs/>
          <w:shd w:val="clear" w:color="auto" w:fill="FFFFFF"/>
          <w:lang w:val="en-US"/>
        </w:rPr>
        <w:t>B</w:t>
      </w:r>
      <w:r>
        <w:rPr>
          <w:shd w:val="clear" w:color="auto" w:fill="FFFFFF"/>
          <w:lang w:val="en-US"/>
        </w:rPr>
        <w:t>) Bar graph showing the effect of using TNF-</w:t>
      </w:r>
      <w:r w:rsidRPr="006B548F">
        <w:rPr>
          <w:rFonts w:ascii="Symbol" w:hAnsi="Symbol"/>
          <w:shd w:val="clear" w:color="auto" w:fill="FFFFFF"/>
          <w:lang w:val="en-US"/>
        </w:rPr>
        <w:t>a</w:t>
      </w:r>
      <w:r>
        <w:rPr>
          <w:shd w:val="clear" w:color="auto" w:fill="FFFFFF"/>
          <w:lang w:val="en-US"/>
        </w:rPr>
        <w:t xml:space="preserve"> as a chemoattractant on the invasive capacity of MDA-MB-231 cells in invasion assays. </w:t>
      </w:r>
      <w:r w:rsidRPr="00D02A60">
        <w:t>*</w:t>
      </w:r>
      <w:r>
        <w:t>***</w:t>
      </w:r>
      <w:r w:rsidRPr="00D02A60">
        <w:t xml:space="preserve"> = P</w:t>
      </w:r>
      <w:r w:rsidRPr="00E766E8">
        <w:t>&lt;0.0</w:t>
      </w:r>
      <w:r>
        <w:t>001.</w:t>
      </w:r>
    </w:p>
    <w:p w14:paraId="6EBCD628" w14:textId="77777777" w:rsidR="00113E35" w:rsidRDefault="00113E35" w:rsidP="00486E69">
      <w:pPr>
        <w:rPr>
          <w:lang w:val="en-US"/>
        </w:rPr>
      </w:pPr>
    </w:p>
    <w:p w14:paraId="1BF2CB54" w14:textId="77777777" w:rsidR="00682AA1" w:rsidRDefault="00682AA1" w:rsidP="00486E69">
      <w:pPr>
        <w:rPr>
          <w:lang w:val="en-US"/>
        </w:rPr>
      </w:pPr>
    </w:p>
    <w:p w14:paraId="5D174EA8" w14:textId="6231693B" w:rsidR="00682AA1" w:rsidRDefault="00682AA1">
      <w:pPr>
        <w:spacing w:line="240" w:lineRule="auto"/>
        <w:rPr>
          <w:lang w:val="en-US"/>
        </w:rPr>
      </w:pPr>
      <w:r>
        <w:rPr>
          <w:lang w:val="en-US"/>
        </w:rPr>
        <w:br w:type="page"/>
      </w:r>
    </w:p>
    <w:p w14:paraId="1C9EF359" w14:textId="77777777" w:rsidR="00682AA1" w:rsidRDefault="00682AA1" w:rsidP="00486E69">
      <w:pPr>
        <w:rPr>
          <w:lang w:val="en-US"/>
        </w:rPr>
      </w:pPr>
    </w:p>
    <w:p w14:paraId="71AEF569" w14:textId="6DBDD304" w:rsidR="00682AA1" w:rsidRDefault="00682AA1" w:rsidP="00682AA1">
      <w:pPr>
        <w:jc w:val="center"/>
        <w:rPr>
          <w:lang w:val="en-US"/>
        </w:rPr>
      </w:pPr>
      <w:r>
        <w:rPr>
          <w:noProof/>
          <w:lang w:val="en-US"/>
          <w14:ligatures w14:val="standardContextual"/>
        </w:rPr>
        <w:drawing>
          <wp:inline distT="0" distB="0" distL="0" distR="0" wp14:anchorId="26552383" wp14:editId="02758441">
            <wp:extent cx="4199860" cy="2933312"/>
            <wp:effectExtent l="0" t="0" r="4445" b="635"/>
            <wp:docPr id="3" name="Picture 3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&#10;&#10;Description automatically generated with medium confidence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1393" b="39646"/>
                    <a:stretch/>
                  </pic:blipFill>
                  <pic:spPr bwMode="auto">
                    <a:xfrm>
                      <a:off x="0" y="0"/>
                      <a:ext cx="4218854" cy="29465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0C882B" w14:textId="77777777" w:rsidR="00682AA1" w:rsidRDefault="00682AA1" w:rsidP="00486E69">
      <w:pPr>
        <w:rPr>
          <w:lang w:val="en-US"/>
        </w:rPr>
      </w:pPr>
    </w:p>
    <w:p w14:paraId="61C55469" w14:textId="77777777" w:rsidR="00B60F98" w:rsidRPr="0010335F" w:rsidRDefault="00B60F98" w:rsidP="00B60F98">
      <w:pPr>
        <w:rPr>
          <w:shd w:val="clear" w:color="auto" w:fill="FFFFFF"/>
          <w:lang w:val="en-SE"/>
        </w:rPr>
      </w:pPr>
      <w:r w:rsidRPr="0010335F">
        <w:rPr>
          <w:b/>
          <w:bCs/>
          <w:shd w:val="clear" w:color="auto" w:fill="FFFFFF"/>
          <w:lang w:val="en-SE"/>
        </w:rPr>
        <w:t xml:space="preserve">Figure S3. </w:t>
      </w:r>
      <w:r w:rsidRPr="0010335F">
        <w:rPr>
          <w:b/>
          <w:bCs/>
          <w:shd w:val="clear" w:color="auto" w:fill="FFFFFF"/>
          <w:lang w:val="en-US"/>
        </w:rPr>
        <w:t>Log2 expression data from the GOBO database</w:t>
      </w:r>
      <w:r>
        <w:rPr>
          <w:b/>
          <w:bCs/>
          <w:shd w:val="clear" w:color="auto" w:fill="FFFFFF"/>
          <w:lang w:val="en-US"/>
        </w:rPr>
        <w:t xml:space="preserve">. (A, B) </w:t>
      </w:r>
      <w:r w:rsidRPr="00B54052">
        <w:rPr>
          <w:shd w:val="clear" w:color="auto" w:fill="FFFFFF"/>
          <w:lang w:val="en-US"/>
        </w:rPr>
        <w:t>Log2 expression of</w:t>
      </w:r>
      <w:r w:rsidRPr="0010335F">
        <w:rPr>
          <w:shd w:val="clear" w:color="auto" w:fill="FFFFFF"/>
          <w:lang w:val="en-US"/>
        </w:rPr>
        <w:t xml:space="preserve"> </w:t>
      </w:r>
      <w:r w:rsidRPr="00B54052">
        <w:rPr>
          <w:shd w:val="clear" w:color="auto" w:fill="FFFFFF"/>
          <w:lang w:val="en-US"/>
        </w:rPr>
        <w:t xml:space="preserve">the </w:t>
      </w:r>
      <w:r w:rsidRPr="0010335F">
        <w:rPr>
          <w:shd w:val="clear" w:color="auto" w:fill="FFFFFF"/>
          <w:lang w:val="en-US"/>
        </w:rPr>
        <w:t>IL7R (</w:t>
      </w:r>
      <w:r w:rsidRPr="00846F53">
        <w:rPr>
          <w:b/>
          <w:bCs/>
          <w:shd w:val="clear" w:color="auto" w:fill="FFFFFF"/>
          <w:lang w:val="en-US"/>
        </w:rPr>
        <w:t>A</w:t>
      </w:r>
      <w:r w:rsidRPr="0010335F">
        <w:rPr>
          <w:shd w:val="clear" w:color="auto" w:fill="FFFFFF"/>
          <w:lang w:val="en-US"/>
        </w:rPr>
        <w:t>) and IL15RA (</w:t>
      </w:r>
      <w:r w:rsidRPr="00846F53">
        <w:rPr>
          <w:b/>
          <w:bCs/>
          <w:shd w:val="clear" w:color="auto" w:fill="FFFFFF"/>
          <w:lang w:val="en-US"/>
        </w:rPr>
        <w:t>B</w:t>
      </w:r>
      <w:r w:rsidRPr="0010335F">
        <w:rPr>
          <w:shd w:val="clear" w:color="auto" w:fill="FFFFFF"/>
          <w:lang w:val="en-US"/>
        </w:rPr>
        <w:t xml:space="preserve">) in </w:t>
      </w:r>
      <w:r w:rsidRPr="00B54052">
        <w:rPr>
          <w:shd w:val="clear" w:color="auto" w:fill="FFFFFF"/>
          <w:lang w:val="en-US"/>
        </w:rPr>
        <w:t xml:space="preserve">individual </w:t>
      </w:r>
      <w:r w:rsidRPr="0010335F">
        <w:rPr>
          <w:shd w:val="clear" w:color="auto" w:fill="FFFFFF"/>
          <w:lang w:val="en-US"/>
        </w:rPr>
        <w:t xml:space="preserve">human breast cancer cells classified as basal A (red), basal B (grey) or luminal cells (blue). </w:t>
      </w:r>
    </w:p>
    <w:p w14:paraId="15502749" w14:textId="77777777" w:rsidR="00682AA1" w:rsidRDefault="00682AA1" w:rsidP="00486E69">
      <w:pPr>
        <w:rPr>
          <w:lang w:val="en-US"/>
        </w:rPr>
      </w:pPr>
    </w:p>
    <w:p w14:paraId="7883A97C" w14:textId="77777777" w:rsidR="00682AA1" w:rsidRDefault="00682AA1" w:rsidP="00486E69">
      <w:pPr>
        <w:rPr>
          <w:lang w:val="en-US"/>
        </w:rPr>
      </w:pPr>
    </w:p>
    <w:p w14:paraId="0E0EEF61" w14:textId="77777777" w:rsidR="00682AA1" w:rsidRDefault="00682AA1" w:rsidP="00486E69">
      <w:pPr>
        <w:rPr>
          <w:lang w:val="en-US"/>
        </w:rPr>
      </w:pPr>
    </w:p>
    <w:p w14:paraId="6163A2AB" w14:textId="77386451" w:rsidR="00520225" w:rsidRDefault="00520225">
      <w:pPr>
        <w:spacing w:line="240" w:lineRule="auto"/>
        <w:rPr>
          <w:lang w:val="en-US"/>
        </w:rPr>
      </w:pPr>
      <w:r>
        <w:rPr>
          <w:lang w:val="en-US"/>
        </w:rPr>
        <w:br w:type="page"/>
      </w:r>
    </w:p>
    <w:p w14:paraId="496D7888" w14:textId="32ED520E" w:rsidR="00682AA1" w:rsidRDefault="007B0B2D" w:rsidP="007B0B2D">
      <w:pPr>
        <w:pStyle w:val="Header"/>
        <w:rPr>
          <w:lang w:val="en-US"/>
        </w:rPr>
      </w:pPr>
      <w:r w:rsidRPr="007B0B2D">
        <w:rPr>
          <w:b/>
          <w:bCs/>
          <w:lang w:val="en-US"/>
        </w:rPr>
        <w:lastRenderedPageBreak/>
        <w:t>Supplementary Table 1:</w:t>
      </w:r>
      <w:r w:rsidRPr="005025F8">
        <w:rPr>
          <w:lang w:val="en-US"/>
        </w:rPr>
        <w:t xml:space="preserve"> List of </w:t>
      </w:r>
      <w:r>
        <w:rPr>
          <w:lang w:val="en-US"/>
        </w:rPr>
        <w:t xml:space="preserve">120 </w:t>
      </w:r>
      <w:r w:rsidRPr="005025F8">
        <w:rPr>
          <w:lang w:val="en-US"/>
        </w:rPr>
        <w:t xml:space="preserve">genes </w:t>
      </w:r>
      <w:r>
        <w:rPr>
          <w:lang w:val="en-US"/>
        </w:rPr>
        <w:t>induced &gt;1.5logFC in SV-LEC cells by TGF-</w:t>
      </w:r>
      <w:r w:rsidRPr="005025F8">
        <w:rPr>
          <w:rFonts w:ascii="Symbol" w:hAnsi="Symbol"/>
          <w:lang w:val="en-US"/>
        </w:rPr>
        <w:t>b</w:t>
      </w:r>
      <w:r>
        <w:rPr>
          <w:lang w:val="en-US"/>
        </w:rPr>
        <w:t xml:space="preserve">1 and belonging to GO term: extracellular space. </w:t>
      </w:r>
    </w:p>
    <w:tbl>
      <w:tblPr>
        <w:tblStyle w:val="TableGrid"/>
        <w:tblW w:w="10000" w:type="dxa"/>
        <w:tblLook w:val="04A0" w:firstRow="1" w:lastRow="0" w:firstColumn="1" w:lastColumn="0" w:noHBand="0" w:noVBand="1"/>
      </w:tblPr>
      <w:tblGrid>
        <w:gridCol w:w="2320"/>
        <w:gridCol w:w="5020"/>
        <w:gridCol w:w="1360"/>
        <w:gridCol w:w="1300"/>
      </w:tblGrid>
      <w:tr w:rsidR="00F336F2" w:rsidRPr="00997F8E" w14:paraId="33EA9911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73773261" w14:textId="77777777" w:rsidR="00F336F2" w:rsidRPr="00997F8E" w:rsidRDefault="00F336F2" w:rsidP="005D58FF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sv-SE"/>
              </w:rPr>
              <w:t>ID</w:t>
            </w:r>
          </w:p>
        </w:tc>
        <w:tc>
          <w:tcPr>
            <w:tcW w:w="5020" w:type="dxa"/>
            <w:vAlign w:val="center"/>
            <w:hideMark/>
          </w:tcPr>
          <w:p w14:paraId="3ED4B504" w14:textId="77777777" w:rsidR="00F336F2" w:rsidRPr="00997F8E" w:rsidRDefault="00F336F2" w:rsidP="005D58FF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sv-SE"/>
              </w:rPr>
              <w:t>Gene</w:t>
            </w:r>
            <w:proofErr w:type="spellEnd"/>
            <w:r w:rsidRPr="00997F8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sv-SE"/>
              </w:rPr>
              <w:t>Name</w:t>
            </w:r>
            <w:proofErr w:type="spellEnd"/>
          </w:p>
        </w:tc>
        <w:tc>
          <w:tcPr>
            <w:tcW w:w="1360" w:type="dxa"/>
            <w:noWrap/>
            <w:vAlign w:val="center"/>
            <w:hideMark/>
          </w:tcPr>
          <w:p w14:paraId="01312503" w14:textId="77777777" w:rsidR="00F336F2" w:rsidRPr="00997F8E" w:rsidRDefault="00F336F2" w:rsidP="005D58FF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sv-SE"/>
              </w:rPr>
              <w:t>logFC</w:t>
            </w:r>
            <w:proofErr w:type="spellEnd"/>
          </w:p>
        </w:tc>
        <w:tc>
          <w:tcPr>
            <w:tcW w:w="1300" w:type="dxa"/>
            <w:noWrap/>
            <w:vAlign w:val="center"/>
            <w:hideMark/>
          </w:tcPr>
          <w:p w14:paraId="55658D4D" w14:textId="77777777" w:rsidR="00F336F2" w:rsidRPr="00997F8E" w:rsidRDefault="00F336F2" w:rsidP="005D58FF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sv-SE"/>
              </w:rPr>
              <w:t>FDR</w:t>
            </w:r>
          </w:p>
        </w:tc>
      </w:tr>
      <w:tr w:rsidR="00F336F2" w:rsidRPr="00997F8E" w14:paraId="703F87B3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49FEFB2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bookmarkStart w:id="0" w:name="RANGE!A2:A121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ENSMUSG00000033453</w:t>
            </w:r>
            <w:bookmarkEnd w:id="0"/>
          </w:p>
        </w:tc>
        <w:tc>
          <w:tcPr>
            <w:tcW w:w="5020" w:type="dxa"/>
            <w:vAlign w:val="center"/>
            <w:hideMark/>
          </w:tcPr>
          <w:p w14:paraId="55F659DE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a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disintegrin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-like and metallopeptidase 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reprolysin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type) with thrombospondin type 1 motif, 15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(Adamts15)</w:t>
            </w:r>
          </w:p>
        </w:tc>
        <w:tc>
          <w:tcPr>
            <w:tcW w:w="1360" w:type="dxa"/>
            <w:noWrap/>
            <w:vAlign w:val="center"/>
            <w:hideMark/>
          </w:tcPr>
          <w:p w14:paraId="66E26AC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4.308429769</w:t>
            </w:r>
          </w:p>
        </w:tc>
        <w:tc>
          <w:tcPr>
            <w:tcW w:w="1300" w:type="dxa"/>
            <w:noWrap/>
            <w:vAlign w:val="center"/>
            <w:hideMark/>
          </w:tcPr>
          <w:p w14:paraId="1727E31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1.6863E-57</w:t>
            </w:r>
          </w:p>
        </w:tc>
      </w:tr>
      <w:tr w:rsidR="00F336F2" w:rsidRPr="00997F8E" w14:paraId="6C8CDE94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5045CD8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ENSMUSG00000034730</w:t>
            </w:r>
          </w:p>
        </w:tc>
        <w:tc>
          <w:tcPr>
            <w:tcW w:w="5020" w:type="dxa"/>
            <w:vAlign w:val="center"/>
            <w:hideMark/>
          </w:tcPr>
          <w:p w14:paraId="20EA4BF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adhesion G protein-coupled receptor B1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(Adgrb1)</w:t>
            </w:r>
          </w:p>
        </w:tc>
        <w:tc>
          <w:tcPr>
            <w:tcW w:w="1360" w:type="dxa"/>
            <w:noWrap/>
            <w:vAlign w:val="center"/>
            <w:hideMark/>
          </w:tcPr>
          <w:p w14:paraId="57705A9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6.266719024</w:t>
            </w:r>
          </w:p>
        </w:tc>
        <w:tc>
          <w:tcPr>
            <w:tcW w:w="1300" w:type="dxa"/>
            <w:noWrap/>
            <w:vAlign w:val="center"/>
            <w:hideMark/>
          </w:tcPr>
          <w:p w14:paraId="0C4FCD8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1.10807E-31</w:t>
            </w:r>
          </w:p>
        </w:tc>
      </w:tr>
      <w:tr w:rsidR="00F336F2" w:rsidRPr="00997F8E" w14:paraId="6D137B8F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7343BD7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ENSMUSG00000015452</w:t>
            </w:r>
          </w:p>
        </w:tc>
        <w:tc>
          <w:tcPr>
            <w:tcW w:w="5020" w:type="dxa"/>
            <w:vAlign w:val="center"/>
            <w:hideMark/>
          </w:tcPr>
          <w:p w14:paraId="08C949A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advanced glycosylation end product-specific receptor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(Ager)</w:t>
            </w:r>
          </w:p>
        </w:tc>
        <w:tc>
          <w:tcPr>
            <w:tcW w:w="1360" w:type="dxa"/>
            <w:noWrap/>
            <w:vAlign w:val="center"/>
            <w:hideMark/>
          </w:tcPr>
          <w:p w14:paraId="2D1ADB5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1.780792673</w:t>
            </w:r>
          </w:p>
        </w:tc>
        <w:tc>
          <w:tcPr>
            <w:tcW w:w="1300" w:type="dxa"/>
            <w:noWrap/>
            <w:vAlign w:val="center"/>
            <w:hideMark/>
          </w:tcPr>
          <w:p w14:paraId="7A5D6C5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1.08999E-22</w:t>
            </w:r>
          </w:p>
        </w:tc>
      </w:tr>
      <w:tr w:rsidR="00F336F2" w:rsidRPr="00997F8E" w14:paraId="71863070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1F78115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ENSMUSG00000030607</w:t>
            </w:r>
          </w:p>
        </w:tc>
        <w:tc>
          <w:tcPr>
            <w:tcW w:w="5020" w:type="dxa"/>
            <w:vAlign w:val="center"/>
            <w:hideMark/>
          </w:tcPr>
          <w:p w14:paraId="5C3D075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Aggrecan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Acan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2C4FC0A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7.161630502</w:t>
            </w:r>
          </w:p>
        </w:tc>
        <w:tc>
          <w:tcPr>
            <w:tcW w:w="1300" w:type="dxa"/>
            <w:noWrap/>
            <w:vAlign w:val="center"/>
            <w:hideMark/>
          </w:tcPr>
          <w:p w14:paraId="0A9E2F3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6.6652E-132</w:t>
            </w:r>
          </w:p>
        </w:tc>
      </w:tr>
      <w:tr w:rsidR="00F336F2" w:rsidRPr="00997F8E" w14:paraId="2401BBAE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43FD224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ENSMUSG00000029378</w:t>
            </w:r>
          </w:p>
        </w:tc>
        <w:tc>
          <w:tcPr>
            <w:tcW w:w="5020" w:type="dxa"/>
            <w:vAlign w:val="center"/>
            <w:hideMark/>
          </w:tcPr>
          <w:p w14:paraId="61183BA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Amphiregulin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Areg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79B480C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2.698196826</w:t>
            </w:r>
          </w:p>
        </w:tc>
        <w:tc>
          <w:tcPr>
            <w:tcW w:w="1300" w:type="dxa"/>
            <w:noWrap/>
            <w:vAlign w:val="center"/>
            <w:hideMark/>
          </w:tcPr>
          <w:p w14:paraId="1CBD44B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2.7898E-24</w:t>
            </w:r>
          </w:p>
        </w:tc>
      </w:tr>
      <w:tr w:rsidR="00F336F2" w:rsidRPr="00997F8E" w14:paraId="1D14D707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7189D99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ENSMUSG00000027460</w:t>
            </w:r>
          </w:p>
        </w:tc>
        <w:tc>
          <w:tcPr>
            <w:tcW w:w="5020" w:type="dxa"/>
            <w:vAlign w:val="center"/>
            <w:hideMark/>
          </w:tcPr>
          <w:p w14:paraId="506CD4A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angiopoietin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4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(Angpt4)</w:t>
            </w:r>
          </w:p>
        </w:tc>
        <w:tc>
          <w:tcPr>
            <w:tcW w:w="1360" w:type="dxa"/>
            <w:noWrap/>
            <w:vAlign w:val="center"/>
            <w:hideMark/>
          </w:tcPr>
          <w:p w14:paraId="7A2745C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1.801156593</w:t>
            </w:r>
          </w:p>
        </w:tc>
        <w:tc>
          <w:tcPr>
            <w:tcW w:w="1300" w:type="dxa"/>
            <w:noWrap/>
            <w:vAlign w:val="center"/>
            <w:hideMark/>
          </w:tcPr>
          <w:p w14:paraId="4FAC390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3.74168E-43</w:t>
            </w:r>
          </w:p>
        </w:tc>
      </w:tr>
      <w:tr w:rsidR="00F336F2" w:rsidRPr="00997F8E" w14:paraId="081FD056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4389E95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ENSMUSG00000004105</w:t>
            </w:r>
          </w:p>
        </w:tc>
        <w:tc>
          <w:tcPr>
            <w:tcW w:w="5020" w:type="dxa"/>
            <w:vAlign w:val="center"/>
            <w:hideMark/>
          </w:tcPr>
          <w:p w14:paraId="1CC927C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angiopoietin-like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2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(Angptl2)</w:t>
            </w:r>
          </w:p>
        </w:tc>
        <w:tc>
          <w:tcPr>
            <w:tcW w:w="1360" w:type="dxa"/>
            <w:noWrap/>
            <w:vAlign w:val="center"/>
            <w:hideMark/>
          </w:tcPr>
          <w:p w14:paraId="6C0835E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2.172098679</w:t>
            </w:r>
          </w:p>
        </w:tc>
        <w:tc>
          <w:tcPr>
            <w:tcW w:w="1300" w:type="dxa"/>
            <w:noWrap/>
            <w:vAlign w:val="center"/>
            <w:hideMark/>
          </w:tcPr>
          <w:p w14:paraId="1209416E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1.9442E-192</w:t>
            </w:r>
          </w:p>
        </w:tc>
      </w:tr>
      <w:tr w:rsidR="00F336F2" w:rsidRPr="00997F8E" w14:paraId="55D40FD3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47882FA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ENSMUSG00000002289</w:t>
            </w:r>
          </w:p>
        </w:tc>
        <w:tc>
          <w:tcPr>
            <w:tcW w:w="5020" w:type="dxa"/>
            <w:vAlign w:val="center"/>
            <w:hideMark/>
          </w:tcPr>
          <w:p w14:paraId="4E98432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angiopoietin-like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4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(Angptl4)</w:t>
            </w:r>
          </w:p>
        </w:tc>
        <w:tc>
          <w:tcPr>
            <w:tcW w:w="1360" w:type="dxa"/>
            <w:noWrap/>
            <w:vAlign w:val="center"/>
            <w:hideMark/>
          </w:tcPr>
          <w:p w14:paraId="4254045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3.177131188</w:t>
            </w:r>
          </w:p>
        </w:tc>
        <w:tc>
          <w:tcPr>
            <w:tcW w:w="1300" w:type="dxa"/>
            <w:noWrap/>
            <w:vAlign w:val="center"/>
            <w:hideMark/>
          </w:tcPr>
          <w:p w14:paraId="2C37055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0</w:t>
            </w:r>
          </w:p>
        </w:tc>
      </w:tr>
      <w:tr w:rsidR="00F336F2" w:rsidRPr="00997F8E" w14:paraId="49AA893E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4370073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ENSMUSG00000056656</w:t>
            </w:r>
          </w:p>
        </w:tc>
        <w:tc>
          <w:tcPr>
            <w:tcW w:w="5020" w:type="dxa"/>
            <w:vAlign w:val="center"/>
            <w:hideMark/>
          </w:tcPr>
          <w:p w14:paraId="3BD1A29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apolipoprotein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L 8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(Apol8)</w:t>
            </w:r>
          </w:p>
        </w:tc>
        <w:tc>
          <w:tcPr>
            <w:tcW w:w="1360" w:type="dxa"/>
            <w:noWrap/>
            <w:vAlign w:val="center"/>
            <w:hideMark/>
          </w:tcPr>
          <w:p w14:paraId="7457845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3.505050036</w:t>
            </w:r>
          </w:p>
        </w:tc>
        <w:tc>
          <w:tcPr>
            <w:tcW w:w="1300" w:type="dxa"/>
            <w:noWrap/>
            <w:vAlign w:val="center"/>
            <w:hideMark/>
          </w:tcPr>
          <w:p w14:paraId="5C7D301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7.56776E-60</w:t>
            </w:r>
          </w:p>
        </w:tc>
      </w:tr>
      <w:tr w:rsidR="00F336F2" w:rsidRPr="00997F8E" w14:paraId="3EFB2EEA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2E5FF3C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ENSMUSG00000074483</w:t>
            </w:r>
          </w:p>
        </w:tc>
        <w:tc>
          <w:tcPr>
            <w:tcW w:w="5020" w:type="dxa"/>
            <w:vAlign w:val="center"/>
            <w:hideMark/>
          </w:tcPr>
          <w:p w14:paraId="3217F47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bone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gamma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carboxyglutamate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protein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Bglap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5C0AEEB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3.319013215</w:t>
            </w:r>
          </w:p>
        </w:tc>
        <w:tc>
          <w:tcPr>
            <w:tcW w:w="1300" w:type="dxa"/>
            <w:noWrap/>
            <w:vAlign w:val="center"/>
            <w:hideMark/>
          </w:tcPr>
          <w:p w14:paraId="2A73FE9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9.60033E-21</w:t>
            </w:r>
          </w:p>
        </w:tc>
      </w:tr>
      <w:tr w:rsidR="00F336F2" w:rsidRPr="00997F8E" w14:paraId="7F99852A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4543A01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ENSMUSG00000022098</w:t>
            </w:r>
          </w:p>
        </w:tc>
        <w:tc>
          <w:tcPr>
            <w:tcW w:w="5020" w:type="dxa"/>
            <w:vAlign w:val="center"/>
            <w:hideMark/>
          </w:tcPr>
          <w:p w14:paraId="4E61B7C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bone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morphogenetic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protein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(Bmp1)</w:t>
            </w:r>
          </w:p>
        </w:tc>
        <w:tc>
          <w:tcPr>
            <w:tcW w:w="1360" w:type="dxa"/>
            <w:noWrap/>
            <w:vAlign w:val="center"/>
            <w:hideMark/>
          </w:tcPr>
          <w:p w14:paraId="15D4E95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1.965381611</w:t>
            </w:r>
          </w:p>
        </w:tc>
        <w:tc>
          <w:tcPr>
            <w:tcW w:w="1300" w:type="dxa"/>
            <w:noWrap/>
            <w:vAlign w:val="center"/>
            <w:hideMark/>
          </w:tcPr>
          <w:p w14:paraId="2408C5D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0</w:t>
            </w:r>
          </w:p>
        </w:tc>
      </w:tr>
      <w:tr w:rsidR="00F336F2" w:rsidRPr="00997F8E" w14:paraId="1E21B9E2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3F969CD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ENSMUSG00000032726</w:t>
            </w:r>
          </w:p>
        </w:tc>
        <w:tc>
          <w:tcPr>
            <w:tcW w:w="5020" w:type="dxa"/>
            <w:vAlign w:val="center"/>
            <w:hideMark/>
          </w:tcPr>
          <w:p w14:paraId="100B8BE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bone morphogenetic protein 8a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(Bmp8a)</w:t>
            </w:r>
          </w:p>
        </w:tc>
        <w:tc>
          <w:tcPr>
            <w:tcW w:w="1360" w:type="dxa"/>
            <w:noWrap/>
            <w:vAlign w:val="center"/>
            <w:hideMark/>
          </w:tcPr>
          <w:p w14:paraId="260294F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3.414556302</w:t>
            </w:r>
          </w:p>
        </w:tc>
        <w:tc>
          <w:tcPr>
            <w:tcW w:w="1300" w:type="dxa"/>
            <w:noWrap/>
            <w:vAlign w:val="center"/>
            <w:hideMark/>
          </w:tcPr>
          <w:p w14:paraId="4C1A0AE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2.1725E-106</w:t>
            </w:r>
          </w:p>
        </w:tc>
      </w:tr>
      <w:tr w:rsidR="00F336F2" w:rsidRPr="00997F8E" w14:paraId="326EA88B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0EE4C4C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ENSMUSG00000058914</w:t>
            </w:r>
          </w:p>
        </w:tc>
        <w:tc>
          <w:tcPr>
            <w:tcW w:w="5020" w:type="dxa"/>
            <w:vAlign w:val="center"/>
            <w:hideMark/>
          </w:tcPr>
          <w:p w14:paraId="795DF08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C1q and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tumor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necrosis factor related protein 3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(C1qtnf3)</w:t>
            </w:r>
          </w:p>
        </w:tc>
        <w:tc>
          <w:tcPr>
            <w:tcW w:w="1360" w:type="dxa"/>
            <w:noWrap/>
            <w:vAlign w:val="center"/>
            <w:hideMark/>
          </w:tcPr>
          <w:p w14:paraId="23E1CDB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3.620867807</w:t>
            </w:r>
          </w:p>
        </w:tc>
        <w:tc>
          <w:tcPr>
            <w:tcW w:w="1300" w:type="dxa"/>
            <w:noWrap/>
            <w:vAlign w:val="center"/>
            <w:hideMark/>
          </w:tcPr>
          <w:p w14:paraId="289D37B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1.9188E-242</w:t>
            </w:r>
          </w:p>
        </w:tc>
      </w:tr>
      <w:tr w:rsidR="00F336F2" w:rsidRPr="00997F8E" w14:paraId="5390BFAF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5A44A02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ENSMUSG00000003814</w:t>
            </w:r>
          </w:p>
        </w:tc>
        <w:tc>
          <w:tcPr>
            <w:tcW w:w="5020" w:type="dxa"/>
            <w:vAlign w:val="center"/>
            <w:hideMark/>
          </w:tcPr>
          <w:p w14:paraId="15C0F93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Calreticulin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Calr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2724C4C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1.506542061</w:t>
            </w:r>
          </w:p>
        </w:tc>
        <w:tc>
          <w:tcPr>
            <w:tcW w:w="1300" w:type="dxa"/>
            <w:noWrap/>
            <w:vAlign w:val="center"/>
            <w:hideMark/>
          </w:tcPr>
          <w:p w14:paraId="489D3F4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1.0352E-237</w:t>
            </w:r>
          </w:p>
        </w:tc>
      </w:tr>
      <w:tr w:rsidR="00F336F2" w:rsidRPr="00997F8E" w14:paraId="424269D6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73168E5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ENSMUSG00000056737</w:t>
            </w:r>
          </w:p>
        </w:tc>
        <w:tc>
          <w:tcPr>
            <w:tcW w:w="5020" w:type="dxa"/>
            <w:vAlign w:val="center"/>
            <w:hideMark/>
          </w:tcPr>
          <w:p w14:paraId="435E88E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capping protein (actin filament), gelsolin-like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Capg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1CB7BB4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1.782436391</w:t>
            </w:r>
          </w:p>
        </w:tc>
        <w:tc>
          <w:tcPr>
            <w:tcW w:w="1300" w:type="dxa"/>
            <w:noWrap/>
            <w:vAlign w:val="center"/>
            <w:hideMark/>
          </w:tcPr>
          <w:p w14:paraId="4F992C3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5.2396E-138</w:t>
            </w:r>
          </w:p>
        </w:tc>
      </w:tr>
      <w:tr w:rsidR="00F336F2" w:rsidRPr="00997F8E" w14:paraId="30668F04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08E31C8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ENSMUSG00000036596</w:t>
            </w:r>
          </w:p>
        </w:tc>
        <w:tc>
          <w:tcPr>
            <w:tcW w:w="5020" w:type="dxa"/>
            <w:vAlign w:val="center"/>
            <w:hideMark/>
          </w:tcPr>
          <w:p w14:paraId="0BC9013E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carboxypeptidase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Z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Cpz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3941577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1.989129974</w:t>
            </w:r>
          </w:p>
        </w:tc>
        <w:tc>
          <w:tcPr>
            <w:tcW w:w="1300" w:type="dxa"/>
            <w:noWrap/>
            <w:vAlign w:val="center"/>
            <w:hideMark/>
          </w:tcPr>
          <w:p w14:paraId="1AC5C6C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0</w:t>
            </w:r>
          </w:p>
        </w:tc>
      </w:tr>
      <w:tr w:rsidR="00F336F2" w:rsidRPr="00997F8E" w14:paraId="6F80E52B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6989491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ENSMUSG00000044006</w:t>
            </w:r>
          </w:p>
        </w:tc>
        <w:tc>
          <w:tcPr>
            <w:tcW w:w="5020" w:type="dxa"/>
            <w:vAlign w:val="center"/>
            <w:hideMark/>
          </w:tcPr>
          <w:p w14:paraId="52C50F5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cartilage intermediate layer protein 2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(Cilp2)</w:t>
            </w:r>
          </w:p>
        </w:tc>
        <w:tc>
          <w:tcPr>
            <w:tcW w:w="1360" w:type="dxa"/>
            <w:noWrap/>
            <w:vAlign w:val="center"/>
            <w:hideMark/>
          </w:tcPr>
          <w:p w14:paraId="6CEAEB6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2.051633559</w:t>
            </w:r>
          </w:p>
        </w:tc>
        <w:tc>
          <w:tcPr>
            <w:tcW w:w="1300" w:type="dxa"/>
            <w:noWrap/>
            <w:vAlign w:val="center"/>
            <w:hideMark/>
          </w:tcPr>
          <w:p w14:paraId="0B55A3F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5.39404E-21</w:t>
            </w:r>
          </w:p>
        </w:tc>
      </w:tr>
      <w:tr w:rsidR="00F336F2" w:rsidRPr="00997F8E" w14:paraId="11F6741C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3EE48EA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ENSMUSG00000083282</w:t>
            </w:r>
          </w:p>
        </w:tc>
        <w:tc>
          <w:tcPr>
            <w:tcW w:w="5020" w:type="dxa"/>
            <w:vAlign w:val="center"/>
            <w:hideMark/>
          </w:tcPr>
          <w:p w14:paraId="61420D4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cathepsin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F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Ctsf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3E03A6B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1.684838191</w:t>
            </w:r>
          </w:p>
        </w:tc>
        <w:tc>
          <w:tcPr>
            <w:tcW w:w="1300" w:type="dxa"/>
            <w:noWrap/>
            <w:vAlign w:val="center"/>
            <w:hideMark/>
          </w:tcPr>
          <w:p w14:paraId="2D1ECEF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3.1529E-256</w:t>
            </w:r>
          </w:p>
        </w:tc>
      </w:tr>
      <w:tr w:rsidR="00F336F2" w:rsidRPr="00997F8E" w14:paraId="3F840D6A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36D1074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ENSMUSG00000024910</w:t>
            </w:r>
          </w:p>
        </w:tc>
        <w:tc>
          <w:tcPr>
            <w:tcW w:w="5020" w:type="dxa"/>
            <w:vAlign w:val="center"/>
            <w:hideMark/>
          </w:tcPr>
          <w:p w14:paraId="0C0FFB1E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cathepsin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W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Ctsw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5C2171B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2.186545267</w:t>
            </w:r>
          </w:p>
        </w:tc>
        <w:tc>
          <w:tcPr>
            <w:tcW w:w="1300" w:type="dxa"/>
            <w:noWrap/>
            <w:vAlign w:val="center"/>
            <w:hideMark/>
          </w:tcPr>
          <w:p w14:paraId="0A14155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1.89611E-79</w:t>
            </w:r>
          </w:p>
        </w:tc>
      </w:tr>
      <w:tr w:rsidR="00F336F2" w:rsidRPr="00997F8E" w14:paraId="31130B85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48036EAE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ENSMUSG00000019997</w:t>
            </w:r>
          </w:p>
        </w:tc>
        <w:tc>
          <w:tcPr>
            <w:tcW w:w="5020" w:type="dxa"/>
            <w:vAlign w:val="center"/>
            <w:hideMark/>
          </w:tcPr>
          <w:p w14:paraId="46B9D48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cellular communication network factor 2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(Ccn2)</w:t>
            </w:r>
          </w:p>
        </w:tc>
        <w:tc>
          <w:tcPr>
            <w:tcW w:w="1360" w:type="dxa"/>
            <w:noWrap/>
            <w:vAlign w:val="center"/>
            <w:hideMark/>
          </w:tcPr>
          <w:p w14:paraId="621A947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2.072427598</w:t>
            </w:r>
          </w:p>
        </w:tc>
        <w:tc>
          <w:tcPr>
            <w:tcW w:w="1300" w:type="dxa"/>
            <w:noWrap/>
            <w:vAlign w:val="center"/>
            <w:hideMark/>
          </w:tcPr>
          <w:p w14:paraId="30BF2C4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4.2384E-286</w:t>
            </w:r>
          </w:p>
        </w:tc>
      </w:tr>
      <w:tr w:rsidR="00F336F2" w:rsidRPr="00997F8E" w14:paraId="4CA462D2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42ADB1B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ENSMUSG00000027656</w:t>
            </w:r>
          </w:p>
        </w:tc>
        <w:tc>
          <w:tcPr>
            <w:tcW w:w="5020" w:type="dxa"/>
            <w:vAlign w:val="center"/>
            <w:hideMark/>
          </w:tcPr>
          <w:p w14:paraId="1C88003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cellular communication network factor 5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(Ccn5)</w:t>
            </w:r>
          </w:p>
        </w:tc>
        <w:tc>
          <w:tcPr>
            <w:tcW w:w="1360" w:type="dxa"/>
            <w:noWrap/>
            <w:vAlign w:val="center"/>
            <w:hideMark/>
          </w:tcPr>
          <w:p w14:paraId="287C268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5.320465903</w:t>
            </w:r>
          </w:p>
        </w:tc>
        <w:tc>
          <w:tcPr>
            <w:tcW w:w="1300" w:type="dxa"/>
            <w:noWrap/>
            <w:vAlign w:val="center"/>
            <w:hideMark/>
          </w:tcPr>
          <w:p w14:paraId="3DDFC56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0</w:t>
            </w:r>
          </w:p>
        </w:tc>
      </w:tr>
      <w:tr w:rsidR="00F336F2" w:rsidRPr="00997F8E" w14:paraId="3061E33E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596FF5C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ENSMUSG00000031780</w:t>
            </w:r>
          </w:p>
        </w:tc>
        <w:tc>
          <w:tcPr>
            <w:tcW w:w="5020" w:type="dxa"/>
            <w:vAlign w:val="center"/>
            <w:hideMark/>
          </w:tcPr>
          <w:p w14:paraId="37354EF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chemokine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(C-C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motif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)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ligand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17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(Ccl17)</w:t>
            </w:r>
          </w:p>
        </w:tc>
        <w:tc>
          <w:tcPr>
            <w:tcW w:w="1360" w:type="dxa"/>
            <w:noWrap/>
            <w:vAlign w:val="center"/>
            <w:hideMark/>
          </w:tcPr>
          <w:p w14:paraId="1323ABA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4.554454169</w:t>
            </w:r>
          </w:p>
        </w:tc>
        <w:tc>
          <w:tcPr>
            <w:tcW w:w="1300" w:type="dxa"/>
            <w:noWrap/>
            <w:vAlign w:val="center"/>
            <w:hideMark/>
          </w:tcPr>
          <w:p w14:paraId="5A7E0A6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1.85908E-24</w:t>
            </w:r>
          </w:p>
        </w:tc>
      </w:tr>
      <w:tr w:rsidR="00F336F2" w:rsidRPr="00997F8E" w14:paraId="76E5421D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3657827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ENSMUSG00000031778</w:t>
            </w:r>
          </w:p>
        </w:tc>
        <w:tc>
          <w:tcPr>
            <w:tcW w:w="5020" w:type="dxa"/>
            <w:vAlign w:val="center"/>
            <w:hideMark/>
          </w:tcPr>
          <w:p w14:paraId="5635BB6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chemokine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(C-X3-C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motif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)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ligand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(Cx3cl1)</w:t>
            </w:r>
          </w:p>
        </w:tc>
        <w:tc>
          <w:tcPr>
            <w:tcW w:w="1360" w:type="dxa"/>
            <w:noWrap/>
            <w:vAlign w:val="center"/>
            <w:hideMark/>
          </w:tcPr>
          <w:p w14:paraId="6662DE3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3.461111029</w:t>
            </w:r>
          </w:p>
        </w:tc>
        <w:tc>
          <w:tcPr>
            <w:tcW w:w="1300" w:type="dxa"/>
            <w:noWrap/>
            <w:vAlign w:val="center"/>
            <w:hideMark/>
          </w:tcPr>
          <w:p w14:paraId="79F2E91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5.069E-228</w:t>
            </w:r>
          </w:p>
        </w:tc>
      </w:tr>
      <w:tr w:rsidR="00F336F2" w:rsidRPr="00997F8E" w14:paraId="2BC362D3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5426513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ENSMUSG00000018920</w:t>
            </w:r>
          </w:p>
        </w:tc>
        <w:tc>
          <w:tcPr>
            <w:tcW w:w="5020" w:type="dxa"/>
            <w:vAlign w:val="center"/>
            <w:hideMark/>
          </w:tcPr>
          <w:p w14:paraId="5D0770FE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chemokine (C-X-C motif) ligand 16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(Cxcl16)</w:t>
            </w:r>
          </w:p>
        </w:tc>
        <w:tc>
          <w:tcPr>
            <w:tcW w:w="1360" w:type="dxa"/>
            <w:noWrap/>
            <w:vAlign w:val="center"/>
            <w:hideMark/>
          </w:tcPr>
          <w:p w14:paraId="0186A65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1.825047258</w:t>
            </w:r>
          </w:p>
        </w:tc>
        <w:tc>
          <w:tcPr>
            <w:tcW w:w="1300" w:type="dxa"/>
            <w:noWrap/>
            <w:vAlign w:val="center"/>
            <w:hideMark/>
          </w:tcPr>
          <w:p w14:paraId="25A7A72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5.326E-287</w:t>
            </w:r>
          </w:p>
        </w:tc>
      </w:tr>
      <w:tr w:rsidR="00F336F2" w:rsidRPr="00997F8E" w14:paraId="7EE70AE6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01B302B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ENSMUSG00000020953</w:t>
            </w:r>
          </w:p>
        </w:tc>
        <w:tc>
          <w:tcPr>
            <w:tcW w:w="5020" w:type="dxa"/>
            <w:vAlign w:val="center"/>
            <w:hideMark/>
          </w:tcPr>
          <w:p w14:paraId="4B7C28A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Cochlin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Coch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753105D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1.675790478</w:t>
            </w:r>
          </w:p>
        </w:tc>
        <w:tc>
          <w:tcPr>
            <w:tcW w:w="1300" w:type="dxa"/>
            <w:noWrap/>
            <w:vAlign w:val="center"/>
            <w:hideMark/>
          </w:tcPr>
          <w:p w14:paraId="74B92C5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9.27882E-10</w:t>
            </w:r>
          </w:p>
        </w:tc>
      </w:tr>
      <w:tr w:rsidR="00F336F2" w:rsidRPr="00997F8E" w14:paraId="4A028300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009A1F2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ENSMUSG00000046318</w:t>
            </w:r>
          </w:p>
        </w:tc>
        <w:tc>
          <w:tcPr>
            <w:tcW w:w="5020" w:type="dxa"/>
            <w:vAlign w:val="center"/>
            <w:hideMark/>
          </w:tcPr>
          <w:p w14:paraId="33A9EFE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collagen and calcium binding EGF domains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(Ccbe1)</w:t>
            </w:r>
          </w:p>
        </w:tc>
        <w:tc>
          <w:tcPr>
            <w:tcW w:w="1360" w:type="dxa"/>
            <w:noWrap/>
            <w:vAlign w:val="center"/>
            <w:hideMark/>
          </w:tcPr>
          <w:p w14:paraId="1965A83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1.616367999</w:t>
            </w:r>
          </w:p>
        </w:tc>
        <w:tc>
          <w:tcPr>
            <w:tcW w:w="1300" w:type="dxa"/>
            <w:noWrap/>
            <w:vAlign w:val="center"/>
            <w:hideMark/>
          </w:tcPr>
          <w:p w14:paraId="6BF2506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6.19136E-12</w:t>
            </w:r>
          </w:p>
        </w:tc>
      </w:tr>
      <w:tr w:rsidR="00F336F2" w:rsidRPr="00997F8E" w14:paraId="15EE23D4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5D686C7E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ENSMUSG00000054196</w:t>
            </w:r>
          </w:p>
        </w:tc>
        <w:tc>
          <w:tcPr>
            <w:tcW w:w="5020" w:type="dxa"/>
            <w:vAlign w:val="center"/>
            <w:hideMark/>
          </w:tcPr>
          <w:p w14:paraId="0A17014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collagen triple helix </w:t>
            </w:r>
            <w:proofErr w:type="gram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repeat</w:t>
            </w:r>
            <w:proofErr w:type="gram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containing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(Cthrc1)</w:t>
            </w:r>
          </w:p>
        </w:tc>
        <w:tc>
          <w:tcPr>
            <w:tcW w:w="1360" w:type="dxa"/>
            <w:noWrap/>
            <w:vAlign w:val="center"/>
            <w:hideMark/>
          </w:tcPr>
          <w:p w14:paraId="2F98E30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2.464313525</w:t>
            </w:r>
          </w:p>
        </w:tc>
        <w:tc>
          <w:tcPr>
            <w:tcW w:w="1300" w:type="dxa"/>
            <w:noWrap/>
            <w:vAlign w:val="center"/>
            <w:hideMark/>
          </w:tcPr>
          <w:p w14:paraId="174A3C0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4.5342E-101</w:t>
            </w:r>
          </w:p>
        </w:tc>
      </w:tr>
      <w:tr w:rsidR="00F336F2" w:rsidRPr="00997F8E" w14:paraId="75142BF8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6BE1277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ENSMUSG00000022483</w:t>
            </w:r>
          </w:p>
        </w:tc>
        <w:tc>
          <w:tcPr>
            <w:tcW w:w="5020" w:type="dxa"/>
            <w:vAlign w:val="center"/>
            <w:hideMark/>
          </w:tcPr>
          <w:p w14:paraId="37B4344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collagen, type II, alpha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(Col2a1)</w:t>
            </w:r>
          </w:p>
        </w:tc>
        <w:tc>
          <w:tcPr>
            <w:tcW w:w="1360" w:type="dxa"/>
            <w:noWrap/>
            <w:vAlign w:val="center"/>
            <w:hideMark/>
          </w:tcPr>
          <w:p w14:paraId="17469A9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4.273663981</w:t>
            </w:r>
          </w:p>
        </w:tc>
        <w:tc>
          <w:tcPr>
            <w:tcW w:w="1300" w:type="dxa"/>
            <w:noWrap/>
            <w:vAlign w:val="center"/>
            <w:hideMark/>
          </w:tcPr>
          <w:p w14:paraId="0AA4F33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7.94564E-63</w:t>
            </w:r>
          </w:p>
        </w:tc>
      </w:tr>
      <w:tr w:rsidR="00F336F2" w:rsidRPr="00997F8E" w14:paraId="14608B42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21E7CDDE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lastRenderedPageBreak/>
              <w:t>ENSMUSG00000079465</w:t>
            </w:r>
          </w:p>
        </w:tc>
        <w:tc>
          <w:tcPr>
            <w:tcW w:w="5020" w:type="dxa"/>
            <w:vAlign w:val="center"/>
            <w:hideMark/>
          </w:tcPr>
          <w:p w14:paraId="54D1926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collagen, type IV, alpha 3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(Col4a3)</w:t>
            </w:r>
          </w:p>
        </w:tc>
        <w:tc>
          <w:tcPr>
            <w:tcW w:w="1360" w:type="dxa"/>
            <w:noWrap/>
            <w:vAlign w:val="center"/>
            <w:hideMark/>
          </w:tcPr>
          <w:p w14:paraId="06E9F0E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2.311852612</w:t>
            </w:r>
          </w:p>
        </w:tc>
        <w:tc>
          <w:tcPr>
            <w:tcW w:w="1300" w:type="dxa"/>
            <w:noWrap/>
            <w:vAlign w:val="center"/>
            <w:hideMark/>
          </w:tcPr>
          <w:p w14:paraId="57CAA67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2.25167E-17</w:t>
            </w:r>
          </w:p>
        </w:tc>
      </w:tr>
      <w:tr w:rsidR="00F336F2" w:rsidRPr="00997F8E" w14:paraId="727477C8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56CB11A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ENSMUSG00000067158</w:t>
            </w:r>
          </w:p>
        </w:tc>
        <w:tc>
          <w:tcPr>
            <w:tcW w:w="5020" w:type="dxa"/>
            <w:vAlign w:val="center"/>
            <w:hideMark/>
          </w:tcPr>
          <w:p w14:paraId="47713A1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collagen, type IV, alpha 4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(Col4a4)</w:t>
            </w:r>
          </w:p>
        </w:tc>
        <w:tc>
          <w:tcPr>
            <w:tcW w:w="1360" w:type="dxa"/>
            <w:noWrap/>
            <w:vAlign w:val="center"/>
            <w:hideMark/>
          </w:tcPr>
          <w:p w14:paraId="5DCE58F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1.636875816</w:t>
            </w:r>
          </w:p>
        </w:tc>
        <w:tc>
          <w:tcPr>
            <w:tcW w:w="1300" w:type="dxa"/>
            <w:noWrap/>
            <w:vAlign w:val="center"/>
            <w:hideMark/>
          </w:tcPr>
          <w:p w14:paraId="50373EE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4.02989E-32</w:t>
            </w:r>
          </w:p>
        </w:tc>
      </w:tr>
      <w:tr w:rsidR="00F336F2" w:rsidRPr="00997F8E" w14:paraId="4487F70F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7924346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ENSMUSG00000027570</w:t>
            </w:r>
          </w:p>
        </w:tc>
        <w:tc>
          <w:tcPr>
            <w:tcW w:w="5020" w:type="dxa"/>
            <w:vAlign w:val="center"/>
            <w:hideMark/>
          </w:tcPr>
          <w:p w14:paraId="7CFA6FD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collagen, type IX, alpha 3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(Col9a3)</w:t>
            </w:r>
          </w:p>
        </w:tc>
        <w:tc>
          <w:tcPr>
            <w:tcW w:w="1360" w:type="dxa"/>
            <w:noWrap/>
            <w:vAlign w:val="center"/>
            <w:hideMark/>
          </w:tcPr>
          <w:p w14:paraId="2EA155A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2.362255622</w:t>
            </w:r>
          </w:p>
        </w:tc>
        <w:tc>
          <w:tcPr>
            <w:tcW w:w="1300" w:type="dxa"/>
            <w:noWrap/>
            <w:vAlign w:val="center"/>
            <w:hideMark/>
          </w:tcPr>
          <w:p w14:paraId="7E60040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2.2568E-63</w:t>
            </w:r>
          </w:p>
        </w:tc>
      </w:tr>
      <w:tr w:rsidR="00F336F2" w:rsidRPr="00997F8E" w14:paraId="6E2CC5D6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2F1DC50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ENSMUSG00000004098</w:t>
            </w:r>
          </w:p>
        </w:tc>
        <w:tc>
          <w:tcPr>
            <w:tcW w:w="5020" w:type="dxa"/>
            <w:vAlign w:val="center"/>
            <w:hideMark/>
          </w:tcPr>
          <w:p w14:paraId="241B86F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collagen, type V, alpha 3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(Col5a3)</w:t>
            </w:r>
          </w:p>
        </w:tc>
        <w:tc>
          <w:tcPr>
            <w:tcW w:w="1360" w:type="dxa"/>
            <w:noWrap/>
            <w:vAlign w:val="center"/>
            <w:hideMark/>
          </w:tcPr>
          <w:p w14:paraId="4F147B4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1.805005116</w:t>
            </w:r>
          </w:p>
        </w:tc>
        <w:tc>
          <w:tcPr>
            <w:tcW w:w="1300" w:type="dxa"/>
            <w:noWrap/>
            <w:vAlign w:val="center"/>
            <w:hideMark/>
          </w:tcPr>
          <w:p w14:paraId="5FCA47AE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1.14138E-93</w:t>
            </w:r>
          </w:p>
        </w:tc>
      </w:tr>
      <w:tr w:rsidR="00F336F2" w:rsidRPr="00997F8E" w14:paraId="29DA9C3B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46AE849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ENSMUSG00000025650</w:t>
            </w:r>
          </w:p>
        </w:tc>
        <w:tc>
          <w:tcPr>
            <w:tcW w:w="5020" w:type="dxa"/>
            <w:vAlign w:val="center"/>
            <w:hideMark/>
          </w:tcPr>
          <w:p w14:paraId="3021C41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collagen, type VII, alpha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(Col7a1)</w:t>
            </w:r>
          </w:p>
        </w:tc>
        <w:tc>
          <w:tcPr>
            <w:tcW w:w="1360" w:type="dxa"/>
            <w:noWrap/>
            <w:vAlign w:val="center"/>
            <w:hideMark/>
          </w:tcPr>
          <w:p w14:paraId="1A6D60E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2.220355396</w:t>
            </w:r>
          </w:p>
        </w:tc>
        <w:tc>
          <w:tcPr>
            <w:tcW w:w="1300" w:type="dxa"/>
            <w:noWrap/>
            <w:vAlign w:val="center"/>
            <w:hideMark/>
          </w:tcPr>
          <w:p w14:paraId="712B6BF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7.47041E-22</w:t>
            </w:r>
          </w:p>
        </w:tc>
      </w:tr>
      <w:tr w:rsidR="00F336F2" w:rsidRPr="00997F8E" w14:paraId="7008E3E4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42A85CA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ENSMUSG00000039462</w:t>
            </w:r>
          </w:p>
        </w:tc>
        <w:tc>
          <w:tcPr>
            <w:tcW w:w="5020" w:type="dxa"/>
            <w:vAlign w:val="center"/>
            <w:hideMark/>
          </w:tcPr>
          <w:p w14:paraId="4FF8192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collagen, type X, alpha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(Col10a1)</w:t>
            </w:r>
          </w:p>
        </w:tc>
        <w:tc>
          <w:tcPr>
            <w:tcW w:w="1360" w:type="dxa"/>
            <w:noWrap/>
            <w:vAlign w:val="center"/>
            <w:hideMark/>
          </w:tcPr>
          <w:p w14:paraId="7BE927B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3.721651208</w:t>
            </w:r>
          </w:p>
        </w:tc>
        <w:tc>
          <w:tcPr>
            <w:tcW w:w="1300" w:type="dxa"/>
            <w:noWrap/>
            <w:vAlign w:val="center"/>
            <w:hideMark/>
          </w:tcPr>
          <w:p w14:paraId="3AA53C5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8.20697E-24</w:t>
            </w:r>
          </w:p>
        </w:tc>
      </w:tr>
      <w:tr w:rsidR="00F336F2" w:rsidRPr="00997F8E" w14:paraId="25F1AC76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201B9F8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ENSMUSG00000027966</w:t>
            </w:r>
          </w:p>
        </w:tc>
        <w:tc>
          <w:tcPr>
            <w:tcW w:w="5020" w:type="dxa"/>
            <w:vAlign w:val="center"/>
            <w:hideMark/>
          </w:tcPr>
          <w:p w14:paraId="5EC502F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collagen, type XI, alpha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(Col11a1)</w:t>
            </w:r>
          </w:p>
        </w:tc>
        <w:tc>
          <w:tcPr>
            <w:tcW w:w="1360" w:type="dxa"/>
            <w:noWrap/>
            <w:vAlign w:val="center"/>
            <w:hideMark/>
          </w:tcPr>
          <w:p w14:paraId="4710C68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3.960515481</w:t>
            </w:r>
          </w:p>
        </w:tc>
        <w:tc>
          <w:tcPr>
            <w:tcW w:w="1300" w:type="dxa"/>
            <w:noWrap/>
            <w:vAlign w:val="center"/>
            <w:hideMark/>
          </w:tcPr>
          <w:p w14:paraId="699C22D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0</w:t>
            </w:r>
          </w:p>
        </w:tc>
      </w:tr>
      <w:tr w:rsidR="00F336F2" w:rsidRPr="00997F8E" w14:paraId="198DA27E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4371E53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ENSMUSG00000025064</w:t>
            </w:r>
          </w:p>
        </w:tc>
        <w:tc>
          <w:tcPr>
            <w:tcW w:w="5020" w:type="dxa"/>
            <w:vAlign w:val="center"/>
            <w:hideMark/>
          </w:tcPr>
          <w:p w14:paraId="03741BB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collagen, type XVII, alpha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(Col17a1)</w:t>
            </w:r>
          </w:p>
        </w:tc>
        <w:tc>
          <w:tcPr>
            <w:tcW w:w="1360" w:type="dxa"/>
            <w:noWrap/>
            <w:vAlign w:val="center"/>
            <w:hideMark/>
          </w:tcPr>
          <w:p w14:paraId="185925E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5.407061262</w:t>
            </w:r>
          </w:p>
        </w:tc>
        <w:tc>
          <w:tcPr>
            <w:tcW w:w="1300" w:type="dxa"/>
            <w:noWrap/>
            <w:vAlign w:val="center"/>
            <w:hideMark/>
          </w:tcPr>
          <w:p w14:paraId="2F1025F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3.22497E-36</w:t>
            </w:r>
          </w:p>
        </w:tc>
      </w:tr>
      <w:tr w:rsidR="00F336F2" w:rsidRPr="00997F8E" w14:paraId="0381A163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699F77D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ENSMUSG00000001435</w:t>
            </w:r>
          </w:p>
        </w:tc>
        <w:tc>
          <w:tcPr>
            <w:tcW w:w="5020" w:type="dxa"/>
            <w:vAlign w:val="center"/>
            <w:hideMark/>
          </w:tcPr>
          <w:p w14:paraId="25C64D0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collagen, type XVIII, alpha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(Col18a1)</w:t>
            </w:r>
          </w:p>
        </w:tc>
        <w:tc>
          <w:tcPr>
            <w:tcW w:w="1360" w:type="dxa"/>
            <w:noWrap/>
            <w:vAlign w:val="center"/>
            <w:hideMark/>
          </w:tcPr>
          <w:p w14:paraId="4386B78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2.014654519</w:t>
            </w:r>
          </w:p>
        </w:tc>
        <w:tc>
          <w:tcPr>
            <w:tcW w:w="1300" w:type="dxa"/>
            <w:noWrap/>
            <w:vAlign w:val="center"/>
            <w:hideMark/>
          </w:tcPr>
          <w:p w14:paraId="223C6F2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5.2389E-285</w:t>
            </w:r>
          </w:p>
        </w:tc>
      </w:tr>
      <w:tr w:rsidR="00F336F2" w:rsidRPr="00997F8E" w14:paraId="7E828198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1F19017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ENSMUSG00000016356</w:t>
            </w:r>
          </w:p>
        </w:tc>
        <w:tc>
          <w:tcPr>
            <w:tcW w:w="5020" w:type="dxa"/>
            <w:vAlign w:val="center"/>
            <w:hideMark/>
          </w:tcPr>
          <w:p w14:paraId="1D5B374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collagen, type XX, alpha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(Col20a1)</w:t>
            </w:r>
          </w:p>
        </w:tc>
        <w:tc>
          <w:tcPr>
            <w:tcW w:w="1360" w:type="dxa"/>
            <w:noWrap/>
            <w:vAlign w:val="center"/>
            <w:hideMark/>
          </w:tcPr>
          <w:p w14:paraId="4F63BBD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1.858516905</w:t>
            </w:r>
          </w:p>
        </w:tc>
        <w:tc>
          <w:tcPr>
            <w:tcW w:w="1300" w:type="dxa"/>
            <w:noWrap/>
            <w:vAlign w:val="center"/>
            <w:hideMark/>
          </w:tcPr>
          <w:p w14:paraId="4028F66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9.26384E-38</w:t>
            </w:r>
          </w:p>
        </w:tc>
      </w:tr>
      <w:tr w:rsidR="00F336F2" w:rsidRPr="00997F8E" w14:paraId="2D60445E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6FB2A7C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ENSMUSG00000045672</w:t>
            </w:r>
          </w:p>
        </w:tc>
        <w:tc>
          <w:tcPr>
            <w:tcW w:w="5020" w:type="dxa"/>
            <w:vAlign w:val="center"/>
            <w:hideMark/>
          </w:tcPr>
          <w:p w14:paraId="33DBEF1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collagen, type XXVII, alpha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(Col27a1)</w:t>
            </w:r>
          </w:p>
        </w:tc>
        <w:tc>
          <w:tcPr>
            <w:tcW w:w="1360" w:type="dxa"/>
            <w:noWrap/>
            <w:vAlign w:val="center"/>
            <w:hideMark/>
          </w:tcPr>
          <w:p w14:paraId="176FFED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1.905116922</w:t>
            </w:r>
          </w:p>
        </w:tc>
        <w:tc>
          <w:tcPr>
            <w:tcW w:w="1300" w:type="dxa"/>
            <w:noWrap/>
            <w:vAlign w:val="center"/>
            <w:hideMark/>
          </w:tcPr>
          <w:p w14:paraId="3E8FCAB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2.78018E-60</w:t>
            </w:r>
          </w:p>
        </w:tc>
      </w:tr>
      <w:tr w:rsidR="00F336F2" w:rsidRPr="00997F8E" w14:paraId="504F5BBA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612B8FF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ENSMUSG00000057606</w:t>
            </w:r>
          </w:p>
        </w:tc>
        <w:tc>
          <w:tcPr>
            <w:tcW w:w="5020" w:type="dxa"/>
            <w:vAlign w:val="center"/>
            <w:hideMark/>
          </w:tcPr>
          <w:p w14:paraId="5F3F751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collagen-like tail subunit (single strand of homotrimer) of asymmetric acetylcholinesterase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Colq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207CA6B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3.141889768</w:t>
            </w:r>
          </w:p>
        </w:tc>
        <w:tc>
          <w:tcPr>
            <w:tcW w:w="1300" w:type="dxa"/>
            <w:noWrap/>
            <w:vAlign w:val="center"/>
            <w:hideMark/>
          </w:tcPr>
          <w:p w14:paraId="6914716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1.0424E-32</w:t>
            </w:r>
          </w:p>
        </w:tc>
      </w:tr>
      <w:tr w:rsidR="00F336F2" w:rsidRPr="00997F8E" w14:paraId="022C5C48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0F7ECA3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ENSMUSG00000015451</w:t>
            </w:r>
          </w:p>
        </w:tc>
        <w:tc>
          <w:tcPr>
            <w:tcW w:w="5020" w:type="dxa"/>
            <w:vAlign w:val="center"/>
            <w:hideMark/>
          </w:tcPr>
          <w:p w14:paraId="0E2032B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complement component 4A (</w:t>
            </w:r>
            <w:proofErr w:type="gram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Rodgers</w:t>
            </w:r>
            <w:proofErr w:type="gram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blood group)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(C4a)</w:t>
            </w:r>
          </w:p>
        </w:tc>
        <w:tc>
          <w:tcPr>
            <w:tcW w:w="1360" w:type="dxa"/>
            <w:noWrap/>
            <w:vAlign w:val="center"/>
            <w:hideMark/>
          </w:tcPr>
          <w:p w14:paraId="044659B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2.255154576</w:t>
            </w:r>
          </w:p>
        </w:tc>
        <w:tc>
          <w:tcPr>
            <w:tcW w:w="1300" w:type="dxa"/>
            <w:noWrap/>
            <w:vAlign w:val="center"/>
            <w:hideMark/>
          </w:tcPr>
          <w:p w14:paraId="19EBB28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4.88214E-18</w:t>
            </w:r>
          </w:p>
        </w:tc>
      </w:tr>
      <w:tr w:rsidR="00F336F2" w:rsidRPr="00997F8E" w14:paraId="6D53AFC9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7ADCDFF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ENSMUSG00000001128</w:t>
            </w:r>
          </w:p>
        </w:tc>
        <w:tc>
          <w:tcPr>
            <w:tcW w:w="5020" w:type="dxa"/>
            <w:vAlign w:val="center"/>
            <w:hideMark/>
          </w:tcPr>
          <w:p w14:paraId="0688EE3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complement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factor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properdin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Cfp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4E27522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1.760438583</w:t>
            </w:r>
          </w:p>
        </w:tc>
        <w:tc>
          <w:tcPr>
            <w:tcW w:w="1300" w:type="dxa"/>
            <w:noWrap/>
            <w:vAlign w:val="center"/>
            <w:hideMark/>
          </w:tcPr>
          <w:p w14:paraId="558869E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1.38948E-26</w:t>
            </w:r>
          </w:p>
        </w:tc>
      </w:tr>
      <w:tr w:rsidR="00F336F2" w:rsidRPr="00997F8E" w14:paraId="1E34EED8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3E8BAF4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ENSMUSG00000001270</w:t>
            </w:r>
          </w:p>
        </w:tc>
        <w:tc>
          <w:tcPr>
            <w:tcW w:w="5020" w:type="dxa"/>
            <w:vAlign w:val="center"/>
            <w:hideMark/>
          </w:tcPr>
          <w:p w14:paraId="0FD0EB6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creatine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kinase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,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brain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Ckb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5CE46EE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1.648571608</w:t>
            </w:r>
          </w:p>
        </w:tc>
        <w:tc>
          <w:tcPr>
            <w:tcW w:w="1300" w:type="dxa"/>
            <w:noWrap/>
            <w:vAlign w:val="center"/>
            <w:hideMark/>
          </w:tcPr>
          <w:p w14:paraId="427F06CE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2.09671E-28</w:t>
            </w:r>
          </w:p>
        </w:tc>
      </w:tr>
      <w:tr w:rsidR="00F336F2" w:rsidRPr="00997F8E" w14:paraId="1469DFC0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6FBB9E6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ENSMUSG00000031825</w:t>
            </w:r>
          </w:p>
        </w:tc>
        <w:tc>
          <w:tcPr>
            <w:tcW w:w="5020" w:type="dxa"/>
            <w:vAlign w:val="center"/>
            <w:hideMark/>
          </w:tcPr>
          <w:p w14:paraId="0BB979C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cysteine-rich secretory protein LCCL domain containing 2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(Crispld2)</w:t>
            </w:r>
          </w:p>
        </w:tc>
        <w:tc>
          <w:tcPr>
            <w:tcW w:w="1360" w:type="dxa"/>
            <w:noWrap/>
            <w:vAlign w:val="center"/>
            <w:hideMark/>
          </w:tcPr>
          <w:p w14:paraId="65820B3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2.226715645</w:t>
            </w:r>
          </w:p>
        </w:tc>
        <w:tc>
          <w:tcPr>
            <w:tcW w:w="1300" w:type="dxa"/>
            <w:noWrap/>
            <w:vAlign w:val="center"/>
            <w:hideMark/>
          </w:tcPr>
          <w:p w14:paraId="48F5AFE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6.2702E-171</w:t>
            </w:r>
          </w:p>
        </w:tc>
      </w:tr>
      <w:tr w:rsidR="00F336F2" w:rsidRPr="00997F8E" w14:paraId="60005E4F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3CB9906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ENSMUSG00000007888</w:t>
            </w:r>
          </w:p>
        </w:tc>
        <w:tc>
          <w:tcPr>
            <w:tcW w:w="5020" w:type="dxa"/>
            <w:vAlign w:val="center"/>
            <w:hideMark/>
          </w:tcPr>
          <w:p w14:paraId="35E4CBF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cytokine receptor-like factor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(Crlf1)</w:t>
            </w:r>
          </w:p>
        </w:tc>
        <w:tc>
          <w:tcPr>
            <w:tcW w:w="1360" w:type="dxa"/>
            <w:noWrap/>
            <w:vAlign w:val="center"/>
            <w:hideMark/>
          </w:tcPr>
          <w:p w14:paraId="25712D0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4.945004661</w:t>
            </w:r>
          </w:p>
        </w:tc>
        <w:tc>
          <w:tcPr>
            <w:tcW w:w="1300" w:type="dxa"/>
            <w:noWrap/>
            <w:vAlign w:val="center"/>
            <w:hideMark/>
          </w:tcPr>
          <w:p w14:paraId="01D83F4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6.3924E-65</w:t>
            </w:r>
          </w:p>
        </w:tc>
      </w:tr>
      <w:tr w:rsidR="00F336F2" w:rsidRPr="00997F8E" w14:paraId="04EA7722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092EDC8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ENSMUSG00000044258</w:t>
            </w:r>
          </w:p>
        </w:tc>
        <w:tc>
          <w:tcPr>
            <w:tcW w:w="5020" w:type="dxa"/>
            <w:vAlign w:val="center"/>
            <w:hideMark/>
          </w:tcPr>
          <w:p w14:paraId="65CF4A7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cytotoxic T lymphocyte-associated protein 2 alpha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(Ctla2a)</w:t>
            </w:r>
          </w:p>
        </w:tc>
        <w:tc>
          <w:tcPr>
            <w:tcW w:w="1360" w:type="dxa"/>
            <w:noWrap/>
            <w:vAlign w:val="center"/>
            <w:hideMark/>
          </w:tcPr>
          <w:p w14:paraId="5C6870C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2.792336804</w:t>
            </w:r>
          </w:p>
        </w:tc>
        <w:tc>
          <w:tcPr>
            <w:tcW w:w="1300" w:type="dxa"/>
            <w:noWrap/>
            <w:vAlign w:val="center"/>
            <w:hideMark/>
          </w:tcPr>
          <w:p w14:paraId="2DBB48F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0</w:t>
            </w:r>
          </w:p>
        </w:tc>
      </w:tr>
      <w:tr w:rsidR="00F336F2" w:rsidRPr="00997F8E" w14:paraId="3EE4802D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31E9199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ENSMUSG00000074874</w:t>
            </w:r>
          </w:p>
        </w:tc>
        <w:tc>
          <w:tcPr>
            <w:tcW w:w="5020" w:type="dxa"/>
            <w:vAlign w:val="center"/>
            <w:hideMark/>
          </w:tcPr>
          <w:p w14:paraId="5686645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cytotoxic T lymphocyte-associated protein 2 beta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(Ctla2b)</w:t>
            </w:r>
          </w:p>
        </w:tc>
        <w:tc>
          <w:tcPr>
            <w:tcW w:w="1360" w:type="dxa"/>
            <w:noWrap/>
            <w:vAlign w:val="center"/>
            <w:hideMark/>
          </w:tcPr>
          <w:p w14:paraId="7CC4D5F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1.586618141</w:t>
            </w:r>
          </w:p>
        </w:tc>
        <w:tc>
          <w:tcPr>
            <w:tcW w:w="1300" w:type="dxa"/>
            <w:noWrap/>
            <w:vAlign w:val="center"/>
            <w:hideMark/>
          </w:tcPr>
          <w:p w14:paraId="2652506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3.18653E-08</w:t>
            </w:r>
          </w:p>
        </w:tc>
      </w:tr>
      <w:tr w:rsidR="00F336F2" w:rsidRPr="00997F8E" w14:paraId="1C82BEDC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5F160D9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ENSMUSG00000037370</w:t>
            </w:r>
          </w:p>
        </w:tc>
        <w:tc>
          <w:tcPr>
            <w:tcW w:w="5020" w:type="dxa"/>
            <w:vAlign w:val="center"/>
            <w:hideMark/>
          </w:tcPr>
          <w:p w14:paraId="6C156D5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ectonucleotide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pyrophosphatase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/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phosphodiesterase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(Enpp1)</w:t>
            </w:r>
          </w:p>
        </w:tc>
        <w:tc>
          <w:tcPr>
            <w:tcW w:w="1360" w:type="dxa"/>
            <w:noWrap/>
            <w:vAlign w:val="center"/>
            <w:hideMark/>
          </w:tcPr>
          <w:p w14:paraId="0D10A7F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2.4603145</w:t>
            </w:r>
          </w:p>
        </w:tc>
        <w:tc>
          <w:tcPr>
            <w:tcW w:w="1300" w:type="dxa"/>
            <w:noWrap/>
            <w:vAlign w:val="center"/>
            <w:hideMark/>
          </w:tcPr>
          <w:p w14:paraId="530907F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1.6329E-223</w:t>
            </w:r>
          </w:p>
        </w:tc>
      </w:tr>
      <w:tr w:rsidR="00F336F2" w:rsidRPr="00997F8E" w14:paraId="5847E4F3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5EE0BFA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ENSMUSG00000029377</w:t>
            </w:r>
          </w:p>
        </w:tc>
        <w:tc>
          <w:tcPr>
            <w:tcW w:w="5020" w:type="dxa"/>
            <w:vAlign w:val="center"/>
            <w:hideMark/>
          </w:tcPr>
          <w:p w14:paraId="6F248F2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Epiregulin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Ereg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6894BB2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2.53179094</w:t>
            </w:r>
          </w:p>
        </w:tc>
        <w:tc>
          <w:tcPr>
            <w:tcW w:w="1300" w:type="dxa"/>
            <w:noWrap/>
            <w:vAlign w:val="center"/>
            <w:hideMark/>
          </w:tcPr>
          <w:p w14:paraId="2CDDE93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1.498E-249</w:t>
            </w:r>
          </w:p>
        </w:tc>
      </w:tr>
      <w:tr w:rsidR="00F336F2" w:rsidRPr="00997F8E" w14:paraId="654205F6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59272A8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ENSMUSG00000028108</w:t>
            </w:r>
          </w:p>
        </w:tc>
        <w:tc>
          <w:tcPr>
            <w:tcW w:w="5020" w:type="dxa"/>
            <w:vAlign w:val="center"/>
            <w:hideMark/>
          </w:tcPr>
          <w:p w14:paraId="4E9828C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extracellular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matrix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protein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(Ecm1)</w:t>
            </w:r>
          </w:p>
        </w:tc>
        <w:tc>
          <w:tcPr>
            <w:tcW w:w="1360" w:type="dxa"/>
            <w:noWrap/>
            <w:vAlign w:val="center"/>
            <w:hideMark/>
          </w:tcPr>
          <w:p w14:paraId="3E60638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2.015074218</w:t>
            </w:r>
          </w:p>
        </w:tc>
        <w:tc>
          <w:tcPr>
            <w:tcW w:w="1300" w:type="dxa"/>
            <w:noWrap/>
            <w:vAlign w:val="center"/>
            <w:hideMark/>
          </w:tcPr>
          <w:p w14:paraId="12D7361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0</w:t>
            </w:r>
          </w:p>
        </w:tc>
      </w:tr>
      <w:tr w:rsidR="00F336F2" w:rsidRPr="00997F8E" w14:paraId="2F876847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30EB9BC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ENSMUSG00000020614</w:t>
            </w:r>
          </w:p>
        </w:tc>
        <w:tc>
          <w:tcPr>
            <w:tcW w:w="5020" w:type="dxa"/>
            <w:vAlign w:val="center"/>
            <w:hideMark/>
          </w:tcPr>
          <w:p w14:paraId="59C3692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FAM20A,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golgi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associated secretory pathway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pseudokinase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(Fam20a)</w:t>
            </w:r>
          </w:p>
        </w:tc>
        <w:tc>
          <w:tcPr>
            <w:tcW w:w="1360" w:type="dxa"/>
            <w:noWrap/>
            <w:vAlign w:val="center"/>
            <w:hideMark/>
          </w:tcPr>
          <w:p w14:paraId="38A694F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2.198276316</w:t>
            </w:r>
          </w:p>
        </w:tc>
        <w:tc>
          <w:tcPr>
            <w:tcW w:w="1300" w:type="dxa"/>
            <w:noWrap/>
            <w:vAlign w:val="center"/>
            <w:hideMark/>
          </w:tcPr>
          <w:p w14:paraId="69AD118E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6.1914E-153</w:t>
            </w:r>
          </w:p>
        </w:tc>
      </w:tr>
      <w:tr w:rsidR="00F336F2" w:rsidRPr="00997F8E" w14:paraId="24AA9A6C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78B830A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ENSMUSG00000028773</w:t>
            </w:r>
          </w:p>
        </w:tc>
        <w:tc>
          <w:tcPr>
            <w:tcW w:w="5020" w:type="dxa"/>
            <w:vAlign w:val="center"/>
            <w:hideMark/>
          </w:tcPr>
          <w:p w14:paraId="4D2F4DB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fatty acid binding protein 3, muscle and heart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(Fabp3)</w:t>
            </w:r>
          </w:p>
        </w:tc>
        <w:tc>
          <w:tcPr>
            <w:tcW w:w="1360" w:type="dxa"/>
            <w:noWrap/>
            <w:vAlign w:val="center"/>
            <w:hideMark/>
          </w:tcPr>
          <w:p w14:paraId="2AC601D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1.615676541</w:t>
            </w:r>
          </w:p>
        </w:tc>
        <w:tc>
          <w:tcPr>
            <w:tcW w:w="1300" w:type="dxa"/>
            <w:noWrap/>
            <w:vAlign w:val="center"/>
            <w:hideMark/>
          </w:tcPr>
          <w:p w14:paraId="09412EB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4.03095E-09</w:t>
            </w:r>
          </w:p>
        </w:tc>
      </w:tr>
      <w:tr w:rsidR="00F336F2" w:rsidRPr="00997F8E" w14:paraId="309E3983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3FF2D69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ENSMUSG00000039899</w:t>
            </w:r>
          </w:p>
        </w:tc>
        <w:tc>
          <w:tcPr>
            <w:tcW w:w="5020" w:type="dxa"/>
            <w:vAlign w:val="center"/>
            <w:hideMark/>
          </w:tcPr>
          <w:p w14:paraId="621EF88E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fibrinogen-like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protein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2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(Fgl2)</w:t>
            </w:r>
          </w:p>
        </w:tc>
        <w:tc>
          <w:tcPr>
            <w:tcW w:w="1360" w:type="dxa"/>
            <w:noWrap/>
            <w:vAlign w:val="center"/>
            <w:hideMark/>
          </w:tcPr>
          <w:p w14:paraId="5932450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1.539117692</w:t>
            </w:r>
          </w:p>
        </w:tc>
        <w:tc>
          <w:tcPr>
            <w:tcW w:w="1300" w:type="dxa"/>
            <w:noWrap/>
            <w:vAlign w:val="center"/>
            <w:hideMark/>
          </w:tcPr>
          <w:p w14:paraId="788F683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1.19474E-07</w:t>
            </w:r>
          </w:p>
        </w:tc>
      </w:tr>
      <w:tr w:rsidR="00F336F2" w:rsidRPr="00997F8E" w14:paraId="48C5396E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4111122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ENSMUSG00000057967</w:t>
            </w:r>
          </w:p>
        </w:tc>
        <w:tc>
          <w:tcPr>
            <w:tcW w:w="5020" w:type="dxa"/>
            <w:vAlign w:val="center"/>
            <w:hideMark/>
          </w:tcPr>
          <w:p w14:paraId="46F271E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fibroblast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growth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factor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18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(Fgf18)</w:t>
            </w:r>
          </w:p>
        </w:tc>
        <w:tc>
          <w:tcPr>
            <w:tcW w:w="1360" w:type="dxa"/>
            <w:noWrap/>
            <w:vAlign w:val="center"/>
            <w:hideMark/>
          </w:tcPr>
          <w:p w14:paraId="5E07AD6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1.543150738</w:t>
            </w:r>
          </w:p>
        </w:tc>
        <w:tc>
          <w:tcPr>
            <w:tcW w:w="1300" w:type="dxa"/>
            <w:noWrap/>
            <w:vAlign w:val="center"/>
            <w:hideMark/>
          </w:tcPr>
          <w:p w14:paraId="67948BD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7.35626E-37</w:t>
            </w:r>
          </w:p>
        </w:tc>
      </w:tr>
      <w:tr w:rsidR="00F336F2" w:rsidRPr="00997F8E" w14:paraId="769F9A51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5138FCA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ENSMUSG00000021765</w:t>
            </w:r>
          </w:p>
        </w:tc>
        <w:tc>
          <w:tcPr>
            <w:tcW w:w="5020" w:type="dxa"/>
            <w:vAlign w:val="center"/>
            <w:hideMark/>
          </w:tcPr>
          <w:p w14:paraId="1240E49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Follistatin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Fst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5E8E337E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1.949314844</w:t>
            </w:r>
          </w:p>
        </w:tc>
        <w:tc>
          <w:tcPr>
            <w:tcW w:w="1300" w:type="dxa"/>
            <w:noWrap/>
            <w:vAlign w:val="center"/>
            <w:hideMark/>
          </w:tcPr>
          <w:p w14:paraId="105A634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0</w:t>
            </w:r>
          </w:p>
        </w:tc>
      </w:tr>
      <w:tr w:rsidR="00F336F2" w:rsidRPr="00997F8E" w14:paraId="74F7AD32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63F01B7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ENSMUSG00000020325</w:t>
            </w:r>
          </w:p>
        </w:tc>
        <w:tc>
          <w:tcPr>
            <w:tcW w:w="5020" w:type="dxa"/>
            <w:vAlign w:val="center"/>
            <w:hideMark/>
          </w:tcPr>
          <w:p w14:paraId="0D5AC92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follistatin-like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3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(Fstl3)</w:t>
            </w:r>
          </w:p>
        </w:tc>
        <w:tc>
          <w:tcPr>
            <w:tcW w:w="1360" w:type="dxa"/>
            <w:noWrap/>
            <w:vAlign w:val="center"/>
            <w:hideMark/>
          </w:tcPr>
          <w:p w14:paraId="6EE388A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1.585933349</w:t>
            </w:r>
          </w:p>
        </w:tc>
        <w:tc>
          <w:tcPr>
            <w:tcW w:w="1300" w:type="dxa"/>
            <w:noWrap/>
            <w:vAlign w:val="center"/>
            <w:hideMark/>
          </w:tcPr>
          <w:p w14:paraId="29FD497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2.8E-70</w:t>
            </w:r>
          </w:p>
        </w:tc>
      </w:tr>
      <w:tr w:rsidR="00F336F2" w:rsidRPr="00997F8E" w14:paraId="5B2F927B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5CBC50F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lastRenderedPageBreak/>
              <w:t>ENSMUSG00000024907</w:t>
            </w:r>
          </w:p>
        </w:tc>
        <w:tc>
          <w:tcPr>
            <w:tcW w:w="5020" w:type="dxa"/>
            <w:vAlign w:val="center"/>
            <w:hideMark/>
          </w:tcPr>
          <w:p w14:paraId="3F7C2DF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galanin and GMAP prepropeptide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(Gal)</w:t>
            </w:r>
          </w:p>
        </w:tc>
        <w:tc>
          <w:tcPr>
            <w:tcW w:w="1360" w:type="dxa"/>
            <w:noWrap/>
            <w:vAlign w:val="center"/>
            <w:hideMark/>
          </w:tcPr>
          <w:p w14:paraId="19FC22B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3.437446129</w:t>
            </w:r>
          </w:p>
        </w:tc>
        <w:tc>
          <w:tcPr>
            <w:tcW w:w="1300" w:type="dxa"/>
            <w:noWrap/>
            <w:vAlign w:val="center"/>
            <w:hideMark/>
          </w:tcPr>
          <w:p w14:paraId="78CC92F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7.24902E-26</w:t>
            </w:r>
          </w:p>
        </w:tc>
      </w:tr>
      <w:tr w:rsidR="00F336F2" w:rsidRPr="00997F8E" w14:paraId="483DB4C3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4B1356B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ENSMUSG00000056888</w:t>
            </w:r>
          </w:p>
        </w:tc>
        <w:tc>
          <w:tcPr>
            <w:tcW w:w="5020" w:type="dxa"/>
            <w:vAlign w:val="center"/>
            <w:hideMark/>
          </w:tcPr>
          <w:p w14:paraId="3FF2A91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GLI pathogenesis-related 1 (glioma)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(Glipr1)</w:t>
            </w:r>
          </w:p>
        </w:tc>
        <w:tc>
          <w:tcPr>
            <w:tcW w:w="1360" w:type="dxa"/>
            <w:noWrap/>
            <w:vAlign w:val="center"/>
            <w:hideMark/>
          </w:tcPr>
          <w:p w14:paraId="5B4E6FF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1.951394646</w:t>
            </w:r>
          </w:p>
        </w:tc>
        <w:tc>
          <w:tcPr>
            <w:tcW w:w="1300" w:type="dxa"/>
            <w:noWrap/>
            <w:vAlign w:val="center"/>
            <w:hideMark/>
          </w:tcPr>
          <w:p w14:paraId="6B2A139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2.83229E-30</w:t>
            </w:r>
          </w:p>
        </w:tc>
      </w:tr>
      <w:tr w:rsidR="00F336F2" w:rsidRPr="00997F8E" w14:paraId="77F73A64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024C65E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ENSMUSG00000024784</w:t>
            </w:r>
          </w:p>
        </w:tc>
        <w:tc>
          <w:tcPr>
            <w:tcW w:w="5020" w:type="dxa"/>
            <w:vAlign w:val="center"/>
            <w:hideMark/>
          </w:tcPr>
          <w:p w14:paraId="47EDDFD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glycoprotein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hormone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alpha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2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(Gpha2)</w:t>
            </w:r>
          </w:p>
        </w:tc>
        <w:tc>
          <w:tcPr>
            <w:tcW w:w="1360" w:type="dxa"/>
            <w:noWrap/>
            <w:vAlign w:val="center"/>
            <w:hideMark/>
          </w:tcPr>
          <w:p w14:paraId="0BB189F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1.821254809</w:t>
            </w:r>
          </w:p>
        </w:tc>
        <w:tc>
          <w:tcPr>
            <w:tcW w:w="1300" w:type="dxa"/>
            <w:noWrap/>
            <w:vAlign w:val="center"/>
            <w:hideMark/>
          </w:tcPr>
          <w:p w14:paraId="3507669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1.54642E-10</w:t>
            </w:r>
          </w:p>
        </w:tc>
      </w:tr>
      <w:tr w:rsidR="00F336F2" w:rsidRPr="00997F8E" w14:paraId="4AC16CC4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62880D7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ENSMUSG00000021943</w:t>
            </w:r>
          </w:p>
        </w:tc>
        <w:tc>
          <w:tcPr>
            <w:tcW w:w="5020" w:type="dxa"/>
            <w:vAlign w:val="center"/>
            <w:hideMark/>
          </w:tcPr>
          <w:p w14:paraId="187A0AF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growth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differentiation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factor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10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(Gdf10)</w:t>
            </w:r>
          </w:p>
        </w:tc>
        <w:tc>
          <w:tcPr>
            <w:tcW w:w="1360" w:type="dxa"/>
            <w:noWrap/>
            <w:vAlign w:val="center"/>
            <w:hideMark/>
          </w:tcPr>
          <w:p w14:paraId="1D03730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1.780303619</w:t>
            </w:r>
          </w:p>
        </w:tc>
        <w:tc>
          <w:tcPr>
            <w:tcW w:w="1300" w:type="dxa"/>
            <w:noWrap/>
            <w:vAlign w:val="center"/>
            <w:hideMark/>
          </w:tcPr>
          <w:p w14:paraId="2861CB4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8.46286E-28</w:t>
            </w:r>
          </w:p>
        </w:tc>
      </w:tr>
      <w:tr w:rsidR="00F336F2" w:rsidRPr="00997F8E" w14:paraId="035DE43A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7976779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ENSMUSG00000072625</w:t>
            </w:r>
          </w:p>
        </w:tc>
        <w:tc>
          <w:tcPr>
            <w:tcW w:w="5020" w:type="dxa"/>
            <w:vAlign w:val="center"/>
            <w:hideMark/>
          </w:tcPr>
          <w:p w14:paraId="50D6B44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growth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differentiation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factor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2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(Gdf2)</w:t>
            </w:r>
          </w:p>
        </w:tc>
        <w:tc>
          <w:tcPr>
            <w:tcW w:w="1360" w:type="dxa"/>
            <w:noWrap/>
            <w:vAlign w:val="center"/>
            <w:hideMark/>
          </w:tcPr>
          <w:p w14:paraId="57CEA1C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1.540192078</w:t>
            </w:r>
          </w:p>
        </w:tc>
        <w:tc>
          <w:tcPr>
            <w:tcW w:w="1300" w:type="dxa"/>
            <w:noWrap/>
            <w:vAlign w:val="center"/>
            <w:hideMark/>
          </w:tcPr>
          <w:p w14:paraId="2D21C3B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4.95088E-09</w:t>
            </w:r>
          </w:p>
        </w:tc>
      </w:tr>
      <w:tr w:rsidR="00F336F2" w:rsidRPr="00997F8E" w14:paraId="585E2B36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4409470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ENSMUSG00000018102</w:t>
            </w:r>
          </w:p>
        </w:tc>
        <w:tc>
          <w:tcPr>
            <w:tcW w:w="5020" w:type="dxa"/>
            <w:vAlign w:val="center"/>
            <w:hideMark/>
          </w:tcPr>
          <w:p w14:paraId="32F5EB9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H2B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clustered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histone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4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(H2bc4)</w:t>
            </w:r>
          </w:p>
        </w:tc>
        <w:tc>
          <w:tcPr>
            <w:tcW w:w="1360" w:type="dxa"/>
            <w:noWrap/>
            <w:vAlign w:val="center"/>
            <w:hideMark/>
          </w:tcPr>
          <w:p w14:paraId="1F5B23B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2.916105528</w:t>
            </w:r>
          </w:p>
        </w:tc>
        <w:tc>
          <w:tcPr>
            <w:tcW w:w="1300" w:type="dxa"/>
            <w:noWrap/>
            <w:vAlign w:val="center"/>
            <w:hideMark/>
          </w:tcPr>
          <w:p w14:paraId="06752D7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4.12591E-60</w:t>
            </w:r>
          </w:p>
        </w:tc>
      </w:tr>
      <w:tr w:rsidR="00F336F2" w:rsidRPr="00997F8E" w14:paraId="6BEB38C9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2FAC8F8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ENSMUSG00000047246</w:t>
            </w:r>
          </w:p>
        </w:tc>
        <w:tc>
          <w:tcPr>
            <w:tcW w:w="5020" w:type="dxa"/>
            <w:vAlign w:val="center"/>
            <w:hideMark/>
          </w:tcPr>
          <w:p w14:paraId="0A0C2BB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H2B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clustered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histone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6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(H2bc6)</w:t>
            </w:r>
          </w:p>
        </w:tc>
        <w:tc>
          <w:tcPr>
            <w:tcW w:w="1360" w:type="dxa"/>
            <w:noWrap/>
            <w:vAlign w:val="center"/>
            <w:hideMark/>
          </w:tcPr>
          <w:p w14:paraId="0FF6630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5.8017635</w:t>
            </w:r>
          </w:p>
        </w:tc>
        <w:tc>
          <w:tcPr>
            <w:tcW w:w="1300" w:type="dxa"/>
            <w:noWrap/>
            <w:vAlign w:val="center"/>
            <w:hideMark/>
          </w:tcPr>
          <w:p w14:paraId="7A42B37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5.8417E-128</w:t>
            </w:r>
          </w:p>
        </w:tc>
      </w:tr>
      <w:tr w:rsidR="00F336F2" w:rsidRPr="00997F8E" w14:paraId="608CE7AB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39EE7A8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ENSMUSG00000055632</w:t>
            </w:r>
          </w:p>
        </w:tc>
        <w:tc>
          <w:tcPr>
            <w:tcW w:w="5020" w:type="dxa"/>
            <w:vAlign w:val="center"/>
            <w:hideMark/>
          </w:tcPr>
          <w:p w14:paraId="0CDF11C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hemicentin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2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(Hmcn2)</w:t>
            </w:r>
          </w:p>
        </w:tc>
        <w:tc>
          <w:tcPr>
            <w:tcW w:w="1360" w:type="dxa"/>
            <w:noWrap/>
            <w:vAlign w:val="center"/>
            <w:hideMark/>
          </w:tcPr>
          <w:p w14:paraId="64B950B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2.156771133</w:t>
            </w:r>
          </w:p>
        </w:tc>
        <w:tc>
          <w:tcPr>
            <w:tcW w:w="1300" w:type="dxa"/>
            <w:noWrap/>
            <w:vAlign w:val="center"/>
            <w:hideMark/>
          </w:tcPr>
          <w:p w14:paraId="34594A8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1.4018E-92</w:t>
            </w:r>
          </w:p>
        </w:tc>
      </w:tr>
      <w:tr w:rsidR="00F336F2" w:rsidRPr="00997F8E" w14:paraId="0BAF6E3A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18A0880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ENSMUSG00000029102</w:t>
            </w:r>
          </w:p>
        </w:tc>
        <w:tc>
          <w:tcPr>
            <w:tcW w:w="5020" w:type="dxa"/>
            <w:vAlign w:val="center"/>
            <w:hideMark/>
          </w:tcPr>
          <w:p w14:paraId="618F468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hepatocyte growth factor activator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Hgfac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509104D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4.064152302</w:t>
            </w:r>
          </w:p>
        </w:tc>
        <w:tc>
          <w:tcPr>
            <w:tcW w:w="1300" w:type="dxa"/>
            <w:noWrap/>
            <w:vAlign w:val="center"/>
            <w:hideMark/>
          </w:tcPr>
          <w:p w14:paraId="6674034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1.04997E-51</w:t>
            </w:r>
          </w:p>
        </w:tc>
      </w:tr>
      <w:tr w:rsidR="00F336F2" w:rsidRPr="00997F8E" w14:paraId="53457F5C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642464F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ENSMUSG00000073409</w:t>
            </w:r>
          </w:p>
        </w:tc>
        <w:tc>
          <w:tcPr>
            <w:tcW w:w="5020" w:type="dxa"/>
            <w:vAlign w:val="center"/>
            <w:hideMark/>
          </w:tcPr>
          <w:p w14:paraId="63420C8E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histocompatibility 2, Q region locus 6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(H2-Q6)</w:t>
            </w:r>
          </w:p>
        </w:tc>
        <w:tc>
          <w:tcPr>
            <w:tcW w:w="1360" w:type="dxa"/>
            <w:noWrap/>
            <w:vAlign w:val="center"/>
            <w:hideMark/>
          </w:tcPr>
          <w:p w14:paraId="77E87F9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1.952707523</w:t>
            </w:r>
          </w:p>
        </w:tc>
        <w:tc>
          <w:tcPr>
            <w:tcW w:w="1300" w:type="dxa"/>
            <w:noWrap/>
            <w:vAlign w:val="center"/>
            <w:hideMark/>
          </w:tcPr>
          <w:p w14:paraId="2D73EC8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1.85229E-61</w:t>
            </w:r>
          </w:p>
        </w:tc>
      </w:tr>
      <w:tr w:rsidR="00F336F2" w:rsidRPr="00997F8E" w14:paraId="6363F406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2C33CC7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ENSMUSG00000010051</w:t>
            </w:r>
          </w:p>
        </w:tc>
        <w:tc>
          <w:tcPr>
            <w:tcW w:w="5020" w:type="dxa"/>
            <w:vAlign w:val="center"/>
            <w:hideMark/>
          </w:tcPr>
          <w:p w14:paraId="5A385F4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hyaluronoglucosaminidase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(Hyal1)</w:t>
            </w:r>
          </w:p>
        </w:tc>
        <w:tc>
          <w:tcPr>
            <w:tcW w:w="1360" w:type="dxa"/>
            <w:noWrap/>
            <w:vAlign w:val="center"/>
            <w:hideMark/>
          </w:tcPr>
          <w:p w14:paraId="3FAC036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2.896057267</w:t>
            </w:r>
          </w:p>
        </w:tc>
        <w:tc>
          <w:tcPr>
            <w:tcW w:w="1300" w:type="dxa"/>
            <w:noWrap/>
            <w:vAlign w:val="center"/>
            <w:hideMark/>
          </w:tcPr>
          <w:p w14:paraId="450B73B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8.369E-238</w:t>
            </w:r>
          </w:p>
        </w:tc>
      </w:tr>
      <w:tr w:rsidR="00F336F2" w:rsidRPr="00997F8E" w14:paraId="438236DA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0C95664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ENSMUSG00000037035</w:t>
            </w:r>
          </w:p>
        </w:tc>
        <w:tc>
          <w:tcPr>
            <w:tcW w:w="5020" w:type="dxa"/>
            <w:vAlign w:val="center"/>
            <w:hideMark/>
          </w:tcPr>
          <w:p w14:paraId="5A81219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inhibin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beta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-B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Inhbb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26F32E8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2.047646344</w:t>
            </w:r>
          </w:p>
        </w:tc>
        <w:tc>
          <w:tcPr>
            <w:tcW w:w="1300" w:type="dxa"/>
            <w:noWrap/>
            <w:vAlign w:val="center"/>
            <w:hideMark/>
          </w:tcPr>
          <w:p w14:paraId="5A4C7DC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1.2298E-152</w:t>
            </w:r>
          </w:p>
        </w:tc>
      </w:tr>
      <w:tr w:rsidR="00F336F2" w:rsidRPr="00997F8E" w14:paraId="15728346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757F10D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ENSMUSG00000036256</w:t>
            </w:r>
          </w:p>
        </w:tc>
        <w:tc>
          <w:tcPr>
            <w:tcW w:w="5020" w:type="dxa"/>
            <w:vAlign w:val="center"/>
            <w:hideMark/>
          </w:tcPr>
          <w:p w14:paraId="26B5615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insulin-like growth factor binding protein 7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(Igfbp7)</w:t>
            </w:r>
          </w:p>
        </w:tc>
        <w:tc>
          <w:tcPr>
            <w:tcW w:w="1360" w:type="dxa"/>
            <w:noWrap/>
            <w:vAlign w:val="center"/>
            <w:hideMark/>
          </w:tcPr>
          <w:p w14:paraId="1765309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2.115965077</w:t>
            </w:r>
          </w:p>
        </w:tc>
        <w:tc>
          <w:tcPr>
            <w:tcW w:w="1300" w:type="dxa"/>
            <w:noWrap/>
            <w:vAlign w:val="center"/>
            <w:hideMark/>
          </w:tcPr>
          <w:p w14:paraId="2005B16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1.6278E-270</w:t>
            </w:r>
          </w:p>
        </w:tc>
      </w:tr>
      <w:tr w:rsidR="00F336F2" w:rsidRPr="00997F8E" w14:paraId="148F747A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6522CE4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ENSMUSG00000031712</w:t>
            </w:r>
          </w:p>
        </w:tc>
        <w:tc>
          <w:tcPr>
            <w:tcW w:w="5020" w:type="dxa"/>
            <w:vAlign w:val="center"/>
            <w:hideMark/>
          </w:tcPr>
          <w:p w14:paraId="035035F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interleukin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15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(Il15)</w:t>
            </w:r>
          </w:p>
        </w:tc>
        <w:tc>
          <w:tcPr>
            <w:tcW w:w="1360" w:type="dxa"/>
            <w:noWrap/>
            <w:vAlign w:val="center"/>
            <w:hideMark/>
          </w:tcPr>
          <w:p w14:paraId="3732F2B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1.653192778</w:t>
            </w:r>
          </w:p>
        </w:tc>
        <w:tc>
          <w:tcPr>
            <w:tcW w:w="1300" w:type="dxa"/>
            <w:noWrap/>
            <w:vAlign w:val="center"/>
            <w:hideMark/>
          </w:tcPr>
          <w:p w14:paraId="3897045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7.08508E-29</w:t>
            </w:r>
          </w:p>
        </w:tc>
      </w:tr>
      <w:tr w:rsidR="00F336F2" w:rsidRPr="00997F8E" w14:paraId="1E60D1A6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5E74162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ENSMUSG00000025746</w:t>
            </w:r>
          </w:p>
        </w:tc>
        <w:tc>
          <w:tcPr>
            <w:tcW w:w="5020" w:type="dxa"/>
            <w:vAlign w:val="center"/>
            <w:hideMark/>
          </w:tcPr>
          <w:p w14:paraId="2681D77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interleukin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6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(Il6)</w:t>
            </w:r>
          </w:p>
        </w:tc>
        <w:tc>
          <w:tcPr>
            <w:tcW w:w="1360" w:type="dxa"/>
            <w:noWrap/>
            <w:vAlign w:val="center"/>
            <w:hideMark/>
          </w:tcPr>
          <w:p w14:paraId="5E33C42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1.652534454</w:t>
            </w:r>
          </w:p>
        </w:tc>
        <w:tc>
          <w:tcPr>
            <w:tcW w:w="1300" w:type="dxa"/>
            <w:noWrap/>
            <w:vAlign w:val="center"/>
            <w:hideMark/>
          </w:tcPr>
          <w:p w14:paraId="02F8D06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6.20867E-51</w:t>
            </w:r>
          </w:p>
        </w:tc>
      </w:tr>
      <w:tr w:rsidR="00F336F2" w:rsidRPr="00997F8E" w14:paraId="45392035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03577DF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ENSMUSG00000040329</w:t>
            </w:r>
          </w:p>
        </w:tc>
        <w:tc>
          <w:tcPr>
            <w:tcW w:w="5020" w:type="dxa"/>
            <w:vAlign w:val="center"/>
            <w:hideMark/>
          </w:tcPr>
          <w:p w14:paraId="4E87263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interleukin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7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(Il7)</w:t>
            </w:r>
          </w:p>
        </w:tc>
        <w:tc>
          <w:tcPr>
            <w:tcW w:w="1360" w:type="dxa"/>
            <w:noWrap/>
            <w:vAlign w:val="center"/>
            <w:hideMark/>
          </w:tcPr>
          <w:p w14:paraId="31D3125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1.672925582</w:t>
            </w:r>
          </w:p>
        </w:tc>
        <w:tc>
          <w:tcPr>
            <w:tcW w:w="1300" w:type="dxa"/>
            <w:noWrap/>
            <w:vAlign w:val="center"/>
            <w:hideMark/>
          </w:tcPr>
          <w:p w14:paraId="0974143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2.65318E-23</w:t>
            </w:r>
          </w:p>
        </w:tc>
      </w:tr>
      <w:tr w:rsidR="00F336F2" w:rsidRPr="00997F8E" w14:paraId="4FB11012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3B95660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ENSMUSG00000023043</w:t>
            </w:r>
          </w:p>
        </w:tc>
        <w:tc>
          <w:tcPr>
            <w:tcW w:w="5020" w:type="dxa"/>
            <w:vAlign w:val="center"/>
            <w:hideMark/>
          </w:tcPr>
          <w:p w14:paraId="6D76D22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keratin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18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(Krt18)</w:t>
            </w:r>
          </w:p>
        </w:tc>
        <w:tc>
          <w:tcPr>
            <w:tcW w:w="1360" w:type="dxa"/>
            <w:noWrap/>
            <w:vAlign w:val="center"/>
            <w:hideMark/>
          </w:tcPr>
          <w:p w14:paraId="026A3A2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2.483785587</w:t>
            </w:r>
          </w:p>
        </w:tc>
        <w:tc>
          <w:tcPr>
            <w:tcW w:w="1300" w:type="dxa"/>
            <w:noWrap/>
            <w:vAlign w:val="center"/>
            <w:hideMark/>
          </w:tcPr>
          <w:p w14:paraId="4045C55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2.78508E-12</w:t>
            </w:r>
          </w:p>
        </w:tc>
      </w:tr>
      <w:tr w:rsidR="00F336F2" w:rsidRPr="00997F8E" w14:paraId="29469581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56C2757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ENSMUSG00000035237</w:t>
            </w:r>
          </w:p>
        </w:tc>
        <w:tc>
          <w:tcPr>
            <w:tcW w:w="5020" w:type="dxa"/>
            <w:vAlign w:val="center"/>
            <w:hideMark/>
          </w:tcPr>
          <w:p w14:paraId="7D21BB9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lecithin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cholesterol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acyltransferase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Lcat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1226436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2.500179709</w:t>
            </w:r>
          </w:p>
        </w:tc>
        <w:tc>
          <w:tcPr>
            <w:tcW w:w="1300" w:type="dxa"/>
            <w:noWrap/>
            <w:vAlign w:val="center"/>
            <w:hideMark/>
          </w:tcPr>
          <w:p w14:paraId="60F4C56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8.93603E-67</w:t>
            </w:r>
          </w:p>
        </w:tc>
      </w:tr>
      <w:tr w:rsidR="00F336F2" w:rsidRPr="00997F8E" w14:paraId="386A9B4D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13E2447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ENSMUSG00000053964</w:t>
            </w:r>
          </w:p>
        </w:tc>
        <w:tc>
          <w:tcPr>
            <w:tcW w:w="5020" w:type="dxa"/>
            <w:vAlign w:val="center"/>
            <w:hideMark/>
          </w:tcPr>
          <w:p w14:paraId="6A69517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lectin, galactose binding, soluble 4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(Lgals4)</w:t>
            </w:r>
          </w:p>
        </w:tc>
        <w:tc>
          <w:tcPr>
            <w:tcW w:w="1360" w:type="dxa"/>
            <w:noWrap/>
            <w:vAlign w:val="center"/>
            <w:hideMark/>
          </w:tcPr>
          <w:p w14:paraId="6566F99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1.922787802</w:t>
            </w:r>
          </w:p>
        </w:tc>
        <w:tc>
          <w:tcPr>
            <w:tcW w:w="1300" w:type="dxa"/>
            <w:noWrap/>
            <w:vAlign w:val="center"/>
            <w:hideMark/>
          </w:tcPr>
          <w:p w14:paraId="3A826BB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5.95114E-22</w:t>
            </w:r>
          </w:p>
        </w:tc>
      </w:tr>
      <w:tr w:rsidR="00F336F2" w:rsidRPr="00997F8E" w14:paraId="762ABA24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6CD4BAA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ENSMUSG00000052316</w:t>
            </w:r>
          </w:p>
        </w:tc>
        <w:tc>
          <w:tcPr>
            <w:tcW w:w="5020" w:type="dxa"/>
            <w:vAlign w:val="center"/>
            <w:hideMark/>
          </w:tcPr>
          <w:p w14:paraId="380A79A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leucine rich repeat containing 15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(Lrrc15)</w:t>
            </w:r>
          </w:p>
        </w:tc>
        <w:tc>
          <w:tcPr>
            <w:tcW w:w="1360" w:type="dxa"/>
            <w:noWrap/>
            <w:vAlign w:val="center"/>
            <w:hideMark/>
          </w:tcPr>
          <w:p w14:paraId="04E9F0C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5.518860369</w:t>
            </w:r>
          </w:p>
        </w:tc>
        <w:tc>
          <w:tcPr>
            <w:tcW w:w="1300" w:type="dxa"/>
            <w:noWrap/>
            <w:vAlign w:val="center"/>
            <w:hideMark/>
          </w:tcPr>
          <w:p w14:paraId="1DC6FED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6.72851E-37</w:t>
            </w:r>
          </w:p>
        </w:tc>
      </w:tr>
      <w:tr w:rsidR="00F336F2" w:rsidRPr="00997F8E" w14:paraId="374BAF15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603400F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ENSMUSG00000090958</w:t>
            </w:r>
          </w:p>
        </w:tc>
        <w:tc>
          <w:tcPr>
            <w:tcW w:w="5020" w:type="dxa"/>
            <w:vAlign w:val="center"/>
            <w:hideMark/>
          </w:tcPr>
          <w:p w14:paraId="4615262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leucine rich repeat containing 32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(Lrrc32)</w:t>
            </w:r>
          </w:p>
        </w:tc>
        <w:tc>
          <w:tcPr>
            <w:tcW w:w="1360" w:type="dxa"/>
            <w:noWrap/>
            <w:vAlign w:val="center"/>
            <w:hideMark/>
          </w:tcPr>
          <w:p w14:paraId="3465384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2.574233303</w:t>
            </w:r>
          </w:p>
        </w:tc>
        <w:tc>
          <w:tcPr>
            <w:tcW w:w="1300" w:type="dxa"/>
            <w:noWrap/>
            <w:vAlign w:val="center"/>
            <w:hideMark/>
          </w:tcPr>
          <w:p w14:paraId="2A2DBA2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1.6777E-272</w:t>
            </w:r>
          </w:p>
        </w:tc>
      </w:tr>
      <w:tr w:rsidR="00F336F2" w:rsidRPr="00997F8E" w14:paraId="0EB7AFF2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6D88799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ENSMUSG00000042793</w:t>
            </w:r>
          </w:p>
        </w:tc>
        <w:tc>
          <w:tcPr>
            <w:tcW w:w="5020" w:type="dxa"/>
            <w:vAlign w:val="center"/>
            <w:hideMark/>
          </w:tcPr>
          <w:p w14:paraId="27AD823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leucine-rich repeat-containing G protein-coupled receptor 6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(Lgr6)</w:t>
            </w:r>
          </w:p>
        </w:tc>
        <w:tc>
          <w:tcPr>
            <w:tcW w:w="1360" w:type="dxa"/>
            <w:noWrap/>
            <w:vAlign w:val="center"/>
            <w:hideMark/>
          </w:tcPr>
          <w:p w14:paraId="4668D18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3.01996056</w:t>
            </w:r>
          </w:p>
        </w:tc>
        <w:tc>
          <w:tcPr>
            <w:tcW w:w="1300" w:type="dxa"/>
            <w:noWrap/>
            <w:vAlign w:val="center"/>
            <w:hideMark/>
          </w:tcPr>
          <w:p w14:paraId="3E3B945E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1.73924E-28</w:t>
            </w:r>
          </w:p>
        </w:tc>
      </w:tr>
      <w:tr w:rsidR="00F336F2" w:rsidRPr="00997F8E" w14:paraId="33050506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37E5899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ENSMUSG00000044626</w:t>
            </w:r>
          </w:p>
        </w:tc>
        <w:tc>
          <w:tcPr>
            <w:tcW w:w="5020" w:type="dxa"/>
            <w:vAlign w:val="center"/>
            <w:hideMark/>
          </w:tcPr>
          <w:p w14:paraId="7BDB516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lipase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,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member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H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Liph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27CF7C9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2.91015831</w:t>
            </w:r>
          </w:p>
        </w:tc>
        <w:tc>
          <w:tcPr>
            <w:tcW w:w="1300" w:type="dxa"/>
            <w:noWrap/>
            <w:vAlign w:val="center"/>
            <w:hideMark/>
          </w:tcPr>
          <w:p w14:paraId="5DEB9D7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6.74535E-18</w:t>
            </w:r>
          </w:p>
        </w:tc>
      </w:tr>
      <w:tr w:rsidR="00F336F2" w:rsidRPr="00997F8E" w14:paraId="3064DE75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629E776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ENSMUSG00000000693</w:t>
            </w:r>
          </w:p>
        </w:tc>
        <w:tc>
          <w:tcPr>
            <w:tcW w:w="5020" w:type="dxa"/>
            <w:vAlign w:val="center"/>
            <w:hideMark/>
          </w:tcPr>
          <w:p w14:paraId="74572AB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lysyl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oxidase-like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3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(Loxl3)</w:t>
            </w:r>
          </w:p>
        </w:tc>
        <w:tc>
          <w:tcPr>
            <w:tcW w:w="1360" w:type="dxa"/>
            <w:noWrap/>
            <w:vAlign w:val="center"/>
            <w:hideMark/>
          </w:tcPr>
          <w:p w14:paraId="4F0EA43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1.717846304</w:t>
            </w:r>
          </w:p>
        </w:tc>
        <w:tc>
          <w:tcPr>
            <w:tcW w:w="1300" w:type="dxa"/>
            <w:noWrap/>
            <w:vAlign w:val="center"/>
            <w:hideMark/>
          </w:tcPr>
          <w:p w14:paraId="7FBDD36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1.2351E-291</w:t>
            </w:r>
          </w:p>
        </w:tc>
      </w:tr>
      <w:tr w:rsidR="00F336F2" w:rsidRPr="00997F8E" w14:paraId="3850606C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28B6EAA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ENSMUSG00000032591</w:t>
            </w:r>
          </w:p>
        </w:tc>
        <w:tc>
          <w:tcPr>
            <w:tcW w:w="5020" w:type="dxa"/>
            <w:vAlign w:val="center"/>
            <w:hideMark/>
          </w:tcPr>
          <w:p w14:paraId="0C559CD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macrophage stimulating 1 (hepatocyte growth factor-like)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(Mst1)</w:t>
            </w:r>
          </w:p>
        </w:tc>
        <w:tc>
          <w:tcPr>
            <w:tcW w:w="1360" w:type="dxa"/>
            <w:noWrap/>
            <w:vAlign w:val="center"/>
            <w:hideMark/>
          </w:tcPr>
          <w:p w14:paraId="4B6F454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4.126839347</w:t>
            </w:r>
          </w:p>
        </w:tc>
        <w:tc>
          <w:tcPr>
            <w:tcW w:w="1300" w:type="dxa"/>
            <w:noWrap/>
            <w:vAlign w:val="center"/>
            <w:hideMark/>
          </w:tcPr>
          <w:p w14:paraId="06C1150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1.45485E-21</w:t>
            </w:r>
          </w:p>
        </w:tc>
      </w:tr>
      <w:tr w:rsidR="00F336F2" w:rsidRPr="00997F8E" w14:paraId="6882A524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7E8FCF8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ENSMUSG00000022887</w:t>
            </w:r>
          </w:p>
        </w:tc>
        <w:tc>
          <w:tcPr>
            <w:tcW w:w="5020" w:type="dxa"/>
            <w:vAlign w:val="center"/>
            <w:hideMark/>
          </w:tcPr>
          <w:p w14:paraId="6E191BA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mannan-binding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lectin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serine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peptidase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(Masp1)</w:t>
            </w:r>
          </w:p>
        </w:tc>
        <w:tc>
          <w:tcPr>
            <w:tcW w:w="1360" w:type="dxa"/>
            <w:noWrap/>
            <w:vAlign w:val="center"/>
            <w:hideMark/>
          </w:tcPr>
          <w:p w14:paraId="5447872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2.576705082</w:t>
            </w:r>
          </w:p>
        </w:tc>
        <w:tc>
          <w:tcPr>
            <w:tcW w:w="1300" w:type="dxa"/>
            <w:noWrap/>
            <w:vAlign w:val="center"/>
            <w:hideMark/>
          </w:tcPr>
          <w:p w14:paraId="5718ABC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8.53986E-36</w:t>
            </w:r>
          </w:p>
        </w:tc>
      </w:tr>
      <w:tr w:rsidR="00F336F2" w:rsidRPr="00997F8E" w14:paraId="58C14DB2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77064A9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ENSMUSG00000005142</w:t>
            </w:r>
          </w:p>
        </w:tc>
        <w:tc>
          <w:tcPr>
            <w:tcW w:w="5020" w:type="dxa"/>
            <w:vAlign w:val="center"/>
            <w:hideMark/>
          </w:tcPr>
          <w:p w14:paraId="47686E0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mannosidase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2,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alpha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B1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(Man2b1)</w:t>
            </w:r>
          </w:p>
        </w:tc>
        <w:tc>
          <w:tcPr>
            <w:tcW w:w="1360" w:type="dxa"/>
            <w:noWrap/>
            <w:vAlign w:val="center"/>
            <w:hideMark/>
          </w:tcPr>
          <w:p w14:paraId="0C50EC9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2.783330471</w:t>
            </w:r>
          </w:p>
        </w:tc>
        <w:tc>
          <w:tcPr>
            <w:tcW w:w="1300" w:type="dxa"/>
            <w:noWrap/>
            <w:vAlign w:val="center"/>
            <w:hideMark/>
          </w:tcPr>
          <w:p w14:paraId="17920B1E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0</w:t>
            </w:r>
          </w:p>
        </w:tc>
      </w:tr>
      <w:tr w:rsidR="00F336F2" w:rsidRPr="00997F8E" w14:paraId="3EB7F584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0ACE90A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ENSMUSG00000017737</w:t>
            </w:r>
          </w:p>
        </w:tc>
        <w:tc>
          <w:tcPr>
            <w:tcW w:w="5020" w:type="dxa"/>
            <w:vAlign w:val="center"/>
            <w:hideMark/>
          </w:tcPr>
          <w:p w14:paraId="31908BE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matrix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metallopeptidase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9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(Mmp9)</w:t>
            </w:r>
          </w:p>
        </w:tc>
        <w:tc>
          <w:tcPr>
            <w:tcW w:w="1360" w:type="dxa"/>
            <w:noWrap/>
            <w:vAlign w:val="center"/>
            <w:hideMark/>
          </w:tcPr>
          <w:p w14:paraId="11549F2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5.286470604</w:t>
            </w:r>
          </w:p>
        </w:tc>
        <w:tc>
          <w:tcPr>
            <w:tcW w:w="1300" w:type="dxa"/>
            <w:noWrap/>
            <w:vAlign w:val="center"/>
            <w:hideMark/>
          </w:tcPr>
          <w:p w14:paraId="76693F8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1.3922E-158</w:t>
            </w:r>
          </w:p>
        </w:tc>
      </w:tr>
      <w:tr w:rsidR="00F336F2" w:rsidRPr="00997F8E" w14:paraId="78901788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3252950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ENSMUSG00000032135</w:t>
            </w:r>
          </w:p>
        </w:tc>
        <w:tc>
          <w:tcPr>
            <w:tcW w:w="5020" w:type="dxa"/>
            <w:vAlign w:val="center"/>
            <w:hideMark/>
          </w:tcPr>
          <w:p w14:paraId="252B2F37" w14:textId="77777777" w:rsidR="00F336F2" w:rsidRPr="00E1727A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US" w:eastAsia="sv-SE"/>
              </w:rPr>
            </w:pPr>
            <w:r w:rsidRPr="00E1727A">
              <w:rPr>
                <w:rFonts w:eastAsia="Times New Roman" w:cs="Times New Roman"/>
                <w:color w:val="000000"/>
                <w:sz w:val="18"/>
                <w:szCs w:val="18"/>
                <w:lang w:val="en-US" w:eastAsia="sv-SE"/>
              </w:rPr>
              <w:t>melanoma cell adhesion molecule (</w:t>
            </w:r>
            <w:proofErr w:type="spellStart"/>
            <w:r w:rsidRPr="00E1727A">
              <w:rPr>
                <w:rFonts w:eastAsia="Times New Roman" w:cs="Times New Roman"/>
                <w:color w:val="000000"/>
                <w:sz w:val="18"/>
                <w:szCs w:val="18"/>
                <w:lang w:val="en-US" w:eastAsia="sv-SE"/>
              </w:rPr>
              <w:t>Mcam</w:t>
            </w:r>
            <w:proofErr w:type="spellEnd"/>
            <w:r w:rsidRPr="00E1727A">
              <w:rPr>
                <w:rFonts w:eastAsia="Times New Roman" w:cs="Times New Roman"/>
                <w:color w:val="000000"/>
                <w:sz w:val="18"/>
                <w:szCs w:val="18"/>
                <w:lang w:val="en-US"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04BF216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2.608343285</w:t>
            </w:r>
          </w:p>
        </w:tc>
        <w:tc>
          <w:tcPr>
            <w:tcW w:w="1300" w:type="dxa"/>
            <w:noWrap/>
            <w:vAlign w:val="center"/>
            <w:hideMark/>
          </w:tcPr>
          <w:p w14:paraId="33705C4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0</w:t>
            </w:r>
          </w:p>
        </w:tc>
      </w:tr>
      <w:tr w:rsidR="00F336F2" w:rsidRPr="00997F8E" w14:paraId="5BB702CD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4AE3A82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ENSMUSG00000058183</w:t>
            </w:r>
          </w:p>
        </w:tc>
        <w:tc>
          <w:tcPr>
            <w:tcW w:w="5020" w:type="dxa"/>
            <w:vAlign w:val="center"/>
            <w:hideMark/>
          </w:tcPr>
          <w:p w14:paraId="1AB6C1C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membrane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metallo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-endopeptidase-like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(Mmel1)</w:t>
            </w:r>
          </w:p>
        </w:tc>
        <w:tc>
          <w:tcPr>
            <w:tcW w:w="1360" w:type="dxa"/>
            <w:noWrap/>
            <w:vAlign w:val="center"/>
            <w:hideMark/>
          </w:tcPr>
          <w:p w14:paraId="7035A2F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2.867935613</w:t>
            </w:r>
          </w:p>
        </w:tc>
        <w:tc>
          <w:tcPr>
            <w:tcW w:w="1300" w:type="dxa"/>
            <w:noWrap/>
            <w:vAlign w:val="center"/>
            <w:hideMark/>
          </w:tcPr>
          <w:p w14:paraId="54B9171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7.59289E-33</w:t>
            </w:r>
          </w:p>
        </w:tc>
      </w:tr>
      <w:tr w:rsidR="00F336F2" w:rsidRPr="00997F8E" w14:paraId="7EBD0DA2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16F3569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ENSMUSG00000042436</w:t>
            </w:r>
          </w:p>
        </w:tc>
        <w:tc>
          <w:tcPr>
            <w:tcW w:w="5020" w:type="dxa"/>
            <w:vAlign w:val="center"/>
            <w:hideMark/>
          </w:tcPr>
          <w:p w14:paraId="104D390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microfibrillar-associated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protein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4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(Mfap4)</w:t>
            </w:r>
          </w:p>
        </w:tc>
        <w:tc>
          <w:tcPr>
            <w:tcW w:w="1360" w:type="dxa"/>
            <w:noWrap/>
            <w:vAlign w:val="center"/>
            <w:hideMark/>
          </w:tcPr>
          <w:p w14:paraId="7D9132B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1.59438793</w:t>
            </w:r>
          </w:p>
        </w:tc>
        <w:tc>
          <w:tcPr>
            <w:tcW w:w="1300" w:type="dxa"/>
            <w:noWrap/>
            <w:vAlign w:val="center"/>
            <w:hideMark/>
          </w:tcPr>
          <w:p w14:paraId="465324F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1.15295E-07</w:t>
            </w:r>
          </w:p>
        </w:tc>
      </w:tr>
      <w:tr w:rsidR="00F336F2" w:rsidRPr="00997F8E" w14:paraId="24B0C7DA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35C1091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lastRenderedPageBreak/>
              <w:t>ENSMUSG00000041445</w:t>
            </w:r>
          </w:p>
        </w:tc>
        <w:tc>
          <w:tcPr>
            <w:tcW w:w="5020" w:type="dxa"/>
            <w:vAlign w:val="center"/>
            <w:hideMark/>
          </w:tcPr>
          <w:p w14:paraId="4987BB1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multimerin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2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(Mmrn2)</w:t>
            </w:r>
          </w:p>
        </w:tc>
        <w:tc>
          <w:tcPr>
            <w:tcW w:w="1360" w:type="dxa"/>
            <w:noWrap/>
            <w:vAlign w:val="center"/>
            <w:hideMark/>
          </w:tcPr>
          <w:p w14:paraId="7721FAA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2.862080374</w:t>
            </w:r>
          </w:p>
        </w:tc>
        <w:tc>
          <w:tcPr>
            <w:tcW w:w="1300" w:type="dxa"/>
            <w:noWrap/>
            <w:vAlign w:val="center"/>
            <w:hideMark/>
          </w:tcPr>
          <w:p w14:paraId="6D99146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1.82874E-65</w:t>
            </w:r>
          </w:p>
        </w:tc>
      </w:tr>
      <w:tr w:rsidR="00F336F2" w:rsidRPr="00997F8E" w14:paraId="70686B50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2CEFC99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ENSMUSG00000020826</w:t>
            </w:r>
          </w:p>
        </w:tc>
        <w:tc>
          <w:tcPr>
            <w:tcW w:w="5020" w:type="dxa"/>
            <w:vAlign w:val="center"/>
            <w:hideMark/>
          </w:tcPr>
          <w:p w14:paraId="0615861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nitric oxide synthase 2, inducible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(Nos2)</w:t>
            </w:r>
          </w:p>
        </w:tc>
        <w:tc>
          <w:tcPr>
            <w:tcW w:w="1360" w:type="dxa"/>
            <w:noWrap/>
            <w:vAlign w:val="center"/>
            <w:hideMark/>
          </w:tcPr>
          <w:p w14:paraId="02C4F65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2.102022512</w:t>
            </w:r>
          </w:p>
        </w:tc>
        <w:tc>
          <w:tcPr>
            <w:tcW w:w="1300" w:type="dxa"/>
            <w:noWrap/>
            <w:vAlign w:val="center"/>
            <w:hideMark/>
          </w:tcPr>
          <w:p w14:paraId="592B625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4.93615E-25</w:t>
            </w:r>
          </w:p>
        </w:tc>
      </w:tr>
      <w:tr w:rsidR="00F336F2" w:rsidRPr="00997F8E" w14:paraId="537D908F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70E9C66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ENSMUSG00000026833</w:t>
            </w:r>
          </w:p>
        </w:tc>
        <w:tc>
          <w:tcPr>
            <w:tcW w:w="5020" w:type="dxa"/>
            <w:vAlign w:val="center"/>
            <w:hideMark/>
          </w:tcPr>
          <w:p w14:paraId="536C943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olfactomedin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(Olfm1)</w:t>
            </w:r>
          </w:p>
        </w:tc>
        <w:tc>
          <w:tcPr>
            <w:tcW w:w="1360" w:type="dxa"/>
            <w:noWrap/>
            <w:vAlign w:val="center"/>
            <w:hideMark/>
          </w:tcPr>
          <w:p w14:paraId="077ECA2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2.580845204</w:t>
            </w:r>
          </w:p>
        </w:tc>
        <w:tc>
          <w:tcPr>
            <w:tcW w:w="1300" w:type="dxa"/>
            <w:noWrap/>
            <w:vAlign w:val="center"/>
            <w:hideMark/>
          </w:tcPr>
          <w:p w14:paraId="261D777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7.20805E-19</w:t>
            </w:r>
          </w:p>
        </w:tc>
      </w:tr>
      <w:tr w:rsidR="00F336F2" w:rsidRPr="00997F8E" w14:paraId="75BA99DA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131FA6D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ENSMUSG00000032172</w:t>
            </w:r>
          </w:p>
        </w:tc>
        <w:tc>
          <w:tcPr>
            <w:tcW w:w="5020" w:type="dxa"/>
            <w:vAlign w:val="center"/>
            <w:hideMark/>
          </w:tcPr>
          <w:p w14:paraId="4050B80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olfactomedin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2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(Olfm2)</w:t>
            </w:r>
          </w:p>
        </w:tc>
        <w:tc>
          <w:tcPr>
            <w:tcW w:w="1360" w:type="dxa"/>
            <w:noWrap/>
            <w:vAlign w:val="center"/>
            <w:hideMark/>
          </w:tcPr>
          <w:p w14:paraId="73B2007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1.873161667</w:t>
            </w:r>
          </w:p>
        </w:tc>
        <w:tc>
          <w:tcPr>
            <w:tcW w:w="1300" w:type="dxa"/>
            <w:noWrap/>
            <w:vAlign w:val="center"/>
            <w:hideMark/>
          </w:tcPr>
          <w:p w14:paraId="0EC9FB4E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1.94987E-44</w:t>
            </w:r>
          </w:p>
        </w:tc>
      </w:tr>
      <w:tr w:rsidR="00F336F2" w:rsidRPr="00997F8E" w14:paraId="0DD330C7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12AD3B1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ENSMUSG00000017754</w:t>
            </w:r>
          </w:p>
        </w:tc>
        <w:tc>
          <w:tcPr>
            <w:tcW w:w="5020" w:type="dxa"/>
            <w:vAlign w:val="center"/>
            <w:hideMark/>
          </w:tcPr>
          <w:p w14:paraId="1AC043E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phospholipid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transfer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protein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Pltp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5CFA0CB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2.907493446</w:t>
            </w:r>
          </w:p>
        </w:tc>
        <w:tc>
          <w:tcPr>
            <w:tcW w:w="1300" w:type="dxa"/>
            <w:noWrap/>
            <w:vAlign w:val="center"/>
            <w:hideMark/>
          </w:tcPr>
          <w:p w14:paraId="7FC6EF3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0</w:t>
            </w:r>
          </w:p>
        </w:tc>
      </w:tr>
      <w:tr w:rsidR="00F336F2" w:rsidRPr="00997F8E" w14:paraId="5C6C7482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7A02ED1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ENSMUSG00000004791</w:t>
            </w:r>
          </w:p>
        </w:tc>
        <w:tc>
          <w:tcPr>
            <w:tcW w:w="5020" w:type="dxa"/>
            <w:vAlign w:val="center"/>
            <w:hideMark/>
          </w:tcPr>
          <w:p w14:paraId="5D4DE73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placental growth factor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Pgf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10ACFA6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3.299541877</w:t>
            </w:r>
          </w:p>
        </w:tc>
        <w:tc>
          <w:tcPr>
            <w:tcW w:w="1300" w:type="dxa"/>
            <w:noWrap/>
            <w:vAlign w:val="center"/>
            <w:hideMark/>
          </w:tcPr>
          <w:p w14:paraId="570E58A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1.10475E-38</w:t>
            </w:r>
          </w:p>
        </w:tc>
      </w:tr>
      <w:tr w:rsidR="00F336F2" w:rsidRPr="00997F8E" w14:paraId="1A40C04F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47BE77A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ENSMUSG00000028019</w:t>
            </w:r>
          </w:p>
        </w:tc>
        <w:tc>
          <w:tcPr>
            <w:tcW w:w="5020" w:type="dxa"/>
            <w:vAlign w:val="center"/>
            <w:hideMark/>
          </w:tcPr>
          <w:p w14:paraId="7100B54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platelet-derived growth factor, C polypeptide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Pdgfc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43384C4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1.614860932</w:t>
            </w:r>
          </w:p>
        </w:tc>
        <w:tc>
          <w:tcPr>
            <w:tcW w:w="1300" w:type="dxa"/>
            <w:noWrap/>
            <w:vAlign w:val="center"/>
            <w:hideMark/>
          </w:tcPr>
          <w:p w14:paraId="61D3ED3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2.40301E-64</w:t>
            </w:r>
          </w:p>
        </w:tc>
      </w:tr>
      <w:tr w:rsidR="00F336F2" w:rsidRPr="00997F8E" w14:paraId="6455DD40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411E624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ENSMUSG00000012889</w:t>
            </w:r>
          </w:p>
        </w:tc>
        <w:tc>
          <w:tcPr>
            <w:tcW w:w="5020" w:type="dxa"/>
            <w:vAlign w:val="center"/>
            <w:hideMark/>
          </w:tcPr>
          <w:p w14:paraId="45AE086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podocan-like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(Podnl1)</w:t>
            </w:r>
          </w:p>
        </w:tc>
        <w:tc>
          <w:tcPr>
            <w:tcW w:w="1360" w:type="dxa"/>
            <w:noWrap/>
            <w:vAlign w:val="center"/>
            <w:hideMark/>
          </w:tcPr>
          <w:p w14:paraId="4084340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2.051548505</w:t>
            </w:r>
          </w:p>
        </w:tc>
        <w:tc>
          <w:tcPr>
            <w:tcW w:w="1300" w:type="dxa"/>
            <w:noWrap/>
            <w:vAlign w:val="center"/>
            <w:hideMark/>
          </w:tcPr>
          <w:p w14:paraId="2ACBB7C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6.21278E-38</w:t>
            </w:r>
          </w:p>
        </w:tc>
      </w:tr>
      <w:tr w:rsidR="00F336F2" w:rsidRPr="00997F8E" w14:paraId="671975BB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4D15D48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ENSMUSG00000028370</w:t>
            </w:r>
          </w:p>
        </w:tc>
        <w:tc>
          <w:tcPr>
            <w:tcW w:w="5020" w:type="dxa"/>
            <w:vAlign w:val="center"/>
            <w:hideMark/>
          </w:tcPr>
          <w:p w14:paraId="5987886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pregnancy-associated plasma protein A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(Pappa)</w:t>
            </w:r>
          </w:p>
        </w:tc>
        <w:tc>
          <w:tcPr>
            <w:tcW w:w="1360" w:type="dxa"/>
            <w:noWrap/>
            <w:vAlign w:val="center"/>
            <w:hideMark/>
          </w:tcPr>
          <w:p w14:paraId="3F87A75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1.993684595</w:t>
            </w:r>
          </w:p>
        </w:tc>
        <w:tc>
          <w:tcPr>
            <w:tcW w:w="1300" w:type="dxa"/>
            <w:noWrap/>
            <w:vAlign w:val="center"/>
            <w:hideMark/>
          </w:tcPr>
          <w:p w14:paraId="522B6DA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4.74023E-30</w:t>
            </w:r>
          </w:p>
        </w:tc>
      </w:tr>
      <w:tr w:rsidR="00F336F2" w:rsidRPr="00997F8E" w14:paraId="5989CDBA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56C6624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ENSMUSG00000078949</w:t>
            </w:r>
          </w:p>
        </w:tc>
        <w:tc>
          <w:tcPr>
            <w:tcW w:w="5020" w:type="dxa"/>
            <w:vAlign w:val="center"/>
            <w:hideMark/>
          </w:tcPr>
          <w:p w14:paraId="13B4DB0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R3H domain </w:t>
            </w:r>
            <w:proofErr w:type="gram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containing-like</w:t>
            </w:r>
            <w:proofErr w:type="gramEnd"/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(R3hdml)</w:t>
            </w:r>
          </w:p>
        </w:tc>
        <w:tc>
          <w:tcPr>
            <w:tcW w:w="1360" w:type="dxa"/>
            <w:noWrap/>
            <w:vAlign w:val="center"/>
            <w:hideMark/>
          </w:tcPr>
          <w:p w14:paraId="1C42FC2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3.727979205</w:t>
            </w:r>
          </w:p>
        </w:tc>
        <w:tc>
          <w:tcPr>
            <w:tcW w:w="1300" w:type="dxa"/>
            <w:noWrap/>
            <w:vAlign w:val="center"/>
            <w:hideMark/>
          </w:tcPr>
          <w:p w14:paraId="50D0138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2.99014E-20</w:t>
            </w:r>
          </w:p>
        </w:tc>
      </w:tr>
      <w:tr w:rsidR="00F336F2" w:rsidRPr="00997F8E" w14:paraId="769F2D3F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16A62E7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ENSMUSG00000078776</w:t>
            </w:r>
          </w:p>
        </w:tc>
        <w:tc>
          <w:tcPr>
            <w:tcW w:w="5020" w:type="dxa"/>
            <w:vAlign w:val="center"/>
            <w:hideMark/>
          </w:tcPr>
          <w:p w14:paraId="00505EA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RIKEN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cDNA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9530053A07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gene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(9530053A07Rik)</w:t>
            </w:r>
          </w:p>
        </w:tc>
        <w:tc>
          <w:tcPr>
            <w:tcW w:w="1360" w:type="dxa"/>
            <w:noWrap/>
            <w:vAlign w:val="center"/>
            <w:hideMark/>
          </w:tcPr>
          <w:p w14:paraId="264CBA1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2.360970435</w:t>
            </w:r>
          </w:p>
        </w:tc>
        <w:tc>
          <w:tcPr>
            <w:tcW w:w="1300" w:type="dxa"/>
            <w:noWrap/>
            <w:vAlign w:val="center"/>
            <w:hideMark/>
          </w:tcPr>
          <w:p w14:paraId="688CA4E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2.80069E-88</w:t>
            </w:r>
          </w:p>
        </w:tc>
      </w:tr>
      <w:tr w:rsidR="00F336F2" w:rsidRPr="00997F8E" w14:paraId="28F37E9B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5397C95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ENSMUSG00000035279</w:t>
            </w:r>
          </w:p>
        </w:tc>
        <w:tc>
          <w:tcPr>
            <w:tcW w:w="5020" w:type="dxa"/>
            <w:vAlign w:val="center"/>
            <w:hideMark/>
          </w:tcPr>
          <w:p w14:paraId="0113E76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scavenger receptor cysteine rich family, 5 domains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(Ssc5d)</w:t>
            </w:r>
          </w:p>
        </w:tc>
        <w:tc>
          <w:tcPr>
            <w:tcW w:w="1360" w:type="dxa"/>
            <w:noWrap/>
            <w:vAlign w:val="center"/>
            <w:hideMark/>
          </w:tcPr>
          <w:p w14:paraId="73A0F0E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2.996772232</w:t>
            </w:r>
          </w:p>
        </w:tc>
        <w:tc>
          <w:tcPr>
            <w:tcW w:w="1300" w:type="dxa"/>
            <w:noWrap/>
            <w:vAlign w:val="center"/>
            <w:hideMark/>
          </w:tcPr>
          <w:p w14:paraId="00466DE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2.1034E-180</w:t>
            </w:r>
          </w:p>
        </w:tc>
      </w:tr>
      <w:tr w:rsidR="00F336F2" w:rsidRPr="00997F8E" w14:paraId="7F643C60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204CB68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ENSMUSG00000021904</w:t>
            </w:r>
          </w:p>
        </w:tc>
        <w:tc>
          <w:tcPr>
            <w:tcW w:w="5020" w:type="dxa"/>
            <w:vAlign w:val="center"/>
            <w:hideMark/>
          </w:tcPr>
          <w:p w14:paraId="3A04614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sema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domain, immunoglobulin domain (Ig), short basic domain, secreted, 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semaphorin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) 3G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(Sema3g)</w:t>
            </w:r>
          </w:p>
        </w:tc>
        <w:tc>
          <w:tcPr>
            <w:tcW w:w="1360" w:type="dxa"/>
            <w:noWrap/>
            <w:vAlign w:val="center"/>
            <w:hideMark/>
          </w:tcPr>
          <w:p w14:paraId="55154FD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1.903641265</w:t>
            </w:r>
          </w:p>
        </w:tc>
        <w:tc>
          <w:tcPr>
            <w:tcW w:w="1300" w:type="dxa"/>
            <w:noWrap/>
            <w:vAlign w:val="center"/>
            <w:hideMark/>
          </w:tcPr>
          <w:p w14:paraId="2DA3C90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4.91113E-11</w:t>
            </w:r>
          </w:p>
        </w:tc>
      </w:tr>
      <w:tr w:rsidR="00F336F2" w:rsidRPr="00997F8E" w14:paraId="4771ACCC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436D347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ENSMUSG00000019647</w:t>
            </w:r>
          </w:p>
        </w:tc>
        <w:tc>
          <w:tcPr>
            <w:tcW w:w="5020" w:type="dxa"/>
            <w:vAlign w:val="center"/>
            <w:hideMark/>
          </w:tcPr>
          <w:p w14:paraId="4F82DAB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sema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domain, transmembrane domain (TM), and cytoplasmic domain, 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semaphorin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) 6A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(Sema6a)</w:t>
            </w:r>
          </w:p>
        </w:tc>
        <w:tc>
          <w:tcPr>
            <w:tcW w:w="1360" w:type="dxa"/>
            <w:noWrap/>
            <w:vAlign w:val="center"/>
            <w:hideMark/>
          </w:tcPr>
          <w:p w14:paraId="6A0CEF9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2.081882901</w:t>
            </w:r>
          </w:p>
        </w:tc>
        <w:tc>
          <w:tcPr>
            <w:tcW w:w="1300" w:type="dxa"/>
            <w:noWrap/>
            <w:vAlign w:val="center"/>
            <w:hideMark/>
          </w:tcPr>
          <w:p w14:paraId="0D4FBF7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1.45618E-10</w:t>
            </w:r>
          </w:p>
        </w:tc>
      </w:tr>
      <w:tr w:rsidR="00F336F2" w:rsidRPr="00997F8E" w14:paraId="41F96D40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6EFEE32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ENSMUSG00000044734</w:t>
            </w:r>
          </w:p>
        </w:tc>
        <w:tc>
          <w:tcPr>
            <w:tcW w:w="5020" w:type="dxa"/>
            <w:vAlign w:val="center"/>
            <w:hideMark/>
          </w:tcPr>
          <w:p w14:paraId="435D2F3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serine (or cysteine) peptidase inhibitor, clade B, member 1a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(Serpinb1a)</w:t>
            </w:r>
          </w:p>
        </w:tc>
        <w:tc>
          <w:tcPr>
            <w:tcW w:w="1360" w:type="dxa"/>
            <w:noWrap/>
            <w:vAlign w:val="center"/>
            <w:hideMark/>
          </w:tcPr>
          <w:p w14:paraId="68E998D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2.784952946</w:t>
            </w:r>
          </w:p>
        </w:tc>
        <w:tc>
          <w:tcPr>
            <w:tcW w:w="1300" w:type="dxa"/>
            <w:noWrap/>
            <w:vAlign w:val="center"/>
            <w:hideMark/>
          </w:tcPr>
          <w:p w14:paraId="64984E1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9.3758E-126</w:t>
            </w:r>
          </w:p>
        </w:tc>
      </w:tr>
      <w:tr w:rsidR="00F336F2" w:rsidRPr="00997F8E" w14:paraId="622B19BF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18E10B5E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ENSMUSG00000037411</w:t>
            </w:r>
          </w:p>
        </w:tc>
        <w:tc>
          <w:tcPr>
            <w:tcW w:w="5020" w:type="dxa"/>
            <w:vAlign w:val="center"/>
            <w:hideMark/>
          </w:tcPr>
          <w:p w14:paraId="0C7DC3D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serine (or cysteine) peptidase inhibitor, clade E, member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(Serpine1)</w:t>
            </w:r>
          </w:p>
        </w:tc>
        <w:tc>
          <w:tcPr>
            <w:tcW w:w="1360" w:type="dxa"/>
            <w:noWrap/>
            <w:vAlign w:val="center"/>
            <w:hideMark/>
          </w:tcPr>
          <w:p w14:paraId="4FCE7C1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1.669733798</w:t>
            </w:r>
          </w:p>
        </w:tc>
        <w:tc>
          <w:tcPr>
            <w:tcW w:w="1300" w:type="dxa"/>
            <w:noWrap/>
            <w:vAlign w:val="center"/>
            <w:hideMark/>
          </w:tcPr>
          <w:p w14:paraId="3F7AB97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0</w:t>
            </w:r>
          </w:p>
        </w:tc>
      </w:tr>
      <w:tr w:rsidR="00F336F2" w:rsidRPr="00997F8E" w14:paraId="72D37DFC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2A87A1B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ENSMUSG00000026249</w:t>
            </w:r>
          </w:p>
        </w:tc>
        <w:tc>
          <w:tcPr>
            <w:tcW w:w="5020" w:type="dxa"/>
            <w:vAlign w:val="center"/>
            <w:hideMark/>
          </w:tcPr>
          <w:p w14:paraId="3053771E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serine (or cysteine) peptidase inhibitor, clade E, member 2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(Serpine2)</w:t>
            </w:r>
          </w:p>
        </w:tc>
        <w:tc>
          <w:tcPr>
            <w:tcW w:w="1360" w:type="dxa"/>
            <w:noWrap/>
            <w:vAlign w:val="center"/>
            <w:hideMark/>
          </w:tcPr>
          <w:p w14:paraId="0D0D95F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3.206965723</w:t>
            </w:r>
          </w:p>
        </w:tc>
        <w:tc>
          <w:tcPr>
            <w:tcW w:w="1300" w:type="dxa"/>
            <w:noWrap/>
            <w:vAlign w:val="center"/>
            <w:hideMark/>
          </w:tcPr>
          <w:p w14:paraId="5D3FC77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0</w:t>
            </w:r>
          </w:p>
        </w:tc>
      </w:tr>
      <w:tr w:rsidR="00F336F2" w:rsidRPr="00997F8E" w14:paraId="12938303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36952C6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ENSMUSG00000027834</w:t>
            </w:r>
          </w:p>
        </w:tc>
        <w:tc>
          <w:tcPr>
            <w:tcW w:w="5020" w:type="dxa"/>
            <w:vAlign w:val="center"/>
            <w:hideMark/>
          </w:tcPr>
          <w:p w14:paraId="13D4343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serine (or cysteine) peptidase inhibitor, clade I, member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(Serpini1)</w:t>
            </w:r>
          </w:p>
        </w:tc>
        <w:tc>
          <w:tcPr>
            <w:tcW w:w="1360" w:type="dxa"/>
            <w:noWrap/>
            <w:vAlign w:val="center"/>
            <w:hideMark/>
          </w:tcPr>
          <w:p w14:paraId="4EE41DE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2.198815829</w:t>
            </w:r>
          </w:p>
        </w:tc>
        <w:tc>
          <w:tcPr>
            <w:tcW w:w="1300" w:type="dxa"/>
            <w:noWrap/>
            <w:vAlign w:val="center"/>
            <w:hideMark/>
          </w:tcPr>
          <w:p w14:paraId="205C5E1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6.9733E-291</w:t>
            </w:r>
          </w:p>
        </w:tc>
      </w:tr>
      <w:tr w:rsidR="00F336F2" w:rsidRPr="00997F8E" w14:paraId="2135FBA6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4015C2F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ENSMUSG00000025020</w:t>
            </w:r>
          </w:p>
        </w:tc>
        <w:tc>
          <w:tcPr>
            <w:tcW w:w="5020" w:type="dxa"/>
            <w:vAlign w:val="center"/>
            <w:hideMark/>
          </w:tcPr>
          <w:p w14:paraId="1DE52C0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slit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guidance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ligand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(Slit1)</w:t>
            </w:r>
          </w:p>
        </w:tc>
        <w:tc>
          <w:tcPr>
            <w:tcW w:w="1360" w:type="dxa"/>
            <w:noWrap/>
            <w:vAlign w:val="center"/>
            <w:hideMark/>
          </w:tcPr>
          <w:p w14:paraId="7BD738D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3.302955945</w:t>
            </w:r>
          </w:p>
        </w:tc>
        <w:tc>
          <w:tcPr>
            <w:tcW w:w="1300" w:type="dxa"/>
            <w:noWrap/>
            <w:vAlign w:val="center"/>
            <w:hideMark/>
          </w:tcPr>
          <w:p w14:paraId="0AACC60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1.97573E-88</w:t>
            </w:r>
          </w:p>
        </w:tc>
      </w:tr>
      <w:tr w:rsidR="00F336F2" w:rsidRPr="00997F8E" w14:paraId="12167EC9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2F03C18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ENSMUSG00000021136</w:t>
            </w:r>
          </w:p>
        </w:tc>
        <w:tc>
          <w:tcPr>
            <w:tcW w:w="5020" w:type="dxa"/>
            <w:vAlign w:val="center"/>
            <w:hideMark/>
          </w:tcPr>
          <w:p w14:paraId="3E23668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SPARC related modular calcium binding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(Smoc1)</w:t>
            </w:r>
          </w:p>
        </w:tc>
        <w:tc>
          <w:tcPr>
            <w:tcW w:w="1360" w:type="dxa"/>
            <w:noWrap/>
            <w:vAlign w:val="center"/>
            <w:hideMark/>
          </w:tcPr>
          <w:p w14:paraId="6F211BC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2.270490954</w:t>
            </w:r>
          </w:p>
        </w:tc>
        <w:tc>
          <w:tcPr>
            <w:tcW w:w="1300" w:type="dxa"/>
            <w:noWrap/>
            <w:vAlign w:val="center"/>
            <w:hideMark/>
          </w:tcPr>
          <w:p w14:paraId="6432F60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6.80323E-36</w:t>
            </w:r>
          </w:p>
        </w:tc>
      </w:tr>
      <w:tr w:rsidR="00F336F2" w:rsidRPr="00997F8E" w14:paraId="4200DF28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040A96A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ENSMUSG00000023886</w:t>
            </w:r>
          </w:p>
        </w:tc>
        <w:tc>
          <w:tcPr>
            <w:tcW w:w="5020" w:type="dxa"/>
            <w:vAlign w:val="center"/>
            <w:hideMark/>
          </w:tcPr>
          <w:p w14:paraId="2541350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SPARC related modular calcium binding 2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(Smoc2)</w:t>
            </w:r>
          </w:p>
        </w:tc>
        <w:tc>
          <w:tcPr>
            <w:tcW w:w="1360" w:type="dxa"/>
            <w:noWrap/>
            <w:vAlign w:val="center"/>
            <w:hideMark/>
          </w:tcPr>
          <w:p w14:paraId="519CB45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2.069089072</w:t>
            </w:r>
          </w:p>
        </w:tc>
        <w:tc>
          <w:tcPr>
            <w:tcW w:w="1300" w:type="dxa"/>
            <w:noWrap/>
            <w:vAlign w:val="center"/>
            <w:hideMark/>
          </w:tcPr>
          <w:p w14:paraId="03BE990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1.44955E-20</w:t>
            </w:r>
          </w:p>
        </w:tc>
      </w:tr>
      <w:tr w:rsidR="00F336F2" w:rsidRPr="00997F8E" w14:paraId="25143ACE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367DDDE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ENSMUSG00000072941</w:t>
            </w:r>
          </w:p>
        </w:tc>
        <w:tc>
          <w:tcPr>
            <w:tcW w:w="5020" w:type="dxa"/>
            <w:vAlign w:val="center"/>
            <w:hideMark/>
          </w:tcPr>
          <w:p w14:paraId="15B758C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superoxide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dismutase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3, 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extracellular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(Sod3)</w:t>
            </w:r>
          </w:p>
        </w:tc>
        <w:tc>
          <w:tcPr>
            <w:tcW w:w="1360" w:type="dxa"/>
            <w:noWrap/>
            <w:vAlign w:val="center"/>
            <w:hideMark/>
          </w:tcPr>
          <w:p w14:paraId="35D5FDB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1.651859062</w:t>
            </w:r>
          </w:p>
        </w:tc>
        <w:tc>
          <w:tcPr>
            <w:tcW w:w="1300" w:type="dxa"/>
            <w:noWrap/>
            <w:vAlign w:val="center"/>
            <w:hideMark/>
          </w:tcPr>
          <w:p w14:paraId="6D74635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1.97601E-60</w:t>
            </w:r>
          </w:p>
        </w:tc>
      </w:tr>
      <w:tr w:rsidR="00F336F2" w:rsidRPr="00997F8E" w14:paraId="68F9D9BE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1420B2D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ENSMUSG00000031995</w:t>
            </w:r>
          </w:p>
        </w:tc>
        <w:tc>
          <w:tcPr>
            <w:tcW w:w="5020" w:type="dxa"/>
            <w:vAlign w:val="center"/>
            <w:hideMark/>
          </w:tcPr>
          <w:p w14:paraId="457A09A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suppression of tumorigenicity 14 (colon carcinoma)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(St14)</w:t>
            </w:r>
          </w:p>
        </w:tc>
        <w:tc>
          <w:tcPr>
            <w:tcW w:w="1360" w:type="dxa"/>
            <w:noWrap/>
            <w:vAlign w:val="center"/>
            <w:hideMark/>
          </w:tcPr>
          <w:p w14:paraId="75D0DE7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3.891934548</w:t>
            </w:r>
          </w:p>
        </w:tc>
        <w:tc>
          <w:tcPr>
            <w:tcW w:w="1300" w:type="dxa"/>
            <w:noWrap/>
            <w:vAlign w:val="center"/>
            <w:hideMark/>
          </w:tcPr>
          <w:p w14:paraId="68F3B87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0</w:t>
            </w:r>
          </w:p>
        </w:tc>
      </w:tr>
      <w:tr w:rsidR="00F336F2" w:rsidRPr="00997F8E" w14:paraId="3C6B89DB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542346A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ENSMUSG00000040152</w:t>
            </w:r>
          </w:p>
        </w:tc>
        <w:tc>
          <w:tcPr>
            <w:tcW w:w="5020" w:type="dxa"/>
            <w:vAlign w:val="center"/>
            <w:hideMark/>
          </w:tcPr>
          <w:p w14:paraId="685A85C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thrombospondin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(Thbs1)</w:t>
            </w:r>
          </w:p>
        </w:tc>
        <w:tc>
          <w:tcPr>
            <w:tcW w:w="1360" w:type="dxa"/>
            <w:noWrap/>
            <w:vAlign w:val="center"/>
            <w:hideMark/>
          </w:tcPr>
          <w:p w14:paraId="73CC037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2.402856812</w:t>
            </w:r>
          </w:p>
        </w:tc>
        <w:tc>
          <w:tcPr>
            <w:tcW w:w="1300" w:type="dxa"/>
            <w:noWrap/>
            <w:vAlign w:val="center"/>
            <w:hideMark/>
          </w:tcPr>
          <w:p w14:paraId="74AD6E4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0</w:t>
            </w:r>
          </w:p>
        </w:tc>
      </w:tr>
      <w:tr w:rsidR="00F336F2" w:rsidRPr="00997F8E" w14:paraId="551B6541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04947319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ENSMUSG00000053626</w:t>
            </w:r>
          </w:p>
        </w:tc>
        <w:tc>
          <w:tcPr>
            <w:tcW w:w="5020" w:type="dxa"/>
            <w:vAlign w:val="center"/>
            <w:hideMark/>
          </w:tcPr>
          <w:p w14:paraId="4E10461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tolloid-like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(Tll1)</w:t>
            </w:r>
          </w:p>
        </w:tc>
        <w:tc>
          <w:tcPr>
            <w:tcW w:w="1360" w:type="dxa"/>
            <w:noWrap/>
            <w:vAlign w:val="center"/>
            <w:hideMark/>
          </w:tcPr>
          <w:p w14:paraId="615CFF06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1.933486469</w:t>
            </w:r>
          </w:p>
        </w:tc>
        <w:tc>
          <w:tcPr>
            <w:tcW w:w="1300" w:type="dxa"/>
            <w:noWrap/>
            <w:vAlign w:val="center"/>
            <w:hideMark/>
          </w:tcPr>
          <w:p w14:paraId="47B064E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8.40983E-87</w:t>
            </w:r>
          </w:p>
        </w:tc>
      </w:tr>
      <w:tr w:rsidR="00F336F2" w:rsidRPr="00997F8E" w14:paraId="6F208798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1708541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ENSMUSG00000029999</w:t>
            </w:r>
          </w:p>
        </w:tc>
        <w:tc>
          <w:tcPr>
            <w:tcW w:w="5020" w:type="dxa"/>
            <w:vAlign w:val="center"/>
            <w:hideMark/>
          </w:tcPr>
          <w:p w14:paraId="358DE7C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transforming growth factor alpha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Tgfa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2001310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1.64928679</w:t>
            </w:r>
          </w:p>
        </w:tc>
        <w:tc>
          <w:tcPr>
            <w:tcW w:w="1300" w:type="dxa"/>
            <w:noWrap/>
            <w:vAlign w:val="center"/>
            <w:hideMark/>
          </w:tcPr>
          <w:p w14:paraId="68C1D54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6.20457E-24</w:t>
            </w:r>
          </w:p>
        </w:tc>
      </w:tr>
      <w:tr w:rsidR="00F336F2" w:rsidRPr="00997F8E" w14:paraId="598BB335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4DFEBAE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lastRenderedPageBreak/>
              <w:t>ENSMUSG00000063727</w:t>
            </w:r>
          </w:p>
        </w:tc>
        <w:tc>
          <w:tcPr>
            <w:tcW w:w="5020" w:type="dxa"/>
            <w:vAlign w:val="center"/>
            <w:hideMark/>
          </w:tcPr>
          <w:p w14:paraId="4054B39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tumor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necrosis factor receptor superfamily, member 11b 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osteoprotegerin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)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(Tnfrsf11b)</w:t>
            </w:r>
          </w:p>
        </w:tc>
        <w:tc>
          <w:tcPr>
            <w:tcW w:w="1360" w:type="dxa"/>
            <w:noWrap/>
            <w:vAlign w:val="center"/>
            <w:hideMark/>
          </w:tcPr>
          <w:p w14:paraId="0C7A7DE0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3.149444599</w:t>
            </w:r>
          </w:p>
        </w:tc>
        <w:tc>
          <w:tcPr>
            <w:tcW w:w="1300" w:type="dxa"/>
            <w:noWrap/>
            <w:vAlign w:val="center"/>
            <w:hideMark/>
          </w:tcPr>
          <w:p w14:paraId="523BC1EE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4.2499E-132</w:t>
            </w:r>
          </w:p>
        </w:tc>
      </w:tr>
      <w:tr w:rsidR="00F336F2" w:rsidRPr="00997F8E" w14:paraId="14E34BEF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5F66D9BC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ENSMUSG00000031520</w:t>
            </w:r>
          </w:p>
        </w:tc>
        <w:tc>
          <w:tcPr>
            <w:tcW w:w="5020" w:type="dxa"/>
            <w:vAlign w:val="center"/>
            <w:hideMark/>
          </w:tcPr>
          <w:p w14:paraId="07BBE73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vascular endothelial growth factor C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Vegfc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4EA16A9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3.699330465</w:t>
            </w:r>
          </w:p>
        </w:tc>
        <w:tc>
          <w:tcPr>
            <w:tcW w:w="1300" w:type="dxa"/>
            <w:noWrap/>
            <w:vAlign w:val="center"/>
            <w:hideMark/>
          </w:tcPr>
          <w:p w14:paraId="21820AC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2.5949E-102</w:t>
            </w:r>
          </w:p>
        </w:tc>
      </w:tr>
      <w:tr w:rsidR="00F336F2" w:rsidRPr="00997F8E" w14:paraId="78F30CC6" w14:textId="77777777" w:rsidTr="005D58FF">
        <w:trPr>
          <w:trHeight w:val="288"/>
        </w:trPr>
        <w:tc>
          <w:tcPr>
            <w:tcW w:w="2320" w:type="dxa"/>
            <w:noWrap/>
            <w:vAlign w:val="center"/>
            <w:hideMark/>
          </w:tcPr>
          <w:p w14:paraId="6EE4BDAE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ENSMUSG00000037428</w:t>
            </w:r>
          </w:p>
        </w:tc>
        <w:tc>
          <w:tcPr>
            <w:tcW w:w="5020" w:type="dxa"/>
            <w:vAlign w:val="center"/>
            <w:hideMark/>
          </w:tcPr>
          <w:p w14:paraId="584D9C5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VGF nerve growth factor inducible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</w:t>
            </w:r>
            <w:proofErr w:type="spellStart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Vgf</w:t>
            </w:r>
            <w:proofErr w:type="spellEnd"/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)</w:t>
            </w:r>
          </w:p>
        </w:tc>
        <w:tc>
          <w:tcPr>
            <w:tcW w:w="1360" w:type="dxa"/>
            <w:noWrap/>
            <w:vAlign w:val="center"/>
            <w:hideMark/>
          </w:tcPr>
          <w:p w14:paraId="3473B79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2.824569037</w:t>
            </w:r>
          </w:p>
        </w:tc>
        <w:tc>
          <w:tcPr>
            <w:tcW w:w="1300" w:type="dxa"/>
            <w:noWrap/>
            <w:vAlign w:val="center"/>
            <w:hideMark/>
          </w:tcPr>
          <w:p w14:paraId="565794C4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5.03082E-18</w:t>
            </w:r>
          </w:p>
        </w:tc>
      </w:tr>
      <w:tr w:rsidR="00F336F2" w:rsidRPr="00997F8E" w14:paraId="74812E8A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1F3E058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ENSMUSG00000071192</w:t>
            </w:r>
          </w:p>
        </w:tc>
        <w:tc>
          <w:tcPr>
            <w:tcW w:w="5020" w:type="dxa"/>
            <w:vAlign w:val="center"/>
            <w:hideMark/>
          </w:tcPr>
          <w:p w14:paraId="2966368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WAP, FS, Ig, KU, and NTR-containing protein 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(Wfikkn1)</w:t>
            </w:r>
          </w:p>
        </w:tc>
        <w:tc>
          <w:tcPr>
            <w:tcW w:w="1360" w:type="dxa"/>
            <w:noWrap/>
            <w:vAlign w:val="center"/>
            <w:hideMark/>
          </w:tcPr>
          <w:p w14:paraId="51478F6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2.369690286</w:t>
            </w:r>
          </w:p>
        </w:tc>
        <w:tc>
          <w:tcPr>
            <w:tcW w:w="1300" w:type="dxa"/>
            <w:noWrap/>
            <w:vAlign w:val="center"/>
            <w:hideMark/>
          </w:tcPr>
          <w:p w14:paraId="4154FD2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3.69263E-30</w:t>
            </w:r>
          </w:p>
        </w:tc>
      </w:tr>
      <w:tr w:rsidR="00F336F2" w:rsidRPr="00997F8E" w14:paraId="6571D8D7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1AE34EC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ENSMUSG00000036856</w:t>
            </w:r>
          </w:p>
        </w:tc>
        <w:tc>
          <w:tcPr>
            <w:tcW w:w="5020" w:type="dxa"/>
            <w:vAlign w:val="center"/>
            <w:hideMark/>
          </w:tcPr>
          <w:p w14:paraId="1D512E3D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wingless-type MMTV integration site family, member 4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(Wnt4)</w:t>
            </w:r>
          </w:p>
        </w:tc>
        <w:tc>
          <w:tcPr>
            <w:tcW w:w="1360" w:type="dxa"/>
            <w:noWrap/>
            <w:vAlign w:val="center"/>
            <w:hideMark/>
          </w:tcPr>
          <w:p w14:paraId="4E6791C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3.706057359</w:t>
            </w:r>
          </w:p>
        </w:tc>
        <w:tc>
          <w:tcPr>
            <w:tcW w:w="1300" w:type="dxa"/>
            <w:noWrap/>
            <w:vAlign w:val="center"/>
            <w:hideMark/>
          </w:tcPr>
          <w:p w14:paraId="764F90C5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1.1777E-207</w:t>
            </w:r>
          </w:p>
        </w:tc>
      </w:tr>
      <w:tr w:rsidR="00F336F2" w:rsidRPr="00997F8E" w14:paraId="4A023F8C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5B9892EF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ENSMUSG00000022382</w:t>
            </w:r>
          </w:p>
        </w:tc>
        <w:tc>
          <w:tcPr>
            <w:tcW w:w="5020" w:type="dxa"/>
            <w:vAlign w:val="center"/>
            <w:hideMark/>
          </w:tcPr>
          <w:p w14:paraId="0749CB12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wingless-type MMTV integration site family, member 7B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(Wnt7b)</w:t>
            </w:r>
          </w:p>
        </w:tc>
        <w:tc>
          <w:tcPr>
            <w:tcW w:w="1360" w:type="dxa"/>
            <w:noWrap/>
            <w:vAlign w:val="center"/>
            <w:hideMark/>
          </w:tcPr>
          <w:p w14:paraId="350028C3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1.636891681</w:t>
            </w:r>
          </w:p>
        </w:tc>
        <w:tc>
          <w:tcPr>
            <w:tcW w:w="1300" w:type="dxa"/>
            <w:noWrap/>
            <w:vAlign w:val="center"/>
            <w:hideMark/>
          </w:tcPr>
          <w:p w14:paraId="622895A8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5.08632E-12</w:t>
            </w:r>
          </w:p>
        </w:tc>
      </w:tr>
      <w:tr w:rsidR="00F336F2" w:rsidRPr="00997F8E" w14:paraId="0D6F38E4" w14:textId="77777777" w:rsidTr="005D58FF">
        <w:trPr>
          <w:trHeight w:val="576"/>
        </w:trPr>
        <w:tc>
          <w:tcPr>
            <w:tcW w:w="2320" w:type="dxa"/>
            <w:noWrap/>
            <w:vAlign w:val="center"/>
            <w:hideMark/>
          </w:tcPr>
          <w:p w14:paraId="534CBED1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ENSMUSG00000000126</w:t>
            </w:r>
          </w:p>
        </w:tc>
        <w:tc>
          <w:tcPr>
            <w:tcW w:w="5020" w:type="dxa"/>
            <w:vAlign w:val="center"/>
            <w:hideMark/>
          </w:tcPr>
          <w:p w14:paraId="4241336A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wingless-type MMTV integration site family, member 9A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 xml:space="preserve"> </w:t>
            </w: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val="en-GB" w:eastAsia="sv-SE"/>
              </w:rPr>
              <w:t>(Wnt9a)</w:t>
            </w:r>
          </w:p>
        </w:tc>
        <w:tc>
          <w:tcPr>
            <w:tcW w:w="1360" w:type="dxa"/>
            <w:noWrap/>
            <w:vAlign w:val="center"/>
            <w:hideMark/>
          </w:tcPr>
          <w:p w14:paraId="5A5E3B07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2.009512207</w:t>
            </w:r>
          </w:p>
        </w:tc>
        <w:tc>
          <w:tcPr>
            <w:tcW w:w="1300" w:type="dxa"/>
            <w:noWrap/>
            <w:vAlign w:val="center"/>
            <w:hideMark/>
          </w:tcPr>
          <w:p w14:paraId="6C0B6D5B" w14:textId="77777777" w:rsidR="00F336F2" w:rsidRPr="00997F8E" w:rsidRDefault="00F336F2" w:rsidP="005D58FF">
            <w:pPr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</w:pPr>
            <w:r w:rsidRPr="00997F8E">
              <w:rPr>
                <w:rFonts w:eastAsia="Times New Roman" w:cs="Times New Roman"/>
                <w:color w:val="000000"/>
                <w:sz w:val="18"/>
                <w:szCs w:val="18"/>
                <w:lang w:eastAsia="sv-SE"/>
              </w:rPr>
              <w:t>4.3896E-188</w:t>
            </w:r>
          </w:p>
        </w:tc>
      </w:tr>
    </w:tbl>
    <w:p w14:paraId="7EE64DFA" w14:textId="77777777" w:rsidR="00F336F2" w:rsidRPr="00997F8E" w:rsidRDefault="00F336F2" w:rsidP="00F336F2">
      <w:pPr>
        <w:rPr>
          <w:rFonts w:cs="Times New Roman"/>
        </w:rPr>
      </w:pPr>
    </w:p>
    <w:p w14:paraId="62F7C644" w14:textId="77777777" w:rsidR="00520225" w:rsidRDefault="00520225" w:rsidP="00486E69">
      <w:pPr>
        <w:rPr>
          <w:lang w:val="en-US"/>
        </w:rPr>
      </w:pPr>
    </w:p>
    <w:p w14:paraId="3E8306D1" w14:textId="77777777" w:rsidR="00520225" w:rsidRDefault="00520225" w:rsidP="00486E69">
      <w:pPr>
        <w:rPr>
          <w:lang w:val="en-US"/>
        </w:rPr>
      </w:pPr>
    </w:p>
    <w:p w14:paraId="13463563" w14:textId="77777777" w:rsidR="005023B1" w:rsidRPr="00461B7E" w:rsidRDefault="005023B1" w:rsidP="00486E69">
      <w:pPr>
        <w:rPr>
          <w:lang w:val="en-US"/>
        </w:rPr>
      </w:pPr>
    </w:p>
    <w:sectPr w:rsidR="005023B1" w:rsidRPr="00461B7E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B7B466" w14:textId="77777777" w:rsidR="001E1AA3" w:rsidRDefault="001E1AA3" w:rsidP="00681337">
      <w:pPr>
        <w:spacing w:line="240" w:lineRule="auto"/>
      </w:pPr>
      <w:r>
        <w:separator/>
      </w:r>
    </w:p>
  </w:endnote>
  <w:endnote w:type="continuationSeparator" w:id="0">
    <w:p w14:paraId="36B448FE" w14:textId="77777777" w:rsidR="001E1AA3" w:rsidRDefault="001E1AA3" w:rsidP="006813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4EFD47" w14:textId="77777777" w:rsidR="001E1AA3" w:rsidRDefault="001E1AA3" w:rsidP="00681337">
      <w:pPr>
        <w:spacing w:line="240" w:lineRule="auto"/>
      </w:pPr>
      <w:r>
        <w:separator/>
      </w:r>
    </w:p>
  </w:footnote>
  <w:footnote w:type="continuationSeparator" w:id="0">
    <w:p w14:paraId="04EA0A7B" w14:textId="77777777" w:rsidR="001E1AA3" w:rsidRDefault="001E1AA3" w:rsidP="0068133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53BBF" w14:textId="77777777" w:rsidR="00681337" w:rsidRPr="00681337" w:rsidRDefault="00681337" w:rsidP="00681337">
    <w:pPr>
      <w:pStyle w:val="Header"/>
      <w:tabs>
        <w:tab w:val="left" w:pos="2323"/>
      </w:tabs>
      <w:rPr>
        <w:iCs/>
        <w:szCs w:val="24"/>
        <w:lang w:val="en-US"/>
      </w:rPr>
    </w:pPr>
    <w:r w:rsidRPr="00681337">
      <w:rPr>
        <w:iCs/>
        <w:szCs w:val="24"/>
        <w:lang w:val="en-US"/>
      </w:rPr>
      <w:t>Supplementary Information</w:t>
    </w:r>
  </w:p>
  <w:p w14:paraId="7734BD75" w14:textId="77777777" w:rsidR="00681337" w:rsidRDefault="0068133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CE8"/>
    <w:rsid w:val="000026D1"/>
    <w:rsid w:val="00011042"/>
    <w:rsid w:val="00053A92"/>
    <w:rsid w:val="00062EFC"/>
    <w:rsid w:val="00084FF7"/>
    <w:rsid w:val="00092576"/>
    <w:rsid w:val="000967F1"/>
    <w:rsid w:val="000A7A6D"/>
    <w:rsid w:val="000B4693"/>
    <w:rsid w:val="000E548B"/>
    <w:rsid w:val="000F3200"/>
    <w:rsid w:val="00113E35"/>
    <w:rsid w:val="001321B9"/>
    <w:rsid w:val="00135C14"/>
    <w:rsid w:val="001605FC"/>
    <w:rsid w:val="001821EE"/>
    <w:rsid w:val="00196FFD"/>
    <w:rsid w:val="001B65B0"/>
    <w:rsid w:val="001D109D"/>
    <w:rsid w:val="001E1978"/>
    <w:rsid w:val="001E1AA3"/>
    <w:rsid w:val="00234E0D"/>
    <w:rsid w:val="002407BA"/>
    <w:rsid w:val="002410E0"/>
    <w:rsid w:val="00250F8A"/>
    <w:rsid w:val="00264DD4"/>
    <w:rsid w:val="00273A2B"/>
    <w:rsid w:val="00274DDE"/>
    <w:rsid w:val="002C5D0D"/>
    <w:rsid w:val="002D080A"/>
    <w:rsid w:val="002E390D"/>
    <w:rsid w:val="003120D5"/>
    <w:rsid w:val="00313482"/>
    <w:rsid w:val="0031512F"/>
    <w:rsid w:val="00315898"/>
    <w:rsid w:val="00332D1D"/>
    <w:rsid w:val="003604AF"/>
    <w:rsid w:val="003613C3"/>
    <w:rsid w:val="00370A8C"/>
    <w:rsid w:val="00383F2B"/>
    <w:rsid w:val="003D61EE"/>
    <w:rsid w:val="003D7CB9"/>
    <w:rsid w:val="003E7B56"/>
    <w:rsid w:val="00407AA5"/>
    <w:rsid w:val="004141F5"/>
    <w:rsid w:val="0043641F"/>
    <w:rsid w:val="00455F18"/>
    <w:rsid w:val="00456BE6"/>
    <w:rsid w:val="00461B7E"/>
    <w:rsid w:val="0048383E"/>
    <w:rsid w:val="00486E69"/>
    <w:rsid w:val="00487515"/>
    <w:rsid w:val="004E1AE4"/>
    <w:rsid w:val="005023B1"/>
    <w:rsid w:val="00520225"/>
    <w:rsid w:val="005321C4"/>
    <w:rsid w:val="0056380E"/>
    <w:rsid w:val="00573DF2"/>
    <w:rsid w:val="00575106"/>
    <w:rsid w:val="00576CC3"/>
    <w:rsid w:val="005928CB"/>
    <w:rsid w:val="005A0A47"/>
    <w:rsid w:val="005B1FEC"/>
    <w:rsid w:val="005E0D3D"/>
    <w:rsid w:val="005F4FEE"/>
    <w:rsid w:val="00657ED5"/>
    <w:rsid w:val="0066789A"/>
    <w:rsid w:val="00675A10"/>
    <w:rsid w:val="006775C5"/>
    <w:rsid w:val="00681337"/>
    <w:rsid w:val="00682AA1"/>
    <w:rsid w:val="006A6BCA"/>
    <w:rsid w:val="006B0887"/>
    <w:rsid w:val="006B548F"/>
    <w:rsid w:val="006D033C"/>
    <w:rsid w:val="006D28A4"/>
    <w:rsid w:val="0070002F"/>
    <w:rsid w:val="00723E7B"/>
    <w:rsid w:val="00736695"/>
    <w:rsid w:val="00736D57"/>
    <w:rsid w:val="007414C8"/>
    <w:rsid w:val="007959CA"/>
    <w:rsid w:val="007A1BA9"/>
    <w:rsid w:val="007B0B2D"/>
    <w:rsid w:val="007C2AE9"/>
    <w:rsid w:val="007F01A6"/>
    <w:rsid w:val="007F681E"/>
    <w:rsid w:val="00861B1A"/>
    <w:rsid w:val="00872702"/>
    <w:rsid w:val="00895998"/>
    <w:rsid w:val="00896995"/>
    <w:rsid w:val="008A6CDC"/>
    <w:rsid w:val="008B7AAF"/>
    <w:rsid w:val="008D50CF"/>
    <w:rsid w:val="008E0D1B"/>
    <w:rsid w:val="008F4643"/>
    <w:rsid w:val="00913704"/>
    <w:rsid w:val="0093645B"/>
    <w:rsid w:val="009412A1"/>
    <w:rsid w:val="00945495"/>
    <w:rsid w:val="00947CE1"/>
    <w:rsid w:val="00967D94"/>
    <w:rsid w:val="0097522B"/>
    <w:rsid w:val="00980D7A"/>
    <w:rsid w:val="009854E3"/>
    <w:rsid w:val="00991490"/>
    <w:rsid w:val="009A04F1"/>
    <w:rsid w:val="009B2CB5"/>
    <w:rsid w:val="009F0472"/>
    <w:rsid w:val="00A62E69"/>
    <w:rsid w:val="00A9297C"/>
    <w:rsid w:val="00AC3AED"/>
    <w:rsid w:val="00AE5877"/>
    <w:rsid w:val="00B03884"/>
    <w:rsid w:val="00B042EF"/>
    <w:rsid w:val="00B42E30"/>
    <w:rsid w:val="00B508F5"/>
    <w:rsid w:val="00B60F98"/>
    <w:rsid w:val="00B73C37"/>
    <w:rsid w:val="00B946CF"/>
    <w:rsid w:val="00B97FFC"/>
    <w:rsid w:val="00BA2CBE"/>
    <w:rsid w:val="00BE464E"/>
    <w:rsid w:val="00C01CE8"/>
    <w:rsid w:val="00C106B3"/>
    <w:rsid w:val="00C33D8A"/>
    <w:rsid w:val="00C34335"/>
    <w:rsid w:val="00C410CF"/>
    <w:rsid w:val="00C50919"/>
    <w:rsid w:val="00C64B98"/>
    <w:rsid w:val="00C74140"/>
    <w:rsid w:val="00C74242"/>
    <w:rsid w:val="00CB02C8"/>
    <w:rsid w:val="00CC3DD6"/>
    <w:rsid w:val="00CC7304"/>
    <w:rsid w:val="00D068D5"/>
    <w:rsid w:val="00D53DB4"/>
    <w:rsid w:val="00D72024"/>
    <w:rsid w:val="00D92CD0"/>
    <w:rsid w:val="00DB4687"/>
    <w:rsid w:val="00DE5C54"/>
    <w:rsid w:val="00E32778"/>
    <w:rsid w:val="00E34123"/>
    <w:rsid w:val="00E8296F"/>
    <w:rsid w:val="00E83EE0"/>
    <w:rsid w:val="00E92B94"/>
    <w:rsid w:val="00EA3F5E"/>
    <w:rsid w:val="00EB621E"/>
    <w:rsid w:val="00ED7DA8"/>
    <w:rsid w:val="00EE312B"/>
    <w:rsid w:val="00EF0B15"/>
    <w:rsid w:val="00EF2186"/>
    <w:rsid w:val="00EF6FFB"/>
    <w:rsid w:val="00F00C9B"/>
    <w:rsid w:val="00F12D26"/>
    <w:rsid w:val="00F14260"/>
    <w:rsid w:val="00F336F2"/>
    <w:rsid w:val="00F4444B"/>
    <w:rsid w:val="00F6119A"/>
    <w:rsid w:val="00F7028B"/>
    <w:rsid w:val="00F918BB"/>
    <w:rsid w:val="00FC5C07"/>
    <w:rsid w:val="00FD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A03347C"/>
  <w15:chartTrackingRefBased/>
  <w15:docId w15:val="{D9C5BCB4-8F36-6346-AD3A-A3127D148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B7E"/>
    <w:pPr>
      <w:spacing w:line="480" w:lineRule="auto"/>
    </w:pPr>
    <w:rPr>
      <w:rFonts w:ascii="Times New Roman" w:hAnsi="Times New Roman"/>
      <w:kern w:val="0"/>
      <w:szCs w:val="22"/>
      <w:lang w:val="el-G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1B7E"/>
    <w:pPr>
      <w:keepNext/>
      <w:keepLines/>
      <w:spacing w:before="240"/>
      <w:outlineLvl w:val="0"/>
    </w:pPr>
    <w:rPr>
      <w:rFonts w:ascii="Arial" w:eastAsiaTheme="majorEastAsia" w:hAnsi="Arial" w:cstheme="majorBidi"/>
      <w:b/>
      <w:color w:val="000000" w:themeColor="text1"/>
      <w:sz w:val="36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1B7E"/>
    <w:rPr>
      <w:rFonts w:ascii="Arial" w:eastAsiaTheme="majorEastAsia" w:hAnsi="Arial" w:cstheme="majorBidi"/>
      <w:b/>
      <w:color w:val="000000" w:themeColor="text1"/>
      <w:kern w:val="0"/>
      <w:sz w:val="36"/>
      <w:szCs w:val="32"/>
      <w:lang w:val="el-GR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264DD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1337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1337"/>
    <w:rPr>
      <w:rFonts w:ascii="Times New Roman" w:hAnsi="Times New Roman"/>
      <w:kern w:val="0"/>
      <w:szCs w:val="22"/>
      <w:lang w:val="el-G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81337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1337"/>
    <w:rPr>
      <w:rFonts w:ascii="Times New Roman" w:hAnsi="Times New Roman"/>
      <w:kern w:val="0"/>
      <w:szCs w:val="22"/>
      <w:lang w:val="el-GR"/>
      <w14:ligatures w14:val="none"/>
    </w:rPr>
  </w:style>
  <w:style w:type="table" w:styleId="TableGrid">
    <w:name w:val="Table Grid"/>
    <w:basedOn w:val="TableNormal"/>
    <w:uiPriority w:val="39"/>
    <w:rsid w:val="00F336F2"/>
    <w:rPr>
      <w:kern w:val="0"/>
      <w:sz w:val="22"/>
      <w:szCs w:val="22"/>
      <w:lang w:val="sv-S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onas.fuxe@ki.se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1793</Words>
  <Characters>10226</Characters>
  <Application>Microsoft Office Word</Application>
  <DocSecurity>0</DocSecurity>
  <Lines>85</Lines>
  <Paragraphs>23</Paragraphs>
  <ScaleCrop>false</ScaleCrop>
  <Company/>
  <LinksUpToDate>false</LinksUpToDate>
  <CharactersWithSpaces>11996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Jonas Fuxe</dc:creator>
  <cp:keywords/>
  <dc:description/>
  <cp:lastModifiedBy>Jonas Fuxe</cp:lastModifiedBy>
  <cp:revision>15</cp:revision>
  <dcterms:created xsi:type="dcterms:W3CDTF">2023-04-29T13:20:00Z</dcterms:created>
  <dcterms:modified xsi:type="dcterms:W3CDTF">2023-04-30T07:37:00Z</dcterms:modified>
</cp:coreProperties>
</file>