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114E2" w14:textId="113AB250" w:rsidR="00F92ABF" w:rsidRPr="00FF70AF" w:rsidRDefault="005A6311" w:rsidP="00FF70AF">
      <w:pPr>
        <w:pBdr>
          <w:top w:val="nil"/>
          <w:left w:val="nil"/>
          <w:bottom w:val="nil"/>
          <w:right w:val="nil"/>
          <w:between w:val="nil"/>
        </w:pBdr>
        <w:spacing w:line="48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Supplementary </w:t>
      </w:r>
      <w:r w:rsidR="00000000" w:rsidRPr="00FF70AF">
        <w:rPr>
          <w:rFonts w:ascii="Times New Roman" w:eastAsia="Times New Roman" w:hAnsi="Times New Roman" w:cs="Times New Roman"/>
          <w:b/>
          <w:color w:val="000000"/>
          <w:sz w:val="24"/>
          <w:szCs w:val="24"/>
        </w:rPr>
        <w:t>Table 1</w:t>
      </w:r>
      <w:r w:rsidR="00000000" w:rsidRPr="00FF70AF">
        <w:rPr>
          <w:rFonts w:ascii="Times New Roman" w:eastAsia="Times New Roman" w:hAnsi="Times New Roman" w:cs="Times New Roman"/>
          <w:b/>
          <w:color w:val="000000"/>
          <w:sz w:val="22"/>
          <w:szCs w:val="22"/>
        </w:rPr>
        <w:t xml:space="preserve">: </w:t>
      </w:r>
      <w:r w:rsidR="00000000" w:rsidRPr="00FF70AF">
        <w:rPr>
          <w:rFonts w:ascii="Times New Roman" w:eastAsia="Times New Roman" w:hAnsi="Times New Roman" w:cs="Times New Roman"/>
          <w:b/>
          <w:color w:val="000000"/>
          <w:sz w:val="24"/>
          <w:szCs w:val="24"/>
        </w:rPr>
        <w:t>Characteristics of the studies</w:t>
      </w:r>
    </w:p>
    <w:tbl>
      <w:tblPr>
        <w:tblStyle w:val="TableGrid"/>
        <w:tblW w:w="5000" w:type="pct"/>
        <w:tblLook w:val="04A0" w:firstRow="1" w:lastRow="0" w:firstColumn="1" w:lastColumn="0" w:noHBand="0" w:noVBand="1"/>
      </w:tblPr>
      <w:tblGrid>
        <w:gridCol w:w="1133"/>
        <w:gridCol w:w="2354"/>
        <w:gridCol w:w="950"/>
        <w:gridCol w:w="2613"/>
        <w:gridCol w:w="1161"/>
        <w:gridCol w:w="1503"/>
        <w:gridCol w:w="1463"/>
        <w:gridCol w:w="2750"/>
      </w:tblGrid>
      <w:tr w:rsidR="0087558F" w:rsidRPr="00FF70AF" w14:paraId="1944185A" w14:textId="77777777" w:rsidTr="0087558F">
        <w:trPr>
          <w:trHeight w:val="444"/>
        </w:trPr>
        <w:tc>
          <w:tcPr>
            <w:tcW w:w="390" w:type="pct"/>
          </w:tcPr>
          <w:p w14:paraId="5F5B045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b/>
                <w:bCs/>
                <w:color w:val="000000"/>
                <w:sz w:val="20"/>
                <w:szCs w:val="20"/>
              </w:rPr>
            </w:pPr>
            <w:r w:rsidRPr="00FF70AF">
              <w:rPr>
                <w:rFonts w:ascii="Times New Roman" w:eastAsia="Times New Roman" w:hAnsi="Times New Roman" w:cs="Times New Roman"/>
                <w:b/>
                <w:bCs/>
                <w:color w:val="000000"/>
                <w:sz w:val="20"/>
                <w:szCs w:val="20"/>
              </w:rPr>
              <w:t>Author, Year</w:t>
            </w:r>
          </w:p>
        </w:tc>
        <w:tc>
          <w:tcPr>
            <w:tcW w:w="850" w:type="pct"/>
          </w:tcPr>
          <w:p w14:paraId="41C20FB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b/>
                <w:bCs/>
                <w:color w:val="000000"/>
                <w:sz w:val="20"/>
                <w:szCs w:val="20"/>
              </w:rPr>
            </w:pPr>
            <w:r w:rsidRPr="00FF70AF">
              <w:rPr>
                <w:rFonts w:ascii="Times New Roman" w:eastAsia="Times New Roman" w:hAnsi="Times New Roman" w:cs="Times New Roman"/>
                <w:b/>
                <w:bCs/>
                <w:color w:val="000000"/>
                <w:sz w:val="20"/>
                <w:szCs w:val="20"/>
              </w:rPr>
              <w:t>Title of paper</w:t>
            </w:r>
          </w:p>
        </w:tc>
        <w:tc>
          <w:tcPr>
            <w:tcW w:w="329" w:type="pct"/>
          </w:tcPr>
          <w:p w14:paraId="4CE29DD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b/>
                <w:bCs/>
                <w:color w:val="000000"/>
                <w:sz w:val="20"/>
                <w:szCs w:val="20"/>
              </w:rPr>
            </w:pPr>
            <w:r w:rsidRPr="00FF70AF">
              <w:rPr>
                <w:rFonts w:ascii="Times New Roman" w:eastAsia="Times New Roman" w:hAnsi="Times New Roman" w:cs="Times New Roman"/>
                <w:b/>
                <w:bCs/>
                <w:color w:val="000000"/>
                <w:sz w:val="20"/>
                <w:szCs w:val="20"/>
              </w:rPr>
              <w:t>Country Focus</w:t>
            </w:r>
          </w:p>
        </w:tc>
        <w:tc>
          <w:tcPr>
            <w:tcW w:w="943" w:type="pct"/>
          </w:tcPr>
          <w:p w14:paraId="2CCE860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b/>
                <w:bCs/>
                <w:color w:val="000000"/>
                <w:sz w:val="20"/>
                <w:szCs w:val="20"/>
              </w:rPr>
            </w:pPr>
            <w:r w:rsidRPr="00FF70AF">
              <w:rPr>
                <w:rFonts w:ascii="Times New Roman" w:eastAsia="Times New Roman" w:hAnsi="Times New Roman" w:cs="Times New Roman"/>
                <w:b/>
                <w:bCs/>
                <w:color w:val="000000"/>
                <w:sz w:val="20"/>
                <w:szCs w:val="20"/>
              </w:rPr>
              <w:t>Objective(s) of the study</w:t>
            </w:r>
          </w:p>
        </w:tc>
        <w:tc>
          <w:tcPr>
            <w:tcW w:w="419" w:type="pct"/>
          </w:tcPr>
          <w:p w14:paraId="09F82EC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b/>
                <w:bCs/>
                <w:color w:val="000000"/>
                <w:sz w:val="20"/>
                <w:szCs w:val="20"/>
              </w:rPr>
            </w:pPr>
            <w:r w:rsidRPr="00FF70AF">
              <w:rPr>
                <w:rFonts w:ascii="Times New Roman" w:eastAsia="Times New Roman" w:hAnsi="Times New Roman" w:cs="Times New Roman"/>
                <w:b/>
                <w:bCs/>
                <w:color w:val="000000"/>
                <w:sz w:val="20"/>
                <w:szCs w:val="20"/>
              </w:rPr>
              <w:t>Study design</w:t>
            </w:r>
          </w:p>
        </w:tc>
        <w:tc>
          <w:tcPr>
            <w:tcW w:w="547" w:type="pct"/>
          </w:tcPr>
          <w:p w14:paraId="112774A4"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b/>
                <w:bCs/>
                <w:color w:val="000000"/>
                <w:sz w:val="20"/>
                <w:szCs w:val="20"/>
              </w:rPr>
            </w:pPr>
            <w:r w:rsidRPr="00FF70AF">
              <w:rPr>
                <w:rFonts w:ascii="Times New Roman" w:eastAsia="Times New Roman" w:hAnsi="Times New Roman" w:cs="Times New Roman"/>
                <w:b/>
                <w:bCs/>
                <w:color w:val="000000"/>
                <w:sz w:val="20"/>
                <w:szCs w:val="20"/>
              </w:rPr>
              <w:t>Outcome</w:t>
            </w:r>
          </w:p>
        </w:tc>
        <w:tc>
          <w:tcPr>
            <w:tcW w:w="530" w:type="pct"/>
          </w:tcPr>
          <w:p w14:paraId="31B2841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b/>
                <w:bCs/>
                <w:color w:val="000000"/>
                <w:sz w:val="20"/>
                <w:szCs w:val="20"/>
              </w:rPr>
            </w:pPr>
            <w:r w:rsidRPr="00FF70AF">
              <w:rPr>
                <w:rFonts w:ascii="Times New Roman" w:eastAsia="Times New Roman" w:hAnsi="Times New Roman" w:cs="Times New Roman"/>
                <w:b/>
                <w:bCs/>
                <w:color w:val="000000"/>
                <w:sz w:val="20"/>
                <w:szCs w:val="20"/>
              </w:rPr>
              <w:t>Outcome definition</w:t>
            </w:r>
          </w:p>
        </w:tc>
        <w:tc>
          <w:tcPr>
            <w:tcW w:w="992" w:type="pct"/>
          </w:tcPr>
          <w:p w14:paraId="2881DE9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b/>
                <w:bCs/>
                <w:color w:val="000000"/>
                <w:sz w:val="20"/>
                <w:szCs w:val="20"/>
              </w:rPr>
            </w:pPr>
            <w:r w:rsidRPr="00FF70AF">
              <w:rPr>
                <w:rFonts w:ascii="Times New Roman" w:eastAsia="Times New Roman" w:hAnsi="Times New Roman" w:cs="Times New Roman"/>
                <w:b/>
                <w:bCs/>
                <w:color w:val="000000"/>
                <w:sz w:val="20"/>
                <w:szCs w:val="20"/>
              </w:rPr>
              <w:t>Main findings</w:t>
            </w:r>
          </w:p>
        </w:tc>
      </w:tr>
      <w:tr w:rsidR="0087558F" w:rsidRPr="00FF70AF" w14:paraId="72550E57" w14:textId="77777777" w:rsidTr="0087558F">
        <w:trPr>
          <w:trHeight w:val="600"/>
        </w:trPr>
        <w:tc>
          <w:tcPr>
            <w:tcW w:w="390" w:type="pct"/>
          </w:tcPr>
          <w:p w14:paraId="6466E69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Mwai, 2022</w:t>
            </w:r>
          </w:p>
        </w:tc>
        <w:tc>
          <w:tcPr>
            <w:tcW w:w="850" w:type="pct"/>
          </w:tcPr>
          <w:p w14:paraId="5AA9545F"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Assessment of water, sanitation and hygiene practices for prevention and control of COVID-19 in Kenya</w:t>
            </w:r>
          </w:p>
        </w:tc>
        <w:tc>
          <w:tcPr>
            <w:tcW w:w="329" w:type="pct"/>
          </w:tcPr>
          <w:p w14:paraId="2D16A3B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Kenya</w:t>
            </w:r>
          </w:p>
        </w:tc>
        <w:tc>
          <w:tcPr>
            <w:tcW w:w="943" w:type="pct"/>
          </w:tcPr>
          <w:p w14:paraId="58939033"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To assess WASH services and practices in Mombasa and Kilifi Counties. To assess the knowledge and practices towards COVID-19 among residents during the pandemic. </w:t>
            </w:r>
          </w:p>
        </w:tc>
        <w:tc>
          <w:tcPr>
            <w:tcW w:w="419" w:type="pct"/>
          </w:tcPr>
          <w:p w14:paraId="300FE3DF"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cross-sectional survey </w:t>
            </w:r>
          </w:p>
        </w:tc>
        <w:tc>
          <w:tcPr>
            <w:tcW w:w="547" w:type="pct"/>
          </w:tcPr>
          <w:p w14:paraId="6CA5B8B4"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hand hygiene practices</w:t>
            </w:r>
          </w:p>
        </w:tc>
        <w:tc>
          <w:tcPr>
            <w:tcW w:w="530" w:type="pct"/>
          </w:tcPr>
          <w:p w14:paraId="2CABB14D" w14:textId="27ACC0D4"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The proportion of </w:t>
            </w:r>
            <w:r w:rsidR="0087558F" w:rsidRPr="00FF70AF">
              <w:rPr>
                <w:rFonts w:ascii="Times New Roman" w:eastAsia="Times New Roman" w:hAnsi="Times New Roman" w:cs="Times New Roman"/>
                <w:color w:val="000000"/>
                <w:sz w:val="20"/>
                <w:szCs w:val="20"/>
              </w:rPr>
              <w:t>participants</w:t>
            </w:r>
            <w:r w:rsidRPr="00FF70AF">
              <w:rPr>
                <w:rFonts w:ascii="Times New Roman" w:eastAsia="Times New Roman" w:hAnsi="Times New Roman" w:cs="Times New Roman"/>
                <w:color w:val="000000"/>
                <w:sz w:val="20"/>
                <w:szCs w:val="20"/>
              </w:rPr>
              <w:t xml:space="preserve"> practicing hand hygiene.</w:t>
            </w:r>
          </w:p>
        </w:tc>
        <w:tc>
          <w:tcPr>
            <w:tcW w:w="992" w:type="pct"/>
          </w:tcPr>
          <w:p w14:paraId="51BD9DA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 Most household indicated that they practice hand washing (97%).</w:t>
            </w:r>
            <w:r w:rsidRPr="00FF70AF">
              <w:rPr>
                <w:rFonts w:ascii="Times New Roman" w:eastAsia="Times New Roman" w:hAnsi="Times New Roman" w:cs="Times New Roman"/>
                <w:color w:val="000000"/>
                <w:sz w:val="20"/>
                <w:szCs w:val="20"/>
              </w:rPr>
              <w:br/>
              <w:t>The housed hold indicated that the information received was on water use (53.6%), hygiene (42.6%), hand washing (39.2%) and the use of soap (33.3%)</w:t>
            </w:r>
          </w:p>
        </w:tc>
      </w:tr>
      <w:tr w:rsidR="0087558F" w:rsidRPr="00FF70AF" w14:paraId="357CEB93" w14:textId="77777777" w:rsidTr="0087558F">
        <w:trPr>
          <w:trHeight w:val="600"/>
        </w:trPr>
        <w:tc>
          <w:tcPr>
            <w:tcW w:w="390" w:type="pct"/>
          </w:tcPr>
          <w:p w14:paraId="44140C2D" w14:textId="0412B019"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Mghamba</w:t>
            </w:r>
            <w:proofErr w:type="spellEnd"/>
            <w:r w:rsidRPr="00FF70AF">
              <w:rPr>
                <w:rFonts w:ascii="Times New Roman" w:eastAsia="Times New Roman" w:hAnsi="Times New Roman" w:cs="Times New Roman"/>
                <w:color w:val="000000"/>
                <w:sz w:val="20"/>
                <w:szCs w:val="20"/>
              </w:rPr>
              <w:t>,</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2022</w:t>
            </w:r>
          </w:p>
        </w:tc>
        <w:tc>
          <w:tcPr>
            <w:tcW w:w="850" w:type="pct"/>
          </w:tcPr>
          <w:p w14:paraId="5023FBD4"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Compliance to infection prevention and control interventions for slowing down COVID-19 in early phase of disease transmission in Dar es Salaam, Tanzania</w:t>
            </w:r>
          </w:p>
        </w:tc>
        <w:tc>
          <w:tcPr>
            <w:tcW w:w="329" w:type="pct"/>
          </w:tcPr>
          <w:p w14:paraId="0F80D9EC"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Tanzania</w:t>
            </w:r>
          </w:p>
        </w:tc>
        <w:tc>
          <w:tcPr>
            <w:tcW w:w="943" w:type="pct"/>
          </w:tcPr>
          <w:p w14:paraId="5D34E768" w14:textId="3836619A"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To describe the compliance of the three interventions (hand washing, wearing face masks and maintaining physical distancing) in Dar es Salaam City, which by then was the epi </w:t>
            </w:r>
            <w:r w:rsidR="0087558F" w:rsidRPr="00FF70AF">
              <w:rPr>
                <w:rFonts w:ascii="Times New Roman" w:eastAsia="Times New Roman" w:hAnsi="Times New Roman" w:cs="Times New Roman"/>
                <w:color w:val="000000"/>
                <w:sz w:val="20"/>
                <w:szCs w:val="20"/>
              </w:rPr>
              <w:t>center</w:t>
            </w:r>
            <w:r w:rsidRPr="00FF70AF">
              <w:rPr>
                <w:rFonts w:ascii="Times New Roman" w:eastAsia="Times New Roman" w:hAnsi="Times New Roman" w:cs="Times New Roman"/>
                <w:color w:val="000000"/>
                <w:sz w:val="20"/>
                <w:szCs w:val="20"/>
              </w:rPr>
              <w:t xml:space="preserve"> of the epidemic. </w:t>
            </w:r>
          </w:p>
        </w:tc>
        <w:tc>
          <w:tcPr>
            <w:tcW w:w="419" w:type="pct"/>
          </w:tcPr>
          <w:p w14:paraId="519E753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A cross sectional  </w:t>
            </w:r>
          </w:p>
        </w:tc>
        <w:tc>
          <w:tcPr>
            <w:tcW w:w="547" w:type="pct"/>
          </w:tcPr>
          <w:p w14:paraId="4703C986"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hand washing levels</w:t>
            </w:r>
          </w:p>
        </w:tc>
        <w:tc>
          <w:tcPr>
            <w:tcW w:w="530" w:type="pct"/>
          </w:tcPr>
          <w:p w14:paraId="7756EDE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Proportion of people who have received information about hand hygiene</w:t>
            </w:r>
          </w:p>
        </w:tc>
        <w:tc>
          <w:tcPr>
            <w:tcW w:w="992" w:type="pct"/>
          </w:tcPr>
          <w:p w14:paraId="5CF170B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98.4% of the respondents reported to have been informed on how to effectively wash their hands using water and soap or alcohol-based sanitizers</w:t>
            </w:r>
          </w:p>
        </w:tc>
      </w:tr>
      <w:tr w:rsidR="0087558F" w:rsidRPr="00FF70AF" w14:paraId="09F12E67" w14:textId="77777777" w:rsidTr="0087558F">
        <w:trPr>
          <w:trHeight w:val="1953"/>
        </w:trPr>
        <w:tc>
          <w:tcPr>
            <w:tcW w:w="390" w:type="pct"/>
          </w:tcPr>
          <w:p w14:paraId="146645DD" w14:textId="2E4DA87D"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lastRenderedPageBreak/>
              <w:t>Muchiri</w:t>
            </w:r>
            <w:proofErr w:type="spellEnd"/>
            <w:r w:rsidRPr="00FF70AF">
              <w:rPr>
                <w:rFonts w:ascii="Times New Roman" w:eastAsia="Times New Roman" w:hAnsi="Times New Roman" w:cs="Times New Roman"/>
                <w:color w:val="000000"/>
                <w:sz w:val="20"/>
                <w:szCs w:val="20"/>
              </w:rPr>
              <w:t>,</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2019</w:t>
            </w:r>
          </w:p>
        </w:tc>
        <w:tc>
          <w:tcPr>
            <w:tcW w:w="850" w:type="pct"/>
          </w:tcPr>
          <w:p w14:paraId="3292F27F"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Unmet need for COVID-19 vaccination coverage in Kenya</w:t>
            </w:r>
          </w:p>
        </w:tc>
        <w:tc>
          <w:tcPr>
            <w:tcW w:w="329" w:type="pct"/>
          </w:tcPr>
          <w:p w14:paraId="4A6DC95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Kenya</w:t>
            </w:r>
          </w:p>
        </w:tc>
        <w:tc>
          <w:tcPr>
            <w:tcW w:w="943" w:type="pct"/>
          </w:tcPr>
          <w:p w14:paraId="70D26C04" w14:textId="70C41492"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To understanding the spatial inequalities in vaccination coverage and access to vaccination </w:t>
            </w:r>
            <w:r w:rsidR="0087558F" w:rsidRPr="00FF70AF">
              <w:rPr>
                <w:rFonts w:ascii="Times New Roman" w:eastAsia="Times New Roman" w:hAnsi="Times New Roman" w:cs="Times New Roman"/>
                <w:color w:val="000000"/>
                <w:sz w:val="20"/>
                <w:szCs w:val="20"/>
              </w:rPr>
              <w:t>centers</w:t>
            </w:r>
            <w:r w:rsidRPr="00FF70AF">
              <w:rPr>
                <w:rFonts w:ascii="Times New Roman" w:eastAsia="Times New Roman" w:hAnsi="Times New Roman" w:cs="Times New Roman"/>
                <w:color w:val="000000"/>
                <w:sz w:val="20"/>
                <w:szCs w:val="20"/>
              </w:rPr>
              <w:t xml:space="preserve"> which is important for planning this intervention nationally</w:t>
            </w:r>
          </w:p>
        </w:tc>
        <w:tc>
          <w:tcPr>
            <w:tcW w:w="419" w:type="pct"/>
          </w:tcPr>
          <w:p w14:paraId="5386CBF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Mixed-method study </w:t>
            </w:r>
          </w:p>
        </w:tc>
        <w:tc>
          <w:tcPr>
            <w:tcW w:w="547" w:type="pct"/>
          </w:tcPr>
          <w:p w14:paraId="754C908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vaccine uptake</w:t>
            </w:r>
          </w:p>
        </w:tc>
        <w:tc>
          <w:tcPr>
            <w:tcW w:w="530" w:type="pct"/>
          </w:tcPr>
          <w:p w14:paraId="1551B9A1" w14:textId="47B6D683"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number of people given at least one dose of vaccine and</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list of the approved vaccination sites</w:t>
            </w:r>
          </w:p>
        </w:tc>
        <w:tc>
          <w:tcPr>
            <w:tcW w:w="992" w:type="pct"/>
          </w:tcPr>
          <w:p w14:paraId="7B4B11A7" w14:textId="3EBA8B7C"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At the national level, average travel time to vaccination site ranged from 62.9– 94.5 minutes</w:t>
            </w:r>
          </w:p>
        </w:tc>
      </w:tr>
      <w:tr w:rsidR="0087558F" w:rsidRPr="00FF70AF" w14:paraId="5C1F613C" w14:textId="77777777" w:rsidTr="0087558F">
        <w:trPr>
          <w:trHeight w:val="600"/>
        </w:trPr>
        <w:tc>
          <w:tcPr>
            <w:tcW w:w="390" w:type="pct"/>
          </w:tcPr>
          <w:p w14:paraId="048DED47"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Macharia, 2022</w:t>
            </w:r>
          </w:p>
        </w:tc>
        <w:tc>
          <w:tcPr>
            <w:tcW w:w="850" w:type="pct"/>
          </w:tcPr>
          <w:p w14:paraId="53D477B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An empirical assessment of the factors influencing acceptance of COVID-19 vaccine uptake between Kenyan and Hungarian residing populations: A cross-sectional study</w:t>
            </w:r>
          </w:p>
        </w:tc>
        <w:tc>
          <w:tcPr>
            <w:tcW w:w="329" w:type="pct"/>
          </w:tcPr>
          <w:p w14:paraId="19006BF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Kenya and other country</w:t>
            </w:r>
          </w:p>
        </w:tc>
        <w:tc>
          <w:tcPr>
            <w:tcW w:w="943" w:type="pct"/>
          </w:tcPr>
          <w:p w14:paraId="4039973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This study aimed to determine the availability and acceptance rates of SARS-CoV-2 vaccines, among Kenyan and Hungarian and the underlying reasons</w:t>
            </w:r>
          </w:p>
        </w:tc>
        <w:tc>
          <w:tcPr>
            <w:tcW w:w="419" w:type="pct"/>
          </w:tcPr>
          <w:p w14:paraId="7C6B590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 non-probability, snowball sampling design.</w:t>
            </w:r>
          </w:p>
        </w:tc>
        <w:tc>
          <w:tcPr>
            <w:tcW w:w="547" w:type="pct"/>
          </w:tcPr>
          <w:p w14:paraId="3D43039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vaccine uptake</w:t>
            </w:r>
          </w:p>
        </w:tc>
        <w:tc>
          <w:tcPr>
            <w:tcW w:w="530" w:type="pct"/>
          </w:tcPr>
          <w:p w14:paraId="4EEC70C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proportion of people willing to accept vaccine</w:t>
            </w:r>
          </w:p>
        </w:tc>
        <w:tc>
          <w:tcPr>
            <w:tcW w:w="992" w:type="pct"/>
          </w:tcPr>
          <w:p w14:paraId="5FAF1E04"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62.4% were willing and ready to receive vaccines against COVID-19 disease.</w:t>
            </w:r>
          </w:p>
        </w:tc>
      </w:tr>
      <w:tr w:rsidR="0087558F" w:rsidRPr="00FF70AF" w14:paraId="20ED20B1" w14:textId="77777777" w:rsidTr="0087558F">
        <w:trPr>
          <w:trHeight w:val="600"/>
        </w:trPr>
        <w:tc>
          <w:tcPr>
            <w:tcW w:w="390" w:type="pct"/>
          </w:tcPr>
          <w:p w14:paraId="3AE21636"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Kabagenyi</w:t>
            </w:r>
            <w:proofErr w:type="spellEnd"/>
            <w:r w:rsidRPr="00FF70AF">
              <w:rPr>
                <w:rFonts w:ascii="Times New Roman" w:eastAsia="Times New Roman" w:hAnsi="Times New Roman" w:cs="Times New Roman"/>
                <w:color w:val="000000"/>
                <w:sz w:val="20"/>
                <w:szCs w:val="20"/>
              </w:rPr>
              <w:t>, 2022</w:t>
            </w:r>
          </w:p>
        </w:tc>
        <w:tc>
          <w:tcPr>
            <w:tcW w:w="850" w:type="pct"/>
          </w:tcPr>
          <w:p w14:paraId="0E7AE02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Factors Associated with COVID-19 Vaccine Hesitancy in Uganda: A </w:t>
            </w:r>
            <w:r w:rsidRPr="00FF70AF">
              <w:rPr>
                <w:rFonts w:ascii="Times New Roman" w:eastAsia="Times New Roman" w:hAnsi="Times New Roman" w:cs="Times New Roman"/>
                <w:color w:val="000000"/>
                <w:sz w:val="20"/>
                <w:szCs w:val="20"/>
              </w:rPr>
              <w:lastRenderedPageBreak/>
              <w:t>Population-Based Cross-Sectional Survey</w:t>
            </w:r>
          </w:p>
        </w:tc>
        <w:tc>
          <w:tcPr>
            <w:tcW w:w="329" w:type="pct"/>
          </w:tcPr>
          <w:p w14:paraId="1AF6C79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lastRenderedPageBreak/>
              <w:t>Uganda</w:t>
            </w:r>
          </w:p>
        </w:tc>
        <w:tc>
          <w:tcPr>
            <w:tcW w:w="943" w:type="pct"/>
          </w:tcPr>
          <w:p w14:paraId="08528F0C"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This study aimed to investigate the factors associated with COVID-19 vaccine hesitancy in Uganda.</w:t>
            </w:r>
          </w:p>
        </w:tc>
        <w:tc>
          <w:tcPr>
            <w:tcW w:w="419" w:type="pct"/>
          </w:tcPr>
          <w:p w14:paraId="6246678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hyperlink r:id="rId8">
              <w:r w:rsidRPr="00FF70AF">
                <w:rPr>
                  <w:rFonts w:ascii="Times New Roman" w:eastAsia="Times New Roman" w:hAnsi="Times New Roman" w:cs="Times New Roman"/>
                  <w:color w:val="000000"/>
                  <w:sz w:val="20"/>
                  <w:szCs w:val="20"/>
                </w:rPr>
                <w:t xml:space="preserve">cross-sectional study </w:t>
              </w:r>
            </w:hyperlink>
          </w:p>
        </w:tc>
        <w:tc>
          <w:tcPr>
            <w:tcW w:w="547" w:type="pct"/>
          </w:tcPr>
          <w:p w14:paraId="41FE40F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vaccine hesitancy </w:t>
            </w:r>
          </w:p>
        </w:tc>
        <w:tc>
          <w:tcPr>
            <w:tcW w:w="530" w:type="pct"/>
          </w:tcPr>
          <w:p w14:paraId="520E3F6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proportion of people unwilling to accept vaccine</w:t>
            </w:r>
          </w:p>
        </w:tc>
        <w:tc>
          <w:tcPr>
            <w:tcW w:w="992" w:type="pct"/>
          </w:tcPr>
          <w:p w14:paraId="07A35B2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due inadequate awareness on vaccination sites, the overall Covid-19 hesitancy was 58.6%</w:t>
            </w:r>
          </w:p>
        </w:tc>
      </w:tr>
      <w:tr w:rsidR="0087558F" w:rsidRPr="00FF70AF" w14:paraId="3252BDC1" w14:textId="77777777" w:rsidTr="0087558F">
        <w:trPr>
          <w:trHeight w:val="600"/>
        </w:trPr>
        <w:tc>
          <w:tcPr>
            <w:tcW w:w="390" w:type="pct"/>
          </w:tcPr>
          <w:p w14:paraId="440BF64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Ouni</w:t>
            </w:r>
            <w:proofErr w:type="spellEnd"/>
            <w:r w:rsidRPr="00FF70AF">
              <w:rPr>
                <w:rFonts w:ascii="Times New Roman" w:eastAsia="Times New Roman" w:hAnsi="Times New Roman" w:cs="Times New Roman"/>
                <w:color w:val="000000"/>
                <w:sz w:val="20"/>
                <w:szCs w:val="20"/>
              </w:rPr>
              <w:t>, 2023</w:t>
            </w:r>
          </w:p>
        </w:tc>
        <w:tc>
          <w:tcPr>
            <w:tcW w:w="850" w:type="pct"/>
          </w:tcPr>
          <w:p w14:paraId="19F2C7D3"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COVID-19 vaccine hesitancy among health workers in rural Uganda: A mixed methods study</w:t>
            </w:r>
          </w:p>
        </w:tc>
        <w:tc>
          <w:tcPr>
            <w:tcW w:w="329" w:type="pct"/>
          </w:tcPr>
          <w:p w14:paraId="11E8A393"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Uganda</w:t>
            </w:r>
          </w:p>
        </w:tc>
        <w:tc>
          <w:tcPr>
            <w:tcW w:w="943" w:type="pct"/>
          </w:tcPr>
          <w:p w14:paraId="24D8018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To assess the association between selected exposures and vaccine hesitancy using Stata version 15</w:t>
            </w:r>
          </w:p>
        </w:tc>
        <w:tc>
          <w:tcPr>
            <w:tcW w:w="419" w:type="pct"/>
          </w:tcPr>
          <w:p w14:paraId="0DBFDB62"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This was a mixed-method, cross-sectional descriptive study. </w:t>
            </w:r>
          </w:p>
        </w:tc>
        <w:tc>
          <w:tcPr>
            <w:tcW w:w="547" w:type="pct"/>
          </w:tcPr>
          <w:p w14:paraId="145006B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vaccine hesitancy </w:t>
            </w:r>
          </w:p>
        </w:tc>
        <w:tc>
          <w:tcPr>
            <w:tcW w:w="530" w:type="pct"/>
          </w:tcPr>
          <w:p w14:paraId="5D1D375F"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proportion of people unwilling to accept vaccine</w:t>
            </w:r>
          </w:p>
        </w:tc>
        <w:tc>
          <w:tcPr>
            <w:tcW w:w="992" w:type="pct"/>
          </w:tcPr>
          <w:p w14:paraId="44E22282"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 The findings noted that of the 346 health workers enrolled in the study, 13.3% were vaccine hesitant</w:t>
            </w:r>
          </w:p>
        </w:tc>
      </w:tr>
      <w:tr w:rsidR="0087558F" w:rsidRPr="00FF70AF" w14:paraId="68337528" w14:textId="77777777" w:rsidTr="0087558F">
        <w:trPr>
          <w:trHeight w:val="600"/>
        </w:trPr>
        <w:tc>
          <w:tcPr>
            <w:tcW w:w="390" w:type="pct"/>
          </w:tcPr>
          <w:p w14:paraId="2B46578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Ocholla</w:t>
            </w:r>
            <w:proofErr w:type="spellEnd"/>
            <w:r w:rsidRPr="00FF70AF">
              <w:rPr>
                <w:rFonts w:ascii="Times New Roman" w:eastAsia="Times New Roman" w:hAnsi="Times New Roman" w:cs="Times New Roman"/>
                <w:color w:val="000000"/>
                <w:sz w:val="20"/>
                <w:szCs w:val="20"/>
              </w:rPr>
              <w:t>, 2021</w:t>
            </w:r>
          </w:p>
        </w:tc>
        <w:tc>
          <w:tcPr>
            <w:tcW w:w="850" w:type="pct"/>
          </w:tcPr>
          <w:p w14:paraId="4497A0CB"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Association of Demographic and Occupational Factors with SARS-CoV-2 Vaccine Uptake in Kenya</w:t>
            </w:r>
          </w:p>
        </w:tc>
        <w:tc>
          <w:tcPr>
            <w:tcW w:w="329" w:type="pct"/>
          </w:tcPr>
          <w:p w14:paraId="080056AE"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Kenya</w:t>
            </w:r>
          </w:p>
        </w:tc>
        <w:tc>
          <w:tcPr>
            <w:tcW w:w="943" w:type="pct"/>
          </w:tcPr>
          <w:p w14:paraId="1009F6E7"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Occupational Factors with SARS-CoV-2 Vaccine Uptake in Kenya</w:t>
            </w:r>
          </w:p>
        </w:tc>
        <w:tc>
          <w:tcPr>
            <w:tcW w:w="419" w:type="pct"/>
          </w:tcPr>
          <w:p w14:paraId="6951BD67"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cross-sectional survey</w:t>
            </w:r>
          </w:p>
        </w:tc>
        <w:tc>
          <w:tcPr>
            <w:tcW w:w="547" w:type="pct"/>
          </w:tcPr>
          <w:p w14:paraId="7FDC0F2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 hesitancy in vaccine uptake</w:t>
            </w:r>
          </w:p>
        </w:tc>
        <w:tc>
          <w:tcPr>
            <w:tcW w:w="530" w:type="pct"/>
          </w:tcPr>
          <w:p w14:paraId="383F2DBB"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proportion of people unwilling to accept vaccine</w:t>
            </w:r>
          </w:p>
        </w:tc>
        <w:tc>
          <w:tcPr>
            <w:tcW w:w="992" w:type="pct"/>
          </w:tcPr>
          <w:p w14:paraId="6ACA267D" w14:textId="45065DD0"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Among the participants who responded to the question on willingness to receive the COVID-19 vaccine, about</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52.4% were willing to be inoculated</w:t>
            </w:r>
          </w:p>
        </w:tc>
      </w:tr>
      <w:tr w:rsidR="0087558F" w:rsidRPr="00FF70AF" w14:paraId="0D5E4FEE" w14:textId="77777777" w:rsidTr="0087558F">
        <w:trPr>
          <w:trHeight w:val="1886"/>
        </w:trPr>
        <w:tc>
          <w:tcPr>
            <w:tcW w:w="390" w:type="pct"/>
          </w:tcPr>
          <w:p w14:paraId="1922612A" w14:textId="6DC2FC13"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Olapeju</w:t>
            </w:r>
            <w:proofErr w:type="spellEnd"/>
            <w:r w:rsidRPr="00FF70AF">
              <w:rPr>
                <w:rFonts w:ascii="Times New Roman" w:eastAsia="Times New Roman" w:hAnsi="Times New Roman" w:cs="Times New Roman"/>
                <w:color w:val="000000"/>
                <w:sz w:val="20"/>
                <w:szCs w:val="20"/>
              </w:rPr>
              <w:t>,</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2021</w:t>
            </w:r>
          </w:p>
        </w:tc>
        <w:tc>
          <w:tcPr>
            <w:tcW w:w="850" w:type="pct"/>
          </w:tcPr>
          <w:p w14:paraId="56F655BC" w14:textId="647A9F4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Trends in handwashing </w:t>
            </w:r>
            <w:r w:rsidR="0087558F" w:rsidRPr="00FF70AF">
              <w:rPr>
                <w:rFonts w:ascii="Times New Roman" w:eastAsia="Times New Roman" w:hAnsi="Times New Roman" w:cs="Times New Roman"/>
                <w:color w:val="000000"/>
                <w:sz w:val="20"/>
                <w:szCs w:val="20"/>
              </w:rPr>
              <w:t>behaviors</w:t>
            </w:r>
            <w:r w:rsidRPr="00FF70AF">
              <w:rPr>
                <w:rFonts w:ascii="Times New Roman" w:eastAsia="Times New Roman" w:hAnsi="Times New Roman" w:cs="Times New Roman"/>
                <w:color w:val="000000"/>
                <w:sz w:val="20"/>
                <w:szCs w:val="20"/>
              </w:rPr>
              <w:t xml:space="preserve"> for COVID-19 prevention: Longitudinal evidence from online </w:t>
            </w:r>
            <w:r w:rsidRPr="00FF70AF">
              <w:rPr>
                <w:rFonts w:ascii="Times New Roman" w:eastAsia="Times New Roman" w:hAnsi="Times New Roman" w:cs="Times New Roman"/>
                <w:color w:val="000000"/>
                <w:sz w:val="20"/>
                <w:szCs w:val="20"/>
              </w:rPr>
              <w:lastRenderedPageBreak/>
              <w:t>surveys in 10 Sub-Saharan African countries</w:t>
            </w:r>
          </w:p>
        </w:tc>
        <w:tc>
          <w:tcPr>
            <w:tcW w:w="329" w:type="pct"/>
          </w:tcPr>
          <w:p w14:paraId="4343E01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lastRenderedPageBreak/>
              <w:t xml:space="preserve">Kenya, Uganda, Tanzania and </w:t>
            </w:r>
            <w:r w:rsidRPr="00FF70AF">
              <w:rPr>
                <w:rFonts w:ascii="Times New Roman" w:eastAsia="Times New Roman" w:hAnsi="Times New Roman" w:cs="Times New Roman"/>
                <w:color w:val="000000"/>
                <w:sz w:val="20"/>
                <w:szCs w:val="20"/>
              </w:rPr>
              <w:lastRenderedPageBreak/>
              <w:t>other countries</w:t>
            </w:r>
          </w:p>
        </w:tc>
        <w:tc>
          <w:tcPr>
            <w:tcW w:w="943" w:type="pct"/>
          </w:tcPr>
          <w:p w14:paraId="1DF8C78C"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lastRenderedPageBreak/>
              <w:t xml:space="preserve">To examine trends in and determinants of handwashing practices for COVID-19 prevention in 10 countries in </w:t>
            </w:r>
            <w:r w:rsidRPr="00FF70AF">
              <w:rPr>
                <w:rFonts w:ascii="Times New Roman" w:eastAsia="Times New Roman" w:hAnsi="Times New Roman" w:cs="Times New Roman"/>
                <w:color w:val="000000"/>
                <w:sz w:val="20"/>
                <w:szCs w:val="20"/>
              </w:rPr>
              <w:lastRenderedPageBreak/>
              <w:t>West, East, and Southern Africa.</w:t>
            </w:r>
          </w:p>
        </w:tc>
        <w:tc>
          <w:tcPr>
            <w:tcW w:w="419" w:type="pct"/>
          </w:tcPr>
          <w:p w14:paraId="6C0BFCA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lastRenderedPageBreak/>
              <w:t>online global Facebook survey</w:t>
            </w:r>
          </w:p>
        </w:tc>
        <w:tc>
          <w:tcPr>
            <w:tcW w:w="547" w:type="pct"/>
          </w:tcPr>
          <w:p w14:paraId="22E7A43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Handwashing practices</w:t>
            </w:r>
          </w:p>
        </w:tc>
        <w:tc>
          <w:tcPr>
            <w:tcW w:w="530" w:type="pct"/>
          </w:tcPr>
          <w:p w14:paraId="2B9402B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proportion of participants practicing handwashing</w:t>
            </w:r>
          </w:p>
        </w:tc>
        <w:tc>
          <w:tcPr>
            <w:tcW w:w="992" w:type="pct"/>
          </w:tcPr>
          <w:p w14:paraId="6839D2F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Results indicate that handwashing prevalence declined significantly across regions and in each country </w:t>
            </w:r>
            <w:r w:rsidRPr="00FF70AF">
              <w:rPr>
                <w:rFonts w:ascii="Times New Roman" w:eastAsia="Times New Roman" w:hAnsi="Times New Roman" w:cs="Times New Roman"/>
                <w:color w:val="000000"/>
                <w:sz w:val="20"/>
                <w:szCs w:val="20"/>
              </w:rPr>
              <w:lastRenderedPageBreak/>
              <w:t>with Tanzania recording a 14% decline (Δ84%–70%)</w:t>
            </w:r>
          </w:p>
        </w:tc>
      </w:tr>
      <w:tr w:rsidR="0087558F" w:rsidRPr="00FF70AF" w14:paraId="71E96263" w14:textId="77777777" w:rsidTr="0087558F">
        <w:trPr>
          <w:trHeight w:val="1042"/>
        </w:trPr>
        <w:tc>
          <w:tcPr>
            <w:tcW w:w="390" w:type="pct"/>
          </w:tcPr>
          <w:p w14:paraId="762D11E8" w14:textId="123A38AF"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Kasaakye</w:t>
            </w:r>
            <w:proofErr w:type="spellEnd"/>
            <w:r w:rsidRPr="00FF70AF">
              <w:rPr>
                <w:rFonts w:ascii="Times New Roman" w:eastAsia="Times New Roman" w:hAnsi="Times New Roman" w:cs="Times New Roman"/>
                <w:color w:val="000000"/>
                <w:sz w:val="20"/>
                <w:szCs w:val="20"/>
              </w:rPr>
              <w:t>,</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2021</w:t>
            </w:r>
          </w:p>
        </w:tc>
        <w:tc>
          <w:tcPr>
            <w:tcW w:w="850" w:type="pct"/>
          </w:tcPr>
          <w:p w14:paraId="3A14F72E"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An assessment of availability of handwashing facilities in households from four East African countries</w:t>
            </w:r>
          </w:p>
        </w:tc>
        <w:tc>
          <w:tcPr>
            <w:tcW w:w="329" w:type="pct"/>
          </w:tcPr>
          <w:p w14:paraId="515B69F7"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Kenya, Uganda, Tanzania and other countries</w:t>
            </w:r>
          </w:p>
        </w:tc>
        <w:tc>
          <w:tcPr>
            <w:tcW w:w="943" w:type="pct"/>
          </w:tcPr>
          <w:p w14:paraId="3AFD02CB"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To assess the availability of handwashing facilities in households from four East African countries</w:t>
            </w:r>
          </w:p>
        </w:tc>
        <w:tc>
          <w:tcPr>
            <w:tcW w:w="419" w:type="pct"/>
          </w:tcPr>
          <w:p w14:paraId="17610C53"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survey</w:t>
            </w:r>
          </w:p>
        </w:tc>
        <w:tc>
          <w:tcPr>
            <w:tcW w:w="547" w:type="pct"/>
          </w:tcPr>
          <w:p w14:paraId="0122992F"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handwashing accessibility</w:t>
            </w:r>
          </w:p>
        </w:tc>
        <w:tc>
          <w:tcPr>
            <w:tcW w:w="530" w:type="pct"/>
          </w:tcPr>
          <w:p w14:paraId="275B491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proportion of participants practicing handwashing</w:t>
            </w:r>
          </w:p>
        </w:tc>
        <w:tc>
          <w:tcPr>
            <w:tcW w:w="992" w:type="pct"/>
          </w:tcPr>
          <w:p w14:paraId="740EAC00" w14:textId="766D1269"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Findings indicated that the presence of a handwashing facility was </w:t>
            </w:r>
            <w:r w:rsidR="0087558F" w:rsidRPr="00FF70AF">
              <w:rPr>
                <w:rFonts w:ascii="Times New Roman" w:eastAsia="Times New Roman" w:hAnsi="Times New Roman" w:cs="Times New Roman"/>
                <w:color w:val="000000"/>
                <w:sz w:val="20"/>
                <w:szCs w:val="20"/>
              </w:rPr>
              <w:t>not universal</w:t>
            </w:r>
            <w:r w:rsidRPr="00FF70AF">
              <w:rPr>
                <w:rFonts w:ascii="Times New Roman" w:eastAsia="Times New Roman" w:hAnsi="Times New Roman" w:cs="Times New Roman"/>
                <w:color w:val="000000"/>
                <w:sz w:val="20"/>
                <w:szCs w:val="20"/>
              </w:rPr>
              <w:t xml:space="preserve"> in the four countries: Kenya (66.4%), Rwanda (76.4%), Tanzania (80.7%) and Uganda (59.2%)</w:t>
            </w:r>
          </w:p>
        </w:tc>
      </w:tr>
      <w:tr w:rsidR="0087558F" w:rsidRPr="00FF70AF" w14:paraId="6E6D35FB" w14:textId="77777777" w:rsidTr="0087558F">
        <w:trPr>
          <w:trHeight w:val="600"/>
        </w:trPr>
        <w:tc>
          <w:tcPr>
            <w:tcW w:w="390" w:type="pct"/>
          </w:tcPr>
          <w:p w14:paraId="2170653B" w14:textId="557132BC"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Ackah</w:t>
            </w:r>
            <w:proofErr w:type="spellEnd"/>
            <w:r w:rsidRPr="00FF70AF">
              <w:rPr>
                <w:rFonts w:ascii="Times New Roman" w:eastAsia="Times New Roman" w:hAnsi="Times New Roman" w:cs="Times New Roman"/>
                <w:color w:val="000000"/>
                <w:sz w:val="20"/>
                <w:szCs w:val="20"/>
              </w:rPr>
              <w:t>,</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2022</w:t>
            </w:r>
          </w:p>
        </w:tc>
        <w:tc>
          <w:tcPr>
            <w:tcW w:w="850" w:type="pct"/>
          </w:tcPr>
          <w:p w14:paraId="6FE8463F"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COVID-19 vaccine hesitancy in Africa: a scoping review</w:t>
            </w:r>
          </w:p>
        </w:tc>
        <w:tc>
          <w:tcPr>
            <w:tcW w:w="329" w:type="pct"/>
          </w:tcPr>
          <w:p w14:paraId="3CDBD97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Kenya, and other countries</w:t>
            </w:r>
          </w:p>
        </w:tc>
        <w:tc>
          <w:tcPr>
            <w:tcW w:w="943" w:type="pct"/>
          </w:tcPr>
          <w:p w14:paraId="5932B0B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goal of this scoping review was to synthesize the current literature on vaccine-hesitant attitudes in Africa. This is necessary to establish an understanding</w:t>
            </w:r>
            <w:r w:rsidRPr="00FF70AF">
              <w:rPr>
                <w:rFonts w:ascii="Times New Roman" w:eastAsia="Times New Roman" w:hAnsi="Times New Roman" w:cs="Times New Roman"/>
                <w:color w:val="000000"/>
                <w:sz w:val="20"/>
                <w:szCs w:val="20"/>
              </w:rPr>
              <w:br/>
              <w:t xml:space="preserve">of the multiplicity of perceptions and attitudes towards the COVID-19 </w:t>
            </w:r>
            <w:r w:rsidRPr="00FF70AF">
              <w:rPr>
                <w:rFonts w:ascii="Times New Roman" w:eastAsia="Times New Roman" w:hAnsi="Times New Roman" w:cs="Times New Roman"/>
                <w:color w:val="000000"/>
                <w:sz w:val="20"/>
                <w:szCs w:val="20"/>
              </w:rPr>
              <w:lastRenderedPageBreak/>
              <w:t>vaccine, and to help frame strategies for addressing them.</w:t>
            </w:r>
          </w:p>
        </w:tc>
        <w:tc>
          <w:tcPr>
            <w:tcW w:w="419" w:type="pct"/>
          </w:tcPr>
          <w:p w14:paraId="08B2AB23"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lastRenderedPageBreak/>
              <w:t>a scoping review</w:t>
            </w:r>
          </w:p>
        </w:tc>
        <w:tc>
          <w:tcPr>
            <w:tcW w:w="547" w:type="pct"/>
          </w:tcPr>
          <w:p w14:paraId="495C0FD7"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vaccine hesitancy </w:t>
            </w:r>
          </w:p>
        </w:tc>
        <w:tc>
          <w:tcPr>
            <w:tcW w:w="530" w:type="pct"/>
          </w:tcPr>
          <w:p w14:paraId="6BD898CC"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proportion of people willing to accept vaccine</w:t>
            </w:r>
          </w:p>
        </w:tc>
        <w:tc>
          <w:tcPr>
            <w:tcW w:w="992" w:type="pct"/>
          </w:tcPr>
          <w:p w14:paraId="6F6AC750" w14:textId="516835C9"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The rate of acceptance of COVID-19 vaccine ranged from 6.9 to 97.9%. </w:t>
            </w:r>
          </w:p>
        </w:tc>
      </w:tr>
      <w:tr w:rsidR="0087558F" w:rsidRPr="00FF70AF" w14:paraId="1F544CA1" w14:textId="77777777" w:rsidTr="0087558F">
        <w:trPr>
          <w:trHeight w:val="600"/>
        </w:trPr>
        <w:tc>
          <w:tcPr>
            <w:tcW w:w="390" w:type="pct"/>
          </w:tcPr>
          <w:p w14:paraId="6EBCCA01" w14:textId="06CCB333"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Bongomin</w:t>
            </w:r>
            <w:proofErr w:type="spellEnd"/>
            <w:r w:rsidRPr="00FF70AF">
              <w:rPr>
                <w:rFonts w:ascii="Times New Roman" w:eastAsia="Times New Roman" w:hAnsi="Times New Roman" w:cs="Times New Roman"/>
                <w:color w:val="000000"/>
                <w:sz w:val="20"/>
                <w:szCs w:val="20"/>
              </w:rPr>
              <w:t>,</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2021</w:t>
            </w:r>
          </w:p>
        </w:tc>
        <w:tc>
          <w:tcPr>
            <w:tcW w:w="850" w:type="pct"/>
          </w:tcPr>
          <w:p w14:paraId="5B9E70E3"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COVID-19 vaccine acceptance among</w:t>
            </w:r>
            <w:r w:rsidRPr="00FF70AF">
              <w:rPr>
                <w:rFonts w:ascii="Times New Roman" w:eastAsia="Times New Roman" w:hAnsi="Times New Roman" w:cs="Times New Roman"/>
                <w:color w:val="000000"/>
                <w:sz w:val="20"/>
                <w:szCs w:val="20"/>
              </w:rPr>
              <w:br/>
              <w:t>high-risk populations in Uganda</w:t>
            </w:r>
          </w:p>
        </w:tc>
        <w:tc>
          <w:tcPr>
            <w:tcW w:w="329" w:type="pct"/>
          </w:tcPr>
          <w:p w14:paraId="685D9D4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Uganda</w:t>
            </w:r>
          </w:p>
        </w:tc>
        <w:tc>
          <w:tcPr>
            <w:tcW w:w="943" w:type="pct"/>
          </w:tcPr>
          <w:p w14:paraId="6A67FE24"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To determine the acceptability of COVID-19 vaccine among persons at high risk of COVID-19 morbidity and mortality in Uganda.</w:t>
            </w:r>
          </w:p>
        </w:tc>
        <w:tc>
          <w:tcPr>
            <w:tcW w:w="419" w:type="pct"/>
          </w:tcPr>
          <w:p w14:paraId="328D984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 cross-sectional survey</w:t>
            </w:r>
          </w:p>
        </w:tc>
        <w:tc>
          <w:tcPr>
            <w:tcW w:w="547" w:type="pct"/>
          </w:tcPr>
          <w:p w14:paraId="7D169BAC"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vaccine acceptancy</w:t>
            </w:r>
          </w:p>
        </w:tc>
        <w:tc>
          <w:tcPr>
            <w:tcW w:w="530" w:type="pct"/>
          </w:tcPr>
          <w:p w14:paraId="675F202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proportion of people unwilling to accept vaccine</w:t>
            </w:r>
          </w:p>
        </w:tc>
        <w:tc>
          <w:tcPr>
            <w:tcW w:w="992" w:type="pct"/>
          </w:tcPr>
          <w:p w14:paraId="47624094"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Overall, about (70.1% of the study participants were willing to be vaccinated</w:t>
            </w:r>
          </w:p>
        </w:tc>
      </w:tr>
      <w:tr w:rsidR="0087558F" w:rsidRPr="00FF70AF" w14:paraId="79F66267" w14:textId="77777777" w:rsidTr="0087558F">
        <w:trPr>
          <w:trHeight w:val="557"/>
        </w:trPr>
        <w:tc>
          <w:tcPr>
            <w:tcW w:w="390" w:type="pct"/>
          </w:tcPr>
          <w:p w14:paraId="000C6E52"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matovu</w:t>
            </w:r>
            <w:proofErr w:type="spellEnd"/>
            <w:r w:rsidRPr="00FF70AF">
              <w:rPr>
                <w:rFonts w:ascii="Times New Roman" w:eastAsia="Times New Roman" w:hAnsi="Times New Roman" w:cs="Times New Roman"/>
                <w:color w:val="000000"/>
                <w:sz w:val="20"/>
                <w:szCs w:val="20"/>
              </w:rPr>
              <w:t>, 2022</w:t>
            </w:r>
          </w:p>
        </w:tc>
        <w:tc>
          <w:tcPr>
            <w:tcW w:w="850" w:type="pct"/>
          </w:tcPr>
          <w:p w14:paraId="77F0EB3F"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Knowledge, risk-perception, and uptake of COVID-19 prevention</w:t>
            </w:r>
            <w:r w:rsidRPr="00FF70AF">
              <w:rPr>
                <w:rFonts w:ascii="Times New Roman" w:eastAsia="Times New Roman" w:hAnsi="Times New Roman" w:cs="Times New Roman"/>
                <w:color w:val="000000"/>
                <w:sz w:val="20"/>
                <w:szCs w:val="20"/>
              </w:rPr>
              <w:br/>
              <w:t>measures in sub-Saharan Africa: a scoping review</w:t>
            </w:r>
          </w:p>
        </w:tc>
        <w:tc>
          <w:tcPr>
            <w:tcW w:w="329" w:type="pct"/>
          </w:tcPr>
          <w:p w14:paraId="707DB736"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Kenya, Uganda, Tanzania and other countries</w:t>
            </w:r>
          </w:p>
        </w:tc>
        <w:tc>
          <w:tcPr>
            <w:tcW w:w="943" w:type="pct"/>
          </w:tcPr>
          <w:p w14:paraId="21EA8CA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To present results from a scoping review of literature on knowledge, risk-perception, conspiracy theories and</w:t>
            </w:r>
            <w:r w:rsidRPr="00FF70AF">
              <w:rPr>
                <w:rFonts w:ascii="Times New Roman" w:eastAsia="Times New Roman" w:hAnsi="Times New Roman" w:cs="Times New Roman"/>
                <w:color w:val="000000"/>
                <w:sz w:val="20"/>
                <w:szCs w:val="20"/>
              </w:rPr>
              <w:br/>
              <w:t>uptake of COVID-19 prevention measures in sub-Saharan Africa</w:t>
            </w:r>
          </w:p>
        </w:tc>
        <w:tc>
          <w:tcPr>
            <w:tcW w:w="419" w:type="pct"/>
          </w:tcPr>
          <w:p w14:paraId="3E239EA4"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 a scoping review</w:t>
            </w:r>
          </w:p>
        </w:tc>
        <w:tc>
          <w:tcPr>
            <w:tcW w:w="547" w:type="pct"/>
          </w:tcPr>
          <w:p w14:paraId="7789D297"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Handwashing practices</w:t>
            </w:r>
          </w:p>
        </w:tc>
        <w:tc>
          <w:tcPr>
            <w:tcW w:w="530" w:type="pct"/>
          </w:tcPr>
          <w:p w14:paraId="7D60E2F6"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Proportion of people using handwashing</w:t>
            </w:r>
          </w:p>
        </w:tc>
        <w:tc>
          <w:tcPr>
            <w:tcW w:w="992" w:type="pct"/>
          </w:tcPr>
          <w:p w14:paraId="08EFFE2B" w14:textId="0F8BDDBF"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Knowledge of COVID-19 ranged </w:t>
            </w:r>
            <w:r w:rsidR="0087558F" w:rsidRPr="00FF70AF">
              <w:rPr>
                <w:rFonts w:ascii="Times New Roman" w:eastAsia="Times New Roman" w:hAnsi="Times New Roman" w:cs="Times New Roman"/>
                <w:color w:val="000000"/>
                <w:sz w:val="20"/>
                <w:szCs w:val="20"/>
              </w:rPr>
              <w:t>between 91.3</w:t>
            </w:r>
            <w:r w:rsidRPr="00FF70AF">
              <w:rPr>
                <w:rFonts w:ascii="Times New Roman" w:eastAsia="Times New Roman" w:hAnsi="Times New Roman" w:cs="Times New Roman"/>
                <w:color w:val="000000"/>
                <w:sz w:val="20"/>
                <w:szCs w:val="20"/>
              </w:rPr>
              <w:t xml:space="preserve"> to 100</w:t>
            </w:r>
            <w:proofErr w:type="gramStart"/>
            <w:r w:rsidRPr="00FF70AF">
              <w:rPr>
                <w:rFonts w:ascii="Times New Roman" w:eastAsia="Times New Roman" w:hAnsi="Times New Roman" w:cs="Times New Roman"/>
                <w:color w:val="000000"/>
                <w:sz w:val="20"/>
                <w:szCs w:val="20"/>
              </w:rPr>
              <w:t>%  and</w:t>
            </w:r>
            <w:proofErr w:type="gramEnd"/>
            <w:r w:rsidRPr="00FF70AF">
              <w:rPr>
                <w:rFonts w:ascii="Times New Roman" w:eastAsia="Times New Roman" w:hAnsi="Times New Roman" w:cs="Times New Roman"/>
                <w:color w:val="000000"/>
                <w:sz w:val="20"/>
                <w:szCs w:val="20"/>
              </w:rPr>
              <w:t xml:space="preserve"> associated with age and education; risk-perception ranged between 73.3 to 86.9% but varied across studies. uptake of handwashing ranged between 63% to 96.4%.</w:t>
            </w:r>
          </w:p>
        </w:tc>
      </w:tr>
      <w:tr w:rsidR="0087558F" w:rsidRPr="00FF70AF" w14:paraId="2974CE0D" w14:textId="77777777" w:rsidTr="0087558F">
        <w:trPr>
          <w:trHeight w:val="600"/>
        </w:trPr>
        <w:tc>
          <w:tcPr>
            <w:tcW w:w="390" w:type="pct"/>
          </w:tcPr>
          <w:p w14:paraId="7C29FEC1" w14:textId="7A8E78F6"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lastRenderedPageBreak/>
              <w:t>Michael,</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2022</w:t>
            </w:r>
          </w:p>
        </w:tc>
        <w:tc>
          <w:tcPr>
            <w:tcW w:w="850" w:type="pct"/>
          </w:tcPr>
          <w:p w14:paraId="721F1D5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 Mapping Review on the Uptake of the COVID-19 Vaccine among Adults in Africa Using the</w:t>
            </w:r>
            <w:r w:rsidRPr="00FF70AF">
              <w:rPr>
                <w:rFonts w:ascii="Times New Roman" w:eastAsia="Times New Roman" w:hAnsi="Times New Roman" w:cs="Times New Roman"/>
                <w:color w:val="000000"/>
                <w:sz w:val="20"/>
                <w:szCs w:val="20"/>
              </w:rPr>
              <w:br/>
            </w:r>
            <w:r w:rsidRPr="00FF70AF">
              <w:rPr>
                <w:rFonts w:ascii="Times New Roman" w:eastAsia="Times New Roman" w:hAnsi="Times New Roman" w:cs="Times New Roman"/>
                <w:color w:val="000000"/>
                <w:sz w:val="20"/>
                <w:szCs w:val="20"/>
              </w:rPr>
              <w:br/>
              <w:t>5As Vaccine Taxonomy</w:t>
            </w:r>
          </w:p>
        </w:tc>
        <w:tc>
          <w:tcPr>
            <w:tcW w:w="329" w:type="pct"/>
          </w:tcPr>
          <w:p w14:paraId="2EB54363"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Kenya, Uganda, Tanzania and other countries</w:t>
            </w:r>
          </w:p>
        </w:tc>
        <w:tc>
          <w:tcPr>
            <w:tcW w:w="943" w:type="pct"/>
          </w:tcPr>
          <w:p w14:paraId="7AE6EA07"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w:t>
            </w:r>
          </w:p>
        </w:tc>
        <w:tc>
          <w:tcPr>
            <w:tcW w:w="419" w:type="pct"/>
          </w:tcPr>
          <w:p w14:paraId="07AD102C"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systematic review</w:t>
            </w:r>
          </w:p>
        </w:tc>
        <w:tc>
          <w:tcPr>
            <w:tcW w:w="547" w:type="pct"/>
          </w:tcPr>
          <w:p w14:paraId="155224C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Uptake of the COVID-19 Vaccine </w:t>
            </w:r>
          </w:p>
        </w:tc>
        <w:tc>
          <w:tcPr>
            <w:tcW w:w="530" w:type="pct"/>
          </w:tcPr>
          <w:p w14:paraId="0B58BF82"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Proportion of people accepting vaccine</w:t>
            </w:r>
          </w:p>
        </w:tc>
        <w:tc>
          <w:tcPr>
            <w:tcW w:w="992" w:type="pct"/>
          </w:tcPr>
          <w:p w14:paraId="66B784F6"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hyperlink r:id="rId9" w:anchor="b52">
              <w:r w:rsidRPr="00FF70AF">
                <w:rPr>
                  <w:rFonts w:ascii="Times New Roman" w:eastAsia="Times New Roman" w:hAnsi="Times New Roman" w:cs="Times New Roman"/>
                  <w:color w:val="000000"/>
                  <w:sz w:val="20"/>
                  <w:szCs w:val="20"/>
                </w:rPr>
                <w:t xml:space="preserve">The results indicated that 80%of their participants would accept/take the COVID-19 vaccine when available, </w:t>
              </w:r>
            </w:hyperlink>
          </w:p>
        </w:tc>
      </w:tr>
      <w:tr w:rsidR="0087558F" w:rsidRPr="00FF70AF" w14:paraId="509C217B" w14:textId="77777777" w:rsidTr="0087558F">
        <w:trPr>
          <w:trHeight w:val="600"/>
        </w:trPr>
        <w:tc>
          <w:tcPr>
            <w:tcW w:w="390" w:type="pct"/>
          </w:tcPr>
          <w:p w14:paraId="011185CB"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Ouni</w:t>
            </w:r>
            <w:proofErr w:type="spellEnd"/>
            <w:r w:rsidRPr="00FF70AF">
              <w:rPr>
                <w:rFonts w:ascii="Times New Roman" w:eastAsia="Times New Roman" w:hAnsi="Times New Roman" w:cs="Times New Roman"/>
                <w:color w:val="000000"/>
                <w:sz w:val="20"/>
                <w:szCs w:val="20"/>
              </w:rPr>
              <w:t>, 2023</w:t>
            </w:r>
          </w:p>
        </w:tc>
        <w:tc>
          <w:tcPr>
            <w:tcW w:w="850" w:type="pct"/>
          </w:tcPr>
          <w:p w14:paraId="184671A6"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COVID-19 vaccine hesitancy among health workers in rural Uganda: A</w:t>
            </w:r>
            <w:r w:rsidRPr="00FF70AF">
              <w:rPr>
                <w:rFonts w:ascii="Times New Roman" w:eastAsia="Times New Roman" w:hAnsi="Times New Roman" w:cs="Times New Roman"/>
                <w:color w:val="000000"/>
                <w:sz w:val="20"/>
                <w:szCs w:val="20"/>
              </w:rPr>
              <w:br/>
              <w:t>mixed methods study</w:t>
            </w:r>
          </w:p>
        </w:tc>
        <w:tc>
          <w:tcPr>
            <w:tcW w:w="329" w:type="pct"/>
          </w:tcPr>
          <w:p w14:paraId="6182A9EC"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Uganda</w:t>
            </w:r>
          </w:p>
        </w:tc>
        <w:tc>
          <w:tcPr>
            <w:tcW w:w="943" w:type="pct"/>
          </w:tcPr>
          <w:p w14:paraId="6CBDA60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To assess COVID-19 vaccine hesitancy among health workers in </w:t>
            </w:r>
            <w:proofErr w:type="spellStart"/>
            <w:r w:rsidRPr="00FF70AF">
              <w:rPr>
                <w:rFonts w:ascii="Times New Roman" w:eastAsia="Times New Roman" w:hAnsi="Times New Roman" w:cs="Times New Roman"/>
                <w:color w:val="000000"/>
                <w:sz w:val="20"/>
                <w:szCs w:val="20"/>
              </w:rPr>
              <w:t>Dokolo</w:t>
            </w:r>
            <w:proofErr w:type="spellEnd"/>
            <w:r w:rsidRPr="00FF70AF">
              <w:rPr>
                <w:rFonts w:ascii="Times New Roman" w:eastAsia="Times New Roman" w:hAnsi="Times New Roman" w:cs="Times New Roman"/>
                <w:color w:val="000000"/>
                <w:sz w:val="20"/>
                <w:szCs w:val="20"/>
              </w:rPr>
              <w:t xml:space="preserve"> district, northern Uganda.</w:t>
            </w:r>
          </w:p>
        </w:tc>
        <w:tc>
          <w:tcPr>
            <w:tcW w:w="419" w:type="pct"/>
          </w:tcPr>
          <w:p w14:paraId="429824A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 mixed-methods sequential explanatory design,</w:t>
            </w:r>
          </w:p>
        </w:tc>
        <w:tc>
          <w:tcPr>
            <w:tcW w:w="547" w:type="pct"/>
          </w:tcPr>
          <w:p w14:paraId="61C3E6AC"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vaccine hesitancy</w:t>
            </w:r>
          </w:p>
        </w:tc>
        <w:tc>
          <w:tcPr>
            <w:tcW w:w="530" w:type="pct"/>
          </w:tcPr>
          <w:p w14:paraId="33754EEB"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Proportion of people accepting vaccine</w:t>
            </w:r>
          </w:p>
        </w:tc>
        <w:tc>
          <w:tcPr>
            <w:tcW w:w="992" w:type="pct"/>
          </w:tcPr>
          <w:p w14:paraId="36615F9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findings noted that of the 346 health workers enrolled in the study, 13.3% were vaccine hesitant</w:t>
            </w:r>
          </w:p>
        </w:tc>
      </w:tr>
      <w:tr w:rsidR="0087558F" w:rsidRPr="00FF70AF" w14:paraId="63296B5B" w14:textId="77777777" w:rsidTr="0087558F">
        <w:trPr>
          <w:trHeight w:val="600"/>
        </w:trPr>
        <w:tc>
          <w:tcPr>
            <w:tcW w:w="390" w:type="pct"/>
          </w:tcPr>
          <w:p w14:paraId="10BD436E"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Abu, 2022 </w:t>
            </w:r>
          </w:p>
        </w:tc>
        <w:tc>
          <w:tcPr>
            <w:tcW w:w="850" w:type="pct"/>
          </w:tcPr>
          <w:p w14:paraId="47D07AF9"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critical need for WASH in emergency preparedness in health settings, the case of COVID-19 pandemic in Kisumu Kenya</w:t>
            </w:r>
          </w:p>
        </w:tc>
        <w:tc>
          <w:tcPr>
            <w:tcW w:w="329" w:type="pct"/>
          </w:tcPr>
          <w:p w14:paraId="240A7C26"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Kenya</w:t>
            </w:r>
          </w:p>
        </w:tc>
        <w:tc>
          <w:tcPr>
            <w:tcW w:w="943" w:type="pct"/>
          </w:tcPr>
          <w:p w14:paraId="4149818A" w14:textId="05BA396E"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To explore the experiences of key officials on the impacts of the COVID-19 pandemic in health care facilities</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 xml:space="preserve">and the role of WASH in emergency preparedness in health settings and the communities </w:t>
            </w:r>
            <w:r w:rsidRPr="00FF70AF">
              <w:rPr>
                <w:rFonts w:ascii="Times New Roman" w:eastAsia="Times New Roman" w:hAnsi="Times New Roman" w:cs="Times New Roman"/>
                <w:color w:val="000000"/>
                <w:sz w:val="20"/>
                <w:szCs w:val="20"/>
              </w:rPr>
              <w:lastRenderedPageBreak/>
              <w:t>they serve using Kisumu, Kenya as a case study</w:t>
            </w:r>
          </w:p>
        </w:tc>
        <w:tc>
          <w:tcPr>
            <w:tcW w:w="419" w:type="pct"/>
          </w:tcPr>
          <w:p w14:paraId="3BFB6CC4"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lastRenderedPageBreak/>
              <w:t xml:space="preserve">case study </w:t>
            </w:r>
          </w:p>
        </w:tc>
        <w:tc>
          <w:tcPr>
            <w:tcW w:w="547" w:type="pct"/>
          </w:tcPr>
          <w:p w14:paraId="378868AE"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Vaccine and Handwashing practices</w:t>
            </w:r>
          </w:p>
        </w:tc>
        <w:tc>
          <w:tcPr>
            <w:tcW w:w="530" w:type="pct"/>
          </w:tcPr>
          <w:p w14:paraId="0724AE03" w14:textId="0543017B"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level of preparedness of</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accessing</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handwashing</w:t>
            </w:r>
          </w:p>
        </w:tc>
        <w:tc>
          <w:tcPr>
            <w:tcW w:w="992" w:type="pct"/>
          </w:tcPr>
          <w:p w14:paraId="2534518E"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inadequate access to hygiene and safety services caused psychosocial stresses among healthcare workers, affected the quality of care provided and subsequently led to healthcare workers' strikes.</w:t>
            </w:r>
          </w:p>
        </w:tc>
      </w:tr>
      <w:tr w:rsidR="0087558F" w:rsidRPr="00FF70AF" w14:paraId="7435298D" w14:textId="77777777" w:rsidTr="0087558F">
        <w:trPr>
          <w:trHeight w:val="600"/>
        </w:trPr>
        <w:tc>
          <w:tcPr>
            <w:tcW w:w="390" w:type="pct"/>
          </w:tcPr>
          <w:p w14:paraId="470879CB"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Kim, 2022</w:t>
            </w:r>
          </w:p>
        </w:tc>
        <w:tc>
          <w:tcPr>
            <w:tcW w:w="850" w:type="pct"/>
          </w:tcPr>
          <w:p w14:paraId="2B3544A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An examination of water, sanitation, and hygiene (WASH) accessibility and</w:t>
            </w:r>
            <w:r w:rsidRPr="00FF70AF">
              <w:rPr>
                <w:rFonts w:ascii="Times New Roman" w:eastAsia="Times New Roman" w:hAnsi="Times New Roman" w:cs="Times New Roman"/>
                <w:color w:val="000000"/>
                <w:sz w:val="20"/>
                <w:szCs w:val="20"/>
              </w:rPr>
              <w:br/>
              <w:t>opportunity in urban informal settlements during the COVID-19 pandemic:</w:t>
            </w:r>
            <w:r w:rsidRPr="00FF70AF">
              <w:rPr>
                <w:rFonts w:ascii="Times New Roman" w:eastAsia="Times New Roman" w:hAnsi="Times New Roman" w:cs="Times New Roman"/>
                <w:color w:val="000000"/>
                <w:sz w:val="20"/>
                <w:szCs w:val="20"/>
              </w:rPr>
              <w:br/>
              <w:t>Evidence from Nairobi, Kenya</w:t>
            </w:r>
          </w:p>
        </w:tc>
        <w:tc>
          <w:tcPr>
            <w:tcW w:w="329" w:type="pct"/>
          </w:tcPr>
          <w:p w14:paraId="35968CD6"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Kenya</w:t>
            </w:r>
          </w:p>
        </w:tc>
        <w:tc>
          <w:tcPr>
            <w:tcW w:w="943" w:type="pct"/>
          </w:tcPr>
          <w:p w14:paraId="6BA5B7FE"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To examine water, sanitation, and hygiene (WASH) accessibility and opportunity in Kibera and </w:t>
            </w:r>
            <w:proofErr w:type="spellStart"/>
            <w:r w:rsidRPr="00FF70AF">
              <w:rPr>
                <w:rFonts w:ascii="Times New Roman" w:eastAsia="Times New Roman" w:hAnsi="Times New Roman" w:cs="Times New Roman"/>
                <w:color w:val="000000"/>
                <w:sz w:val="20"/>
                <w:szCs w:val="20"/>
              </w:rPr>
              <w:t>Mathare</w:t>
            </w:r>
            <w:proofErr w:type="spellEnd"/>
            <w:r w:rsidRPr="00FF70AF">
              <w:rPr>
                <w:rFonts w:ascii="Times New Roman" w:eastAsia="Times New Roman" w:hAnsi="Times New Roman" w:cs="Times New Roman"/>
                <w:color w:val="000000"/>
                <w:sz w:val="20"/>
                <w:szCs w:val="20"/>
              </w:rPr>
              <w:t xml:space="preserve"> during the COVID-19 pandemic in 2021</w:t>
            </w:r>
          </w:p>
        </w:tc>
        <w:tc>
          <w:tcPr>
            <w:tcW w:w="419" w:type="pct"/>
          </w:tcPr>
          <w:p w14:paraId="4F908BB3"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survey</w:t>
            </w:r>
          </w:p>
        </w:tc>
        <w:tc>
          <w:tcPr>
            <w:tcW w:w="547" w:type="pct"/>
          </w:tcPr>
          <w:p w14:paraId="774C38C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Handwashing practices</w:t>
            </w:r>
          </w:p>
        </w:tc>
        <w:tc>
          <w:tcPr>
            <w:tcW w:w="530" w:type="pct"/>
          </w:tcPr>
          <w:p w14:paraId="422A1F14" w14:textId="41718EEC"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Proportion of people </w:t>
            </w:r>
            <w:r w:rsidR="0087558F" w:rsidRPr="00FF70AF">
              <w:rPr>
                <w:rFonts w:ascii="Times New Roman" w:eastAsia="Times New Roman" w:hAnsi="Times New Roman" w:cs="Times New Roman"/>
                <w:color w:val="000000"/>
                <w:sz w:val="20"/>
                <w:szCs w:val="20"/>
              </w:rPr>
              <w:t>accessing handwashing</w:t>
            </w:r>
          </w:p>
        </w:tc>
        <w:tc>
          <w:tcPr>
            <w:tcW w:w="992" w:type="pct"/>
          </w:tcPr>
          <w:p w14:paraId="64F7098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WASH accessibility in </w:t>
            </w:r>
            <w:proofErr w:type="spellStart"/>
            <w:r w:rsidRPr="00FF70AF">
              <w:rPr>
                <w:rFonts w:ascii="Times New Roman" w:eastAsia="Times New Roman" w:hAnsi="Times New Roman" w:cs="Times New Roman"/>
                <w:color w:val="000000"/>
                <w:sz w:val="20"/>
                <w:szCs w:val="20"/>
              </w:rPr>
              <w:t>Mathare</w:t>
            </w:r>
            <w:proofErr w:type="spellEnd"/>
            <w:r w:rsidRPr="00FF70AF">
              <w:rPr>
                <w:rFonts w:ascii="Times New Roman" w:eastAsia="Times New Roman" w:hAnsi="Times New Roman" w:cs="Times New Roman"/>
                <w:color w:val="000000"/>
                <w:sz w:val="20"/>
                <w:szCs w:val="20"/>
              </w:rPr>
              <w:t xml:space="preserve"> was better than in Kibera an indication that the uptake could be high compared to Kibera where the 77.4% of people have limited to hand wash compared to </w:t>
            </w:r>
            <w:proofErr w:type="spellStart"/>
            <w:r w:rsidRPr="00FF70AF">
              <w:rPr>
                <w:rFonts w:ascii="Times New Roman" w:eastAsia="Times New Roman" w:hAnsi="Times New Roman" w:cs="Times New Roman"/>
                <w:color w:val="000000"/>
                <w:sz w:val="20"/>
                <w:szCs w:val="20"/>
              </w:rPr>
              <w:t>Mathare</w:t>
            </w:r>
            <w:proofErr w:type="spellEnd"/>
            <w:r w:rsidRPr="00FF70AF">
              <w:rPr>
                <w:rFonts w:ascii="Times New Roman" w:eastAsia="Times New Roman" w:hAnsi="Times New Roman" w:cs="Times New Roman"/>
                <w:color w:val="000000"/>
                <w:sz w:val="20"/>
                <w:szCs w:val="20"/>
              </w:rPr>
              <w:t xml:space="preserve"> which has 60.6%.  </w:t>
            </w:r>
          </w:p>
        </w:tc>
      </w:tr>
      <w:tr w:rsidR="0087558F" w:rsidRPr="00FF70AF" w14:paraId="2404E650" w14:textId="77777777" w:rsidTr="0087558F">
        <w:trPr>
          <w:trHeight w:val="600"/>
        </w:trPr>
        <w:tc>
          <w:tcPr>
            <w:tcW w:w="390" w:type="pct"/>
          </w:tcPr>
          <w:p w14:paraId="3687F83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roofErr w:type="spellStart"/>
            <w:r w:rsidRPr="00FF70AF">
              <w:rPr>
                <w:rFonts w:ascii="Times New Roman" w:eastAsia="Times New Roman" w:hAnsi="Times New Roman" w:cs="Times New Roman"/>
                <w:color w:val="000000"/>
                <w:sz w:val="20"/>
                <w:szCs w:val="20"/>
              </w:rPr>
              <w:t>Konje</w:t>
            </w:r>
            <w:proofErr w:type="spellEnd"/>
            <w:r w:rsidRPr="00FF70AF">
              <w:rPr>
                <w:rFonts w:ascii="Times New Roman" w:eastAsia="Times New Roman" w:hAnsi="Times New Roman" w:cs="Times New Roman"/>
                <w:color w:val="000000"/>
                <w:sz w:val="20"/>
                <w:szCs w:val="20"/>
              </w:rPr>
              <w:t>, 2022</w:t>
            </w:r>
          </w:p>
        </w:tc>
        <w:tc>
          <w:tcPr>
            <w:tcW w:w="850" w:type="pct"/>
          </w:tcPr>
          <w:p w14:paraId="19492DEB"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br/>
              <w:t xml:space="preserve">The Coverage and Acceptance Spectrum of COVID-19 Vaccines among Healthcare Professionals in Western Tanzania: What Can We </w:t>
            </w:r>
            <w:r w:rsidRPr="00FF70AF">
              <w:rPr>
                <w:rFonts w:ascii="Times New Roman" w:eastAsia="Times New Roman" w:hAnsi="Times New Roman" w:cs="Times New Roman"/>
                <w:color w:val="000000"/>
                <w:sz w:val="20"/>
                <w:szCs w:val="20"/>
              </w:rPr>
              <w:lastRenderedPageBreak/>
              <w:t>Learn from This Pandemic?</w:t>
            </w:r>
          </w:p>
        </w:tc>
        <w:tc>
          <w:tcPr>
            <w:tcW w:w="329" w:type="pct"/>
          </w:tcPr>
          <w:p w14:paraId="27735A1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lastRenderedPageBreak/>
              <w:t>Tanzania</w:t>
            </w:r>
          </w:p>
        </w:tc>
        <w:tc>
          <w:tcPr>
            <w:tcW w:w="943" w:type="pct"/>
          </w:tcPr>
          <w:p w14:paraId="0F546719"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To determine the acceptance rate, perceived barriers, and cues for actions.</w:t>
            </w:r>
          </w:p>
        </w:tc>
        <w:tc>
          <w:tcPr>
            <w:tcW w:w="419" w:type="pct"/>
          </w:tcPr>
          <w:p w14:paraId="3403E0C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A cross sectional study </w:t>
            </w:r>
          </w:p>
        </w:tc>
        <w:tc>
          <w:tcPr>
            <w:tcW w:w="547" w:type="pct"/>
          </w:tcPr>
          <w:p w14:paraId="13D32310"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vaccine acceptancy</w:t>
            </w:r>
          </w:p>
        </w:tc>
        <w:tc>
          <w:tcPr>
            <w:tcW w:w="530" w:type="pct"/>
          </w:tcPr>
          <w:p w14:paraId="25F4DE74"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Proportion of people accepting vaccine</w:t>
            </w:r>
          </w:p>
        </w:tc>
        <w:tc>
          <w:tcPr>
            <w:tcW w:w="992" w:type="pct"/>
          </w:tcPr>
          <w:p w14:paraId="3E06C01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Only (18.5%) healthcare professionals had received a COVID-19 vaccine and acceptance rate was 29%. The majority (62%) of participants were in the hesitancy stage due to lack of effective communication and reliable </w:t>
            </w:r>
            <w:r w:rsidRPr="00FF70AF">
              <w:rPr>
                <w:rFonts w:ascii="Times New Roman" w:eastAsia="Times New Roman" w:hAnsi="Times New Roman" w:cs="Times New Roman"/>
                <w:color w:val="000000"/>
                <w:sz w:val="20"/>
                <w:szCs w:val="20"/>
              </w:rPr>
              <w:lastRenderedPageBreak/>
              <w:t>information regarding vaccine efficacy and safety.</w:t>
            </w:r>
          </w:p>
        </w:tc>
      </w:tr>
      <w:tr w:rsidR="0087558F" w:rsidRPr="00FF70AF" w14:paraId="39561503" w14:textId="77777777" w:rsidTr="0087558F">
        <w:trPr>
          <w:trHeight w:val="1624"/>
        </w:trPr>
        <w:tc>
          <w:tcPr>
            <w:tcW w:w="390" w:type="pct"/>
          </w:tcPr>
          <w:p w14:paraId="6B04535E" w14:textId="04707371"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Solís</w:t>
            </w:r>
            <w:r w:rsidR="0087558F" w:rsidRPr="00FF70AF">
              <w:rPr>
                <w:rFonts w:ascii="Times New Roman" w:eastAsia="Times New Roman" w:hAnsi="Times New Roman" w:cs="Times New Roman"/>
                <w:color w:val="000000"/>
                <w:sz w:val="20"/>
                <w:szCs w:val="20"/>
              </w:rPr>
              <w:t xml:space="preserve">, </w:t>
            </w:r>
            <w:r w:rsidRPr="00FF70AF">
              <w:rPr>
                <w:rFonts w:ascii="Times New Roman" w:eastAsia="Times New Roman" w:hAnsi="Times New Roman" w:cs="Times New Roman"/>
                <w:color w:val="000000"/>
                <w:sz w:val="20"/>
                <w:szCs w:val="20"/>
              </w:rPr>
              <w:t>2021</w:t>
            </w:r>
          </w:p>
        </w:tc>
        <w:tc>
          <w:tcPr>
            <w:tcW w:w="850" w:type="pct"/>
          </w:tcPr>
          <w:p w14:paraId="1FFF21DB"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COVID-19 vaccine acceptance and hesitancy in</w:t>
            </w:r>
            <w:r w:rsidRPr="00FF70AF">
              <w:rPr>
                <w:rFonts w:ascii="Times New Roman" w:eastAsia="Times New Roman" w:hAnsi="Times New Roman" w:cs="Times New Roman"/>
                <w:color w:val="000000"/>
                <w:sz w:val="20"/>
                <w:szCs w:val="20"/>
              </w:rPr>
              <w:br/>
              <w:t>low- and middle-income countries</w:t>
            </w:r>
          </w:p>
        </w:tc>
        <w:tc>
          <w:tcPr>
            <w:tcW w:w="329" w:type="pct"/>
          </w:tcPr>
          <w:p w14:paraId="19C286D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low- and middle-income countries (</w:t>
            </w:r>
            <w:proofErr w:type="spellStart"/>
            <w:r w:rsidRPr="00FF70AF">
              <w:rPr>
                <w:rFonts w:ascii="Times New Roman" w:eastAsia="Times New Roman" w:hAnsi="Times New Roman" w:cs="Times New Roman"/>
                <w:color w:val="000000"/>
                <w:sz w:val="20"/>
                <w:szCs w:val="20"/>
              </w:rPr>
              <w:t>kenya</w:t>
            </w:r>
            <w:proofErr w:type="spellEnd"/>
            <w:r w:rsidRPr="00FF70AF">
              <w:rPr>
                <w:rFonts w:ascii="Times New Roman" w:eastAsia="Times New Roman" w:hAnsi="Times New Roman" w:cs="Times New Roman"/>
                <w:color w:val="000000"/>
                <w:sz w:val="20"/>
                <w:szCs w:val="20"/>
              </w:rPr>
              <w:t>, Uganda and others</w:t>
            </w:r>
          </w:p>
        </w:tc>
        <w:tc>
          <w:tcPr>
            <w:tcW w:w="943" w:type="pct"/>
          </w:tcPr>
          <w:p w14:paraId="56BB5CA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To analyze COVID-19 vaccine acceptance across 15 survey samples covering 10 low- and middle-income countries (LMICs) in Asia, Africa and South America, Russia (an upper-middle-income country) and the United States</w:t>
            </w:r>
          </w:p>
        </w:tc>
        <w:tc>
          <w:tcPr>
            <w:tcW w:w="419" w:type="pct"/>
          </w:tcPr>
          <w:p w14:paraId="6CDEC3F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survey</w:t>
            </w:r>
          </w:p>
        </w:tc>
        <w:tc>
          <w:tcPr>
            <w:tcW w:w="547" w:type="pct"/>
          </w:tcPr>
          <w:p w14:paraId="390FDAC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vaccine acceptance and hesitancy</w:t>
            </w:r>
          </w:p>
        </w:tc>
        <w:tc>
          <w:tcPr>
            <w:tcW w:w="530" w:type="pct"/>
          </w:tcPr>
          <w:p w14:paraId="3047EEAA"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Proportion of people accepting vaccine and unwilling to be vaccinated</w:t>
            </w:r>
          </w:p>
        </w:tc>
        <w:tc>
          <w:tcPr>
            <w:tcW w:w="992" w:type="pct"/>
          </w:tcPr>
          <w:p w14:paraId="529BAD59"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Vaccine acceptance in LMICs is primarily explained by an interest in personal protection against COVID-19, while concern about side effects is the most common reason for hesitancy.</w:t>
            </w:r>
          </w:p>
        </w:tc>
      </w:tr>
      <w:tr w:rsidR="0087558F" w:rsidRPr="00FF70AF" w14:paraId="5C2E6A60" w14:textId="77777777" w:rsidTr="0087558F">
        <w:trPr>
          <w:trHeight w:val="1972"/>
        </w:trPr>
        <w:tc>
          <w:tcPr>
            <w:tcW w:w="390" w:type="pct"/>
          </w:tcPr>
          <w:p w14:paraId="3670DA39"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Rego, 2021</w:t>
            </w:r>
          </w:p>
        </w:tc>
        <w:tc>
          <w:tcPr>
            <w:tcW w:w="850" w:type="pct"/>
          </w:tcPr>
          <w:p w14:paraId="22709726"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COVID-19 vaccination refusal trends in Kenya over 2021</w:t>
            </w:r>
          </w:p>
        </w:tc>
        <w:tc>
          <w:tcPr>
            <w:tcW w:w="329" w:type="pct"/>
          </w:tcPr>
          <w:p w14:paraId="5463497F"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Kenya</w:t>
            </w:r>
          </w:p>
        </w:tc>
        <w:tc>
          <w:tcPr>
            <w:tcW w:w="943" w:type="pct"/>
          </w:tcPr>
          <w:p w14:paraId="00076BED"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To assess vaccine refusal over time in Kenya, and characterized factors associated with changes in vaccination refusal</w:t>
            </w:r>
          </w:p>
        </w:tc>
        <w:tc>
          <w:tcPr>
            <w:tcW w:w="419" w:type="pct"/>
          </w:tcPr>
          <w:p w14:paraId="37C40DF5"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survey</w:t>
            </w:r>
          </w:p>
        </w:tc>
        <w:tc>
          <w:tcPr>
            <w:tcW w:w="547" w:type="pct"/>
          </w:tcPr>
          <w:p w14:paraId="775845F2"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vaccine hesitancy</w:t>
            </w:r>
          </w:p>
        </w:tc>
        <w:tc>
          <w:tcPr>
            <w:tcW w:w="530" w:type="pct"/>
          </w:tcPr>
          <w:p w14:paraId="1080498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Proportions of people refusing to be vaccinated</w:t>
            </w:r>
          </w:p>
        </w:tc>
        <w:tc>
          <w:tcPr>
            <w:tcW w:w="992" w:type="pct"/>
          </w:tcPr>
          <w:p w14:paraId="2490A59E"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This study found that COVID vaccination refusal has decreased dramatically over the course of 2021 in Kenya, from 24 % in February 2021 to 9 % in October 2021.  despite the significant drop in vaccination refusal in Kenya, the country’s </w:t>
            </w:r>
            <w:r w:rsidRPr="00FF70AF">
              <w:rPr>
                <w:rFonts w:ascii="Times New Roman" w:eastAsia="Times New Roman" w:hAnsi="Times New Roman" w:cs="Times New Roman"/>
                <w:color w:val="000000"/>
                <w:sz w:val="20"/>
                <w:szCs w:val="20"/>
              </w:rPr>
              <w:lastRenderedPageBreak/>
              <w:t>full vaccination rate remained below 10 % at the end of 2021.</w:t>
            </w:r>
          </w:p>
        </w:tc>
      </w:tr>
      <w:tr w:rsidR="0087558F" w:rsidRPr="00FF70AF" w14:paraId="4BBB7E82" w14:textId="77777777" w:rsidTr="0087558F">
        <w:trPr>
          <w:trHeight w:val="600"/>
        </w:trPr>
        <w:tc>
          <w:tcPr>
            <w:tcW w:w="390" w:type="pct"/>
          </w:tcPr>
          <w:p w14:paraId="7BB3C5C1"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Abdullahi, 2020</w:t>
            </w:r>
          </w:p>
        </w:tc>
        <w:tc>
          <w:tcPr>
            <w:tcW w:w="850" w:type="pct"/>
          </w:tcPr>
          <w:p w14:paraId="3AB677FF"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Community interventions in Low—And</w:t>
            </w:r>
            <w:r w:rsidRPr="00FF70AF">
              <w:rPr>
                <w:rFonts w:ascii="Times New Roman" w:eastAsia="Times New Roman" w:hAnsi="Times New Roman" w:cs="Times New Roman"/>
                <w:color w:val="000000"/>
                <w:sz w:val="20"/>
                <w:szCs w:val="20"/>
              </w:rPr>
              <w:br/>
              <w:t>Middle-Income Countries to inform COVID-19</w:t>
            </w:r>
            <w:r w:rsidRPr="00FF70AF">
              <w:rPr>
                <w:rFonts w:ascii="Times New Roman" w:eastAsia="Times New Roman" w:hAnsi="Times New Roman" w:cs="Times New Roman"/>
                <w:color w:val="000000"/>
                <w:sz w:val="20"/>
                <w:szCs w:val="20"/>
              </w:rPr>
              <w:br/>
              <w:t>control implementation decisions in Kenya: A</w:t>
            </w:r>
            <w:r w:rsidRPr="00FF70AF">
              <w:rPr>
                <w:rFonts w:ascii="Times New Roman" w:eastAsia="Times New Roman" w:hAnsi="Times New Roman" w:cs="Times New Roman"/>
                <w:color w:val="000000"/>
                <w:sz w:val="20"/>
                <w:szCs w:val="20"/>
              </w:rPr>
              <w:br/>
              <w:t>rapid systematic review</w:t>
            </w:r>
          </w:p>
        </w:tc>
        <w:tc>
          <w:tcPr>
            <w:tcW w:w="329" w:type="pct"/>
          </w:tcPr>
          <w:p w14:paraId="05264749"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Kenya</w:t>
            </w:r>
          </w:p>
        </w:tc>
        <w:tc>
          <w:tcPr>
            <w:tcW w:w="943" w:type="pct"/>
          </w:tcPr>
          <w:p w14:paraId="2889603C"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To synthesize existing and emerging evidence on community interventions available in LMICs to inform COVID-19 control decisions within Kenya. To understand barriers to, and enablers of, community measures and control of COVID-19. To identify the best practices and innovative community measures in place to combat COVID-19. To summarize the effectiveness and lessons learnt on community </w:t>
            </w:r>
            <w:r w:rsidRPr="00FF70AF">
              <w:rPr>
                <w:rFonts w:ascii="Times New Roman" w:eastAsia="Times New Roman" w:hAnsi="Times New Roman" w:cs="Times New Roman"/>
                <w:color w:val="000000"/>
                <w:sz w:val="20"/>
                <w:szCs w:val="20"/>
              </w:rPr>
              <w:lastRenderedPageBreak/>
              <w:t xml:space="preserve">measures and control to combat previous epidemic diseases in the LMIC settings.          </w:t>
            </w:r>
          </w:p>
        </w:tc>
        <w:tc>
          <w:tcPr>
            <w:tcW w:w="419" w:type="pct"/>
          </w:tcPr>
          <w:p w14:paraId="393DB7C9"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lastRenderedPageBreak/>
              <w:t>A rapid systematic review</w:t>
            </w:r>
          </w:p>
        </w:tc>
        <w:tc>
          <w:tcPr>
            <w:tcW w:w="547" w:type="pct"/>
          </w:tcPr>
          <w:p w14:paraId="0FC079A2"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hand hygiene practices</w:t>
            </w:r>
          </w:p>
        </w:tc>
        <w:tc>
          <w:tcPr>
            <w:tcW w:w="530" w:type="pct"/>
          </w:tcPr>
          <w:p w14:paraId="6606E6A2"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Compliance with hand hygiene guidelines</w:t>
            </w:r>
          </w:p>
        </w:tc>
        <w:tc>
          <w:tcPr>
            <w:tcW w:w="992" w:type="pct"/>
          </w:tcPr>
          <w:p w14:paraId="31CACA31" w14:textId="00A8B2E4"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The evidence confirms the use of face masks, good hand hygiene and social distancing as community interventions are effective to control the spread of SARS and influenza in LMICs.</w:t>
            </w:r>
          </w:p>
        </w:tc>
      </w:tr>
      <w:tr w:rsidR="0087558F" w:rsidRPr="00FF70AF" w14:paraId="1A604DD8" w14:textId="77777777" w:rsidTr="0087558F">
        <w:trPr>
          <w:trHeight w:val="600"/>
        </w:trPr>
        <w:tc>
          <w:tcPr>
            <w:tcW w:w="390" w:type="pct"/>
          </w:tcPr>
          <w:p w14:paraId="72F130B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Hamad, 2022</w:t>
            </w:r>
          </w:p>
        </w:tc>
        <w:tc>
          <w:tcPr>
            <w:tcW w:w="850" w:type="pct"/>
          </w:tcPr>
          <w:p w14:paraId="29E6E779"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A comparative </w:t>
            </w:r>
            <w:r w:rsidRPr="00FF70AF">
              <w:rPr>
                <w:rFonts w:ascii="Times New Roman" w:eastAsia="Times New Roman" w:hAnsi="Times New Roman" w:cs="Times New Roman"/>
                <w:i/>
                <w:color w:val="000000"/>
                <w:sz w:val="20"/>
                <w:szCs w:val="20"/>
              </w:rPr>
              <w:t>in-vitro</w:t>
            </w:r>
            <w:r w:rsidRPr="00FF70AF">
              <w:rPr>
                <w:rFonts w:ascii="Times New Roman" w:eastAsia="Times New Roman" w:hAnsi="Times New Roman" w:cs="Times New Roman"/>
                <w:color w:val="000000"/>
                <w:sz w:val="20"/>
                <w:szCs w:val="20"/>
              </w:rPr>
              <w:t xml:space="preserve"> study on antimicrobial efficacy of on-market alcohol-based hand sanitizers towards combating microbes and its application in combating Covid-19 global outbreak</w:t>
            </w:r>
          </w:p>
        </w:tc>
        <w:tc>
          <w:tcPr>
            <w:tcW w:w="329" w:type="pct"/>
          </w:tcPr>
          <w:p w14:paraId="1A4AE4B3"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Tanzania</w:t>
            </w:r>
          </w:p>
        </w:tc>
        <w:tc>
          <w:tcPr>
            <w:tcW w:w="943" w:type="pct"/>
          </w:tcPr>
          <w:p w14:paraId="46347567"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To investigate the </w:t>
            </w:r>
            <w:r w:rsidRPr="00FF70AF">
              <w:rPr>
                <w:rFonts w:ascii="Times New Roman" w:eastAsia="Times New Roman" w:hAnsi="Times New Roman" w:cs="Times New Roman"/>
                <w:i/>
                <w:color w:val="000000"/>
                <w:sz w:val="20"/>
                <w:szCs w:val="20"/>
              </w:rPr>
              <w:t>in-vitro</w:t>
            </w:r>
            <w:r w:rsidRPr="00FF70AF">
              <w:rPr>
                <w:rFonts w:ascii="Times New Roman" w:eastAsia="Times New Roman" w:hAnsi="Times New Roman" w:cs="Times New Roman"/>
                <w:color w:val="000000"/>
                <w:sz w:val="20"/>
                <w:szCs w:val="20"/>
              </w:rPr>
              <w:t xml:space="preserve"> antimicrobial efficacy of on-market alcohol-based handwashing sanitizers used to mitigate the Covid-19 global outbreak toward combating enveloped bacteria such as E. Coli, P. </w:t>
            </w:r>
            <w:proofErr w:type="spellStart"/>
            <w:r w:rsidRPr="00FF70AF">
              <w:rPr>
                <w:rFonts w:ascii="Times New Roman" w:eastAsia="Times New Roman" w:hAnsi="Times New Roman" w:cs="Times New Roman"/>
                <w:color w:val="000000"/>
                <w:sz w:val="20"/>
                <w:szCs w:val="20"/>
              </w:rPr>
              <w:t>aeroginosa</w:t>
            </w:r>
            <w:proofErr w:type="spellEnd"/>
            <w:r w:rsidRPr="00FF70AF">
              <w:rPr>
                <w:rFonts w:ascii="Times New Roman" w:eastAsia="Times New Roman" w:hAnsi="Times New Roman" w:cs="Times New Roman"/>
                <w:color w:val="000000"/>
                <w:sz w:val="20"/>
                <w:szCs w:val="20"/>
              </w:rPr>
              <w:t>,</w:t>
            </w:r>
          </w:p>
        </w:tc>
        <w:tc>
          <w:tcPr>
            <w:tcW w:w="419" w:type="pct"/>
          </w:tcPr>
          <w:p w14:paraId="6588CA1B" w14:textId="77777777" w:rsidR="00F92ABF" w:rsidRPr="00FF70AF" w:rsidRDefault="00F92ABF"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p>
        </w:tc>
        <w:tc>
          <w:tcPr>
            <w:tcW w:w="547" w:type="pct"/>
          </w:tcPr>
          <w:p w14:paraId="4BBE57E8"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hand hygiene</w:t>
            </w:r>
          </w:p>
        </w:tc>
        <w:tc>
          <w:tcPr>
            <w:tcW w:w="530" w:type="pct"/>
          </w:tcPr>
          <w:p w14:paraId="603F40E9"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Efficiency of hand hygiene</w:t>
            </w:r>
          </w:p>
        </w:tc>
        <w:tc>
          <w:tcPr>
            <w:tcW w:w="992" w:type="pct"/>
          </w:tcPr>
          <w:p w14:paraId="75AA1E7B" w14:textId="77777777" w:rsidR="00F92ABF" w:rsidRPr="00FF70AF" w:rsidRDefault="00000000" w:rsidP="00FF70AF">
            <w:pPr>
              <w:pBdr>
                <w:top w:val="nil"/>
                <w:left w:val="nil"/>
                <w:bottom w:val="nil"/>
                <w:right w:val="nil"/>
                <w:between w:val="nil"/>
              </w:pBdr>
              <w:spacing w:line="480" w:lineRule="auto"/>
              <w:jc w:val="both"/>
              <w:rPr>
                <w:rFonts w:ascii="Times New Roman" w:eastAsia="Times New Roman" w:hAnsi="Times New Roman" w:cs="Times New Roman"/>
                <w:color w:val="000000"/>
                <w:sz w:val="20"/>
                <w:szCs w:val="20"/>
              </w:rPr>
            </w:pPr>
            <w:r w:rsidRPr="00FF70AF">
              <w:rPr>
                <w:rFonts w:ascii="Times New Roman" w:eastAsia="Times New Roman" w:hAnsi="Times New Roman" w:cs="Times New Roman"/>
                <w:color w:val="000000"/>
                <w:sz w:val="20"/>
                <w:szCs w:val="20"/>
              </w:rPr>
              <w:t xml:space="preserve">Among all investigated hand sanitizers, sanitizer 9 was the most effective compared to the other 14 brands. </w:t>
            </w:r>
          </w:p>
        </w:tc>
      </w:tr>
    </w:tbl>
    <w:p w14:paraId="70A7C840" w14:textId="77777777" w:rsidR="00F92ABF" w:rsidRPr="00FF70AF" w:rsidRDefault="00F92ABF" w:rsidP="00FF70AF">
      <w:pPr>
        <w:pStyle w:val="Heading1"/>
        <w:spacing w:before="0" w:line="480" w:lineRule="auto"/>
        <w:jc w:val="both"/>
        <w:rPr>
          <w:rFonts w:cs="Times New Roman"/>
          <w:color w:val="000000"/>
          <w:sz w:val="24"/>
          <w:szCs w:val="24"/>
        </w:rPr>
      </w:pPr>
    </w:p>
    <w:sectPr w:rsidR="00F92ABF" w:rsidRPr="00FF70AF" w:rsidSect="0087558F">
      <w:footerReference w:type="even" r:id="rId10"/>
      <w:footerReference w:type="default" r:id="rId11"/>
      <w:type w:val="continuous"/>
      <w:pgSz w:w="16817" w:h="11901" w:orient="landscape"/>
      <w:pgMar w:top="1440" w:right="1440" w:bottom="1440" w:left="1440" w:header="709" w:footer="709" w:gutter="0"/>
      <w:lnNumType w:countBy="1" w:restart="continuous"/>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68BFC8" w14:textId="77777777" w:rsidR="00815BF6" w:rsidRDefault="00815BF6">
      <w:r>
        <w:separator/>
      </w:r>
    </w:p>
  </w:endnote>
  <w:endnote w:type="continuationSeparator" w:id="0">
    <w:p w14:paraId="7932C7D0" w14:textId="77777777" w:rsidR="00815BF6" w:rsidRDefault="00815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Droid Sans Fallback">
    <w:altName w:val="Segoe UI"/>
    <w:panose1 w:val="020B0604020202020204"/>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8B6A9" w14:textId="77777777" w:rsidR="00F92ABF" w:rsidRDefault="00000000">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474234D" w14:textId="77777777" w:rsidR="00F92ABF" w:rsidRDefault="00F92ABF">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87342" w14:textId="77777777" w:rsidR="00F92ABF" w:rsidRDefault="00000000">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sidR="0026337E">
      <w:rPr>
        <w:noProof/>
        <w:color w:val="000000"/>
      </w:rPr>
      <w:t>1</w:t>
    </w:r>
    <w:r>
      <w:rPr>
        <w:color w:val="000000"/>
      </w:rPr>
      <w:fldChar w:fldCharType="end"/>
    </w:r>
  </w:p>
  <w:p w14:paraId="3BCA97B3" w14:textId="77777777" w:rsidR="00F92ABF" w:rsidRDefault="00F92ABF">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DBBAC" w14:textId="77777777" w:rsidR="00815BF6" w:rsidRDefault="00815BF6">
      <w:r>
        <w:separator/>
      </w:r>
    </w:p>
  </w:footnote>
  <w:footnote w:type="continuationSeparator" w:id="0">
    <w:p w14:paraId="5F7C4984" w14:textId="77777777" w:rsidR="00815BF6" w:rsidRDefault="00815B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2ABF"/>
    <w:rsid w:val="000119DF"/>
    <w:rsid w:val="000445DD"/>
    <w:rsid w:val="000B79DE"/>
    <w:rsid w:val="000C2283"/>
    <w:rsid w:val="000C6189"/>
    <w:rsid w:val="000D41C5"/>
    <w:rsid w:val="00111A2F"/>
    <w:rsid w:val="00162D3B"/>
    <w:rsid w:val="00180314"/>
    <w:rsid w:val="00191F4E"/>
    <w:rsid w:val="001E2FB6"/>
    <w:rsid w:val="00261FC1"/>
    <w:rsid w:val="0026337E"/>
    <w:rsid w:val="002A57C2"/>
    <w:rsid w:val="002B0665"/>
    <w:rsid w:val="002D1412"/>
    <w:rsid w:val="003214A8"/>
    <w:rsid w:val="00346D56"/>
    <w:rsid w:val="00366F6B"/>
    <w:rsid w:val="003714D8"/>
    <w:rsid w:val="003A1B84"/>
    <w:rsid w:val="003C1278"/>
    <w:rsid w:val="003C29A6"/>
    <w:rsid w:val="004171E2"/>
    <w:rsid w:val="00435FD0"/>
    <w:rsid w:val="004C6E4E"/>
    <w:rsid w:val="004C79FB"/>
    <w:rsid w:val="004F5AB6"/>
    <w:rsid w:val="00575972"/>
    <w:rsid w:val="0058103C"/>
    <w:rsid w:val="00596061"/>
    <w:rsid w:val="005A55E0"/>
    <w:rsid w:val="005A6311"/>
    <w:rsid w:val="005B1D28"/>
    <w:rsid w:val="005D62A2"/>
    <w:rsid w:val="005E10BC"/>
    <w:rsid w:val="00626924"/>
    <w:rsid w:val="006664DB"/>
    <w:rsid w:val="0068719F"/>
    <w:rsid w:val="006A1E13"/>
    <w:rsid w:val="006D4632"/>
    <w:rsid w:val="006F738C"/>
    <w:rsid w:val="00704ABC"/>
    <w:rsid w:val="00710725"/>
    <w:rsid w:val="007275A8"/>
    <w:rsid w:val="007635C8"/>
    <w:rsid w:val="007806E8"/>
    <w:rsid w:val="00815BF6"/>
    <w:rsid w:val="00817EDA"/>
    <w:rsid w:val="008269C0"/>
    <w:rsid w:val="00851DED"/>
    <w:rsid w:val="0087558F"/>
    <w:rsid w:val="008773F5"/>
    <w:rsid w:val="00887117"/>
    <w:rsid w:val="008A35AE"/>
    <w:rsid w:val="008C0A26"/>
    <w:rsid w:val="008D0E20"/>
    <w:rsid w:val="008D6CBE"/>
    <w:rsid w:val="00941647"/>
    <w:rsid w:val="009B278C"/>
    <w:rsid w:val="009D32FD"/>
    <w:rsid w:val="00A062C5"/>
    <w:rsid w:val="00A36859"/>
    <w:rsid w:val="00A74F9E"/>
    <w:rsid w:val="00A90DFD"/>
    <w:rsid w:val="00AC6036"/>
    <w:rsid w:val="00AD53DE"/>
    <w:rsid w:val="00B3612A"/>
    <w:rsid w:val="00B45D7F"/>
    <w:rsid w:val="00B6513E"/>
    <w:rsid w:val="00B653B6"/>
    <w:rsid w:val="00B70ECE"/>
    <w:rsid w:val="00BB6CD0"/>
    <w:rsid w:val="00C00517"/>
    <w:rsid w:val="00C06B03"/>
    <w:rsid w:val="00C538C8"/>
    <w:rsid w:val="00C556E1"/>
    <w:rsid w:val="00C80EC7"/>
    <w:rsid w:val="00CA0BBA"/>
    <w:rsid w:val="00CA5963"/>
    <w:rsid w:val="00D06C49"/>
    <w:rsid w:val="00D22E93"/>
    <w:rsid w:val="00D74D56"/>
    <w:rsid w:val="00D84BC8"/>
    <w:rsid w:val="00DD23F6"/>
    <w:rsid w:val="00E30DAF"/>
    <w:rsid w:val="00E72A5D"/>
    <w:rsid w:val="00E92BA4"/>
    <w:rsid w:val="00EB23BA"/>
    <w:rsid w:val="00EB5BF8"/>
    <w:rsid w:val="00EC5792"/>
    <w:rsid w:val="00F16D43"/>
    <w:rsid w:val="00F22955"/>
    <w:rsid w:val="00F40888"/>
    <w:rsid w:val="00F63936"/>
    <w:rsid w:val="00F92ABF"/>
    <w:rsid w:val="00FE79B0"/>
    <w:rsid w:val="00FF70AF"/>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decimalSymbol w:val="."/>
  <w:listSeparator w:val=","/>
  <w14:docId w14:val="73CCA8C9"/>
  <w15:docId w15:val="{460C7AF0-0DF6-E44A-8137-3D179A9DF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1"/>
        <w:szCs w:val="21"/>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403"/>
  </w:style>
  <w:style w:type="paragraph" w:styleId="Heading1">
    <w:name w:val="heading 1"/>
    <w:basedOn w:val="Normal"/>
    <w:next w:val="Normal"/>
    <w:link w:val="Heading1Char"/>
    <w:uiPriority w:val="9"/>
    <w:qFormat/>
    <w:rsid w:val="00365F59"/>
    <w:pPr>
      <w:keepNext/>
      <w:keepLines/>
      <w:spacing w:before="360"/>
      <w:outlineLvl w:val="0"/>
    </w:pPr>
    <w:rPr>
      <w:rFonts w:ascii="Times New Roman" w:eastAsiaTheme="majorEastAsia" w:hAnsi="Times New Roman" w:cstheme="majorBidi"/>
      <w:bCs/>
      <w:spacing w:val="20"/>
      <w:sz w:val="32"/>
      <w:szCs w:val="28"/>
    </w:rPr>
  </w:style>
  <w:style w:type="paragraph" w:styleId="Heading2">
    <w:name w:val="heading 2"/>
    <w:basedOn w:val="Normal"/>
    <w:next w:val="Normal"/>
    <w:link w:val="Heading2Char"/>
    <w:uiPriority w:val="9"/>
    <w:unhideWhenUsed/>
    <w:qFormat/>
    <w:rsid w:val="002E102E"/>
    <w:pPr>
      <w:keepNext/>
      <w:keepLines/>
      <w:spacing w:before="120"/>
      <w:outlineLvl w:val="1"/>
    </w:pPr>
    <w:rPr>
      <w:rFonts w:ascii="Times New Roman" w:eastAsiaTheme="majorEastAsia" w:hAnsi="Times New Roman" w:cstheme="majorBidi"/>
      <w:b/>
      <w:bCs/>
      <w:sz w:val="24"/>
      <w:szCs w:val="26"/>
    </w:rPr>
  </w:style>
  <w:style w:type="paragraph" w:styleId="Heading3">
    <w:name w:val="heading 3"/>
    <w:basedOn w:val="Normal"/>
    <w:next w:val="Normal"/>
    <w:link w:val="Heading3Char"/>
    <w:uiPriority w:val="9"/>
    <w:unhideWhenUsed/>
    <w:qFormat/>
    <w:rsid w:val="004C43BC"/>
    <w:pPr>
      <w:keepNext/>
      <w:keepLines/>
      <w:spacing w:before="20"/>
      <w:outlineLvl w:val="2"/>
    </w:pPr>
    <w:rPr>
      <w:rFonts w:ascii="Times New Roman" w:eastAsiaTheme="majorEastAsia" w:hAnsi="Times New Roman" w:cstheme="majorBidi"/>
      <w:b/>
      <w:bCs/>
      <w:spacing w:val="14"/>
      <w:sz w:val="24"/>
    </w:rPr>
  </w:style>
  <w:style w:type="paragraph" w:styleId="Heading4">
    <w:name w:val="heading 4"/>
    <w:basedOn w:val="Normal"/>
    <w:next w:val="Normal"/>
    <w:link w:val="Heading4Char"/>
    <w:uiPriority w:val="9"/>
    <w:semiHidden/>
    <w:unhideWhenUsed/>
    <w:qFormat/>
    <w:rsid w:val="007B1403"/>
    <w:pPr>
      <w:keepNext/>
      <w:keepLines/>
      <w:spacing w:before="200"/>
      <w:outlineLvl w:val="3"/>
    </w:pPr>
    <w:rPr>
      <w:rFonts w:eastAsiaTheme="majorEastAsia" w:cstheme="majorBidi"/>
      <w:b/>
      <w:bCs/>
      <w:i/>
      <w:iCs/>
      <w:color w:val="000000"/>
      <w:sz w:val="24"/>
    </w:rPr>
  </w:style>
  <w:style w:type="paragraph" w:styleId="Heading5">
    <w:name w:val="heading 5"/>
    <w:basedOn w:val="Normal"/>
    <w:next w:val="Normal"/>
    <w:link w:val="Heading5Char"/>
    <w:uiPriority w:val="9"/>
    <w:semiHidden/>
    <w:unhideWhenUsed/>
    <w:qFormat/>
    <w:rsid w:val="007B1403"/>
    <w:pPr>
      <w:keepNext/>
      <w:keepLines/>
      <w:spacing w:before="200"/>
      <w:outlineLvl w:val="4"/>
    </w:pPr>
    <w:rPr>
      <w:rFonts w:asciiTheme="majorHAnsi" w:eastAsiaTheme="majorEastAsia" w:hAnsiTheme="majorHAnsi" w:cstheme="majorBidi"/>
      <w:color w:val="000000"/>
      <w:sz w:val="22"/>
    </w:rPr>
  </w:style>
  <w:style w:type="paragraph" w:styleId="Heading6">
    <w:name w:val="heading 6"/>
    <w:basedOn w:val="Normal"/>
    <w:next w:val="Normal"/>
    <w:link w:val="Heading6Char"/>
    <w:uiPriority w:val="9"/>
    <w:semiHidden/>
    <w:unhideWhenUsed/>
    <w:qFormat/>
    <w:rsid w:val="007B1403"/>
    <w:pPr>
      <w:keepNext/>
      <w:keepLines/>
      <w:spacing w:before="200"/>
      <w:outlineLvl w:val="5"/>
    </w:pPr>
    <w:rPr>
      <w:rFonts w:asciiTheme="majorHAnsi" w:eastAsiaTheme="majorEastAsia" w:hAnsiTheme="majorHAnsi" w:cstheme="majorBidi"/>
      <w:iCs/>
      <w:color w:val="4472C4" w:themeColor="accent1"/>
      <w:sz w:val="22"/>
    </w:rPr>
  </w:style>
  <w:style w:type="paragraph" w:styleId="Heading7">
    <w:name w:val="heading 7"/>
    <w:basedOn w:val="Normal"/>
    <w:next w:val="Normal"/>
    <w:link w:val="Heading7Char"/>
    <w:uiPriority w:val="9"/>
    <w:semiHidden/>
    <w:unhideWhenUsed/>
    <w:qFormat/>
    <w:rsid w:val="007B1403"/>
    <w:pPr>
      <w:keepNext/>
      <w:keepLines/>
      <w:spacing w:before="200"/>
      <w:outlineLvl w:val="6"/>
    </w:pPr>
    <w:rPr>
      <w:rFonts w:asciiTheme="majorHAnsi" w:eastAsiaTheme="majorEastAsia" w:hAnsiTheme="majorHAnsi" w:cstheme="majorBidi"/>
      <w:i/>
      <w:iCs/>
      <w:color w:val="000000"/>
      <w:sz w:val="22"/>
    </w:rPr>
  </w:style>
  <w:style w:type="paragraph" w:styleId="Heading8">
    <w:name w:val="heading 8"/>
    <w:basedOn w:val="Normal"/>
    <w:next w:val="Normal"/>
    <w:link w:val="Heading8Char"/>
    <w:uiPriority w:val="9"/>
    <w:semiHidden/>
    <w:unhideWhenUsed/>
    <w:qFormat/>
    <w:rsid w:val="007B1403"/>
    <w:pPr>
      <w:keepNext/>
      <w:keepLines/>
      <w:spacing w:before="200"/>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rsid w:val="007B1403"/>
    <w:pPr>
      <w:keepNext/>
      <w:keepLines/>
      <w:spacing w:before="200"/>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1403"/>
    <w:pPr>
      <w:spacing w:after="120"/>
      <w:contextualSpacing/>
    </w:pPr>
    <w:rPr>
      <w:rFonts w:asciiTheme="majorHAnsi" w:eastAsiaTheme="majorEastAsia" w:hAnsiTheme="majorHAnsi" w:cstheme="majorBidi"/>
      <w:color w:val="44546A" w:themeColor="text2"/>
      <w:spacing w:val="30"/>
      <w:kern w:val="28"/>
      <w:sz w:val="96"/>
      <w:szCs w:val="52"/>
    </w:rPr>
  </w:style>
  <w:style w:type="character" w:customStyle="1" w:styleId="Heading1Char">
    <w:name w:val="Heading 1 Char"/>
    <w:basedOn w:val="DefaultParagraphFont"/>
    <w:link w:val="Heading1"/>
    <w:uiPriority w:val="9"/>
    <w:rsid w:val="00365F59"/>
    <w:rPr>
      <w:rFonts w:ascii="Times New Roman" w:eastAsiaTheme="majorEastAsia" w:hAnsi="Times New Roman" w:cstheme="majorBidi"/>
      <w:bCs/>
      <w:spacing w:val="20"/>
      <w:sz w:val="32"/>
      <w:szCs w:val="28"/>
    </w:rPr>
  </w:style>
  <w:style w:type="character" w:customStyle="1" w:styleId="Heading2Char">
    <w:name w:val="Heading 2 Char"/>
    <w:basedOn w:val="DefaultParagraphFont"/>
    <w:link w:val="Heading2"/>
    <w:uiPriority w:val="9"/>
    <w:rsid w:val="002E102E"/>
    <w:rPr>
      <w:rFonts w:ascii="Times New Roman" w:eastAsiaTheme="majorEastAsia" w:hAnsi="Times New Roman" w:cstheme="majorBidi"/>
      <w:b/>
      <w:bCs/>
      <w:sz w:val="24"/>
      <w:szCs w:val="26"/>
    </w:rPr>
  </w:style>
  <w:style w:type="character" w:styleId="CommentReference">
    <w:name w:val="annotation reference"/>
    <w:basedOn w:val="DefaultParagraphFont"/>
    <w:uiPriority w:val="99"/>
    <w:semiHidden/>
    <w:unhideWhenUsed/>
    <w:rsid w:val="0038717B"/>
    <w:rPr>
      <w:sz w:val="16"/>
      <w:szCs w:val="16"/>
    </w:rPr>
  </w:style>
  <w:style w:type="paragraph" w:styleId="CommentText">
    <w:name w:val="annotation text"/>
    <w:basedOn w:val="Normal"/>
    <w:link w:val="CommentTextChar"/>
    <w:uiPriority w:val="99"/>
    <w:semiHidden/>
    <w:unhideWhenUsed/>
    <w:rsid w:val="0038717B"/>
    <w:rPr>
      <w:sz w:val="20"/>
      <w:szCs w:val="20"/>
    </w:rPr>
  </w:style>
  <w:style w:type="character" w:customStyle="1" w:styleId="CommentTextChar">
    <w:name w:val="Comment Text Char"/>
    <w:basedOn w:val="DefaultParagraphFont"/>
    <w:link w:val="CommentText"/>
    <w:uiPriority w:val="99"/>
    <w:semiHidden/>
    <w:rsid w:val="0038717B"/>
    <w:rPr>
      <w:sz w:val="20"/>
      <w:szCs w:val="20"/>
    </w:rPr>
  </w:style>
  <w:style w:type="paragraph" w:styleId="CommentSubject">
    <w:name w:val="annotation subject"/>
    <w:basedOn w:val="CommentText"/>
    <w:next w:val="CommentText"/>
    <w:link w:val="CommentSubjectChar"/>
    <w:uiPriority w:val="99"/>
    <w:semiHidden/>
    <w:unhideWhenUsed/>
    <w:rsid w:val="0038717B"/>
    <w:rPr>
      <w:b/>
      <w:bCs/>
    </w:rPr>
  </w:style>
  <w:style w:type="character" w:customStyle="1" w:styleId="CommentSubjectChar">
    <w:name w:val="Comment Subject Char"/>
    <w:basedOn w:val="CommentTextChar"/>
    <w:link w:val="CommentSubject"/>
    <w:uiPriority w:val="99"/>
    <w:semiHidden/>
    <w:rsid w:val="0038717B"/>
    <w:rPr>
      <w:b/>
      <w:bCs/>
      <w:sz w:val="20"/>
      <w:szCs w:val="20"/>
    </w:rPr>
  </w:style>
  <w:style w:type="paragraph" w:styleId="BalloonText">
    <w:name w:val="Balloon Text"/>
    <w:basedOn w:val="Normal"/>
    <w:link w:val="BalloonTextChar"/>
    <w:uiPriority w:val="99"/>
    <w:semiHidden/>
    <w:unhideWhenUsed/>
    <w:rsid w:val="003871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717B"/>
    <w:rPr>
      <w:rFonts w:ascii="Segoe UI" w:hAnsi="Segoe UI" w:cs="Segoe UI"/>
      <w:sz w:val="18"/>
      <w:szCs w:val="18"/>
    </w:rPr>
  </w:style>
  <w:style w:type="paragraph" w:styleId="ListParagraph">
    <w:name w:val="List Paragraph"/>
    <w:basedOn w:val="Normal"/>
    <w:uiPriority w:val="34"/>
    <w:qFormat/>
    <w:rsid w:val="007B1403"/>
    <w:pPr>
      <w:ind w:left="720" w:hanging="288"/>
      <w:contextualSpacing/>
    </w:pPr>
    <w:rPr>
      <w:color w:val="44546A" w:themeColor="text2"/>
    </w:rPr>
  </w:style>
  <w:style w:type="paragraph" w:styleId="NoSpacing">
    <w:name w:val="No Spacing"/>
    <w:link w:val="NoSpacingChar"/>
    <w:uiPriority w:val="1"/>
    <w:qFormat/>
    <w:rsid w:val="007B1403"/>
  </w:style>
  <w:style w:type="table" w:styleId="PlainTable1">
    <w:name w:val="Plain Table 1"/>
    <w:basedOn w:val="TableNormal"/>
    <w:uiPriority w:val="41"/>
    <w:rsid w:val="001D5951"/>
    <w:rPr>
      <w:sz w:val="24"/>
      <w:szCs w:val="24"/>
      <w:lang w:val="en-K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1D5951"/>
    <w:rPr>
      <w:color w:val="0563C1"/>
      <w:u w:val="single"/>
    </w:rPr>
  </w:style>
  <w:style w:type="character" w:styleId="Strong">
    <w:name w:val="Strong"/>
    <w:basedOn w:val="DefaultParagraphFont"/>
    <w:uiPriority w:val="22"/>
    <w:qFormat/>
    <w:rsid w:val="007B1403"/>
    <w:rPr>
      <w:b w:val="0"/>
      <w:bCs/>
      <w:i/>
      <w:color w:val="44546A" w:themeColor="text2"/>
    </w:rPr>
  </w:style>
  <w:style w:type="paragraph" w:customStyle="1" w:styleId="Default">
    <w:name w:val="Default"/>
    <w:rsid w:val="00CE1885"/>
    <w:pPr>
      <w:autoSpaceDE w:val="0"/>
      <w:autoSpaceDN w:val="0"/>
      <w:adjustRightInd w:val="0"/>
    </w:pPr>
    <w:rPr>
      <w:rFonts w:ascii="Arial" w:hAnsi="Arial" w:cs="Arial"/>
      <w:color w:val="000000"/>
      <w:sz w:val="24"/>
      <w:szCs w:val="24"/>
      <w:lang w:val="en-GB"/>
    </w:rPr>
  </w:style>
  <w:style w:type="paragraph" w:customStyle="1" w:styleId="PersonalName">
    <w:name w:val="Personal Name"/>
    <w:basedOn w:val="Title"/>
    <w:qFormat/>
    <w:rsid w:val="007B1403"/>
    <w:rPr>
      <w:b/>
      <w:caps/>
      <w:color w:val="000000"/>
      <w:sz w:val="28"/>
      <w:szCs w:val="28"/>
    </w:rPr>
  </w:style>
  <w:style w:type="character" w:customStyle="1" w:styleId="TitleChar">
    <w:name w:val="Title Char"/>
    <w:basedOn w:val="DefaultParagraphFont"/>
    <w:link w:val="Title"/>
    <w:uiPriority w:val="10"/>
    <w:rsid w:val="007B1403"/>
    <w:rPr>
      <w:rFonts w:asciiTheme="majorHAnsi" w:eastAsiaTheme="majorEastAsia" w:hAnsiTheme="majorHAnsi" w:cstheme="majorBidi"/>
      <w:color w:val="44546A" w:themeColor="text2"/>
      <w:spacing w:val="30"/>
      <w:kern w:val="28"/>
      <w:sz w:val="96"/>
      <w:szCs w:val="52"/>
    </w:rPr>
  </w:style>
  <w:style w:type="character" w:customStyle="1" w:styleId="Heading3Char">
    <w:name w:val="Heading 3 Char"/>
    <w:basedOn w:val="DefaultParagraphFont"/>
    <w:link w:val="Heading3"/>
    <w:uiPriority w:val="9"/>
    <w:rsid w:val="004C43BC"/>
    <w:rPr>
      <w:rFonts w:ascii="Times New Roman" w:eastAsiaTheme="majorEastAsia" w:hAnsi="Times New Roman" w:cstheme="majorBidi"/>
      <w:b/>
      <w:bCs/>
      <w:spacing w:val="14"/>
      <w:sz w:val="24"/>
    </w:rPr>
  </w:style>
  <w:style w:type="character" w:customStyle="1" w:styleId="Heading4Char">
    <w:name w:val="Heading 4 Char"/>
    <w:basedOn w:val="DefaultParagraphFont"/>
    <w:link w:val="Heading4"/>
    <w:uiPriority w:val="9"/>
    <w:semiHidden/>
    <w:rsid w:val="007B1403"/>
    <w:rPr>
      <w:rFonts w:eastAsiaTheme="majorEastAsia" w:cstheme="majorBidi"/>
      <w:b/>
      <w:bCs/>
      <w:i/>
      <w:iCs/>
      <w:color w:val="000000"/>
      <w:sz w:val="24"/>
    </w:rPr>
  </w:style>
  <w:style w:type="character" w:customStyle="1" w:styleId="Heading5Char">
    <w:name w:val="Heading 5 Char"/>
    <w:basedOn w:val="DefaultParagraphFont"/>
    <w:link w:val="Heading5"/>
    <w:uiPriority w:val="9"/>
    <w:semiHidden/>
    <w:rsid w:val="007B1403"/>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sid w:val="007B1403"/>
    <w:rPr>
      <w:rFonts w:asciiTheme="majorHAnsi" w:eastAsiaTheme="majorEastAsia" w:hAnsiTheme="majorHAnsi" w:cstheme="majorBidi"/>
      <w:iCs/>
      <w:color w:val="4472C4" w:themeColor="accent1"/>
    </w:rPr>
  </w:style>
  <w:style w:type="character" w:customStyle="1" w:styleId="Heading7Char">
    <w:name w:val="Heading 7 Char"/>
    <w:basedOn w:val="DefaultParagraphFont"/>
    <w:link w:val="Heading7"/>
    <w:uiPriority w:val="9"/>
    <w:semiHidden/>
    <w:rsid w:val="007B1403"/>
    <w:rPr>
      <w:rFonts w:asciiTheme="majorHAnsi" w:eastAsiaTheme="majorEastAsia" w:hAnsiTheme="majorHAnsi" w:cstheme="majorBidi"/>
      <w:i/>
      <w:iCs/>
      <w:color w:val="000000"/>
    </w:rPr>
  </w:style>
  <w:style w:type="character" w:customStyle="1" w:styleId="Heading8Char">
    <w:name w:val="Heading 8 Char"/>
    <w:basedOn w:val="DefaultParagraphFont"/>
    <w:link w:val="Heading8"/>
    <w:uiPriority w:val="9"/>
    <w:semiHidden/>
    <w:rsid w:val="007B1403"/>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sid w:val="007B1403"/>
    <w:rPr>
      <w:rFonts w:asciiTheme="majorHAnsi" w:eastAsiaTheme="majorEastAsia" w:hAnsiTheme="majorHAnsi" w:cstheme="majorBidi"/>
      <w:i/>
      <w:iCs/>
      <w:color w:val="000000"/>
      <w:sz w:val="20"/>
      <w:szCs w:val="20"/>
    </w:rPr>
  </w:style>
  <w:style w:type="paragraph" w:styleId="Caption">
    <w:name w:val="caption"/>
    <w:basedOn w:val="Normal"/>
    <w:next w:val="Normal"/>
    <w:uiPriority w:val="35"/>
    <w:semiHidden/>
    <w:unhideWhenUsed/>
    <w:qFormat/>
    <w:rsid w:val="007B1403"/>
    <w:rPr>
      <w:rFonts w:asciiTheme="majorHAnsi" w:eastAsiaTheme="minorEastAsia" w:hAnsiTheme="majorHAnsi"/>
      <w:bCs/>
      <w:smallCaps/>
      <w:color w:val="44546A" w:themeColor="text2"/>
      <w:spacing w:val="6"/>
      <w:sz w:val="22"/>
      <w:szCs w:val="18"/>
    </w:rPr>
  </w:style>
  <w:style w:type="paragraph" w:styleId="Subtitle">
    <w:name w:val="Subtitle"/>
    <w:basedOn w:val="Normal"/>
    <w:next w:val="Normal"/>
    <w:link w:val="SubtitleChar"/>
    <w:uiPriority w:val="11"/>
    <w:qFormat/>
    <w:rPr>
      <w:color w:val="44546A"/>
      <w:sz w:val="40"/>
      <w:szCs w:val="40"/>
    </w:rPr>
  </w:style>
  <w:style w:type="character" w:customStyle="1" w:styleId="SubtitleChar">
    <w:name w:val="Subtitle Char"/>
    <w:basedOn w:val="DefaultParagraphFont"/>
    <w:link w:val="Subtitle"/>
    <w:uiPriority w:val="11"/>
    <w:rsid w:val="007B1403"/>
    <w:rPr>
      <w:rFonts w:eastAsiaTheme="majorEastAsia" w:cstheme="majorBidi"/>
      <w:iCs/>
      <w:color w:val="44546A" w:themeColor="text2"/>
      <w:sz w:val="40"/>
      <w:szCs w:val="24"/>
    </w:rPr>
  </w:style>
  <w:style w:type="character" w:styleId="Emphasis">
    <w:name w:val="Emphasis"/>
    <w:basedOn w:val="DefaultParagraphFont"/>
    <w:uiPriority w:val="20"/>
    <w:qFormat/>
    <w:rsid w:val="007B1403"/>
    <w:rPr>
      <w:b/>
      <w:i/>
      <w:iCs/>
    </w:rPr>
  </w:style>
  <w:style w:type="character" w:customStyle="1" w:styleId="NoSpacingChar">
    <w:name w:val="No Spacing Char"/>
    <w:basedOn w:val="DefaultParagraphFont"/>
    <w:link w:val="NoSpacing"/>
    <w:uiPriority w:val="1"/>
    <w:rsid w:val="007B1403"/>
  </w:style>
  <w:style w:type="paragraph" w:styleId="Quote">
    <w:name w:val="Quote"/>
    <w:basedOn w:val="Normal"/>
    <w:next w:val="Normal"/>
    <w:link w:val="QuoteChar"/>
    <w:uiPriority w:val="29"/>
    <w:qFormat/>
    <w:rsid w:val="007B1403"/>
    <w:pPr>
      <w:spacing w:line="360" w:lineRule="auto"/>
      <w:jc w:val="center"/>
    </w:pPr>
    <w:rPr>
      <w:rFonts w:eastAsiaTheme="minorEastAsia"/>
      <w:b/>
      <w:i/>
      <w:iCs/>
      <w:color w:val="4472C4" w:themeColor="accent1"/>
      <w:sz w:val="26"/>
    </w:rPr>
  </w:style>
  <w:style w:type="character" w:customStyle="1" w:styleId="QuoteChar">
    <w:name w:val="Quote Char"/>
    <w:basedOn w:val="DefaultParagraphFont"/>
    <w:link w:val="Quote"/>
    <w:uiPriority w:val="29"/>
    <w:rsid w:val="007B1403"/>
    <w:rPr>
      <w:rFonts w:eastAsiaTheme="minorEastAsia"/>
      <w:b/>
      <w:i/>
      <w:iCs/>
      <w:color w:val="4472C4" w:themeColor="accent1"/>
      <w:sz w:val="26"/>
    </w:rPr>
  </w:style>
  <w:style w:type="paragraph" w:styleId="IntenseQuote">
    <w:name w:val="Intense Quote"/>
    <w:basedOn w:val="Normal"/>
    <w:next w:val="Normal"/>
    <w:link w:val="IntenseQuoteChar"/>
    <w:uiPriority w:val="30"/>
    <w:qFormat/>
    <w:rsid w:val="007B1403"/>
    <w:pPr>
      <w:pBdr>
        <w:top w:val="single" w:sz="36" w:space="8" w:color="4472C4" w:themeColor="accent1"/>
        <w:left w:val="single" w:sz="36" w:space="8" w:color="4472C4" w:themeColor="accent1"/>
        <w:bottom w:val="single" w:sz="36" w:space="8" w:color="4472C4" w:themeColor="accent1"/>
        <w:right w:val="single" w:sz="36" w:space="8" w:color="4472C4" w:themeColor="accent1"/>
      </w:pBdr>
      <w:shd w:val="clear" w:color="auto" w:fill="4472C4" w:themeFill="accent1"/>
      <w:spacing w:before="200" w:after="200" w:line="360" w:lineRule="auto"/>
      <w:ind w:left="259" w:right="259"/>
      <w:jc w:val="center"/>
    </w:pPr>
    <w:rPr>
      <w:rFonts w:asciiTheme="majorHAnsi" w:eastAsiaTheme="minorEastAsia" w:hAnsiTheme="majorHAnsi"/>
      <w:bCs/>
      <w:iCs/>
      <w:color w:val="FFFFFF" w:themeColor="background1"/>
      <w:sz w:val="28"/>
    </w:rPr>
  </w:style>
  <w:style w:type="character" w:customStyle="1" w:styleId="IntenseQuoteChar">
    <w:name w:val="Intense Quote Char"/>
    <w:basedOn w:val="DefaultParagraphFont"/>
    <w:link w:val="IntenseQuote"/>
    <w:uiPriority w:val="30"/>
    <w:rsid w:val="007B1403"/>
    <w:rPr>
      <w:rFonts w:asciiTheme="majorHAnsi" w:eastAsiaTheme="minorEastAsia" w:hAnsiTheme="majorHAnsi"/>
      <w:bCs/>
      <w:iCs/>
      <w:color w:val="FFFFFF" w:themeColor="background1"/>
      <w:sz w:val="28"/>
      <w:shd w:val="clear" w:color="auto" w:fill="4472C4" w:themeFill="accent1"/>
    </w:rPr>
  </w:style>
  <w:style w:type="character" w:styleId="SubtleEmphasis">
    <w:name w:val="Subtle Emphasis"/>
    <w:basedOn w:val="DefaultParagraphFont"/>
    <w:uiPriority w:val="19"/>
    <w:qFormat/>
    <w:rsid w:val="007B1403"/>
    <w:rPr>
      <w:i/>
      <w:iCs/>
      <w:color w:val="000000"/>
    </w:rPr>
  </w:style>
  <w:style w:type="character" w:styleId="IntenseEmphasis">
    <w:name w:val="Intense Emphasis"/>
    <w:basedOn w:val="DefaultParagraphFont"/>
    <w:uiPriority w:val="21"/>
    <w:qFormat/>
    <w:rsid w:val="007B1403"/>
    <w:rPr>
      <w:b/>
      <w:bCs/>
      <w:i/>
      <w:iCs/>
      <w:color w:val="4472C4" w:themeColor="accent1"/>
    </w:rPr>
  </w:style>
  <w:style w:type="character" w:styleId="SubtleReference">
    <w:name w:val="Subtle Reference"/>
    <w:basedOn w:val="DefaultParagraphFont"/>
    <w:uiPriority w:val="31"/>
    <w:qFormat/>
    <w:rsid w:val="007B1403"/>
    <w:rPr>
      <w:smallCaps/>
      <w:color w:val="000000"/>
      <w:u w:val="single"/>
    </w:rPr>
  </w:style>
  <w:style w:type="character" w:styleId="IntenseReference">
    <w:name w:val="Intense Reference"/>
    <w:basedOn w:val="DefaultParagraphFont"/>
    <w:uiPriority w:val="32"/>
    <w:qFormat/>
    <w:rsid w:val="007B1403"/>
    <w:rPr>
      <w:b w:val="0"/>
      <w:bCs/>
      <w:smallCaps/>
      <w:color w:val="4472C4" w:themeColor="accent1"/>
      <w:spacing w:val="5"/>
      <w:u w:val="single"/>
    </w:rPr>
  </w:style>
  <w:style w:type="character" w:styleId="BookTitle">
    <w:name w:val="Book Title"/>
    <w:basedOn w:val="DefaultParagraphFont"/>
    <w:uiPriority w:val="33"/>
    <w:qFormat/>
    <w:rsid w:val="007B1403"/>
    <w:rPr>
      <w:b/>
      <w:bCs/>
      <w:caps/>
      <w:smallCaps w:val="0"/>
      <w:color w:val="44546A" w:themeColor="text2"/>
      <w:spacing w:val="10"/>
    </w:rPr>
  </w:style>
  <w:style w:type="paragraph" w:styleId="TOCHeading">
    <w:name w:val="TOC Heading"/>
    <w:basedOn w:val="Heading1"/>
    <w:next w:val="Normal"/>
    <w:uiPriority w:val="39"/>
    <w:unhideWhenUsed/>
    <w:qFormat/>
    <w:rsid w:val="007B1403"/>
    <w:pPr>
      <w:spacing w:before="480" w:line="264" w:lineRule="auto"/>
      <w:outlineLvl w:val="9"/>
    </w:pPr>
    <w:rPr>
      <w:b/>
    </w:rPr>
  </w:style>
  <w:style w:type="character" w:styleId="UnresolvedMention">
    <w:name w:val="Unresolved Mention"/>
    <w:basedOn w:val="DefaultParagraphFont"/>
    <w:uiPriority w:val="99"/>
    <w:semiHidden/>
    <w:unhideWhenUsed/>
    <w:rsid w:val="001A3275"/>
    <w:rPr>
      <w:color w:val="605E5C"/>
      <w:shd w:val="clear" w:color="auto" w:fill="E1DFDD"/>
    </w:rPr>
  </w:style>
  <w:style w:type="paragraph" w:styleId="Header">
    <w:name w:val="header"/>
    <w:basedOn w:val="Normal"/>
    <w:link w:val="HeaderChar"/>
    <w:uiPriority w:val="99"/>
    <w:unhideWhenUsed/>
    <w:rsid w:val="00DB4488"/>
    <w:pPr>
      <w:tabs>
        <w:tab w:val="center" w:pos="4513"/>
        <w:tab w:val="right" w:pos="9026"/>
      </w:tabs>
    </w:pPr>
  </w:style>
  <w:style w:type="character" w:customStyle="1" w:styleId="HeaderChar">
    <w:name w:val="Header Char"/>
    <w:basedOn w:val="DefaultParagraphFont"/>
    <w:link w:val="Header"/>
    <w:uiPriority w:val="99"/>
    <w:rsid w:val="00DB4488"/>
    <w:rPr>
      <w:sz w:val="21"/>
    </w:rPr>
  </w:style>
  <w:style w:type="paragraph" w:styleId="Footer">
    <w:name w:val="footer"/>
    <w:basedOn w:val="Normal"/>
    <w:link w:val="FooterChar"/>
    <w:uiPriority w:val="99"/>
    <w:unhideWhenUsed/>
    <w:rsid w:val="00DB4488"/>
    <w:pPr>
      <w:tabs>
        <w:tab w:val="center" w:pos="4513"/>
        <w:tab w:val="right" w:pos="9026"/>
      </w:tabs>
    </w:pPr>
  </w:style>
  <w:style w:type="character" w:customStyle="1" w:styleId="FooterChar">
    <w:name w:val="Footer Char"/>
    <w:basedOn w:val="DefaultParagraphFont"/>
    <w:link w:val="Footer"/>
    <w:uiPriority w:val="99"/>
    <w:rsid w:val="00DB4488"/>
    <w:rPr>
      <w:sz w:val="21"/>
    </w:rPr>
  </w:style>
  <w:style w:type="paragraph" w:styleId="TableofFigures">
    <w:name w:val="table of figures"/>
    <w:basedOn w:val="Normal"/>
    <w:next w:val="Normal"/>
    <w:uiPriority w:val="99"/>
    <w:unhideWhenUsed/>
    <w:rsid w:val="00DB4488"/>
    <w:pPr>
      <w:suppressAutoHyphens/>
      <w:spacing w:line="276" w:lineRule="auto"/>
    </w:pPr>
    <w:rPr>
      <w:rFonts w:eastAsia="Droid Sans Fallback"/>
      <w:sz w:val="22"/>
    </w:rPr>
  </w:style>
  <w:style w:type="paragraph" w:styleId="BodyText">
    <w:name w:val="Body Text"/>
    <w:basedOn w:val="Normal"/>
    <w:link w:val="BodyTextChar"/>
    <w:uiPriority w:val="99"/>
    <w:unhideWhenUsed/>
    <w:rsid w:val="008C1DA5"/>
    <w:pPr>
      <w:spacing w:after="120"/>
    </w:pPr>
    <w:rPr>
      <w:rFonts w:ascii="Times New Roman" w:eastAsia="Times New Roman" w:hAnsi="Times New Roman" w:cs="Times New Roman"/>
      <w:sz w:val="24"/>
      <w:szCs w:val="24"/>
      <w:lang w:val="en-KE"/>
    </w:rPr>
  </w:style>
  <w:style w:type="character" w:customStyle="1" w:styleId="BodyTextChar">
    <w:name w:val="Body Text Char"/>
    <w:basedOn w:val="DefaultParagraphFont"/>
    <w:link w:val="BodyText"/>
    <w:uiPriority w:val="99"/>
    <w:rsid w:val="008C1DA5"/>
    <w:rPr>
      <w:rFonts w:ascii="Times New Roman" w:eastAsia="Times New Roman" w:hAnsi="Times New Roman" w:cs="Times New Roman"/>
      <w:sz w:val="24"/>
      <w:szCs w:val="24"/>
      <w:lang w:val="en-KE" w:eastAsia="en-GB"/>
    </w:rPr>
  </w:style>
  <w:style w:type="paragraph" w:styleId="TOC1">
    <w:name w:val="toc 1"/>
    <w:basedOn w:val="Normal"/>
    <w:next w:val="Normal"/>
    <w:autoRedefine/>
    <w:uiPriority w:val="39"/>
    <w:unhideWhenUsed/>
    <w:rsid w:val="00E6515A"/>
    <w:pPr>
      <w:tabs>
        <w:tab w:val="right" w:leader="dot" w:pos="9016"/>
      </w:tabs>
      <w:spacing w:before="120"/>
    </w:pPr>
    <w:rPr>
      <w:rFonts w:cstheme="minorHAnsi"/>
      <w:b/>
      <w:bCs/>
      <w:i/>
      <w:iCs/>
      <w:sz w:val="24"/>
      <w:szCs w:val="24"/>
    </w:rPr>
  </w:style>
  <w:style w:type="paragraph" w:styleId="TOC2">
    <w:name w:val="toc 2"/>
    <w:basedOn w:val="Normal"/>
    <w:next w:val="Normal"/>
    <w:autoRedefine/>
    <w:uiPriority w:val="39"/>
    <w:unhideWhenUsed/>
    <w:rsid w:val="00E6515A"/>
    <w:pPr>
      <w:tabs>
        <w:tab w:val="left" w:pos="840"/>
        <w:tab w:val="right" w:leader="dot" w:pos="9016"/>
      </w:tabs>
      <w:spacing w:before="120"/>
      <w:ind w:left="210"/>
    </w:pPr>
    <w:rPr>
      <w:rFonts w:cstheme="minorHAnsi"/>
      <w:b/>
      <w:bCs/>
      <w:sz w:val="22"/>
    </w:rPr>
  </w:style>
  <w:style w:type="paragraph" w:styleId="TOC3">
    <w:name w:val="toc 3"/>
    <w:basedOn w:val="Normal"/>
    <w:next w:val="Normal"/>
    <w:autoRedefine/>
    <w:uiPriority w:val="39"/>
    <w:unhideWhenUsed/>
    <w:rsid w:val="00262CA3"/>
    <w:pPr>
      <w:ind w:left="420"/>
    </w:pPr>
    <w:rPr>
      <w:rFonts w:cstheme="minorHAnsi"/>
      <w:sz w:val="20"/>
      <w:szCs w:val="20"/>
    </w:rPr>
  </w:style>
  <w:style w:type="paragraph" w:styleId="TOC4">
    <w:name w:val="toc 4"/>
    <w:basedOn w:val="Normal"/>
    <w:next w:val="Normal"/>
    <w:autoRedefine/>
    <w:uiPriority w:val="39"/>
    <w:semiHidden/>
    <w:unhideWhenUsed/>
    <w:rsid w:val="00262CA3"/>
    <w:pPr>
      <w:ind w:left="630"/>
    </w:pPr>
    <w:rPr>
      <w:rFonts w:cstheme="minorHAnsi"/>
      <w:sz w:val="20"/>
      <w:szCs w:val="20"/>
    </w:rPr>
  </w:style>
  <w:style w:type="paragraph" w:styleId="TOC5">
    <w:name w:val="toc 5"/>
    <w:basedOn w:val="Normal"/>
    <w:next w:val="Normal"/>
    <w:autoRedefine/>
    <w:uiPriority w:val="39"/>
    <w:semiHidden/>
    <w:unhideWhenUsed/>
    <w:rsid w:val="00262CA3"/>
    <w:pPr>
      <w:ind w:left="840"/>
    </w:pPr>
    <w:rPr>
      <w:rFonts w:cstheme="minorHAnsi"/>
      <w:sz w:val="20"/>
      <w:szCs w:val="20"/>
    </w:rPr>
  </w:style>
  <w:style w:type="paragraph" w:styleId="TOC6">
    <w:name w:val="toc 6"/>
    <w:basedOn w:val="Normal"/>
    <w:next w:val="Normal"/>
    <w:autoRedefine/>
    <w:uiPriority w:val="39"/>
    <w:semiHidden/>
    <w:unhideWhenUsed/>
    <w:rsid w:val="00262CA3"/>
    <w:pPr>
      <w:ind w:left="1050"/>
    </w:pPr>
    <w:rPr>
      <w:rFonts w:cstheme="minorHAnsi"/>
      <w:sz w:val="20"/>
      <w:szCs w:val="20"/>
    </w:rPr>
  </w:style>
  <w:style w:type="paragraph" w:styleId="TOC7">
    <w:name w:val="toc 7"/>
    <w:basedOn w:val="Normal"/>
    <w:next w:val="Normal"/>
    <w:autoRedefine/>
    <w:uiPriority w:val="39"/>
    <w:semiHidden/>
    <w:unhideWhenUsed/>
    <w:rsid w:val="00262CA3"/>
    <w:pPr>
      <w:ind w:left="1260"/>
    </w:pPr>
    <w:rPr>
      <w:rFonts w:cstheme="minorHAnsi"/>
      <w:sz w:val="20"/>
      <w:szCs w:val="20"/>
    </w:rPr>
  </w:style>
  <w:style w:type="paragraph" w:styleId="TOC8">
    <w:name w:val="toc 8"/>
    <w:basedOn w:val="Normal"/>
    <w:next w:val="Normal"/>
    <w:autoRedefine/>
    <w:uiPriority w:val="39"/>
    <w:semiHidden/>
    <w:unhideWhenUsed/>
    <w:rsid w:val="00262CA3"/>
    <w:pPr>
      <w:ind w:left="1470"/>
    </w:pPr>
    <w:rPr>
      <w:rFonts w:cstheme="minorHAnsi"/>
      <w:sz w:val="20"/>
      <w:szCs w:val="20"/>
    </w:rPr>
  </w:style>
  <w:style w:type="paragraph" w:styleId="TOC9">
    <w:name w:val="toc 9"/>
    <w:basedOn w:val="Normal"/>
    <w:next w:val="Normal"/>
    <w:autoRedefine/>
    <w:uiPriority w:val="39"/>
    <w:semiHidden/>
    <w:unhideWhenUsed/>
    <w:rsid w:val="00262CA3"/>
    <w:pPr>
      <w:ind w:left="1680"/>
    </w:pPr>
    <w:rPr>
      <w:rFonts w:cstheme="minorHAnsi"/>
      <w:sz w:val="20"/>
      <w:szCs w:val="20"/>
    </w:rPr>
  </w:style>
  <w:style w:type="paragraph" w:styleId="BodyText2">
    <w:name w:val="Body Text 2"/>
    <w:basedOn w:val="Normal"/>
    <w:link w:val="BodyText2Char"/>
    <w:uiPriority w:val="99"/>
    <w:semiHidden/>
    <w:unhideWhenUsed/>
    <w:rsid w:val="005E4FE0"/>
    <w:pPr>
      <w:spacing w:after="120" w:line="480" w:lineRule="auto"/>
    </w:pPr>
  </w:style>
  <w:style w:type="character" w:customStyle="1" w:styleId="BodyText2Char">
    <w:name w:val="Body Text 2 Char"/>
    <w:basedOn w:val="DefaultParagraphFont"/>
    <w:link w:val="BodyText2"/>
    <w:uiPriority w:val="99"/>
    <w:semiHidden/>
    <w:rsid w:val="005E4FE0"/>
    <w:rPr>
      <w:sz w:val="21"/>
    </w:rPr>
  </w:style>
  <w:style w:type="paragraph" w:styleId="NormalWeb">
    <w:name w:val="Normal (Web)"/>
    <w:basedOn w:val="Normal"/>
    <w:uiPriority w:val="99"/>
    <w:unhideWhenUsed/>
    <w:rsid w:val="000C76DB"/>
    <w:pPr>
      <w:spacing w:before="100" w:beforeAutospacing="1" w:after="100" w:afterAutospacing="1"/>
    </w:pPr>
    <w:rPr>
      <w:rFonts w:ascii="Times New Roman" w:eastAsia="Times New Roman" w:hAnsi="Times New Roman" w:cs="Times New Roman"/>
      <w:sz w:val="24"/>
      <w:szCs w:val="24"/>
      <w:lang w:val="en-KE"/>
    </w:rPr>
  </w:style>
  <w:style w:type="character" w:styleId="PageNumber">
    <w:name w:val="page number"/>
    <w:basedOn w:val="DefaultParagraphFont"/>
    <w:uiPriority w:val="99"/>
    <w:semiHidden/>
    <w:unhideWhenUsed/>
    <w:rsid w:val="00993464"/>
  </w:style>
  <w:style w:type="paragraph" w:styleId="Revision">
    <w:name w:val="Revision"/>
    <w:hidden/>
    <w:uiPriority w:val="99"/>
    <w:semiHidden/>
    <w:rsid w:val="00EF6983"/>
  </w:style>
  <w:style w:type="paragraph" w:styleId="FootnoteText">
    <w:name w:val="footnote text"/>
    <w:basedOn w:val="Normal"/>
    <w:link w:val="FootnoteTextChar"/>
    <w:uiPriority w:val="99"/>
    <w:semiHidden/>
    <w:unhideWhenUsed/>
    <w:rsid w:val="00883D85"/>
    <w:rPr>
      <w:sz w:val="20"/>
      <w:szCs w:val="20"/>
    </w:rPr>
  </w:style>
  <w:style w:type="character" w:customStyle="1" w:styleId="FootnoteTextChar">
    <w:name w:val="Footnote Text Char"/>
    <w:basedOn w:val="DefaultParagraphFont"/>
    <w:link w:val="FootnoteText"/>
    <w:uiPriority w:val="99"/>
    <w:semiHidden/>
    <w:rsid w:val="00883D85"/>
    <w:rPr>
      <w:sz w:val="20"/>
      <w:szCs w:val="20"/>
    </w:rPr>
  </w:style>
  <w:style w:type="character" w:styleId="FootnoteReference">
    <w:name w:val="footnote reference"/>
    <w:basedOn w:val="DefaultParagraphFont"/>
    <w:uiPriority w:val="99"/>
    <w:semiHidden/>
    <w:unhideWhenUsed/>
    <w:rsid w:val="00883D85"/>
    <w:rPr>
      <w:vertAlign w:val="superscript"/>
    </w:rPr>
  </w:style>
  <w:style w:type="character" w:styleId="LineNumber">
    <w:name w:val="line number"/>
    <w:basedOn w:val="DefaultParagraphFont"/>
    <w:uiPriority w:val="99"/>
    <w:semiHidden/>
    <w:unhideWhenUsed/>
    <w:rsid w:val="00754FAC"/>
  </w:style>
  <w:style w:type="table" w:customStyle="1" w:styleId="a">
    <w:basedOn w:val="TableNormal"/>
    <w:rPr>
      <w:sz w:val="24"/>
      <w:szCs w:val="24"/>
    </w:r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5B1D28"/>
    <w:rPr>
      <w:color w:val="808080"/>
    </w:rPr>
  </w:style>
  <w:style w:type="paragraph" w:styleId="EndnoteText">
    <w:name w:val="endnote text"/>
    <w:basedOn w:val="Normal"/>
    <w:link w:val="EndnoteTextChar"/>
    <w:uiPriority w:val="99"/>
    <w:semiHidden/>
    <w:unhideWhenUsed/>
    <w:rsid w:val="005B1D28"/>
    <w:rPr>
      <w:sz w:val="20"/>
      <w:szCs w:val="20"/>
    </w:rPr>
  </w:style>
  <w:style w:type="character" w:customStyle="1" w:styleId="EndnoteTextChar">
    <w:name w:val="Endnote Text Char"/>
    <w:basedOn w:val="DefaultParagraphFont"/>
    <w:link w:val="EndnoteText"/>
    <w:uiPriority w:val="99"/>
    <w:semiHidden/>
    <w:rsid w:val="005B1D28"/>
    <w:rPr>
      <w:sz w:val="20"/>
      <w:szCs w:val="20"/>
    </w:rPr>
  </w:style>
  <w:style w:type="character" w:styleId="EndnoteReference">
    <w:name w:val="endnote reference"/>
    <w:basedOn w:val="DefaultParagraphFont"/>
    <w:uiPriority w:val="99"/>
    <w:semiHidden/>
    <w:unhideWhenUsed/>
    <w:rsid w:val="005B1D28"/>
    <w:rPr>
      <w:vertAlign w:val="superscript"/>
    </w:rPr>
  </w:style>
  <w:style w:type="table" w:styleId="TableGrid">
    <w:name w:val="Table Grid"/>
    <w:basedOn w:val="TableNormal"/>
    <w:uiPriority w:val="39"/>
    <w:rsid w:val="008755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603733">
      <w:bodyDiv w:val="1"/>
      <w:marLeft w:val="0"/>
      <w:marRight w:val="0"/>
      <w:marTop w:val="0"/>
      <w:marBottom w:val="0"/>
      <w:divBdr>
        <w:top w:val="none" w:sz="0" w:space="0" w:color="auto"/>
        <w:left w:val="none" w:sz="0" w:space="0" w:color="auto"/>
        <w:bottom w:val="none" w:sz="0" w:space="0" w:color="auto"/>
        <w:right w:val="none" w:sz="0" w:space="0" w:color="auto"/>
      </w:divBdr>
      <w:divsChild>
        <w:div w:id="1972973455">
          <w:marLeft w:val="640"/>
          <w:marRight w:val="0"/>
          <w:marTop w:val="0"/>
          <w:marBottom w:val="0"/>
          <w:divBdr>
            <w:top w:val="none" w:sz="0" w:space="0" w:color="auto"/>
            <w:left w:val="none" w:sz="0" w:space="0" w:color="auto"/>
            <w:bottom w:val="none" w:sz="0" w:space="0" w:color="auto"/>
            <w:right w:val="none" w:sz="0" w:space="0" w:color="auto"/>
          </w:divBdr>
        </w:div>
        <w:div w:id="409428622">
          <w:marLeft w:val="640"/>
          <w:marRight w:val="0"/>
          <w:marTop w:val="0"/>
          <w:marBottom w:val="0"/>
          <w:divBdr>
            <w:top w:val="none" w:sz="0" w:space="0" w:color="auto"/>
            <w:left w:val="none" w:sz="0" w:space="0" w:color="auto"/>
            <w:bottom w:val="none" w:sz="0" w:space="0" w:color="auto"/>
            <w:right w:val="none" w:sz="0" w:space="0" w:color="auto"/>
          </w:divBdr>
        </w:div>
        <w:div w:id="2130270735">
          <w:marLeft w:val="640"/>
          <w:marRight w:val="0"/>
          <w:marTop w:val="0"/>
          <w:marBottom w:val="0"/>
          <w:divBdr>
            <w:top w:val="none" w:sz="0" w:space="0" w:color="auto"/>
            <w:left w:val="none" w:sz="0" w:space="0" w:color="auto"/>
            <w:bottom w:val="none" w:sz="0" w:space="0" w:color="auto"/>
            <w:right w:val="none" w:sz="0" w:space="0" w:color="auto"/>
          </w:divBdr>
        </w:div>
        <w:div w:id="623655409">
          <w:marLeft w:val="640"/>
          <w:marRight w:val="0"/>
          <w:marTop w:val="0"/>
          <w:marBottom w:val="0"/>
          <w:divBdr>
            <w:top w:val="none" w:sz="0" w:space="0" w:color="auto"/>
            <w:left w:val="none" w:sz="0" w:space="0" w:color="auto"/>
            <w:bottom w:val="none" w:sz="0" w:space="0" w:color="auto"/>
            <w:right w:val="none" w:sz="0" w:space="0" w:color="auto"/>
          </w:divBdr>
        </w:div>
        <w:div w:id="1672021060">
          <w:marLeft w:val="640"/>
          <w:marRight w:val="0"/>
          <w:marTop w:val="0"/>
          <w:marBottom w:val="0"/>
          <w:divBdr>
            <w:top w:val="none" w:sz="0" w:space="0" w:color="auto"/>
            <w:left w:val="none" w:sz="0" w:space="0" w:color="auto"/>
            <w:bottom w:val="none" w:sz="0" w:space="0" w:color="auto"/>
            <w:right w:val="none" w:sz="0" w:space="0" w:color="auto"/>
          </w:divBdr>
        </w:div>
        <w:div w:id="512499103">
          <w:marLeft w:val="640"/>
          <w:marRight w:val="0"/>
          <w:marTop w:val="0"/>
          <w:marBottom w:val="0"/>
          <w:divBdr>
            <w:top w:val="none" w:sz="0" w:space="0" w:color="auto"/>
            <w:left w:val="none" w:sz="0" w:space="0" w:color="auto"/>
            <w:bottom w:val="none" w:sz="0" w:space="0" w:color="auto"/>
            <w:right w:val="none" w:sz="0" w:space="0" w:color="auto"/>
          </w:divBdr>
        </w:div>
        <w:div w:id="1870024137">
          <w:marLeft w:val="640"/>
          <w:marRight w:val="0"/>
          <w:marTop w:val="0"/>
          <w:marBottom w:val="0"/>
          <w:divBdr>
            <w:top w:val="none" w:sz="0" w:space="0" w:color="auto"/>
            <w:left w:val="none" w:sz="0" w:space="0" w:color="auto"/>
            <w:bottom w:val="none" w:sz="0" w:space="0" w:color="auto"/>
            <w:right w:val="none" w:sz="0" w:space="0" w:color="auto"/>
          </w:divBdr>
        </w:div>
        <w:div w:id="1077020439">
          <w:marLeft w:val="640"/>
          <w:marRight w:val="0"/>
          <w:marTop w:val="0"/>
          <w:marBottom w:val="0"/>
          <w:divBdr>
            <w:top w:val="none" w:sz="0" w:space="0" w:color="auto"/>
            <w:left w:val="none" w:sz="0" w:space="0" w:color="auto"/>
            <w:bottom w:val="none" w:sz="0" w:space="0" w:color="auto"/>
            <w:right w:val="none" w:sz="0" w:space="0" w:color="auto"/>
          </w:divBdr>
        </w:div>
        <w:div w:id="219437414">
          <w:marLeft w:val="640"/>
          <w:marRight w:val="0"/>
          <w:marTop w:val="0"/>
          <w:marBottom w:val="0"/>
          <w:divBdr>
            <w:top w:val="none" w:sz="0" w:space="0" w:color="auto"/>
            <w:left w:val="none" w:sz="0" w:space="0" w:color="auto"/>
            <w:bottom w:val="none" w:sz="0" w:space="0" w:color="auto"/>
            <w:right w:val="none" w:sz="0" w:space="0" w:color="auto"/>
          </w:divBdr>
        </w:div>
        <w:div w:id="942346493">
          <w:marLeft w:val="640"/>
          <w:marRight w:val="0"/>
          <w:marTop w:val="0"/>
          <w:marBottom w:val="0"/>
          <w:divBdr>
            <w:top w:val="none" w:sz="0" w:space="0" w:color="auto"/>
            <w:left w:val="none" w:sz="0" w:space="0" w:color="auto"/>
            <w:bottom w:val="none" w:sz="0" w:space="0" w:color="auto"/>
            <w:right w:val="none" w:sz="0" w:space="0" w:color="auto"/>
          </w:divBdr>
        </w:div>
        <w:div w:id="1333948974">
          <w:marLeft w:val="640"/>
          <w:marRight w:val="0"/>
          <w:marTop w:val="0"/>
          <w:marBottom w:val="0"/>
          <w:divBdr>
            <w:top w:val="none" w:sz="0" w:space="0" w:color="auto"/>
            <w:left w:val="none" w:sz="0" w:space="0" w:color="auto"/>
            <w:bottom w:val="none" w:sz="0" w:space="0" w:color="auto"/>
            <w:right w:val="none" w:sz="0" w:space="0" w:color="auto"/>
          </w:divBdr>
        </w:div>
        <w:div w:id="1782141134">
          <w:marLeft w:val="640"/>
          <w:marRight w:val="0"/>
          <w:marTop w:val="0"/>
          <w:marBottom w:val="0"/>
          <w:divBdr>
            <w:top w:val="none" w:sz="0" w:space="0" w:color="auto"/>
            <w:left w:val="none" w:sz="0" w:space="0" w:color="auto"/>
            <w:bottom w:val="none" w:sz="0" w:space="0" w:color="auto"/>
            <w:right w:val="none" w:sz="0" w:space="0" w:color="auto"/>
          </w:divBdr>
        </w:div>
        <w:div w:id="551309938">
          <w:marLeft w:val="640"/>
          <w:marRight w:val="0"/>
          <w:marTop w:val="0"/>
          <w:marBottom w:val="0"/>
          <w:divBdr>
            <w:top w:val="none" w:sz="0" w:space="0" w:color="auto"/>
            <w:left w:val="none" w:sz="0" w:space="0" w:color="auto"/>
            <w:bottom w:val="none" w:sz="0" w:space="0" w:color="auto"/>
            <w:right w:val="none" w:sz="0" w:space="0" w:color="auto"/>
          </w:divBdr>
        </w:div>
        <w:div w:id="63766908">
          <w:marLeft w:val="640"/>
          <w:marRight w:val="0"/>
          <w:marTop w:val="0"/>
          <w:marBottom w:val="0"/>
          <w:divBdr>
            <w:top w:val="none" w:sz="0" w:space="0" w:color="auto"/>
            <w:left w:val="none" w:sz="0" w:space="0" w:color="auto"/>
            <w:bottom w:val="none" w:sz="0" w:space="0" w:color="auto"/>
            <w:right w:val="none" w:sz="0" w:space="0" w:color="auto"/>
          </w:divBdr>
        </w:div>
        <w:div w:id="107749154">
          <w:marLeft w:val="640"/>
          <w:marRight w:val="0"/>
          <w:marTop w:val="0"/>
          <w:marBottom w:val="0"/>
          <w:divBdr>
            <w:top w:val="none" w:sz="0" w:space="0" w:color="auto"/>
            <w:left w:val="none" w:sz="0" w:space="0" w:color="auto"/>
            <w:bottom w:val="none" w:sz="0" w:space="0" w:color="auto"/>
            <w:right w:val="none" w:sz="0" w:space="0" w:color="auto"/>
          </w:divBdr>
        </w:div>
        <w:div w:id="1803692544">
          <w:marLeft w:val="640"/>
          <w:marRight w:val="0"/>
          <w:marTop w:val="0"/>
          <w:marBottom w:val="0"/>
          <w:divBdr>
            <w:top w:val="none" w:sz="0" w:space="0" w:color="auto"/>
            <w:left w:val="none" w:sz="0" w:space="0" w:color="auto"/>
            <w:bottom w:val="none" w:sz="0" w:space="0" w:color="auto"/>
            <w:right w:val="none" w:sz="0" w:space="0" w:color="auto"/>
          </w:divBdr>
        </w:div>
        <w:div w:id="1592934819">
          <w:marLeft w:val="640"/>
          <w:marRight w:val="0"/>
          <w:marTop w:val="0"/>
          <w:marBottom w:val="0"/>
          <w:divBdr>
            <w:top w:val="none" w:sz="0" w:space="0" w:color="auto"/>
            <w:left w:val="none" w:sz="0" w:space="0" w:color="auto"/>
            <w:bottom w:val="none" w:sz="0" w:space="0" w:color="auto"/>
            <w:right w:val="none" w:sz="0" w:space="0" w:color="auto"/>
          </w:divBdr>
        </w:div>
        <w:div w:id="802430308">
          <w:marLeft w:val="640"/>
          <w:marRight w:val="0"/>
          <w:marTop w:val="0"/>
          <w:marBottom w:val="0"/>
          <w:divBdr>
            <w:top w:val="none" w:sz="0" w:space="0" w:color="auto"/>
            <w:left w:val="none" w:sz="0" w:space="0" w:color="auto"/>
            <w:bottom w:val="none" w:sz="0" w:space="0" w:color="auto"/>
            <w:right w:val="none" w:sz="0" w:space="0" w:color="auto"/>
          </w:divBdr>
        </w:div>
        <w:div w:id="457840211">
          <w:marLeft w:val="640"/>
          <w:marRight w:val="0"/>
          <w:marTop w:val="0"/>
          <w:marBottom w:val="0"/>
          <w:divBdr>
            <w:top w:val="none" w:sz="0" w:space="0" w:color="auto"/>
            <w:left w:val="none" w:sz="0" w:space="0" w:color="auto"/>
            <w:bottom w:val="none" w:sz="0" w:space="0" w:color="auto"/>
            <w:right w:val="none" w:sz="0" w:space="0" w:color="auto"/>
          </w:divBdr>
        </w:div>
        <w:div w:id="2058816744">
          <w:marLeft w:val="640"/>
          <w:marRight w:val="0"/>
          <w:marTop w:val="0"/>
          <w:marBottom w:val="0"/>
          <w:divBdr>
            <w:top w:val="none" w:sz="0" w:space="0" w:color="auto"/>
            <w:left w:val="none" w:sz="0" w:space="0" w:color="auto"/>
            <w:bottom w:val="none" w:sz="0" w:space="0" w:color="auto"/>
            <w:right w:val="none" w:sz="0" w:space="0" w:color="auto"/>
          </w:divBdr>
        </w:div>
        <w:div w:id="846139772">
          <w:marLeft w:val="640"/>
          <w:marRight w:val="0"/>
          <w:marTop w:val="0"/>
          <w:marBottom w:val="0"/>
          <w:divBdr>
            <w:top w:val="none" w:sz="0" w:space="0" w:color="auto"/>
            <w:left w:val="none" w:sz="0" w:space="0" w:color="auto"/>
            <w:bottom w:val="none" w:sz="0" w:space="0" w:color="auto"/>
            <w:right w:val="none" w:sz="0" w:space="0" w:color="auto"/>
          </w:divBdr>
        </w:div>
        <w:div w:id="1584801644">
          <w:marLeft w:val="640"/>
          <w:marRight w:val="0"/>
          <w:marTop w:val="0"/>
          <w:marBottom w:val="0"/>
          <w:divBdr>
            <w:top w:val="none" w:sz="0" w:space="0" w:color="auto"/>
            <w:left w:val="none" w:sz="0" w:space="0" w:color="auto"/>
            <w:bottom w:val="none" w:sz="0" w:space="0" w:color="auto"/>
            <w:right w:val="none" w:sz="0" w:space="0" w:color="auto"/>
          </w:divBdr>
        </w:div>
        <w:div w:id="1963346050">
          <w:marLeft w:val="640"/>
          <w:marRight w:val="0"/>
          <w:marTop w:val="0"/>
          <w:marBottom w:val="0"/>
          <w:divBdr>
            <w:top w:val="none" w:sz="0" w:space="0" w:color="auto"/>
            <w:left w:val="none" w:sz="0" w:space="0" w:color="auto"/>
            <w:bottom w:val="none" w:sz="0" w:space="0" w:color="auto"/>
            <w:right w:val="none" w:sz="0" w:space="0" w:color="auto"/>
          </w:divBdr>
        </w:div>
        <w:div w:id="1104494120">
          <w:marLeft w:val="640"/>
          <w:marRight w:val="0"/>
          <w:marTop w:val="0"/>
          <w:marBottom w:val="0"/>
          <w:divBdr>
            <w:top w:val="none" w:sz="0" w:space="0" w:color="auto"/>
            <w:left w:val="none" w:sz="0" w:space="0" w:color="auto"/>
            <w:bottom w:val="none" w:sz="0" w:space="0" w:color="auto"/>
            <w:right w:val="none" w:sz="0" w:space="0" w:color="auto"/>
          </w:divBdr>
        </w:div>
        <w:div w:id="693730872">
          <w:marLeft w:val="640"/>
          <w:marRight w:val="0"/>
          <w:marTop w:val="0"/>
          <w:marBottom w:val="0"/>
          <w:divBdr>
            <w:top w:val="none" w:sz="0" w:space="0" w:color="auto"/>
            <w:left w:val="none" w:sz="0" w:space="0" w:color="auto"/>
            <w:bottom w:val="none" w:sz="0" w:space="0" w:color="auto"/>
            <w:right w:val="none" w:sz="0" w:space="0" w:color="auto"/>
          </w:divBdr>
        </w:div>
        <w:div w:id="1217232137">
          <w:marLeft w:val="640"/>
          <w:marRight w:val="0"/>
          <w:marTop w:val="0"/>
          <w:marBottom w:val="0"/>
          <w:divBdr>
            <w:top w:val="none" w:sz="0" w:space="0" w:color="auto"/>
            <w:left w:val="none" w:sz="0" w:space="0" w:color="auto"/>
            <w:bottom w:val="none" w:sz="0" w:space="0" w:color="auto"/>
            <w:right w:val="none" w:sz="0" w:space="0" w:color="auto"/>
          </w:divBdr>
        </w:div>
        <w:div w:id="2141457042">
          <w:marLeft w:val="640"/>
          <w:marRight w:val="0"/>
          <w:marTop w:val="0"/>
          <w:marBottom w:val="0"/>
          <w:divBdr>
            <w:top w:val="none" w:sz="0" w:space="0" w:color="auto"/>
            <w:left w:val="none" w:sz="0" w:space="0" w:color="auto"/>
            <w:bottom w:val="none" w:sz="0" w:space="0" w:color="auto"/>
            <w:right w:val="none" w:sz="0" w:space="0" w:color="auto"/>
          </w:divBdr>
        </w:div>
        <w:div w:id="235671715">
          <w:marLeft w:val="640"/>
          <w:marRight w:val="0"/>
          <w:marTop w:val="0"/>
          <w:marBottom w:val="0"/>
          <w:divBdr>
            <w:top w:val="none" w:sz="0" w:space="0" w:color="auto"/>
            <w:left w:val="none" w:sz="0" w:space="0" w:color="auto"/>
            <w:bottom w:val="none" w:sz="0" w:space="0" w:color="auto"/>
            <w:right w:val="none" w:sz="0" w:space="0" w:color="auto"/>
          </w:divBdr>
        </w:div>
        <w:div w:id="1423263137">
          <w:marLeft w:val="640"/>
          <w:marRight w:val="0"/>
          <w:marTop w:val="0"/>
          <w:marBottom w:val="0"/>
          <w:divBdr>
            <w:top w:val="none" w:sz="0" w:space="0" w:color="auto"/>
            <w:left w:val="none" w:sz="0" w:space="0" w:color="auto"/>
            <w:bottom w:val="none" w:sz="0" w:space="0" w:color="auto"/>
            <w:right w:val="none" w:sz="0" w:space="0" w:color="auto"/>
          </w:divBdr>
        </w:div>
        <w:div w:id="1508865940">
          <w:marLeft w:val="640"/>
          <w:marRight w:val="0"/>
          <w:marTop w:val="0"/>
          <w:marBottom w:val="0"/>
          <w:divBdr>
            <w:top w:val="none" w:sz="0" w:space="0" w:color="auto"/>
            <w:left w:val="none" w:sz="0" w:space="0" w:color="auto"/>
            <w:bottom w:val="none" w:sz="0" w:space="0" w:color="auto"/>
            <w:right w:val="none" w:sz="0" w:space="0" w:color="auto"/>
          </w:divBdr>
        </w:div>
        <w:div w:id="523330213">
          <w:marLeft w:val="640"/>
          <w:marRight w:val="0"/>
          <w:marTop w:val="0"/>
          <w:marBottom w:val="0"/>
          <w:divBdr>
            <w:top w:val="none" w:sz="0" w:space="0" w:color="auto"/>
            <w:left w:val="none" w:sz="0" w:space="0" w:color="auto"/>
            <w:bottom w:val="none" w:sz="0" w:space="0" w:color="auto"/>
            <w:right w:val="none" w:sz="0" w:space="0" w:color="auto"/>
          </w:divBdr>
        </w:div>
        <w:div w:id="83191821">
          <w:marLeft w:val="640"/>
          <w:marRight w:val="0"/>
          <w:marTop w:val="0"/>
          <w:marBottom w:val="0"/>
          <w:divBdr>
            <w:top w:val="none" w:sz="0" w:space="0" w:color="auto"/>
            <w:left w:val="none" w:sz="0" w:space="0" w:color="auto"/>
            <w:bottom w:val="none" w:sz="0" w:space="0" w:color="auto"/>
            <w:right w:val="none" w:sz="0" w:space="0" w:color="auto"/>
          </w:divBdr>
        </w:div>
        <w:div w:id="1880893200">
          <w:marLeft w:val="640"/>
          <w:marRight w:val="0"/>
          <w:marTop w:val="0"/>
          <w:marBottom w:val="0"/>
          <w:divBdr>
            <w:top w:val="none" w:sz="0" w:space="0" w:color="auto"/>
            <w:left w:val="none" w:sz="0" w:space="0" w:color="auto"/>
            <w:bottom w:val="none" w:sz="0" w:space="0" w:color="auto"/>
            <w:right w:val="none" w:sz="0" w:space="0" w:color="auto"/>
          </w:divBdr>
        </w:div>
        <w:div w:id="539632440">
          <w:marLeft w:val="640"/>
          <w:marRight w:val="0"/>
          <w:marTop w:val="0"/>
          <w:marBottom w:val="0"/>
          <w:divBdr>
            <w:top w:val="none" w:sz="0" w:space="0" w:color="auto"/>
            <w:left w:val="none" w:sz="0" w:space="0" w:color="auto"/>
            <w:bottom w:val="none" w:sz="0" w:space="0" w:color="auto"/>
            <w:right w:val="none" w:sz="0" w:space="0" w:color="auto"/>
          </w:divBdr>
        </w:div>
        <w:div w:id="859927627">
          <w:marLeft w:val="640"/>
          <w:marRight w:val="0"/>
          <w:marTop w:val="0"/>
          <w:marBottom w:val="0"/>
          <w:divBdr>
            <w:top w:val="none" w:sz="0" w:space="0" w:color="auto"/>
            <w:left w:val="none" w:sz="0" w:space="0" w:color="auto"/>
            <w:bottom w:val="none" w:sz="0" w:space="0" w:color="auto"/>
            <w:right w:val="none" w:sz="0" w:space="0" w:color="auto"/>
          </w:divBdr>
        </w:div>
      </w:divsChild>
    </w:div>
    <w:div w:id="329021370">
      <w:bodyDiv w:val="1"/>
      <w:marLeft w:val="0"/>
      <w:marRight w:val="0"/>
      <w:marTop w:val="0"/>
      <w:marBottom w:val="0"/>
      <w:divBdr>
        <w:top w:val="none" w:sz="0" w:space="0" w:color="auto"/>
        <w:left w:val="none" w:sz="0" w:space="0" w:color="auto"/>
        <w:bottom w:val="none" w:sz="0" w:space="0" w:color="auto"/>
        <w:right w:val="none" w:sz="0" w:space="0" w:color="auto"/>
      </w:divBdr>
      <w:divsChild>
        <w:div w:id="2003583104">
          <w:marLeft w:val="0"/>
          <w:marRight w:val="0"/>
          <w:marTop w:val="0"/>
          <w:marBottom w:val="0"/>
          <w:divBdr>
            <w:top w:val="none" w:sz="0" w:space="0" w:color="auto"/>
            <w:left w:val="none" w:sz="0" w:space="0" w:color="auto"/>
            <w:bottom w:val="none" w:sz="0" w:space="0" w:color="auto"/>
            <w:right w:val="none" w:sz="0" w:space="0" w:color="auto"/>
          </w:divBdr>
        </w:div>
      </w:divsChild>
    </w:div>
    <w:div w:id="503981353">
      <w:bodyDiv w:val="1"/>
      <w:marLeft w:val="0"/>
      <w:marRight w:val="0"/>
      <w:marTop w:val="0"/>
      <w:marBottom w:val="0"/>
      <w:divBdr>
        <w:top w:val="none" w:sz="0" w:space="0" w:color="auto"/>
        <w:left w:val="none" w:sz="0" w:space="0" w:color="auto"/>
        <w:bottom w:val="none" w:sz="0" w:space="0" w:color="auto"/>
        <w:right w:val="none" w:sz="0" w:space="0" w:color="auto"/>
      </w:divBdr>
      <w:divsChild>
        <w:div w:id="1599022951">
          <w:marLeft w:val="640"/>
          <w:marRight w:val="0"/>
          <w:marTop w:val="0"/>
          <w:marBottom w:val="0"/>
          <w:divBdr>
            <w:top w:val="none" w:sz="0" w:space="0" w:color="auto"/>
            <w:left w:val="none" w:sz="0" w:space="0" w:color="auto"/>
            <w:bottom w:val="none" w:sz="0" w:space="0" w:color="auto"/>
            <w:right w:val="none" w:sz="0" w:space="0" w:color="auto"/>
          </w:divBdr>
        </w:div>
        <w:div w:id="506293412">
          <w:marLeft w:val="640"/>
          <w:marRight w:val="0"/>
          <w:marTop w:val="0"/>
          <w:marBottom w:val="0"/>
          <w:divBdr>
            <w:top w:val="none" w:sz="0" w:space="0" w:color="auto"/>
            <w:left w:val="none" w:sz="0" w:space="0" w:color="auto"/>
            <w:bottom w:val="none" w:sz="0" w:space="0" w:color="auto"/>
            <w:right w:val="none" w:sz="0" w:space="0" w:color="auto"/>
          </w:divBdr>
        </w:div>
        <w:div w:id="164252453">
          <w:marLeft w:val="640"/>
          <w:marRight w:val="0"/>
          <w:marTop w:val="0"/>
          <w:marBottom w:val="0"/>
          <w:divBdr>
            <w:top w:val="none" w:sz="0" w:space="0" w:color="auto"/>
            <w:left w:val="none" w:sz="0" w:space="0" w:color="auto"/>
            <w:bottom w:val="none" w:sz="0" w:space="0" w:color="auto"/>
            <w:right w:val="none" w:sz="0" w:space="0" w:color="auto"/>
          </w:divBdr>
        </w:div>
        <w:div w:id="2041517122">
          <w:marLeft w:val="640"/>
          <w:marRight w:val="0"/>
          <w:marTop w:val="0"/>
          <w:marBottom w:val="0"/>
          <w:divBdr>
            <w:top w:val="none" w:sz="0" w:space="0" w:color="auto"/>
            <w:left w:val="none" w:sz="0" w:space="0" w:color="auto"/>
            <w:bottom w:val="none" w:sz="0" w:space="0" w:color="auto"/>
            <w:right w:val="none" w:sz="0" w:space="0" w:color="auto"/>
          </w:divBdr>
        </w:div>
        <w:div w:id="616332369">
          <w:marLeft w:val="640"/>
          <w:marRight w:val="0"/>
          <w:marTop w:val="0"/>
          <w:marBottom w:val="0"/>
          <w:divBdr>
            <w:top w:val="none" w:sz="0" w:space="0" w:color="auto"/>
            <w:left w:val="none" w:sz="0" w:space="0" w:color="auto"/>
            <w:bottom w:val="none" w:sz="0" w:space="0" w:color="auto"/>
            <w:right w:val="none" w:sz="0" w:space="0" w:color="auto"/>
          </w:divBdr>
        </w:div>
        <w:div w:id="1554002413">
          <w:marLeft w:val="640"/>
          <w:marRight w:val="0"/>
          <w:marTop w:val="0"/>
          <w:marBottom w:val="0"/>
          <w:divBdr>
            <w:top w:val="none" w:sz="0" w:space="0" w:color="auto"/>
            <w:left w:val="none" w:sz="0" w:space="0" w:color="auto"/>
            <w:bottom w:val="none" w:sz="0" w:space="0" w:color="auto"/>
            <w:right w:val="none" w:sz="0" w:space="0" w:color="auto"/>
          </w:divBdr>
        </w:div>
        <w:div w:id="1457606659">
          <w:marLeft w:val="640"/>
          <w:marRight w:val="0"/>
          <w:marTop w:val="0"/>
          <w:marBottom w:val="0"/>
          <w:divBdr>
            <w:top w:val="none" w:sz="0" w:space="0" w:color="auto"/>
            <w:left w:val="none" w:sz="0" w:space="0" w:color="auto"/>
            <w:bottom w:val="none" w:sz="0" w:space="0" w:color="auto"/>
            <w:right w:val="none" w:sz="0" w:space="0" w:color="auto"/>
          </w:divBdr>
        </w:div>
        <w:div w:id="465705153">
          <w:marLeft w:val="640"/>
          <w:marRight w:val="0"/>
          <w:marTop w:val="0"/>
          <w:marBottom w:val="0"/>
          <w:divBdr>
            <w:top w:val="none" w:sz="0" w:space="0" w:color="auto"/>
            <w:left w:val="none" w:sz="0" w:space="0" w:color="auto"/>
            <w:bottom w:val="none" w:sz="0" w:space="0" w:color="auto"/>
            <w:right w:val="none" w:sz="0" w:space="0" w:color="auto"/>
          </w:divBdr>
        </w:div>
        <w:div w:id="1107971064">
          <w:marLeft w:val="640"/>
          <w:marRight w:val="0"/>
          <w:marTop w:val="0"/>
          <w:marBottom w:val="0"/>
          <w:divBdr>
            <w:top w:val="none" w:sz="0" w:space="0" w:color="auto"/>
            <w:left w:val="none" w:sz="0" w:space="0" w:color="auto"/>
            <w:bottom w:val="none" w:sz="0" w:space="0" w:color="auto"/>
            <w:right w:val="none" w:sz="0" w:space="0" w:color="auto"/>
          </w:divBdr>
        </w:div>
        <w:div w:id="338507151">
          <w:marLeft w:val="640"/>
          <w:marRight w:val="0"/>
          <w:marTop w:val="0"/>
          <w:marBottom w:val="0"/>
          <w:divBdr>
            <w:top w:val="none" w:sz="0" w:space="0" w:color="auto"/>
            <w:left w:val="none" w:sz="0" w:space="0" w:color="auto"/>
            <w:bottom w:val="none" w:sz="0" w:space="0" w:color="auto"/>
            <w:right w:val="none" w:sz="0" w:space="0" w:color="auto"/>
          </w:divBdr>
        </w:div>
        <w:div w:id="1509249480">
          <w:marLeft w:val="640"/>
          <w:marRight w:val="0"/>
          <w:marTop w:val="0"/>
          <w:marBottom w:val="0"/>
          <w:divBdr>
            <w:top w:val="none" w:sz="0" w:space="0" w:color="auto"/>
            <w:left w:val="none" w:sz="0" w:space="0" w:color="auto"/>
            <w:bottom w:val="none" w:sz="0" w:space="0" w:color="auto"/>
            <w:right w:val="none" w:sz="0" w:space="0" w:color="auto"/>
          </w:divBdr>
        </w:div>
        <w:div w:id="92095164">
          <w:marLeft w:val="640"/>
          <w:marRight w:val="0"/>
          <w:marTop w:val="0"/>
          <w:marBottom w:val="0"/>
          <w:divBdr>
            <w:top w:val="none" w:sz="0" w:space="0" w:color="auto"/>
            <w:left w:val="none" w:sz="0" w:space="0" w:color="auto"/>
            <w:bottom w:val="none" w:sz="0" w:space="0" w:color="auto"/>
            <w:right w:val="none" w:sz="0" w:space="0" w:color="auto"/>
          </w:divBdr>
        </w:div>
        <w:div w:id="866262001">
          <w:marLeft w:val="640"/>
          <w:marRight w:val="0"/>
          <w:marTop w:val="0"/>
          <w:marBottom w:val="0"/>
          <w:divBdr>
            <w:top w:val="none" w:sz="0" w:space="0" w:color="auto"/>
            <w:left w:val="none" w:sz="0" w:space="0" w:color="auto"/>
            <w:bottom w:val="none" w:sz="0" w:space="0" w:color="auto"/>
            <w:right w:val="none" w:sz="0" w:space="0" w:color="auto"/>
          </w:divBdr>
        </w:div>
        <w:div w:id="70320186">
          <w:marLeft w:val="640"/>
          <w:marRight w:val="0"/>
          <w:marTop w:val="0"/>
          <w:marBottom w:val="0"/>
          <w:divBdr>
            <w:top w:val="none" w:sz="0" w:space="0" w:color="auto"/>
            <w:left w:val="none" w:sz="0" w:space="0" w:color="auto"/>
            <w:bottom w:val="none" w:sz="0" w:space="0" w:color="auto"/>
            <w:right w:val="none" w:sz="0" w:space="0" w:color="auto"/>
          </w:divBdr>
        </w:div>
        <w:div w:id="1045519901">
          <w:marLeft w:val="640"/>
          <w:marRight w:val="0"/>
          <w:marTop w:val="0"/>
          <w:marBottom w:val="0"/>
          <w:divBdr>
            <w:top w:val="none" w:sz="0" w:space="0" w:color="auto"/>
            <w:left w:val="none" w:sz="0" w:space="0" w:color="auto"/>
            <w:bottom w:val="none" w:sz="0" w:space="0" w:color="auto"/>
            <w:right w:val="none" w:sz="0" w:space="0" w:color="auto"/>
          </w:divBdr>
        </w:div>
        <w:div w:id="591356096">
          <w:marLeft w:val="640"/>
          <w:marRight w:val="0"/>
          <w:marTop w:val="0"/>
          <w:marBottom w:val="0"/>
          <w:divBdr>
            <w:top w:val="none" w:sz="0" w:space="0" w:color="auto"/>
            <w:left w:val="none" w:sz="0" w:space="0" w:color="auto"/>
            <w:bottom w:val="none" w:sz="0" w:space="0" w:color="auto"/>
            <w:right w:val="none" w:sz="0" w:space="0" w:color="auto"/>
          </w:divBdr>
        </w:div>
        <w:div w:id="932786903">
          <w:marLeft w:val="640"/>
          <w:marRight w:val="0"/>
          <w:marTop w:val="0"/>
          <w:marBottom w:val="0"/>
          <w:divBdr>
            <w:top w:val="none" w:sz="0" w:space="0" w:color="auto"/>
            <w:left w:val="none" w:sz="0" w:space="0" w:color="auto"/>
            <w:bottom w:val="none" w:sz="0" w:space="0" w:color="auto"/>
            <w:right w:val="none" w:sz="0" w:space="0" w:color="auto"/>
          </w:divBdr>
        </w:div>
        <w:div w:id="1815874884">
          <w:marLeft w:val="640"/>
          <w:marRight w:val="0"/>
          <w:marTop w:val="0"/>
          <w:marBottom w:val="0"/>
          <w:divBdr>
            <w:top w:val="none" w:sz="0" w:space="0" w:color="auto"/>
            <w:left w:val="none" w:sz="0" w:space="0" w:color="auto"/>
            <w:bottom w:val="none" w:sz="0" w:space="0" w:color="auto"/>
            <w:right w:val="none" w:sz="0" w:space="0" w:color="auto"/>
          </w:divBdr>
        </w:div>
        <w:div w:id="1880510540">
          <w:marLeft w:val="640"/>
          <w:marRight w:val="0"/>
          <w:marTop w:val="0"/>
          <w:marBottom w:val="0"/>
          <w:divBdr>
            <w:top w:val="none" w:sz="0" w:space="0" w:color="auto"/>
            <w:left w:val="none" w:sz="0" w:space="0" w:color="auto"/>
            <w:bottom w:val="none" w:sz="0" w:space="0" w:color="auto"/>
            <w:right w:val="none" w:sz="0" w:space="0" w:color="auto"/>
          </w:divBdr>
        </w:div>
        <w:div w:id="424961788">
          <w:marLeft w:val="640"/>
          <w:marRight w:val="0"/>
          <w:marTop w:val="0"/>
          <w:marBottom w:val="0"/>
          <w:divBdr>
            <w:top w:val="none" w:sz="0" w:space="0" w:color="auto"/>
            <w:left w:val="none" w:sz="0" w:space="0" w:color="auto"/>
            <w:bottom w:val="none" w:sz="0" w:space="0" w:color="auto"/>
            <w:right w:val="none" w:sz="0" w:space="0" w:color="auto"/>
          </w:divBdr>
        </w:div>
        <w:div w:id="1796875108">
          <w:marLeft w:val="640"/>
          <w:marRight w:val="0"/>
          <w:marTop w:val="0"/>
          <w:marBottom w:val="0"/>
          <w:divBdr>
            <w:top w:val="none" w:sz="0" w:space="0" w:color="auto"/>
            <w:left w:val="none" w:sz="0" w:space="0" w:color="auto"/>
            <w:bottom w:val="none" w:sz="0" w:space="0" w:color="auto"/>
            <w:right w:val="none" w:sz="0" w:space="0" w:color="auto"/>
          </w:divBdr>
        </w:div>
        <w:div w:id="1227689044">
          <w:marLeft w:val="640"/>
          <w:marRight w:val="0"/>
          <w:marTop w:val="0"/>
          <w:marBottom w:val="0"/>
          <w:divBdr>
            <w:top w:val="none" w:sz="0" w:space="0" w:color="auto"/>
            <w:left w:val="none" w:sz="0" w:space="0" w:color="auto"/>
            <w:bottom w:val="none" w:sz="0" w:space="0" w:color="auto"/>
            <w:right w:val="none" w:sz="0" w:space="0" w:color="auto"/>
          </w:divBdr>
        </w:div>
        <w:div w:id="2099715667">
          <w:marLeft w:val="640"/>
          <w:marRight w:val="0"/>
          <w:marTop w:val="0"/>
          <w:marBottom w:val="0"/>
          <w:divBdr>
            <w:top w:val="none" w:sz="0" w:space="0" w:color="auto"/>
            <w:left w:val="none" w:sz="0" w:space="0" w:color="auto"/>
            <w:bottom w:val="none" w:sz="0" w:space="0" w:color="auto"/>
            <w:right w:val="none" w:sz="0" w:space="0" w:color="auto"/>
          </w:divBdr>
        </w:div>
        <w:div w:id="1912763792">
          <w:marLeft w:val="640"/>
          <w:marRight w:val="0"/>
          <w:marTop w:val="0"/>
          <w:marBottom w:val="0"/>
          <w:divBdr>
            <w:top w:val="none" w:sz="0" w:space="0" w:color="auto"/>
            <w:left w:val="none" w:sz="0" w:space="0" w:color="auto"/>
            <w:bottom w:val="none" w:sz="0" w:space="0" w:color="auto"/>
            <w:right w:val="none" w:sz="0" w:space="0" w:color="auto"/>
          </w:divBdr>
        </w:div>
        <w:div w:id="777797702">
          <w:marLeft w:val="640"/>
          <w:marRight w:val="0"/>
          <w:marTop w:val="0"/>
          <w:marBottom w:val="0"/>
          <w:divBdr>
            <w:top w:val="none" w:sz="0" w:space="0" w:color="auto"/>
            <w:left w:val="none" w:sz="0" w:space="0" w:color="auto"/>
            <w:bottom w:val="none" w:sz="0" w:space="0" w:color="auto"/>
            <w:right w:val="none" w:sz="0" w:space="0" w:color="auto"/>
          </w:divBdr>
        </w:div>
        <w:div w:id="1708407183">
          <w:marLeft w:val="640"/>
          <w:marRight w:val="0"/>
          <w:marTop w:val="0"/>
          <w:marBottom w:val="0"/>
          <w:divBdr>
            <w:top w:val="none" w:sz="0" w:space="0" w:color="auto"/>
            <w:left w:val="none" w:sz="0" w:space="0" w:color="auto"/>
            <w:bottom w:val="none" w:sz="0" w:space="0" w:color="auto"/>
            <w:right w:val="none" w:sz="0" w:space="0" w:color="auto"/>
          </w:divBdr>
        </w:div>
        <w:div w:id="1162503221">
          <w:marLeft w:val="640"/>
          <w:marRight w:val="0"/>
          <w:marTop w:val="0"/>
          <w:marBottom w:val="0"/>
          <w:divBdr>
            <w:top w:val="none" w:sz="0" w:space="0" w:color="auto"/>
            <w:left w:val="none" w:sz="0" w:space="0" w:color="auto"/>
            <w:bottom w:val="none" w:sz="0" w:space="0" w:color="auto"/>
            <w:right w:val="none" w:sz="0" w:space="0" w:color="auto"/>
          </w:divBdr>
        </w:div>
        <w:div w:id="1798179017">
          <w:marLeft w:val="640"/>
          <w:marRight w:val="0"/>
          <w:marTop w:val="0"/>
          <w:marBottom w:val="0"/>
          <w:divBdr>
            <w:top w:val="none" w:sz="0" w:space="0" w:color="auto"/>
            <w:left w:val="none" w:sz="0" w:space="0" w:color="auto"/>
            <w:bottom w:val="none" w:sz="0" w:space="0" w:color="auto"/>
            <w:right w:val="none" w:sz="0" w:space="0" w:color="auto"/>
          </w:divBdr>
        </w:div>
        <w:div w:id="41487163">
          <w:marLeft w:val="640"/>
          <w:marRight w:val="0"/>
          <w:marTop w:val="0"/>
          <w:marBottom w:val="0"/>
          <w:divBdr>
            <w:top w:val="none" w:sz="0" w:space="0" w:color="auto"/>
            <w:left w:val="none" w:sz="0" w:space="0" w:color="auto"/>
            <w:bottom w:val="none" w:sz="0" w:space="0" w:color="auto"/>
            <w:right w:val="none" w:sz="0" w:space="0" w:color="auto"/>
          </w:divBdr>
        </w:div>
        <w:div w:id="1600941272">
          <w:marLeft w:val="640"/>
          <w:marRight w:val="0"/>
          <w:marTop w:val="0"/>
          <w:marBottom w:val="0"/>
          <w:divBdr>
            <w:top w:val="none" w:sz="0" w:space="0" w:color="auto"/>
            <w:left w:val="none" w:sz="0" w:space="0" w:color="auto"/>
            <w:bottom w:val="none" w:sz="0" w:space="0" w:color="auto"/>
            <w:right w:val="none" w:sz="0" w:space="0" w:color="auto"/>
          </w:divBdr>
        </w:div>
        <w:div w:id="1081441848">
          <w:marLeft w:val="640"/>
          <w:marRight w:val="0"/>
          <w:marTop w:val="0"/>
          <w:marBottom w:val="0"/>
          <w:divBdr>
            <w:top w:val="none" w:sz="0" w:space="0" w:color="auto"/>
            <w:left w:val="none" w:sz="0" w:space="0" w:color="auto"/>
            <w:bottom w:val="none" w:sz="0" w:space="0" w:color="auto"/>
            <w:right w:val="none" w:sz="0" w:space="0" w:color="auto"/>
          </w:divBdr>
        </w:div>
        <w:div w:id="1165054812">
          <w:marLeft w:val="640"/>
          <w:marRight w:val="0"/>
          <w:marTop w:val="0"/>
          <w:marBottom w:val="0"/>
          <w:divBdr>
            <w:top w:val="none" w:sz="0" w:space="0" w:color="auto"/>
            <w:left w:val="none" w:sz="0" w:space="0" w:color="auto"/>
            <w:bottom w:val="none" w:sz="0" w:space="0" w:color="auto"/>
            <w:right w:val="none" w:sz="0" w:space="0" w:color="auto"/>
          </w:divBdr>
        </w:div>
        <w:div w:id="511264857">
          <w:marLeft w:val="640"/>
          <w:marRight w:val="0"/>
          <w:marTop w:val="0"/>
          <w:marBottom w:val="0"/>
          <w:divBdr>
            <w:top w:val="none" w:sz="0" w:space="0" w:color="auto"/>
            <w:left w:val="none" w:sz="0" w:space="0" w:color="auto"/>
            <w:bottom w:val="none" w:sz="0" w:space="0" w:color="auto"/>
            <w:right w:val="none" w:sz="0" w:space="0" w:color="auto"/>
          </w:divBdr>
        </w:div>
        <w:div w:id="629632639">
          <w:marLeft w:val="640"/>
          <w:marRight w:val="0"/>
          <w:marTop w:val="0"/>
          <w:marBottom w:val="0"/>
          <w:divBdr>
            <w:top w:val="none" w:sz="0" w:space="0" w:color="auto"/>
            <w:left w:val="none" w:sz="0" w:space="0" w:color="auto"/>
            <w:bottom w:val="none" w:sz="0" w:space="0" w:color="auto"/>
            <w:right w:val="none" w:sz="0" w:space="0" w:color="auto"/>
          </w:divBdr>
        </w:div>
        <w:div w:id="484128913">
          <w:marLeft w:val="640"/>
          <w:marRight w:val="0"/>
          <w:marTop w:val="0"/>
          <w:marBottom w:val="0"/>
          <w:divBdr>
            <w:top w:val="none" w:sz="0" w:space="0" w:color="auto"/>
            <w:left w:val="none" w:sz="0" w:space="0" w:color="auto"/>
            <w:bottom w:val="none" w:sz="0" w:space="0" w:color="auto"/>
            <w:right w:val="none" w:sz="0" w:space="0" w:color="auto"/>
          </w:divBdr>
        </w:div>
      </w:divsChild>
    </w:div>
    <w:div w:id="674959762">
      <w:bodyDiv w:val="1"/>
      <w:marLeft w:val="0"/>
      <w:marRight w:val="0"/>
      <w:marTop w:val="0"/>
      <w:marBottom w:val="0"/>
      <w:divBdr>
        <w:top w:val="none" w:sz="0" w:space="0" w:color="auto"/>
        <w:left w:val="none" w:sz="0" w:space="0" w:color="auto"/>
        <w:bottom w:val="none" w:sz="0" w:space="0" w:color="auto"/>
        <w:right w:val="none" w:sz="0" w:space="0" w:color="auto"/>
      </w:divBdr>
      <w:divsChild>
        <w:div w:id="416486488">
          <w:marLeft w:val="640"/>
          <w:marRight w:val="0"/>
          <w:marTop w:val="0"/>
          <w:marBottom w:val="0"/>
          <w:divBdr>
            <w:top w:val="none" w:sz="0" w:space="0" w:color="auto"/>
            <w:left w:val="none" w:sz="0" w:space="0" w:color="auto"/>
            <w:bottom w:val="none" w:sz="0" w:space="0" w:color="auto"/>
            <w:right w:val="none" w:sz="0" w:space="0" w:color="auto"/>
          </w:divBdr>
        </w:div>
        <w:div w:id="311640721">
          <w:marLeft w:val="640"/>
          <w:marRight w:val="0"/>
          <w:marTop w:val="0"/>
          <w:marBottom w:val="0"/>
          <w:divBdr>
            <w:top w:val="none" w:sz="0" w:space="0" w:color="auto"/>
            <w:left w:val="none" w:sz="0" w:space="0" w:color="auto"/>
            <w:bottom w:val="none" w:sz="0" w:space="0" w:color="auto"/>
            <w:right w:val="none" w:sz="0" w:space="0" w:color="auto"/>
          </w:divBdr>
        </w:div>
        <w:div w:id="1232811625">
          <w:marLeft w:val="640"/>
          <w:marRight w:val="0"/>
          <w:marTop w:val="0"/>
          <w:marBottom w:val="0"/>
          <w:divBdr>
            <w:top w:val="none" w:sz="0" w:space="0" w:color="auto"/>
            <w:left w:val="none" w:sz="0" w:space="0" w:color="auto"/>
            <w:bottom w:val="none" w:sz="0" w:space="0" w:color="auto"/>
            <w:right w:val="none" w:sz="0" w:space="0" w:color="auto"/>
          </w:divBdr>
        </w:div>
        <w:div w:id="24185027">
          <w:marLeft w:val="640"/>
          <w:marRight w:val="0"/>
          <w:marTop w:val="0"/>
          <w:marBottom w:val="0"/>
          <w:divBdr>
            <w:top w:val="none" w:sz="0" w:space="0" w:color="auto"/>
            <w:left w:val="none" w:sz="0" w:space="0" w:color="auto"/>
            <w:bottom w:val="none" w:sz="0" w:space="0" w:color="auto"/>
            <w:right w:val="none" w:sz="0" w:space="0" w:color="auto"/>
          </w:divBdr>
        </w:div>
        <w:div w:id="668949430">
          <w:marLeft w:val="640"/>
          <w:marRight w:val="0"/>
          <w:marTop w:val="0"/>
          <w:marBottom w:val="0"/>
          <w:divBdr>
            <w:top w:val="none" w:sz="0" w:space="0" w:color="auto"/>
            <w:left w:val="none" w:sz="0" w:space="0" w:color="auto"/>
            <w:bottom w:val="none" w:sz="0" w:space="0" w:color="auto"/>
            <w:right w:val="none" w:sz="0" w:space="0" w:color="auto"/>
          </w:divBdr>
        </w:div>
        <w:div w:id="114063247">
          <w:marLeft w:val="640"/>
          <w:marRight w:val="0"/>
          <w:marTop w:val="0"/>
          <w:marBottom w:val="0"/>
          <w:divBdr>
            <w:top w:val="none" w:sz="0" w:space="0" w:color="auto"/>
            <w:left w:val="none" w:sz="0" w:space="0" w:color="auto"/>
            <w:bottom w:val="none" w:sz="0" w:space="0" w:color="auto"/>
            <w:right w:val="none" w:sz="0" w:space="0" w:color="auto"/>
          </w:divBdr>
        </w:div>
        <w:div w:id="1515145738">
          <w:marLeft w:val="640"/>
          <w:marRight w:val="0"/>
          <w:marTop w:val="0"/>
          <w:marBottom w:val="0"/>
          <w:divBdr>
            <w:top w:val="none" w:sz="0" w:space="0" w:color="auto"/>
            <w:left w:val="none" w:sz="0" w:space="0" w:color="auto"/>
            <w:bottom w:val="none" w:sz="0" w:space="0" w:color="auto"/>
            <w:right w:val="none" w:sz="0" w:space="0" w:color="auto"/>
          </w:divBdr>
        </w:div>
        <w:div w:id="93139951">
          <w:marLeft w:val="640"/>
          <w:marRight w:val="0"/>
          <w:marTop w:val="0"/>
          <w:marBottom w:val="0"/>
          <w:divBdr>
            <w:top w:val="none" w:sz="0" w:space="0" w:color="auto"/>
            <w:left w:val="none" w:sz="0" w:space="0" w:color="auto"/>
            <w:bottom w:val="none" w:sz="0" w:space="0" w:color="auto"/>
            <w:right w:val="none" w:sz="0" w:space="0" w:color="auto"/>
          </w:divBdr>
        </w:div>
        <w:div w:id="1598515928">
          <w:marLeft w:val="640"/>
          <w:marRight w:val="0"/>
          <w:marTop w:val="0"/>
          <w:marBottom w:val="0"/>
          <w:divBdr>
            <w:top w:val="none" w:sz="0" w:space="0" w:color="auto"/>
            <w:left w:val="none" w:sz="0" w:space="0" w:color="auto"/>
            <w:bottom w:val="none" w:sz="0" w:space="0" w:color="auto"/>
            <w:right w:val="none" w:sz="0" w:space="0" w:color="auto"/>
          </w:divBdr>
        </w:div>
        <w:div w:id="221984208">
          <w:marLeft w:val="640"/>
          <w:marRight w:val="0"/>
          <w:marTop w:val="0"/>
          <w:marBottom w:val="0"/>
          <w:divBdr>
            <w:top w:val="none" w:sz="0" w:space="0" w:color="auto"/>
            <w:left w:val="none" w:sz="0" w:space="0" w:color="auto"/>
            <w:bottom w:val="none" w:sz="0" w:space="0" w:color="auto"/>
            <w:right w:val="none" w:sz="0" w:space="0" w:color="auto"/>
          </w:divBdr>
        </w:div>
        <w:div w:id="2024822328">
          <w:marLeft w:val="640"/>
          <w:marRight w:val="0"/>
          <w:marTop w:val="0"/>
          <w:marBottom w:val="0"/>
          <w:divBdr>
            <w:top w:val="none" w:sz="0" w:space="0" w:color="auto"/>
            <w:left w:val="none" w:sz="0" w:space="0" w:color="auto"/>
            <w:bottom w:val="none" w:sz="0" w:space="0" w:color="auto"/>
            <w:right w:val="none" w:sz="0" w:space="0" w:color="auto"/>
          </w:divBdr>
        </w:div>
        <w:div w:id="1185243974">
          <w:marLeft w:val="640"/>
          <w:marRight w:val="0"/>
          <w:marTop w:val="0"/>
          <w:marBottom w:val="0"/>
          <w:divBdr>
            <w:top w:val="none" w:sz="0" w:space="0" w:color="auto"/>
            <w:left w:val="none" w:sz="0" w:space="0" w:color="auto"/>
            <w:bottom w:val="none" w:sz="0" w:space="0" w:color="auto"/>
            <w:right w:val="none" w:sz="0" w:space="0" w:color="auto"/>
          </w:divBdr>
        </w:div>
        <w:div w:id="422916507">
          <w:marLeft w:val="640"/>
          <w:marRight w:val="0"/>
          <w:marTop w:val="0"/>
          <w:marBottom w:val="0"/>
          <w:divBdr>
            <w:top w:val="none" w:sz="0" w:space="0" w:color="auto"/>
            <w:left w:val="none" w:sz="0" w:space="0" w:color="auto"/>
            <w:bottom w:val="none" w:sz="0" w:space="0" w:color="auto"/>
            <w:right w:val="none" w:sz="0" w:space="0" w:color="auto"/>
          </w:divBdr>
        </w:div>
        <w:div w:id="673722591">
          <w:marLeft w:val="640"/>
          <w:marRight w:val="0"/>
          <w:marTop w:val="0"/>
          <w:marBottom w:val="0"/>
          <w:divBdr>
            <w:top w:val="none" w:sz="0" w:space="0" w:color="auto"/>
            <w:left w:val="none" w:sz="0" w:space="0" w:color="auto"/>
            <w:bottom w:val="none" w:sz="0" w:space="0" w:color="auto"/>
            <w:right w:val="none" w:sz="0" w:space="0" w:color="auto"/>
          </w:divBdr>
        </w:div>
        <w:div w:id="24991504">
          <w:marLeft w:val="640"/>
          <w:marRight w:val="0"/>
          <w:marTop w:val="0"/>
          <w:marBottom w:val="0"/>
          <w:divBdr>
            <w:top w:val="none" w:sz="0" w:space="0" w:color="auto"/>
            <w:left w:val="none" w:sz="0" w:space="0" w:color="auto"/>
            <w:bottom w:val="none" w:sz="0" w:space="0" w:color="auto"/>
            <w:right w:val="none" w:sz="0" w:space="0" w:color="auto"/>
          </w:divBdr>
        </w:div>
        <w:div w:id="451217129">
          <w:marLeft w:val="640"/>
          <w:marRight w:val="0"/>
          <w:marTop w:val="0"/>
          <w:marBottom w:val="0"/>
          <w:divBdr>
            <w:top w:val="none" w:sz="0" w:space="0" w:color="auto"/>
            <w:left w:val="none" w:sz="0" w:space="0" w:color="auto"/>
            <w:bottom w:val="none" w:sz="0" w:space="0" w:color="auto"/>
            <w:right w:val="none" w:sz="0" w:space="0" w:color="auto"/>
          </w:divBdr>
        </w:div>
        <w:div w:id="304088381">
          <w:marLeft w:val="640"/>
          <w:marRight w:val="0"/>
          <w:marTop w:val="0"/>
          <w:marBottom w:val="0"/>
          <w:divBdr>
            <w:top w:val="none" w:sz="0" w:space="0" w:color="auto"/>
            <w:left w:val="none" w:sz="0" w:space="0" w:color="auto"/>
            <w:bottom w:val="none" w:sz="0" w:space="0" w:color="auto"/>
            <w:right w:val="none" w:sz="0" w:space="0" w:color="auto"/>
          </w:divBdr>
        </w:div>
        <w:div w:id="1947350097">
          <w:marLeft w:val="640"/>
          <w:marRight w:val="0"/>
          <w:marTop w:val="0"/>
          <w:marBottom w:val="0"/>
          <w:divBdr>
            <w:top w:val="none" w:sz="0" w:space="0" w:color="auto"/>
            <w:left w:val="none" w:sz="0" w:space="0" w:color="auto"/>
            <w:bottom w:val="none" w:sz="0" w:space="0" w:color="auto"/>
            <w:right w:val="none" w:sz="0" w:space="0" w:color="auto"/>
          </w:divBdr>
        </w:div>
        <w:div w:id="453599215">
          <w:marLeft w:val="640"/>
          <w:marRight w:val="0"/>
          <w:marTop w:val="0"/>
          <w:marBottom w:val="0"/>
          <w:divBdr>
            <w:top w:val="none" w:sz="0" w:space="0" w:color="auto"/>
            <w:left w:val="none" w:sz="0" w:space="0" w:color="auto"/>
            <w:bottom w:val="none" w:sz="0" w:space="0" w:color="auto"/>
            <w:right w:val="none" w:sz="0" w:space="0" w:color="auto"/>
          </w:divBdr>
        </w:div>
        <w:div w:id="1922323853">
          <w:marLeft w:val="640"/>
          <w:marRight w:val="0"/>
          <w:marTop w:val="0"/>
          <w:marBottom w:val="0"/>
          <w:divBdr>
            <w:top w:val="none" w:sz="0" w:space="0" w:color="auto"/>
            <w:left w:val="none" w:sz="0" w:space="0" w:color="auto"/>
            <w:bottom w:val="none" w:sz="0" w:space="0" w:color="auto"/>
            <w:right w:val="none" w:sz="0" w:space="0" w:color="auto"/>
          </w:divBdr>
        </w:div>
        <w:div w:id="688409661">
          <w:marLeft w:val="640"/>
          <w:marRight w:val="0"/>
          <w:marTop w:val="0"/>
          <w:marBottom w:val="0"/>
          <w:divBdr>
            <w:top w:val="none" w:sz="0" w:space="0" w:color="auto"/>
            <w:left w:val="none" w:sz="0" w:space="0" w:color="auto"/>
            <w:bottom w:val="none" w:sz="0" w:space="0" w:color="auto"/>
            <w:right w:val="none" w:sz="0" w:space="0" w:color="auto"/>
          </w:divBdr>
        </w:div>
        <w:div w:id="1677922350">
          <w:marLeft w:val="640"/>
          <w:marRight w:val="0"/>
          <w:marTop w:val="0"/>
          <w:marBottom w:val="0"/>
          <w:divBdr>
            <w:top w:val="none" w:sz="0" w:space="0" w:color="auto"/>
            <w:left w:val="none" w:sz="0" w:space="0" w:color="auto"/>
            <w:bottom w:val="none" w:sz="0" w:space="0" w:color="auto"/>
            <w:right w:val="none" w:sz="0" w:space="0" w:color="auto"/>
          </w:divBdr>
        </w:div>
        <w:div w:id="1096247848">
          <w:marLeft w:val="640"/>
          <w:marRight w:val="0"/>
          <w:marTop w:val="0"/>
          <w:marBottom w:val="0"/>
          <w:divBdr>
            <w:top w:val="none" w:sz="0" w:space="0" w:color="auto"/>
            <w:left w:val="none" w:sz="0" w:space="0" w:color="auto"/>
            <w:bottom w:val="none" w:sz="0" w:space="0" w:color="auto"/>
            <w:right w:val="none" w:sz="0" w:space="0" w:color="auto"/>
          </w:divBdr>
        </w:div>
        <w:div w:id="890993124">
          <w:marLeft w:val="640"/>
          <w:marRight w:val="0"/>
          <w:marTop w:val="0"/>
          <w:marBottom w:val="0"/>
          <w:divBdr>
            <w:top w:val="none" w:sz="0" w:space="0" w:color="auto"/>
            <w:left w:val="none" w:sz="0" w:space="0" w:color="auto"/>
            <w:bottom w:val="none" w:sz="0" w:space="0" w:color="auto"/>
            <w:right w:val="none" w:sz="0" w:space="0" w:color="auto"/>
          </w:divBdr>
        </w:div>
        <w:div w:id="1244097658">
          <w:marLeft w:val="640"/>
          <w:marRight w:val="0"/>
          <w:marTop w:val="0"/>
          <w:marBottom w:val="0"/>
          <w:divBdr>
            <w:top w:val="none" w:sz="0" w:space="0" w:color="auto"/>
            <w:left w:val="none" w:sz="0" w:space="0" w:color="auto"/>
            <w:bottom w:val="none" w:sz="0" w:space="0" w:color="auto"/>
            <w:right w:val="none" w:sz="0" w:space="0" w:color="auto"/>
          </w:divBdr>
        </w:div>
        <w:div w:id="478111933">
          <w:marLeft w:val="640"/>
          <w:marRight w:val="0"/>
          <w:marTop w:val="0"/>
          <w:marBottom w:val="0"/>
          <w:divBdr>
            <w:top w:val="none" w:sz="0" w:space="0" w:color="auto"/>
            <w:left w:val="none" w:sz="0" w:space="0" w:color="auto"/>
            <w:bottom w:val="none" w:sz="0" w:space="0" w:color="auto"/>
            <w:right w:val="none" w:sz="0" w:space="0" w:color="auto"/>
          </w:divBdr>
        </w:div>
        <w:div w:id="850532500">
          <w:marLeft w:val="640"/>
          <w:marRight w:val="0"/>
          <w:marTop w:val="0"/>
          <w:marBottom w:val="0"/>
          <w:divBdr>
            <w:top w:val="none" w:sz="0" w:space="0" w:color="auto"/>
            <w:left w:val="none" w:sz="0" w:space="0" w:color="auto"/>
            <w:bottom w:val="none" w:sz="0" w:space="0" w:color="auto"/>
            <w:right w:val="none" w:sz="0" w:space="0" w:color="auto"/>
          </w:divBdr>
        </w:div>
        <w:div w:id="2133938103">
          <w:marLeft w:val="640"/>
          <w:marRight w:val="0"/>
          <w:marTop w:val="0"/>
          <w:marBottom w:val="0"/>
          <w:divBdr>
            <w:top w:val="none" w:sz="0" w:space="0" w:color="auto"/>
            <w:left w:val="none" w:sz="0" w:space="0" w:color="auto"/>
            <w:bottom w:val="none" w:sz="0" w:space="0" w:color="auto"/>
            <w:right w:val="none" w:sz="0" w:space="0" w:color="auto"/>
          </w:divBdr>
        </w:div>
        <w:div w:id="1238442544">
          <w:marLeft w:val="640"/>
          <w:marRight w:val="0"/>
          <w:marTop w:val="0"/>
          <w:marBottom w:val="0"/>
          <w:divBdr>
            <w:top w:val="none" w:sz="0" w:space="0" w:color="auto"/>
            <w:left w:val="none" w:sz="0" w:space="0" w:color="auto"/>
            <w:bottom w:val="none" w:sz="0" w:space="0" w:color="auto"/>
            <w:right w:val="none" w:sz="0" w:space="0" w:color="auto"/>
          </w:divBdr>
        </w:div>
        <w:div w:id="403840669">
          <w:marLeft w:val="640"/>
          <w:marRight w:val="0"/>
          <w:marTop w:val="0"/>
          <w:marBottom w:val="0"/>
          <w:divBdr>
            <w:top w:val="none" w:sz="0" w:space="0" w:color="auto"/>
            <w:left w:val="none" w:sz="0" w:space="0" w:color="auto"/>
            <w:bottom w:val="none" w:sz="0" w:space="0" w:color="auto"/>
            <w:right w:val="none" w:sz="0" w:space="0" w:color="auto"/>
          </w:divBdr>
        </w:div>
        <w:div w:id="62143757">
          <w:marLeft w:val="640"/>
          <w:marRight w:val="0"/>
          <w:marTop w:val="0"/>
          <w:marBottom w:val="0"/>
          <w:divBdr>
            <w:top w:val="none" w:sz="0" w:space="0" w:color="auto"/>
            <w:left w:val="none" w:sz="0" w:space="0" w:color="auto"/>
            <w:bottom w:val="none" w:sz="0" w:space="0" w:color="auto"/>
            <w:right w:val="none" w:sz="0" w:space="0" w:color="auto"/>
          </w:divBdr>
        </w:div>
        <w:div w:id="846408901">
          <w:marLeft w:val="640"/>
          <w:marRight w:val="0"/>
          <w:marTop w:val="0"/>
          <w:marBottom w:val="0"/>
          <w:divBdr>
            <w:top w:val="none" w:sz="0" w:space="0" w:color="auto"/>
            <w:left w:val="none" w:sz="0" w:space="0" w:color="auto"/>
            <w:bottom w:val="none" w:sz="0" w:space="0" w:color="auto"/>
            <w:right w:val="none" w:sz="0" w:space="0" w:color="auto"/>
          </w:divBdr>
        </w:div>
        <w:div w:id="198708356">
          <w:marLeft w:val="640"/>
          <w:marRight w:val="0"/>
          <w:marTop w:val="0"/>
          <w:marBottom w:val="0"/>
          <w:divBdr>
            <w:top w:val="none" w:sz="0" w:space="0" w:color="auto"/>
            <w:left w:val="none" w:sz="0" w:space="0" w:color="auto"/>
            <w:bottom w:val="none" w:sz="0" w:space="0" w:color="auto"/>
            <w:right w:val="none" w:sz="0" w:space="0" w:color="auto"/>
          </w:divBdr>
        </w:div>
        <w:div w:id="501773830">
          <w:marLeft w:val="640"/>
          <w:marRight w:val="0"/>
          <w:marTop w:val="0"/>
          <w:marBottom w:val="0"/>
          <w:divBdr>
            <w:top w:val="none" w:sz="0" w:space="0" w:color="auto"/>
            <w:left w:val="none" w:sz="0" w:space="0" w:color="auto"/>
            <w:bottom w:val="none" w:sz="0" w:space="0" w:color="auto"/>
            <w:right w:val="none" w:sz="0" w:space="0" w:color="auto"/>
          </w:divBdr>
        </w:div>
        <w:div w:id="1665354278">
          <w:marLeft w:val="640"/>
          <w:marRight w:val="0"/>
          <w:marTop w:val="0"/>
          <w:marBottom w:val="0"/>
          <w:divBdr>
            <w:top w:val="none" w:sz="0" w:space="0" w:color="auto"/>
            <w:left w:val="none" w:sz="0" w:space="0" w:color="auto"/>
            <w:bottom w:val="none" w:sz="0" w:space="0" w:color="auto"/>
            <w:right w:val="none" w:sz="0" w:space="0" w:color="auto"/>
          </w:divBdr>
        </w:div>
      </w:divsChild>
    </w:div>
    <w:div w:id="1073502918">
      <w:bodyDiv w:val="1"/>
      <w:marLeft w:val="0"/>
      <w:marRight w:val="0"/>
      <w:marTop w:val="0"/>
      <w:marBottom w:val="0"/>
      <w:divBdr>
        <w:top w:val="none" w:sz="0" w:space="0" w:color="auto"/>
        <w:left w:val="none" w:sz="0" w:space="0" w:color="auto"/>
        <w:bottom w:val="none" w:sz="0" w:space="0" w:color="auto"/>
        <w:right w:val="none" w:sz="0" w:space="0" w:color="auto"/>
      </w:divBdr>
      <w:divsChild>
        <w:div w:id="101415630">
          <w:marLeft w:val="640"/>
          <w:marRight w:val="0"/>
          <w:marTop w:val="0"/>
          <w:marBottom w:val="0"/>
          <w:divBdr>
            <w:top w:val="none" w:sz="0" w:space="0" w:color="auto"/>
            <w:left w:val="none" w:sz="0" w:space="0" w:color="auto"/>
            <w:bottom w:val="none" w:sz="0" w:space="0" w:color="auto"/>
            <w:right w:val="none" w:sz="0" w:space="0" w:color="auto"/>
          </w:divBdr>
        </w:div>
        <w:div w:id="1792237850">
          <w:marLeft w:val="640"/>
          <w:marRight w:val="0"/>
          <w:marTop w:val="0"/>
          <w:marBottom w:val="0"/>
          <w:divBdr>
            <w:top w:val="none" w:sz="0" w:space="0" w:color="auto"/>
            <w:left w:val="none" w:sz="0" w:space="0" w:color="auto"/>
            <w:bottom w:val="none" w:sz="0" w:space="0" w:color="auto"/>
            <w:right w:val="none" w:sz="0" w:space="0" w:color="auto"/>
          </w:divBdr>
        </w:div>
        <w:div w:id="1464735542">
          <w:marLeft w:val="640"/>
          <w:marRight w:val="0"/>
          <w:marTop w:val="0"/>
          <w:marBottom w:val="0"/>
          <w:divBdr>
            <w:top w:val="none" w:sz="0" w:space="0" w:color="auto"/>
            <w:left w:val="none" w:sz="0" w:space="0" w:color="auto"/>
            <w:bottom w:val="none" w:sz="0" w:space="0" w:color="auto"/>
            <w:right w:val="none" w:sz="0" w:space="0" w:color="auto"/>
          </w:divBdr>
        </w:div>
        <w:div w:id="78213849">
          <w:marLeft w:val="640"/>
          <w:marRight w:val="0"/>
          <w:marTop w:val="0"/>
          <w:marBottom w:val="0"/>
          <w:divBdr>
            <w:top w:val="none" w:sz="0" w:space="0" w:color="auto"/>
            <w:left w:val="none" w:sz="0" w:space="0" w:color="auto"/>
            <w:bottom w:val="none" w:sz="0" w:space="0" w:color="auto"/>
            <w:right w:val="none" w:sz="0" w:space="0" w:color="auto"/>
          </w:divBdr>
        </w:div>
        <w:div w:id="661355809">
          <w:marLeft w:val="640"/>
          <w:marRight w:val="0"/>
          <w:marTop w:val="0"/>
          <w:marBottom w:val="0"/>
          <w:divBdr>
            <w:top w:val="none" w:sz="0" w:space="0" w:color="auto"/>
            <w:left w:val="none" w:sz="0" w:space="0" w:color="auto"/>
            <w:bottom w:val="none" w:sz="0" w:space="0" w:color="auto"/>
            <w:right w:val="none" w:sz="0" w:space="0" w:color="auto"/>
          </w:divBdr>
        </w:div>
        <w:div w:id="337194970">
          <w:marLeft w:val="640"/>
          <w:marRight w:val="0"/>
          <w:marTop w:val="0"/>
          <w:marBottom w:val="0"/>
          <w:divBdr>
            <w:top w:val="none" w:sz="0" w:space="0" w:color="auto"/>
            <w:left w:val="none" w:sz="0" w:space="0" w:color="auto"/>
            <w:bottom w:val="none" w:sz="0" w:space="0" w:color="auto"/>
            <w:right w:val="none" w:sz="0" w:space="0" w:color="auto"/>
          </w:divBdr>
        </w:div>
        <w:div w:id="1437599851">
          <w:marLeft w:val="640"/>
          <w:marRight w:val="0"/>
          <w:marTop w:val="0"/>
          <w:marBottom w:val="0"/>
          <w:divBdr>
            <w:top w:val="none" w:sz="0" w:space="0" w:color="auto"/>
            <w:left w:val="none" w:sz="0" w:space="0" w:color="auto"/>
            <w:bottom w:val="none" w:sz="0" w:space="0" w:color="auto"/>
            <w:right w:val="none" w:sz="0" w:space="0" w:color="auto"/>
          </w:divBdr>
        </w:div>
        <w:div w:id="1781602239">
          <w:marLeft w:val="640"/>
          <w:marRight w:val="0"/>
          <w:marTop w:val="0"/>
          <w:marBottom w:val="0"/>
          <w:divBdr>
            <w:top w:val="none" w:sz="0" w:space="0" w:color="auto"/>
            <w:left w:val="none" w:sz="0" w:space="0" w:color="auto"/>
            <w:bottom w:val="none" w:sz="0" w:space="0" w:color="auto"/>
            <w:right w:val="none" w:sz="0" w:space="0" w:color="auto"/>
          </w:divBdr>
        </w:div>
        <w:div w:id="287244325">
          <w:marLeft w:val="640"/>
          <w:marRight w:val="0"/>
          <w:marTop w:val="0"/>
          <w:marBottom w:val="0"/>
          <w:divBdr>
            <w:top w:val="none" w:sz="0" w:space="0" w:color="auto"/>
            <w:left w:val="none" w:sz="0" w:space="0" w:color="auto"/>
            <w:bottom w:val="none" w:sz="0" w:space="0" w:color="auto"/>
            <w:right w:val="none" w:sz="0" w:space="0" w:color="auto"/>
          </w:divBdr>
        </w:div>
        <w:div w:id="398290737">
          <w:marLeft w:val="640"/>
          <w:marRight w:val="0"/>
          <w:marTop w:val="0"/>
          <w:marBottom w:val="0"/>
          <w:divBdr>
            <w:top w:val="none" w:sz="0" w:space="0" w:color="auto"/>
            <w:left w:val="none" w:sz="0" w:space="0" w:color="auto"/>
            <w:bottom w:val="none" w:sz="0" w:space="0" w:color="auto"/>
            <w:right w:val="none" w:sz="0" w:space="0" w:color="auto"/>
          </w:divBdr>
        </w:div>
        <w:div w:id="1391265759">
          <w:marLeft w:val="640"/>
          <w:marRight w:val="0"/>
          <w:marTop w:val="0"/>
          <w:marBottom w:val="0"/>
          <w:divBdr>
            <w:top w:val="none" w:sz="0" w:space="0" w:color="auto"/>
            <w:left w:val="none" w:sz="0" w:space="0" w:color="auto"/>
            <w:bottom w:val="none" w:sz="0" w:space="0" w:color="auto"/>
            <w:right w:val="none" w:sz="0" w:space="0" w:color="auto"/>
          </w:divBdr>
        </w:div>
        <w:div w:id="113133269">
          <w:marLeft w:val="640"/>
          <w:marRight w:val="0"/>
          <w:marTop w:val="0"/>
          <w:marBottom w:val="0"/>
          <w:divBdr>
            <w:top w:val="none" w:sz="0" w:space="0" w:color="auto"/>
            <w:left w:val="none" w:sz="0" w:space="0" w:color="auto"/>
            <w:bottom w:val="none" w:sz="0" w:space="0" w:color="auto"/>
            <w:right w:val="none" w:sz="0" w:space="0" w:color="auto"/>
          </w:divBdr>
        </w:div>
        <w:div w:id="2019850525">
          <w:marLeft w:val="640"/>
          <w:marRight w:val="0"/>
          <w:marTop w:val="0"/>
          <w:marBottom w:val="0"/>
          <w:divBdr>
            <w:top w:val="none" w:sz="0" w:space="0" w:color="auto"/>
            <w:left w:val="none" w:sz="0" w:space="0" w:color="auto"/>
            <w:bottom w:val="none" w:sz="0" w:space="0" w:color="auto"/>
            <w:right w:val="none" w:sz="0" w:space="0" w:color="auto"/>
          </w:divBdr>
        </w:div>
        <w:div w:id="2083598947">
          <w:marLeft w:val="640"/>
          <w:marRight w:val="0"/>
          <w:marTop w:val="0"/>
          <w:marBottom w:val="0"/>
          <w:divBdr>
            <w:top w:val="none" w:sz="0" w:space="0" w:color="auto"/>
            <w:left w:val="none" w:sz="0" w:space="0" w:color="auto"/>
            <w:bottom w:val="none" w:sz="0" w:space="0" w:color="auto"/>
            <w:right w:val="none" w:sz="0" w:space="0" w:color="auto"/>
          </w:divBdr>
        </w:div>
        <w:div w:id="146945848">
          <w:marLeft w:val="640"/>
          <w:marRight w:val="0"/>
          <w:marTop w:val="0"/>
          <w:marBottom w:val="0"/>
          <w:divBdr>
            <w:top w:val="none" w:sz="0" w:space="0" w:color="auto"/>
            <w:left w:val="none" w:sz="0" w:space="0" w:color="auto"/>
            <w:bottom w:val="none" w:sz="0" w:space="0" w:color="auto"/>
            <w:right w:val="none" w:sz="0" w:space="0" w:color="auto"/>
          </w:divBdr>
        </w:div>
        <w:div w:id="162822564">
          <w:marLeft w:val="640"/>
          <w:marRight w:val="0"/>
          <w:marTop w:val="0"/>
          <w:marBottom w:val="0"/>
          <w:divBdr>
            <w:top w:val="none" w:sz="0" w:space="0" w:color="auto"/>
            <w:left w:val="none" w:sz="0" w:space="0" w:color="auto"/>
            <w:bottom w:val="none" w:sz="0" w:space="0" w:color="auto"/>
            <w:right w:val="none" w:sz="0" w:space="0" w:color="auto"/>
          </w:divBdr>
        </w:div>
        <w:div w:id="1072972254">
          <w:marLeft w:val="640"/>
          <w:marRight w:val="0"/>
          <w:marTop w:val="0"/>
          <w:marBottom w:val="0"/>
          <w:divBdr>
            <w:top w:val="none" w:sz="0" w:space="0" w:color="auto"/>
            <w:left w:val="none" w:sz="0" w:space="0" w:color="auto"/>
            <w:bottom w:val="none" w:sz="0" w:space="0" w:color="auto"/>
            <w:right w:val="none" w:sz="0" w:space="0" w:color="auto"/>
          </w:divBdr>
        </w:div>
        <w:div w:id="1846700593">
          <w:marLeft w:val="640"/>
          <w:marRight w:val="0"/>
          <w:marTop w:val="0"/>
          <w:marBottom w:val="0"/>
          <w:divBdr>
            <w:top w:val="none" w:sz="0" w:space="0" w:color="auto"/>
            <w:left w:val="none" w:sz="0" w:space="0" w:color="auto"/>
            <w:bottom w:val="none" w:sz="0" w:space="0" w:color="auto"/>
            <w:right w:val="none" w:sz="0" w:space="0" w:color="auto"/>
          </w:divBdr>
        </w:div>
        <w:div w:id="40520059">
          <w:marLeft w:val="640"/>
          <w:marRight w:val="0"/>
          <w:marTop w:val="0"/>
          <w:marBottom w:val="0"/>
          <w:divBdr>
            <w:top w:val="none" w:sz="0" w:space="0" w:color="auto"/>
            <w:left w:val="none" w:sz="0" w:space="0" w:color="auto"/>
            <w:bottom w:val="none" w:sz="0" w:space="0" w:color="auto"/>
            <w:right w:val="none" w:sz="0" w:space="0" w:color="auto"/>
          </w:divBdr>
        </w:div>
        <w:div w:id="505098374">
          <w:marLeft w:val="640"/>
          <w:marRight w:val="0"/>
          <w:marTop w:val="0"/>
          <w:marBottom w:val="0"/>
          <w:divBdr>
            <w:top w:val="none" w:sz="0" w:space="0" w:color="auto"/>
            <w:left w:val="none" w:sz="0" w:space="0" w:color="auto"/>
            <w:bottom w:val="none" w:sz="0" w:space="0" w:color="auto"/>
            <w:right w:val="none" w:sz="0" w:space="0" w:color="auto"/>
          </w:divBdr>
        </w:div>
        <w:div w:id="729619377">
          <w:marLeft w:val="640"/>
          <w:marRight w:val="0"/>
          <w:marTop w:val="0"/>
          <w:marBottom w:val="0"/>
          <w:divBdr>
            <w:top w:val="none" w:sz="0" w:space="0" w:color="auto"/>
            <w:left w:val="none" w:sz="0" w:space="0" w:color="auto"/>
            <w:bottom w:val="none" w:sz="0" w:space="0" w:color="auto"/>
            <w:right w:val="none" w:sz="0" w:space="0" w:color="auto"/>
          </w:divBdr>
        </w:div>
        <w:div w:id="1577279276">
          <w:marLeft w:val="640"/>
          <w:marRight w:val="0"/>
          <w:marTop w:val="0"/>
          <w:marBottom w:val="0"/>
          <w:divBdr>
            <w:top w:val="none" w:sz="0" w:space="0" w:color="auto"/>
            <w:left w:val="none" w:sz="0" w:space="0" w:color="auto"/>
            <w:bottom w:val="none" w:sz="0" w:space="0" w:color="auto"/>
            <w:right w:val="none" w:sz="0" w:space="0" w:color="auto"/>
          </w:divBdr>
        </w:div>
        <w:div w:id="809906445">
          <w:marLeft w:val="640"/>
          <w:marRight w:val="0"/>
          <w:marTop w:val="0"/>
          <w:marBottom w:val="0"/>
          <w:divBdr>
            <w:top w:val="none" w:sz="0" w:space="0" w:color="auto"/>
            <w:left w:val="none" w:sz="0" w:space="0" w:color="auto"/>
            <w:bottom w:val="none" w:sz="0" w:space="0" w:color="auto"/>
            <w:right w:val="none" w:sz="0" w:space="0" w:color="auto"/>
          </w:divBdr>
        </w:div>
        <w:div w:id="1526553111">
          <w:marLeft w:val="640"/>
          <w:marRight w:val="0"/>
          <w:marTop w:val="0"/>
          <w:marBottom w:val="0"/>
          <w:divBdr>
            <w:top w:val="none" w:sz="0" w:space="0" w:color="auto"/>
            <w:left w:val="none" w:sz="0" w:space="0" w:color="auto"/>
            <w:bottom w:val="none" w:sz="0" w:space="0" w:color="auto"/>
            <w:right w:val="none" w:sz="0" w:space="0" w:color="auto"/>
          </w:divBdr>
        </w:div>
        <w:div w:id="1210259599">
          <w:marLeft w:val="640"/>
          <w:marRight w:val="0"/>
          <w:marTop w:val="0"/>
          <w:marBottom w:val="0"/>
          <w:divBdr>
            <w:top w:val="none" w:sz="0" w:space="0" w:color="auto"/>
            <w:left w:val="none" w:sz="0" w:space="0" w:color="auto"/>
            <w:bottom w:val="none" w:sz="0" w:space="0" w:color="auto"/>
            <w:right w:val="none" w:sz="0" w:space="0" w:color="auto"/>
          </w:divBdr>
        </w:div>
        <w:div w:id="1002272331">
          <w:marLeft w:val="640"/>
          <w:marRight w:val="0"/>
          <w:marTop w:val="0"/>
          <w:marBottom w:val="0"/>
          <w:divBdr>
            <w:top w:val="none" w:sz="0" w:space="0" w:color="auto"/>
            <w:left w:val="none" w:sz="0" w:space="0" w:color="auto"/>
            <w:bottom w:val="none" w:sz="0" w:space="0" w:color="auto"/>
            <w:right w:val="none" w:sz="0" w:space="0" w:color="auto"/>
          </w:divBdr>
        </w:div>
        <w:div w:id="912620290">
          <w:marLeft w:val="640"/>
          <w:marRight w:val="0"/>
          <w:marTop w:val="0"/>
          <w:marBottom w:val="0"/>
          <w:divBdr>
            <w:top w:val="none" w:sz="0" w:space="0" w:color="auto"/>
            <w:left w:val="none" w:sz="0" w:space="0" w:color="auto"/>
            <w:bottom w:val="none" w:sz="0" w:space="0" w:color="auto"/>
            <w:right w:val="none" w:sz="0" w:space="0" w:color="auto"/>
          </w:divBdr>
        </w:div>
        <w:div w:id="659694362">
          <w:marLeft w:val="640"/>
          <w:marRight w:val="0"/>
          <w:marTop w:val="0"/>
          <w:marBottom w:val="0"/>
          <w:divBdr>
            <w:top w:val="none" w:sz="0" w:space="0" w:color="auto"/>
            <w:left w:val="none" w:sz="0" w:space="0" w:color="auto"/>
            <w:bottom w:val="none" w:sz="0" w:space="0" w:color="auto"/>
            <w:right w:val="none" w:sz="0" w:space="0" w:color="auto"/>
          </w:divBdr>
        </w:div>
        <w:div w:id="468790476">
          <w:marLeft w:val="640"/>
          <w:marRight w:val="0"/>
          <w:marTop w:val="0"/>
          <w:marBottom w:val="0"/>
          <w:divBdr>
            <w:top w:val="none" w:sz="0" w:space="0" w:color="auto"/>
            <w:left w:val="none" w:sz="0" w:space="0" w:color="auto"/>
            <w:bottom w:val="none" w:sz="0" w:space="0" w:color="auto"/>
            <w:right w:val="none" w:sz="0" w:space="0" w:color="auto"/>
          </w:divBdr>
        </w:div>
        <w:div w:id="520244480">
          <w:marLeft w:val="640"/>
          <w:marRight w:val="0"/>
          <w:marTop w:val="0"/>
          <w:marBottom w:val="0"/>
          <w:divBdr>
            <w:top w:val="none" w:sz="0" w:space="0" w:color="auto"/>
            <w:left w:val="none" w:sz="0" w:space="0" w:color="auto"/>
            <w:bottom w:val="none" w:sz="0" w:space="0" w:color="auto"/>
            <w:right w:val="none" w:sz="0" w:space="0" w:color="auto"/>
          </w:divBdr>
        </w:div>
        <w:div w:id="535822516">
          <w:marLeft w:val="640"/>
          <w:marRight w:val="0"/>
          <w:marTop w:val="0"/>
          <w:marBottom w:val="0"/>
          <w:divBdr>
            <w:top w:val="none" w:sz="0" w:space="0" w:color="auto"/>
            <w:left w:val="none" w:sz="0" w:space="0" w:color="auto"/>
            <w:bottom w:val="none" w:sz="0" w:space="0" w:color="auto"/>
            <w:right w:val="none" w:sz="0" w:space="0" w:color="auto"/>
          </w:divBdr>
        </w:div>
        <w:div w:id="71779259">
          <w:marLeft w:val="640"/>
          <w:marRight w:val="0"/>
          <w:marTop w:val="0"/>
          <w:marBottom w:val="0"/>
          <w:divBdr>
            <w:top w:val="none" w:sz="0" w:space="0" w:color="auto"/>
            <w:left w:val="none" w:sz="0" w:space="0" w:color="auto"/>
            <w:bottom w:val="none" w:sz="0" w:space="0" w:color="auto"/>
            <w:right w:val="none" w:sz="0" w:space="0" w:color="auto"/>
          </w:divBdr>
        </w:div>
        <w:div w:id="1946497785">
          <w:marLeft w:val="640"/>
          <w:marRight w:val="0"/>
          <w:marTop w:val="0"/>
          <w:marBottom w:val="0"/>
          <w:divBdr>
            <w:top w:val="none" w:sz="0" w:space="0" w:color="auto"/>
            <w:left w:val="none" w:sz="0" w:space="0" w:color="auto"/>
            <w:bottom w:val="none" w:sz="0" w:space="0" w:color="auto"/>
            <w:right w:val="none" w:sz="0" w:space="0" w:color="auto"/>
          </w:divBdr>
        </w:div>
        <w:div w:id="304047539">
          <w:marLeft w:val="640"/>
          <w:marRight w:val="0"/>
          <w:marTop w:val="0"/>
          <w:marBottom w:val="0"/>
          <w:divBdr>
            <w:top w:val="none" w:sz="0" w:space="0" w:color="auto"/>
            <w:left w:val="none" w:sz="0" w:space="0" w:color="auto"/>
            <w:bottom w:val="none" w:sz="0" w:space="0" w:color="auto"/>
            <w:right w:val="none" w:sz="0" w:space="0" w:color="auto"/>
          </w:divBdr>
        </w:div>
        <w:div w:id="726420744">
          <w:marLeft w:val="640"/>
          <w:marRight w:val="0"/>
          <w:marTop w:val="0"/>
          <w:marBottom w:val="0"/>
          <w:divBdr>
            <w:top w:val="none" w:sz="0" w:space="0" w:color="auto"/>
            <w:left w:val="none" w:sz="0" w:space="0" w:color="auto"/>
            <w:bottom w:val="none" w:sz="0" w:space="0" w:color="auto"/>
            <w:right w:val="none" w:sz="0" w:space="0" w:color="auto"/>
          </w:divBdr>
        </w:div>
      </w:divsChild>
    </w:div>
    <w:div w:id="1113866623">
      <w:bodyDiv w:val="1"/>
      <w:marLeft w:val="0"/>
      <w:marRight w:val="0"/>
      <w:marTop w:val="0"/>
      <w:marBottom w:val="0"/>
      <w:divBdr>
        <w:top w:val="none" w:sz="0" w:space="0" w:color="auto"/>
        <w:left w:val="none" w:sz="0" w:space="0" w:color="auto"/>
        <w:bottom w:val="none" w:sz="0" w:space="0" w:color="auto"/>
        <w:right w:val="none" w:sz="0" w:space="0" w:color="auto"/>
      </w:divBdr>
      <w:divsChild>
        <w:div w:id="1780905047">
          <w:marLeft w:val="640"/>
          <w:marRight w:val="0"/>
          <w:marTop w:val="0"/>
          <w:marBottom w:val="0"/>
          <w:divBdr>
            <w:top w:val="none" w:sz="0" w:space="0" w:color="auto"/>
            <w:left w:val="none" w:sz="0" w:space="0" w:color="auto"/>
            <w:bottom w:val="none" w:sz="0" w:space="0" w:color="auto"/>
            <w:right w:val="none" w:sz="0" w:space="0" w:color="auto"/>
          </w:divBdr>
        </w:div>
        <w:div w:id="1542352926">
          <w:marLeft w:val="640"/>
          <w:marRight w:val="0"/>
          <w:marTop w:val="0"/>
          <w:marBottom w:val="0"/>
          <w:divBdr>
            <w:top w:val="none" w:sz="0" w:space="0" w:color="auto"/>
            <w:left w:val="none" w:sz="0" w:space="0" w:color="auto"/>
            <w:bottom w:val="none" w:sz="0" w:space="0" w:color="auto"/>
            <w:right w:val="none" w:sz="0" w:space="0" w:color="auto"/>
          </w:divBdr>
        </w:div>
        <w:div w:id="1279412004">
          <w:marLeft w:val="640"/>
          <w:marRight w:val="0"/>
          <w:marTop w:val="0"/>
          <w:marBottom w:val="0"/>
          <w:divBdr>
            <w:top w:val="none" w:sz="0" w:space="0" w:color="auto"/>
            <w:left w:val="none" w:sz="0" w:space="0" w:color="auto"/>
            <w:bottom w:val="none" w:sz="0" w:space="0" w:color="auto"/>
            <w:right w:val="none" w:sz="0" w:space="0" w:color="auto"/>
          </w:divBdr>
        </w:div>
        <w:div w:id="1543517350">
          <w:marLeft w:val="640"/>
          <w:marRight w:val="0"/>
          <w:marTop w:val="0"/>
          <w:marBottom w:val="0"/>
          <w:divBdr>
            <w:top w:val="none" w:sz="0" w:space="0" w:color="auto"/>
            <w:left w:val="none" w:sz="0" w:space="0" w:color="auto"/>
            <w:bottom w:val="none" w:sz="0" w:space="0" w:color="auto"/>
            <w:right w:val="none" w:sz="0" w:space="0" w:color="auto"/>
          </w:divBdr>
        </w:div>
        <w:div w:id="1350452713">
          <w:marLeft w:val="640"/>
          <w:marRight w:val="0"/>
          <w:marTop w:val="0"/>
          <w:marBottom w:val="0"/>
          <w:divBdr>
            <w:top w:val="none" w:sz="0" w:space="0" w:color="auto"/>
            <w:left w:val="none" w:sz="0" w:space="0" w:color="auto"/>
            <w:bottom w:val="none" w:sz="0" w:space="0" w:color="auto"/>
            <w:right w:val="none" w:sz="0" w:space="0" w:color="auto"/>
          </w:divBdr>
        </w:div>
        <w:div w:id="272443997">
          <w:marLeft w:val="640"/>
          <w:marRight w:val="0"/>
          <w:marTop w:val="0"/>
          <w:marBottom w:val="0"/>
          <w:divBdr>
            <w:top w:val="none" w:sz="0" w:space="0" w:color="auto"/>
            <w:left w:val="none" w:sz="0" w:space="0" w:color="auto"/>
            <w:bottom w:val="none" w:sz="0" w:space="0" w:color="auto"/>
            <w:right w:val="none" w:sz="0" w:space="0" w:color="auto"/>
          </w:divBdr>
        </w:div>
        <w:div w:id="1022977251">
          <w:marLeft w:val="640"/>
          <w:marRight w:val="0"/>
          <w:marTop w:val="0"/>
          <w:marBottom w:val="0"/>
          <w:divBdr>
            <w:top w:val="none" w:sz="0" w:space="0" w:color="auto"/>
            <w:left w:val="none" w:sz="0" w:space="0" w:color="auto"/>
            <w:bottom w:val="none" w:sz="0" w:space="0" w:color="auto"/>
            <w:right w:val="none" w:sz="0" w:space="0" w:color="auto"/>
          </w:divBdr>
        </w:div>
        <w:div w:id="249507592">
          <w:marLeft w:val="640"/>
          <w:marRight w:val="0"/>
          <w:marTop w:val="0"/>
          <w:marBottom w:val="0"/>
          <w:divBdr>
            <w:top w:val="none" w:sz="0" w:space="0" w:color="auto"/>
            <w:left w:val="none" w:sz="0" w:space="0" w:color="auto"/>
            <w:bottom w:val="none" w:sz="0" w:space="0" w:color="auto"/>
            <w:right w:val="none" w:sz="0" w:space="0" w:color="auto"/>
          </w:divBdr>
        </w:div>
        <w:div w:id="1780566330">
          <w:marLeft w:val="640"/>
          <w:marRight w:val="0"/>
          <w:marTop w:val="0"/>
          <w:marBottom w:val="0"/>
          <w:divBdr>
            <w:top w:val="none" w:sz="0" w:space="0" w:color="auto"/>
            <w:left w:val="none" w:sz="0" w:space="0" w:color="auto"/>
            <w:bottom w:val="none" w:sz="0" w:space="0" w:color="auto"/>
            <w:right w:val="none" w:sz="0" w:space="0" w:color="auto"/>
          </w:divBdr>
        </w:div>
        <w:div w:id="1189103218">
          <w:marLeft w:val="640"/>
          <w:marRight w:val="0"/>
          <w:marTop w:val="0"/>
          <w:marBottom w:val="0"/>
          <w:divBdr>
            <w:top w:val="none" w:sz="0" w:space="0" w:color="auto"/>
            <w:left w:val="none" w:sz="0" w:space="0" w:color="auto"/>
            <w:bottom w:val="none" w:sz="0" w:space="0" w:color="auto"/>
            <w:right w:val="none" w:sz="0" w:space="0" w:color="auto"/>
          </w:divBdr>
        </w:div>
        <w:div w:id="538857201">
          <w:marLeft w:val="640"/>
          <w:marRight w:val="0"/>
          <w:marTop w:val="0"/>
          <w:marBottom w:val="0"/>
          <w:divBdr>
            <w:top w:val="none" w:sz="0" w:space="0" w:color="auto"/>
            <w:left w:val="none" w:sz="0" w:space="0" w:color="auto"/>
            <w:bottom w:val="none" w:sz="0" w:space="0" w:color="auto"/>
            <w:right w:val="none" w:sz="0" w:space="0" w:color="auto"/>
          </w:divBdr>
        </w:div>
        <w:div w:id="532882435">
          <w:marLeft w:val="640"/>
          <w:marRight w:val="0"/>
          <w:marTop w:val="0"/>
          <w:marBottom w:val="0"/>
          <w:divBdr>
            <w:top w:val="none" w:sz="0" w:space="0" w:color="auto"/>
            <w:left w:val="none" w:sz="0" w:space="0" w:color="auto"/>
            <w:bottom w:val="none" w:sz="0" w:space="0" w:color="auto"/>
            <w:right w:val="none" w:sz="0" w:space="0" w:color="auto"/>
          </w:divBdr>
        </w:div>
        <w:div w:id="154540261">
          <w:marLeft w:val="640"/>
          <w:marRight w:val="0"/>
          <w:marTop w:val="0"/>
          <w:marBottom w:val="0"/>
          <w:divBdr>
            <w:top w:val="none" w:sz="0" w:space="0" w:color="auto"/>
            <w:left w:val="none" w:sz="0" w:space="0" w:color="auto"/>
            <w:bottom w:val="none" w:sz="0" w:space="0" w:color="auto"/>
            <w:right w:val="none" w:sz="0" w:space="0" w:color="auto"/>
          </w:divBdr>
        </w:div>
        <w:div w:id="476150891">
          <w:marLeft w:val="640"/>
          <w:marRight w:val="0"/>
          <w:marTop w:val="0"/>
          <w:marBottom w:val="0"/>
          <w:divBdr>
            <w:top w:val="none" w:sz="0" w:space="0" w:color="auto"/>
            <w:left w:val="none" w:sz="0" w:space="0" w:color="auto"/>
            <w:bottom w:val="none" w:sz="0" w:space="0" w:color="auto"/>
            <w:right w:val="none" w:sz="0" w:space="0" w:color="auto"/>
          </w:divBdr>
        </w:div>
        <w:div w:id="920485115">
          <w:marLeft w:val="640"/>
          <w:marRight w:val="0"/>
          <w:marTop w:val="0"/>
          <w:marBottom w:val="0"/>
          <w:divBdr>
            <w:top w:val="none" w:sz="0" w:space="0" w:color="auto"/>
            <w:left w:val="none" w:sz="0" w:space="0" w:color="auto"/>
            <w:bottom w:val="none" w:sz="0" w:space="0" w:color="auto"/>
            <w:right w:val="none" w:sz="0" w:space="0" w:color="auto"/>
          </w:divBdr>
        </w:div>
        <w:div w:id="1595550045">
          <w:marLeft w:val="640"/>
          <w:marRight w:val="0"/>
          <w:marTop w:val="0"/>
          <w:marBottom w:val="0"/>
          <w:divBdr>
            <w:top w:val="none" w:sz="0" w:space="0" w:color="auto"/>
            <w:left w:val="none" w:sz="0" w:space="0" w:color="auto"/>
            <w:bottom w:val="none" w:sz="0" w:space="0" w:color="auto"/>
            <w:right w:val="none" w:sz="0" w:space="0" w:color="auto"/>
          </w:divBdr>
        </w:div>
        <w:div w:id="1965691015">
          <w:marLeft w:val="640"/>
          <w:marRight w:val="0"/>
          <w:marTop w:val="0"/>
          <w:marBottom w:val="0"/>
          <w:divBdr>
            <w:top w:val="none" w:sz="0" w:space="0" w:color="auto"/>
            <w:left w:val="none" w:sz="0" w:space="0" w:color="auto"/>
            <w:bottom w:val="none" w:sz="0" w:space="0" w:color="auto"/>
            <w:right w:val="none" w:sz="0" w:space="0" w:color="auto"/>
          </w:divBdr>
        </w:div>
        <w:div w:id="398288805">
          <w:marLeft w:val="640"/>
          <w:marRight w:val="0"/>
          <w:marTop w:val="0"/>
          <w:marBottom w:val="0"/>
          <w:divBdr>
            <w:top w:val="none" w:sz="0" w:space="0" w:color="auto"/>
            <w:left w:val="none" w:sz="0" w:space="0" w:color="auto"/>
            <w:bottom w:val="none" w:sz="0" w:space="0" w:color="auto"/>
            <w:right w:val="none" w:sz="0" w:space="0" w:color="auto"/>
          </w:divBdr>
        </w:div>
        <w:div w:id="1076125631">
          <w:marLeft w:val="640"/>
          <w:marRight w:val="0"/>
          <w:marTop w:val="0"/>
          <w:marBottom w:val="0"/>
          <w:divBdr>
            <w:top w:val="none" w:sz="0" w:space="0" w:color="auto"/>
            <w:left w:val="none" w:sz="0" w:space="0" w:color="auto"/>
            <w:bottom w:val="none" w:sz="0" w:space="0" w:color="auto"/>
            <w:right w:val="none" w:sz="0" w:space="0" w:color="auto"/>
          </w:divBdr>
        </w:div>
        <w:div w:id="1096679981">
          <w:marLeft w:val="640"/>
          <w:marRight w:val="0"/>
          <w:marTop w:val="0"/>
          <w:marBottom w:val="0"/>
          <w:divBdr>
            <w:top w:val="none" w:sz="0" w:space="0" w:color="auto"/>
            <w:left w:val="none" w:sz="0" w:space="0" w:color="auto"/>
            <w:bottom w:val="none" w:sz="0" w:space="0" w:color="auto"/>
            <w:right w:val="none" w:sz="0" w:space="0" w:color="auto"/>
          </w:divBdr>
        </w:div>
        <w:div w:id="1940722884">
          <w:marLeft w:val="640"/>
          <w:marRight w:val="0"/>
          <w:marTop w:val="0"/>
          <w:marBottom w:val="0"/>
          <w:divBdr>
            <w:top w:val="none" w:sz="0" w:space="0" w:color="auto"/>
            <w:left w:val="none" w:sz="0" w:space="0" w:color="auto"/>
            <w:bottom w:val="none" w:sz="0" w:space="0" w:color="auto"/>
            <w:right w:val="none" w:sz="0" w:space="0" w:color="auto"/>
          </w:divBdr>
        </w:div>
        <w:div w:id="579482470">
          <w:marLeft w:val="640"/>
          <w:marRight w:val="0"/>
          <w:marTop w:val="0"/>
          <w:marBottom w:val="0"/>
          <w:divBdr>
            <w:top w:val="none" w:sz="0" w:space="0" w:color="auto"/>
            <w:left w:val="none" w:sz="0" w:space="0" w:color="auto"/>
            <w:bottom w:val="none" w:sz="0" w:space="0" w:color="auto"/>
            <w:right w:val="none" w:sz="0" w:space="0" w:color="auto"/>
          </w:divBdr>
        </w:div>
        <w:div w:id="1841970423">
          <w:marLeft w:val="640"/>
          <w:marRight w:val="0"/>
          <w:marTop w:val="0"/>
          <w:marBottom w:val="0"/>
          <w:divBdr>
            <w:top w:val="none" w:sz="0" w:space="0" w:color="auto"/>
            <w:left w:val="none" w:sz="0" w:space="0" w:color="auto"/>
            <w:bottom w:val="none" w:sz="0" w:space="0" w:color="auto"/>
            <w:right w:val="none" w:sz="0" w:space="0" w:color="auto"/>
          </w:divBdr>
        </w:div>
        <w:div w:id="1672876955">
          <w:marLeft w:val="640"/>
          <w:marRight w:val="0"/>
          <w:marTop w:val="0"/>
          <w:marBottom w:val="0"/>
          <w:divBdr>
            <w:top w:val="none" w:sz="0" w:space="0" w:color="auto"/>
            <w:left w:val="none" w:sz="0" w:space="0" w:color="auto"/>
            <w:bottom w:val="none" w:sz="0" w:space="0" w:color="auto"/>
            <w:right w:val="none" w:sz="0" w:space="0" w:color="auto"/>
          </w:divBdr>
        </w:div>
        <w:div w:id="684598111">
          <w:marLeft w:val="640"/>
          <w:marRight w:val="0"/>
          <w:marTop w:val="0"/>
          <w:marBottom w:val="0"/>
          <w:divBdr>
            <w:top w:val="none" w:sz="0" w:space="0" w:color="auto"/>
            <w:left w:val="none" w:sz="0" w:space="0" w:color="auto"/>
            <w:bottom w:val="none" w:sz="0" w:space="0" w:color="auto"/>
            <w:right w:val="none" w:sz="0" w:space="0" w:color="auto"/>
          </w:divBdr>
        </w:div>
        <w:div w:id="44110837">
          <w:marLeft w:val="640"/>
          <w:marRight w:val="0"/>
          <w:marTop w:val="0"/>
          <w:marBottom w:val="0"/>
          <w:divBdr>
            <w:top w:val="none" w:sz="0" w:space="0" w:color="auto"/>
            <w:left w:val="none" w:sz="0" w:space="0" w:color="auto"/>
            <w:bottom w:val="none" w:sz="0" w:space="0" w:color="auto"/>
            <w:right w:val="none" w:sz="0" w:space="0" w:color="auto"/>
          </w:divBdr>
        </w:div>
        <w:div w:id="416707244">
          <w:marLeft w:val="640"/>
          <w:marRight w:val="0"/>
          <w:marTop w:val="0"/>
          <w:marBottom w:val="0"/>
          <w:divBdr>
            <w:top w:val="none" w:sz="0" w:space="0" w:color="auto"/>
            <w:left w:val="none" w:sz="0" w:space="0" w:color="auto"/>
            <w:bottom w:val="none" w:sz="0" w:space="0" w:color="auto"/>
            <w:right w:val="none" w:sz="0" w:space="0" w:color="auto"/>
          </w:divBdr>
        </w:div>
        <w:div w:id="1806241508">
          <w:marLeft w:val="640"/>
          <w:marRight w:val="0"/>
          <w:marTop w:val="0"/>
          <w:marBottom w:val="0"/>
          <w:divBdr>
            <w:top w:val="none" w:sz="0" w:space="0" w:color="auto"/>
            <w:left w:val="none" w:sz="0" w:space="0" w:color="auto"/>
            <w:bottom w:val="none" w:sz="0" w:space="0" w:color="auto"/>
            <w:right w:val="none" w:sz="0" w:space="0" w:color="auto"/>
          </w:divBdr>
        </w:div>
        <w:div w:id="1353845050">
          <w:marLeft w:val="640"/>
          <w:marRight w:val="0"/>
          <w:marTop w:val="0"/>
          <w:marBottom w:val="0"/>
          <w:divBdr>
            <w:top w:val="none" w:sz="0" w:space="0" w:color="auto"/>
            <w:left w:val="none" w:sz="0" w:space="0" w:color="auto"/>
            <w:bottom w:val="none" w:sz="0" w:space="0" w:color="auto"/>
            <w:right w:val="none" w:sz="0" w:space="0" w:color="auto"/>
          </w:divBdr>
        </w:div>
        <w:div w:id="229268802">
          <w:marLeft w:val="640"/>
          <w:marRight w:val="0"/>
          <w:marTop w:val="0"/>
          <w:marBottom w:val="0"/>
          <w:divBdr>
            <w:top w:val="none" w:sz="0" w:space="0" w:color="auto"/>
            <w:left w:val="none" w:sz="0" w:space="0" w:color="auto"/>
            <w:bottom w:val="none" w:sz="0" w:space="0" w:color="auto"/>
            <w:right w:val="none" w:sz="0" w:space="0" w:color="auto"/>
          </w:divBdr>
        </w:div>
        <w:div w:id="1320116080">
          <w:marLeft w:val="640"/>
          <w:marRight w:val="0"/>
          <w:marTop w:val="0"/>
          <w:marBottom w:val="0"/>
          <w:divBdr>
            <w:top w:val="none" w:sz="0" w:space="0" w:color="auto"/>
            <w:left w:val="none" w:sz="0" w:space="0" w:color="auto"/>
            <w:bottom w:val="none" w:sz="0" w:space="0" w:color="auto"/>
            <w:right w:val="none" w:sz="0" w:space="0" w:color="auto"/>
          </w:divBdr>
        </w:div>
        <w:div w:id="2135975988">
          <w:marLeft w:val="640"/>
          <w:marRight w:val="0"/>
          <w:marTop w:val="0"/>
          <w:marBottom w:val="0"/>
          <w:divBdr>
            <w:top w:val="none" w:sz="0" w:space="0" w:color="auto"/>
            <w:left w:val="none" w:sz="0" w:space="0" w:color="auto"/>
            <w:bottom w:val="none" w:sz="0" w:space="0" w:color="auto"/>
            <w:right w:val="none" w:sz="0" w:space="0" w:color="auto"/>
          </w:divBdr>
        </w:div>
        <w:div w:id="1155342060">
          <w:marLeft w:val="640"/>
          <w:marRight w:val="0"/>
          <w:marTop w:val="0"/>
          <w:marBottom w:val="0"/>
          <w:divBdr>
            <w:top w:val="none" w:sz="0" w:space="0" w:color="auto"/>
            <w:left w:val="none" w:sz="0" w:space="0" w:color="auto"/>
            <w:bottom w:val="none" w:sz="0" w:space="0" w:color="auto"/>
            <w:right w:val="none" w:sz="0" w:space="0" w:color="auto"/>
          </w:divBdr>
        </w:div>
        <w:div w:id="1102067004">
          <w:marLeft w:val="640"/>
          <w:marRight w:val="0"/>
          <w:marTop w:val="0"/>
          <w:marBottom w:val="0"/>
          <w:divBdr>
            <w:top w:val="none" w:sz="0" w:space="0" w:color="auto"/>
            <w:left w:val="none" w:sz="0" w:space="0" w:color="auto"/>
            <w:bottom w:val="none" w:sz="0" w:space="0" w:color="auto"/>
            <w:right w:val="none" w:sz="0" w:space="0" w:color="auto"/>
          </w:divBdr>
        </w:div>
        <w:div w:id="1498424851">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mc/articles/PMC9432568/figure/f000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ncbi.nlm.nih.gov/pmc/articles/PMC92099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356D9BB-0AE6-0449-85B9-EA3FD8BD4B78}">
  <we:reference id="wa104382081" version="1.55.1.0" store="en-GB" storeType="OMEX"/>
  <we:alternateReferences>
    <we:reference id="wa104382081" version="1.55.1.0" store="WA104382081" storeType="OMEX"/>
  </we:alternateReferences>
  <we:properties>
    <we:property name="MENDELEY_CITATIONS" value="[{&quot;citationID&quot;:&quot;MENDELEY_CITATION_0349fea5-c545-4e31-8aaa-a87968569b34&quot;,&quot;properties&quot;:{&quot;noteIndex&quot;:0},&quot;isEdited&quot;:false,&quot;manualOverride&quot;:{&quot;isManuallyOverridden&quot;:false,&quot;citeprocText&quot;:&quot;(1)&quot;,&quot;manualOverrideText&quot;:&quot;&quot;},&quot;citationTag&quot;:&quot;MENDELEY_CITATION_v3_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&quot;,&quot;citationItems&quot;:[{&quot;id&quot;:&quot;9a9ce297-674c-3363-9a3d-36157bcc2c6b&quot;,&quot;itemData&quot;:{&quot;type&quot;:&quot;article-journal&quot;,&quot;id&quot;:&quot;9a9ce297-674c-3363-9a3d-36157bcc2c6b&quot;,&quot;title&quot;:&quot;An Assessment of the Impact of COVID-19 on the Agri-Food System in Caribbean Small Island Developing States&quot;,&quot;author&quot;:[{&quot;family&quot;:&quot;Daley&quot;,&quot;given&quot;:&quot;Oral&quot;,&quot;parse-names&quot;:false,&quot;dropping-particle&quot;:&quot;&quot;,&quot;non-dropping-particle&quot;:&quot;&quot;},{&quot;family&quot;:&quot;Isaac&quot;,&quot;given&quot;:&quot;Wendy Ann P.&quot;,&quot;parse-names&quot;:false,&quot;dropping-particle&quot;:&quot;&quot;,&quot;non-dropping-particle&quot;:&quot;&quot;},{&quot;family&quot;:&quot;John&quot;,&quot;given&quot;:&quot;Afiya&quot;,&quot;parse-names&quot;:false,&quot;dropping-particle&quot;:&quot;&quot;,&quot;non-dropping-particle&quot;:&quot;&quot;},{&quot;family&quot;:&quot;Roopnarine&quot;,&quot;given&quot;:&quot;Ronald&quot;,&quot;parse-names&quot;:false,&quot;dropping-particle&quot;:&quot;&quot;,&quot;non-dropping-particle&quot;:&quot;&quot;},{&quot;family&quot;:&quot;Forde&quot;,&quot;given&quot;:&quot;Keon&quot;,&quot;parse-names&quot;:false,&quot;dropping-particle&quot;:&quot;&quot;,&quot;non-dropping-particle&quot;:&quot;&quot;}],&quot;container-title&quot;:&quot;Frontiers in Sustainable Food Systems&quot;,&quot;container-title-short&quot;:&quot;Front Sustain Food Syst&quot;,&quot;DOI&quot;:&quot;10.3389/fsufs.2022.861570&quot;,&quot;ISSN&quot;:&quot;2571581X&quot;,&quot;issued&quot;:{&quot;date-parts&quot;:[[2022]]},&quot;abstract&quot;:&quot;The COVID-19 pandemic impacts have arguable been more pronounced in the developing world, such as the Small Island States (SIDS) of the Caribbean, where a plethora of geophysical and socio-political factors have led to increased vulnerability, particularly in fragile sectors such as agriculture. The pandemic added another layer of complexity to the unstable agri-food systems of SIDS in the Caribbean. Measures to contain the unfolding crisis have tremendously disrupted food systems by threatening the production, distribution, and marketing of commodities which exposed the frailty of the region's food security. Caribbean SIDS are highly dependent on food imports and relies on international markets to secure food. Many are also dependent on agricultural exports and have a large portion of their population involved in agriculture making them particularly vulnerable to the rigors of the pandemic. Export restrictions on foodstuff and prohibitions due to lockdowns and border closures further exacerbated these challenges. Additionally, food and nutrition security in the region is also subjected to the effects of climate change and climate-related disasters. Dealing with the impacts of co-occurring disasters is, therefore, an ever-present threat. This study examines the impact of COVID-19 on the agri-food supply in the Caribbean. It also identified measures and initiatives adopted to cope with these disruptive consequences. The study involves the use of internet-based surveys and focus group discussions and internet-based surveys with stakeholders and online searches for related literature. A total of 96 farmers, 60 food distributors, 84 food service operators, and 237 consumers from the region participated in the online survey and 4 focus group discussions between January and November 2021. The results confirmed that the impacts of the COVID-19 pandemic were evident along the entire agri-food supply chain and numerous challenges and shocks were identified across all participating groups and countries. Some challenges and shocks such as loss of income and related challenges including lower sales and loss of markets affected all groups in the study but to varying degrees and based on socio-demographic factors. In general people of lower income status and smaller businesses were more susceptible to the negative impacts of the pandemic.&quot;,&quot;volume&quot;:&quot;6&quot;},&quot;isTemporary&quot;:false}]},{&quot;citationID&quot;:&quot;MENDELEY_CITATION_e422cb31-3e0b-43fd-b333-a601783c99ef&quot;,&quot;properties&quot;:{&quot;noteIndex&quot;:0},&quot;isEdited&quot;:false,&quot;manualOverride&quot;:{&quot;isManuallyOverridden&quot;:false,&quot;citeprocText&quot;:&quot;(1)&quot;,&quot;manualOverrideText&quot;:&quot;&quot;},&quot;citationTag&quot;:&quot;MENDELEY_CITATION_v3_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&quot;,&quot;citationItems&quot;:[{&quot;id&quot;:&quot;9a9ce297-674c-3363-9a3d-36157bcc2c6b&quot;,&quot;itemData&quot;:{&quot;type&quot;:&quot;article-journal&quot;,&quot;id&quot;:&quot;9a9ce297-674c-3363-9a3d-36157bcc2c6b&quot;,&quot;title&quot;:&quot;An Assessment of the Impact of COVID-19 on the Agri-Food System in Caribbean Small Island Developing States&quot;,&quot;author&quot;:[{&quot;family&quot;:&quot;Daley&quot;,&quot;given&quot;:&quot;Oral&quot;,&quot;parse-names&quot;:false,&quot;dropping-particle&quot;:&quot;&quot;,&quot;non-dropping-particle&quot;:&quot;&quot;},{&quot;family&quot;:&quot;Isaac&quot;,&quot;given&quot;:&quot;Wendy Ann P.&quot;,&quot;parse-names&quot;:false,&quot;dropping-particle&quot;:&quot;&quot;,&quot;non-dropping-particle&quot;:&quot;&quot;},{&quot;family&quot;:&quot;John&quot;,&quot;given&quot;:&quot;Afiya&quot;,&quot;parse-names&quot;:false,&quot;dropping-particle&quot;:&quot;&quot;,&quot;non-dropping-particle&quot;:&quot;&quot;},{&quot;family&quot;:&quot;Roopnarine&quot;,&quot;given&quot;:&quot;Ronald&quot;,&quot;parse-names&quot;:false,&quot;dropping-particle&quot;:&quot;&quot;,&quot;non-dropping-particle&quot;:&quot;&quot;},{&quot;family&quot;:&quot;Forde&quot;,&quot;given&quot;:&quot;Keon&quot;,&quot;parse-names&quot;:false,&quot;dropping-particle&quot;:&quot;&quot;,&quot;non-dropping-particle&quot;:&quot;&quot;}],&quot;container-title&quot;:&quot;Frontiers in Sustainable Food Systems&quot;,&quot;container-title-short&quot;:&quot;Front Sustain Food Syst&quot;,&quot;DOI&quot;:&quot;10.3389/fsufs.2022.861570&quot;,&quot;ISSN&quot;:&quot;2571581X&quot;,&quot;issued&quot;:{&quot;date-parts&quot;:[[2022]]},&quot;abstract&quot;:&quot;The COVID-19 pandemic impacts have arguable been more pronounced in the developing world, such as the Small Island States (SIDS) of the Caribbean, where a plethora of geophysical and socio-political factors have led to increased vulnerability, particularly in fragile sectors such as agriculture. The pandemic added another layer of complexity to the unstable agri-food systems of SIDS in the Caribbean. Measures to contain the unfolding crisis have tremendously disrupted food systems by threatening the production, distribution, and marketing of commodities which exposed the frailty of the region's food security. Caribbean SIDS are highly dependent on food imports and relies on international markets to secure food. Many are also dependent on agricultural exports and have a large portion of their population involved in agriculture making them particularly vulnerable to the rigors of the pandemic. Export restrictions on foodstuff and prohibitions due to lockdowns and border closures further exacerbated these challenges. Additionally, food and nutrition security in the region is also subjected to the effects of climate change and climate-related disasters. Dealing with the impacts of co-occurring disasters is, therefore, an ever-present threat. This study examines the impact of COVID-19 on the agri-food supply in the Caribbean. It also identified measures and initiatives adopted to cope with these disruptive consequences. The study involves the use of internet-based surveys and focus group discussions and internet-based surveys with stakeholders and online searches for related literature. A total of 96 farmers, 60 food distributors, 84 food service operators, and 237 consumers from the region participated in the online survey and 4 focus group discussions between January and November 2021. The results confirmed that the impacts of the COVID-19 pandemic were evident along the entire agri-food supply chain and numerous challenges and shocks were identified across all participating groups and countries. Some challenges and shocks such as loss of income and related challenges including lower sales and loss of markets affected all groups in the study but to varying degrees and based on socio-demographic factors. In general people of lower income status and smaller businesses were more susceptible to the negative impacts of the pandemic.&quot;,&quot;volume&quot;:&quot;6&quot;},&quot;isTemporary&quot;:false}]},{&quot;citationID&quot;:&quot;MENDELEY_CITATION_062c44df-aff8-4b23-ad9a-d3bca86a5f94&quot;,&quot;properties&quot;:{&quot;noteIndex&quot;:0},&quot;isEdited&quot;:false,&quot;manualOverride&quot;:{&quot;isManuallyOverridden&quot;:false,&quot;citeprocText&quot;:&quot;(2–5)&quot;,&quot;manualOverrideText&quot;:&quot;&quot;},&quot;citationTag&quot;:&quot;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&quot;,&quot;citationItems&quot;:[{&quot;id&quot;:&quot;ada04b6a-1ebe-324b-9f50-c0da190ae8d8&quot;,&quot;itemData&quot;:{&quot;type&quot;:&quot;article-journal&quot;,&quot;id&quot;:&quot;ada04b6a-1ebe-324b-9f50-c0da190ae8d8&quot;,&quot;title&quot;:&quot;Behavioural considerations for acceptance and uptake of COVID-19 vaccines&quot;,&quot;author&quot;:[{&quot;family&quot;:&quot;WHO&quot;,&quot;given&quot;:&quot;&quot;,&quot;parse-names&quot;:false,&quot;dropping-particle&quot;:&quot;&quot;,&quot;non-dropping-particle&quot;:&quot;&quot;}],&quot;container-title&quot;:&quot;World Health Organization (WHO)&quot;,&quot;issued&quot;:{&quot;date-parts&quot;:[[2020]]},&quot;abstract&quot;:&quot;On 15 October 2020, the WHO Technical Advisory Group (TAG) on Behavioural Insights and Sciences for Health held a special meeting with the WHO Department of Immunization, Vaccines and Biologicals to discuss behavioural considerations in relation to COVID-19 vaccine acceptance and uptake. The discussion focused on a series of key questions around achieving high and equitable uptake of vaccines through evidence-based and behaviourally informed strategies. This&quot;,&quot;issue&quot;:&quot;October&quot;,&quot;container-title-short&quot;:&quot;&quot;},&quot;isTemporary&quot;:false},{&quot;id&quot;:&quot;cf0e8c37-f2c7-3ed1-a29e-98f76957dd2b&quot;,&quot;itemData&quot;:{&quot;type&quot;:&quot;article&quot;,&quot;id&quot;:&quot;cf0e8c37-f2c7-3ed1-a29e-98f76957dd2b&quot;,&quot;title&quot;:&quot;Ethical Considerations of Offering Benefits to COVID-19 Vaccine Recipients&quot;,&quot;author&quot;:[{&quot;family&quot;:&quot;Persad&quot;,&quot;given&quot;:&quot;Govind&quot;,&quot;parse-names&quot;:false,&quot;dropping-particle&quot;:&quot;&quot;,&quot;non-dropping-particle&quot;:&quot;&quot;},{&quot;family&quot;:&quot;Emanuel&quot;,&quot;given&quot;:&quot;Ezekiel J.&quot;,&quot;parse-names&quot;:false,&quot;dropping-particle&quot;:&quot;&quot;,&quot;non-dropping-particle&quot;:&quot;&quot;}],&quot;container-title&quot;:&quot;JAMA - Journal of the American Medical Association&quot;,&quot;DOI&quot;:&quot;10.1001/jama.2021.11045&quot;,&quot;ISSN&quot;:&quot;15383598&quot;,&quot;issued&quot;:{&quot;date-parts&quot;:[[2021]]},&quot;issue&quot;:&quot;3&quot;,&quot;volume&quot;:&quot;326&quot;,&quot;container-title-short&quot;:&quot;&quot;},&quot;isTemporary&quot;:false},{&quot;id&quot;:&quot;78cb9b39-3aad-31b2-b4eb-0b6ed7aec33b&quot;,&quot;itemData&quot;:{&quot;type&quot;:&quot;article-journal&quot;,&quot;id&quot;:&quot;78cb9b39-3aad-31b2-b4eb-0b6ed7aec33b&quot;,&quot;title&quot;:&quot;COVID-19 vaccines uptake: Public knowledge, awareness, perception and acceptance among adult Africans&quot;,&quot;author&quot;:[{&quot;family&quot;:&quot;Ahiakpa&quot;,&quot;given&quot;:&quot;John K.&quot;,&quot;parse-names&quot;:false,&quot;dropping-particle&quot;:&quot;&quot;,&quot;non-dropping-particle&quot;:&quot;&quot;},{&quot;family&quot;:&quot;Cosmas&quot;,&quot;given&quot;:&quot;Nanma T.&quot;,&quot;parse-names&quot;:false,&quot;dropping-particle&quot;:&quot;&quot;,&quot;non-dropping-particle&quot;:&quot;&quot;},{&quot;family&quot;:&quot;Anyiam&quot;,&quot;given&quot;:&quot;Felix E.&quot;,&quot;parse-names&quot;:false,&quot;dropping-particle&quot;:&quot;&quot;,&quot;non-dropping-particle&quot;:&quot;&quot;},{&quot;family&quot;:&quot;Enalume&quot;,&quot;given&quot;:&quot;Kingsley O.&quot;,&quot;parse-names&quot;:false,&quot;dropping-particle&quot;:&quot;&quot;,&quot;non-dropping-particle&quot;:&quot;&quot;},{&quot;family&quot;:&quot;Lawan&quot;,&quot;given&quot;:&quot;Ibrahim&quot;,&quot;parse-names&quot;:false,&quot;dropping-particle&quot;:&quot;&quot;,&quot;non-dropping-particle&quot;:&quot;&quot;},{&quot;family&quot;:&quot;Gabriel&quot;,&quot;given&quot;:&quot;Ijuptil B.&quot;,&quot;parse-names&quot;:false,&quot;dropping-particle&quot;:&quot;&quot;,&quot;non-dropping-particle&quot;:&quot;&quot;},{&quot;family&quot;:&quot;Oforka&quot;,&quot;given&quot;:&quot;Chinonyelum L.&quot;,&quot;parse-names&quot;:false,&quot;dropping-particle&quot;:&quot;&quot;,&quot;non-dropping-particle&quot;:&quot;&quot;},{&quot;family&quot;:&quot;Dahir&quot;,&quot;given&quot;:&quot;Hamze G.&quot;,&quot;parse-names&quot;:false,&quot;dropping-particle&quot;:&quot;&quot;,&quot;non-dropping-particle&quot;:&quot;&quot;},{&quot;family&quot;:&quot;Fausat&quot;,&quot;given&quot;:&quot;Salisu T.&quot;,&quot;parse-names&quot;:false,&quot;dropping-particle&quot;:&quot;&quot;,&quot;non-dropping-particle&quot;:&quot;&quot;},{&quot;family&quot;:&quot;Nwobodo&quot;,&quot;given&quot;:&quot;Maureen A.&quot;,&quot;parse-names&quot;:false,&quot;dropping-particle&quot;:&quot;&quot;,&quot;non-dropping-particle&quot;:&quot;&quot;},{&quot;family&quot;:&quot;Massawe&quot;,&quot;given&quot;:&quot;Getrude P.&quot;,&quot;parse-names&quot;:false,&quot;dropping-particle&quot;:&quot;&quot;,&quot;non-dropping-particle&quot;:&quot;&quot;},{&quot;family&quot;:&quot;Obagha&quot;,&quot;given&quot;:&quot;Adachukwu S.&quot;,&quot;parse-names&quot;:false,&quot;dropping-particle&quot;:&quot;&quot;,&quot;non-dropping-particle&quot;:&quot;&quot;},{&quot;family&quot;:&quot;Okeh&quot;,&quot;given&quot;:&quot;Debra U.&quot;,&quot;parse-names&quot;:false,&quot;dropping-particle&quot;:&quot;&quot;,&quot;non-dropping-particle&quot;:&quot;&quot;},{&quot;family&quot;:&quot;Karikari&quot;,&quot;given&quot;:&quot;Benjamin&quot;,&quot;parse-names&quot;:false,&quot;dropping-particle&quot;:&quot;&quot;,&quot;non-dropping-particle&quot;:&quot;&quot;},{&quot;family&quot;:&quot;Aderonke&quot;,&quot;given&quot;:&quot;Samuel T.&quot;,&quot;parse-names&quot;:false,&quot;dropping-particle&quot;:&quot;&quot;,&quot;non-dropping-particle&quot;:&quot;&quot;},{&quot;family&quot;:&quot;Awoyemi&quot;,&quot;given&quot;:&quot;Olushola M.&quot;,&quot;parse-names&quot;:false,&quot;dropping-particle&quot;:&quot;&quot;,&quot;non-dropping-particle&quot;:&quot;&quot;},{&quot;family&quot;:&quot;Aneyo&quot;,&quot;given&quot;:&quot;Idowu A.&quot;,&quot;parse-names&quot;:false,&quot;dropping-particle&quot;:&quot;&quot;,&quot;non-dropping-particle&quot;:&quot;&quot;},{&quot;family&quot;:&quot;Doherty&quot;,&quot;given&quot;:&quot;Funmilayo&quot;,&quot;parse-names&quot;:false,&quot;dropping-particle&quot;:&quot;V.&quot;,&quot;non-dropping-particle&quot;:&quot;&quot;}],&quot;container-title&quot;:&quot;PLoS ONE&quot;,&quot;container-title-short&quot;:&quot;PLoS One&quot;,&quot;DOI&quot;:&quot;10.1371/journal.pone.0268230&quot;,&quot;ISSN&quot;:&quot;19326203&quot;,&quot;issued&quot;:{&quot;date-parts&quot;:[[2022]]},&quot;abstract&quot;:&quot;Introduction The willingness of Africa’s population to patronise the COVID-19 vaccines is critical to the efficiency of national immunisation programmes. This study surveys the views of adult African inhabitants toward vaccination and the possibility of participating or not participating in governments’ efforts to get citizens vaccinated. Method A cross-sectional online survey of adult Africans was undertaken from December 2020 to March 2021. Responses were anonymised. The Pearson Chi-square test was performed to determine whether or not there were any variations in knowledge, awareness, perception and acceptance of the COVID-19 vaccines among the participants. Binomial logistic regression was used to evaluate the factors associated with willingness to accept the COVID-19 vaccines and participate in immunisation programmes. Results The results indicate that COVID-19 vaccines are more likely to be used by adult Africans over the age of 18 who are largely technologically savvy (55 percent) if the vaccine is made broadly available. A total of 33 percent of those who responded said they were unlikely to receive the vaccine, with another 15 percent stating they were undecided. Aside from that, we found that vaccine hesitancy was closely associated with socio-demographic characteristics such as age, gender, education and source of information. We also found that there were widespread conspiracies and myths about the COVID-19 vaccines. Conclusion More than one-third of African adults who participated in the survey indicated they would not receive the COVID-19 vaccine, with majority of them expressing skepticisms about the vaccine’s efficacy. It is possible that many of the people who would not be vaccinated would have an impact on the implementation of a COVID-19 immunisation programme that is meant for all of society. Majority of the respondents were unwilling to pay for the COVID-19 vaccines when made available. An awareness campaign should be focused on promoting the benefits of vaccination at the individual and population levels, as well as on taking preemptive actions to debunk misconceptions about the vaccines before they become further widespread.&quot;,&quot;issue&quot;:&quot;6 June&quot;,&quot;volume&quot;:&quot;17&quot;},&quot;isTemporary&quot;:false},{&quot;id&quot;:&quot;3b0d0a85-31ea-36dc-a531-af0e6738f308&quot;,&quot;itemData&quot;:{&quot;type&quot;:&quot;article-journal&quot;,&quot;id&quot;:&quot;3b0d0a85-31ea-36dc-a531-af0e6738f308&quot;,&quot;title&quot;:&quot;Strategies to Build Trust and COVID-19 Vaccine Confidence and Engagement among Minority Groups in Scotland&quot;,&quot;author&quot;:[{&quot;family&quot;:&quot;Adekola&quot;,&quot;given&quot;:&quot;Josephine&quot;,&quot;parse-names&quot;:false,&quot;dropping-particle&quot;:&quot;&quot;,&quot;non-dropping-particle&quot;:&quot;&quot;},{&quot;family&quot;:&quot;Fischbacher-Smith&quot;,&quot;given&quot;:&quot;Denis&quot;,&quot;parse-names&quot;:false,&quot;dropping-particle&quot;:&quot;&quot;,&quot;non-dropping-particle&quot;:&quot;&quot;},{&quot;family&quot;:&quot;Okey-Adibe&quot;,&quot;given&quot;:&quot;Thelma&quot;,&quot;parse-names&quot;:false,&quot;dropping-particle&quot;:&quot;&quot;,&quot;non-dropping-particle&quot;:&quot;&quot;},{&quot;family&quot;:&quot;Audu&quot;,&quot;given&quot;:&quot;Jamila&quot;,&quot;parse-names&quot;:false,&quot;dropping-particle&quot;:&quot;&quot;,&quot;non-dropping-particle&quot;:&quot;&quot;}],&quot;container-title&quot;:&quot;International Journal of Disaster Risk Science&quot;,&quot;DOI&quot;:&quot;10.1007/s13753-022-00458-7&quot;,&quot;ISSN&quot;:&quot;21926395&quot;,&quot;issued&quot;:{&quot;date-parts&quot;:[[2022]]},&quot;abstract&quot;:&quot;As countries continue to deal with the global COVID-19 pandemic and its consequences, policymakers recognize that science, technology, and innovation (STI) practices offer a means of addressing many of the health problems that arise from the ongoing pandemic. Such recognition has given rise to many STI policy initiatives across various areas of science and policy, leading to a better understanding of coronavirus and the development of COVID-19 vaccines, treatments, and diagnostics. However, the practical implementation of vaccine and treatment strategies within local communities extends well beyond the laboratory. This study explored how misinformation and trust amplify or attenuate coronavirus and COVID-19 vaccine perceptions of those from ethnic minority groups deemed more susceptible to the impacts of the virus. Primary data in this study were collected in Scotland through semistructured interviews with 26 expert and nonexpert members from Scotland’s minority ethnic communities. The study findings show that risk perception is fluid and dependent on the information and evidential environment in which people find themselves. Misinformation, fake news, conspiracies, and trust or distrust (from prior experiences and historic practices) influence the perception of coronavirus and how risk messages are received, including the acceptance of coronavirus vaccines. This article reflects on Scotland’s approach to building trust and COVID-19 vaccine confidence and engagement based on the findings of this study, identifying areas of strength and areas for further improvement or research. The authors believe, as shown by our research, that vaccine engagement will be more impactful if developed by and with the public, and reflects public values, concerns, and priorities.&quot;,&quot;issue&quot;:&quot;6&quot;,&quot;volume&quot;:&quot;13&quot;,&quot;container-title-short&quot;:&quot;&quot;},&quot;isTemporary&quot;:false}]},{&quot;citationID&quot;:&quot;MENDELEY_CITATION_e1f3d3f1-683d-4a28-88d3-e92478813ea3&quot;,&quot;properties&quot;:{&quot;noteIndex&quot;:0},&quot;isEdited&quot;:false,&quot;manualOverride&quot;:{&quot;isManuallyOverridden&quot;:false,&quot;citeprocText&quot;:&quot;(6,7)&quot;,&quot;manualOverrideText&quot;:&quot;&quot;},&quot;citationTag&quot;:&quot;MENDELEY_CITATION_v3_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&quot;,&quot;citationItems&quot;:[{&quot;id&quot;:&quot;3b3159c7-4288-3206-b888-6761502d80ab&quot;,&quot;itemData&quot;:{&quot;type&quot;:&quot;article&quot;,&quot;id&quot;:&quot;3b3159c7-4288-3206-b888-6761502d80ab&quot;,&quot;title&quot;:&quot;Covid-19: Moderna applies for US and EU approval as vaccine trial reports 94.1% efficacy&quot;,&quot;author&quot;:[{&quot;family&quot;:&quot;Mahase&quot;,&quot;given&quot;:&quot;Elisabeth&quot;,&quot;parse-names&quot;:false,&quot;dropping-particle&quot;:&quot;&quot;,&quot;non-dropping-particle&quot;:&quot;&quot;}],&quot;container-title&quot;:&quot;The BMJ&quot;,&quot;DOI&quot;:&quot;10.1136/bmj.m4709&quot;,&quot;ISSN&quot;:&quot;17561833&quot;,&quot;issued&quot;:{&quot;date-parts&quot;:[[2020]]},&quot;volume&quot;:&quot;371&quot;,&quot;container-title-short&quot;:&quot;&quot;},&quot;isTemporary&quot;:false},{&quot;id&quot;:&quot;e415720b-9f24-3ccd-8d18-35fb31bec7e2&quot;,&quot;itemData&quot;:{&quot;type&quot;:&quot;article-journal&quot;,&quot;id&quot;:&quot;e415720b-9f24-3ccd-8d18-35fb31bec7e2&quot;,&quot;title&quot;:&quot;The Advisory Committee on Immunization Practices’ Interim Recommendation for Use of Pfizer-BioNTech COVID-19 Vaccine — United States, December 2020&quot;,&quot;author&quot;:[{&quot;family&quot;:&quot;Oliver&quot;,&quot;given&quot;:&quot;Sara E.&quot;,&quot;parse-names&quot;:false,&quot;dropping-particle&quot;:&quot;&quot;,&quot;non-dropping-particle&quot;:&quot;&quot;},{&quot;family&quot;:&quot;Gargano&quot;,&quot;given&quot;:&quot;Julia W.&quot;,&quot;parse-names&quot;:false,&quot;dropping-particle&quot;:&quot;&quot;,&quot;non-dropping-particle&quot;:&quot;&quot;},{&quot;family&quot;:&quot;Marin&quot;,&quot;given&quot;:&quot;Mona&quot;,&quot;parse-names&quot;:false,&quot;dropping-particle&quot;:&quot;&quot;,&quot;non-dropping-particle&quot;:&quot;&quot;},{&quot;family&quot;:&quot;Wallace&quot;,&quot;given&quot;:&quot;Megan&quot;,&quot;parse-names&quot;:false,&quot;dropping-particle&quot;:&quot;&quot;,&quot;non-dropping-particle&quot;:&quot;&quot;},{&quot;family&quot;:&quot;Curran&quot;,&quot;given&quot;:&quot;Kathryn G.&quot;,&quot;parse-names&quot;:false,&quot;dropping-particle&quot;:&quot;&quot;,&quot;non-dropping-particle&quot;:&quot;&quot;},{&quot;family&quot;:&quot;Chamberland&quot;,&quot;given&quot;:&quot;Mary&quot;,&quot;parse-names&quot;:false,&quot;dropping-particle&quot;:&quot;&quot;,&quot;non-dropping-particle&quot;:&quot;&quot;},{&quot;family&quot;:&quot;McClung&quot;,&quot;given&quot;:&quot;Nancy&quot;,&quot;parse-names&quot;:false,&quot;dropping-particle&quot;:&quot;&quot;,&quot;non-dropping-particle&quot;:&quot;&quot;},{&quot;family&quot;:&quot;Campos-Outcalt&quot;,&quot;given&quot;:&quot;Doug&quot;,&quot;parse-names&quot;:false,&quot;dropping-particle&quot;:&quot;&quot;,&quot;non-dropping-particle&quot;:&quot;&quot;},{&quot;family&quot;:&quot;Morgan&quot;,&quot;given&quot;:&quot;Rebecca L.&quot;,&quot;parse-names&quot;:false,&quot;dropping-particle&quot;:&quot;&quot;,&quot;non-dropping-particle&quot;:&quot;&quot;},{&quot;family&quot;:&quot;Mbaeyi&quot;,&quot;given&quot;:&quot;Sarah&quot;,&quot;parse-names&quot;:false,&quot;dropping-particle&quot;:&quot;&quot;,&quot;non-dropping-particle&quot;:&quot;&quot;},{&quot;family&quot;:&quot;Romero&quot;,&quot;given&quot;:&quot;José R.&quot;,&quot;parse-names&quot;:false,&quot;dropping-particle&quot;:&quot;&quot;,&quot;non-dropping-particle&quot;:&quot;&quot;},{&quot;family&quot;:&quot;Talbot&quot;,&quot;given&quot;:&quot;H. Keipp&quot;,&quot;parse-names&quot;:false,&quot;dropping-particle&quot;:&quot;&quot;,&quot;non-dropping-particle&quot;:&quot;&quot;},{&quot;family&quot;:&quot;Lee&quot;,&quot;given&quot;:&quot;Grace M.&quot;,&quot;parse-names&quot;:false,&quot;dropping-particle&quot;:&quot;&quot;,&quot;non-dropping-particle&quot;:&quot;&quot;},{&quot;family&quot;:&quot;Bell&quot;,&quot;given&quot;:&quot;Beth P.&quot;,&quot;parse-names&quot;:false,&quot;dropping-particle&quot;:&quot;&quot;,&quot;non-dropping-particle&quot;:&quot;&quot;},{&quot;family&quot;:&quot;Dooling&quot;,&quot;given&quot;:&quot;Kathleen&quot;,&quot;parse-names&quot;:false,&quot;dropping-particle&quot;:&quot;&quot;,&quot;non-dropping-particle&quot;:&quot;&quot;}],&quot;container-title&quot;:&quot;MMWR. Morbidity and Mortality Weekly Report&quot;,&quot;container-title-short&quot;:&quot;MMWR Morb Mortal Wkly Rep&quot;,&quot;DOI&quot;:&quot;10.15585/mmwr.mm6950e2&quot;,&quot;ISSN&quot;:&quot;0149-2195&quot;,&quot;issued&quot;:{&quot;date-parts&quot;:[[2020]]},&quot;abstract&quot;:&quot;On December 11, 2020, the Food and Drug Administration (FDA) issued an Emergency Use Authorization (EUA) for the Pfizer-BioNTech COVID-19 (BNT162b2) vaccine (Pfizer, Inc; Philadelphia, Pennsylvania), a lipid nanoparticle-formulated, nucleoside-modified mRNA vaccine encoding the prefusion spike glycoprotein of SARS-CoV-2, the virus that causes coronavirus disease 2019 (COVID-19) (1). Vaccination with the Pfizer-BioNTech COVID-19 vaccine consists of 2 doses (30 μg, 0.3 mL each) administered intramuscularly, 3 weeks apart. On December 12, 2020, the Advisory Committee on Immunization Practices (ACIP) issued an interim recommendation* for use of the Pfizer-BioNTech COVID-19 vaccine in persons aged ≥16 years for the prevention of COVID-19. To guide its deliberations regarding the vaccine, ACIP employed the Evidence to Recommendation (EtR) Framework,† using the Grading of Recommendations, Assessment, Development and Evaluation (GRADE) approach.§ The recommendation for the Pfizer-BioNTech COVID-19 vaccine should be implemented in conjunction with ACIP's interim recommendation for allocating initial supplies of COVID-19 vaccines (2). The ACIP recommendation for the use of the Pfizer-BioNTech COVID-19 vaccine under EUA is interim and will be updated as additional information becomes available.&quot;,&quot;issue&quot;:&quot;50&quot;,&quot;volume&quot;:&quot;69&quot;},&quot;isTemporary&quot;:false}]},{&quot;citationID&quot;:&quot;MENDELEY_CITATION_64652de2-8782-4636-baa4-a3714b6bf6a8&quot;,&quot;properties&quot;:{&quot;noteIndex&quot;:0},&quot;isEdited&quot;:false,&quot;manualOverride&quot;:{&quot;isManuallyOverridden&quot;:false,&quot;citeprocText&quot;:&quot;(6,7)&quot;,&quot;manualOverrideText&quot;:&quot;&quot;},&quot;citationTag&quot;:&quot;MENDELEY_CITATION_v3_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&quot;,&quot;citationItems&quot;:[{&quot;id&quot;:&quot;3b3159c7-4288-3206-b888-6761502d80ab&quot;,&quot;itemData&quot;:{&quot;type&quot;:&quot;article&quot;,&quot;id&quot;:&quot;3b3159c7-4288-3206-b888-6761502d80ab&quot;,&quot;title&quot;:&quot;Covid-19: Moderna applies for US and EU approval as vaccine trial reports 94.1% efficacy&quot;,&quot;author&quot;:[{&quot;family&quot;:&quot;Mahase&quot;,&quot;given&quot;:&quot;Elisabeth&quot;,&quot;parse-names&quot;:false,&quot;dropping-particle&quot;:&quot;&quot;,&quot;non-dropping-particle&quot;:&quot;&quot;}],&quot;container-title&quot;:&quot;The BMJ&quot;,&quot;DOI&quot;:&quot;10.1136/bmj.m4709&quot;,&quot;ISSN&quot;:&quot;17561833&quot;,&quot;issued&quot;:{&quot;date-parts&quot;:[[2020]]},&quot;volume&quot;:&quot;371&quot;,&quot;container-title-short&quot;:&quot;&quot;},&quot;isTemporary&quot;:false},{&quot;id&quot;:&quot;e415720b-9f24-3ccd-8d18-35fb31bec7e2&quot;,&quot;itemData&quot;:{&quot;type&quot;:&quot;article-journal&quot;,&quot;id&quot;:&quot;e415720b-9f24-3ccd-8d18-35fb31bec7e2&quot;,&quot;title&quot;:&quot;The Advisory Committee on Immunization Practices’ Interim Recommendation for Use of Pfizer-BioNTech COVID-19 Vaccine — United States, December 2020&quot;,&quot;author&quot;:[{&quot;family&quot;:&quot;Oliver&quot;,&quot;given&quot;:&quot;Sara E.&quot;,&quot;parse-names&quot;:false,&quot;dropping-particle&quot;:&quot;&quot;,&quot;non-dropping-particle&quot;:&quot;&quot;},{&quot;family&quot;:&quot;Gargano&quot;,&quot;given&quot;:&quot;Julia W.&quot;,&quot;parse-names&quot;:false,&quot;dropping-particle&quot;:&quot;&quot;,&quot;non-dropping-particle&quot;:&quot;&quot;},{&quot;family&quot;:&quot;Marin&quot;,&quot;given&quot;:&quot;Mona&quot;,&quot;parse-names&quot;:false,&quot;dropping-particle&quot;:&quot;&quot;,&quot;non-dropping-particle&quot;:&quot;&quot;},{&quot;family&quot;:&quot;Wallace&quot;,&quot;given&quot;:&quot;Megan&quot;,&quot;parse-names&quot;:false,&quot;dropping-particle&quot;:&quot;&quot;,&quot;non-dropping-particle&quot;:&quot;&quot;},{&quot;family&quot;:&quot;Curran&quot;,&quot;given&quot;:&quot;Kathryn G.&quot;,&quot;parse-names&quot;:false,&quot;dropping-particle&quot;:&quot;&quot;,&quot;non-dropping-particle&quot;:&quot;&quot;},{&quot;family&quot;:&quot;Chamberland&quot;,&quot;given&quot;:&quot;Mary&quot;,&quot;parse-names&quot;:false,&quot;dropping-particle&quot;:&quot;&quot;,&quot;non-dropping-particle&quot;:&quot;&quot;},{&quot;family&quot;:&quot;McClung&quot;,&quot;given&quot;:&quot;Nancy&quot;,&quot;parse-names&quot;:false,&quot;dropping-particle&quot;:&quot;&quot;,&quot;non-dropping-particle&quot;:&quot;&quot;},{&quot;family&quot;:&quot;Campos-Outcalt&quot;,&quot;given&quot;:&quot;Doug&quot;,&quot;parse-names&quot;:false,&quot;dropping-particle&quot;:&quot;&quot;,&quot;non-dropping-particle&quot;:&quot;&quot;},{&quot;family&quot;:&quot;Morgan&quot;,&quot;given&quot;:&quot;Rebecca L.&quot;,&quot;parse-names&quot;:false,&quot;dropping-particle&quot;:&quot;&quot;,&quot;non-dropping-particle&quot;:&quot;&quot;},{&quot;family&quot;:&quot;Mbaeyi&quot;,&quot;given&quot;:&quot;Sarah&quot;,&quot;parse-names&quot;:false,&quot;dropping-particle&quot;:&quot;&quot;,&quot;non-dropping-particle&quot;:&quot;&quot;},{&quot;family&quot;:&quot;Romero&quot;,&quot;given&quot;:&quot;José R.&quot;,&quot;parse-names&quot;:false,&quot;dropping-particle&quot;:&quot;&quot;,&quot;non-dropping-particle&quot;:&quot;&quot;},{&quot;family&quot;:&quot;Talbot&quot;,&quot;given&quot;:&quot;H. Keipp&quot;,&quot;parse-names&quot;:false,&quot;dropping-particle&quot;:&quot;&quot;,&quot;non-dropping-particle&quot;:&quot;&quot;},{&quot;family&quot;:&quot;Lee&quot;,&quot;given&quot;:&quot;Grace M.&quot;,&quot;parse-names&quot;:false,&quot;dropping-particle&quot;:&quot;&quot;,&quot;non-dropping-particle&quot;:&quot;&quot;},{&quot;family&quot;:&quot;Bell&quot;,&quot;given&quot;:&quot;Beth P.&quot;,&quot;parse-names&quot;:false,&quot;dropping-particle&quot;:&quot;&quot;,&quot;non-dropping-particle&quot;:&quot;&quot;},{&quot;family&quot;:&quot;Dooling&quot;,&quot;given&quot;:&quot;Kathleen&quot;,&quot;parse-names&quot;:false,&quot;dropping-particle&quot;:&quot;&quot;,&quot;non-dropping-particle&quot;:&quot;&quot;}],&quot;container-title&quot;:&quot;MMWR. Morbidity and Mortality Weekly Report&quot;,&quot;container-title-short&quot;:&quot;MMWR Morb Mortal Wkly Rep&quot;,&quot;DOI&quot;:&quot;10.15585/mmwr.mm6950e2&quot;,&quot;ISSN&quot;:&quot;0149-2195&quot;,&quot;issued&quot;:{&quot;date-parts&quot;:[[2020]]},&quot;abstract&quot;:&quot;On December 11, 2020, the Food and Drug Administration (FDA) issued an Emergency Use Authorization (EUA) for the Pfizer-BioNTech COVID-19 (BNT162b2) vaccine (Pfizer, Inc; Philadelphia, Pennsylvania), a lipid nanoparticle-formulated, nucleoside-modified mRNA vaccine encoding the prefusion spike glycoprotein of SARS-CoV-2, the virus that causes coronavirus disease 2019 (COVID-19) (1). Vaccination with the Pfizer-BioNTech COVID-19 vaccine consists of 2 doses (30 μg, 0.3 mL each) administered intramuscularly, 3 weeks apart. On December 12, 2020, the Advisory Committee on Immunization Practices (ACIP) issued an interim recommendation* for use of the Pfizer-BioNTech COVID-19 vaccine in persons aged ≥16 years for the prevention of COVID-19. To guide its deliberations regarding the vaccine, ACIP employed the Evidence to Recommendation (EtR) Framework,† using the Grading of Recommendations, Assessment, Development and Evaluation (GRADE) approach.§ The recommendation for the Pfizer-BioNTech COVID-19 vaccine should be implemented in conjunction with ACIP's interim recommendation for allocating initial supplies of COVID-19 vaccines (2). The ACIP recommendation for the use of the Pfizer-BioNTech COVID-19 vaccine under EUA is interim and will be updated as additional information becomes available.&quot;,&quot;issue&quot;:&quot;50&quot;,&quot;volume&quot;:&quot;69&quot;},&quot;isTemporary&quot;:false}]},{&quot;citationID&quot;:&quot;MENDELEY_CITATION_531a0ca7-ee95-4625-9b0e-a2e8e1010ce1&quot;,&quot;properties&quot;:{&quot;noteIndex&quot;:0},&quot;isEdited&quot;:false,&quot;manualOverride&quot;:{&quot;isManuallyOverridden&quot;:false,&quot;citeprocText&quot;:&quot;(8)&quot;,&quot;manualOverrideText&quot;:&quot;&quot;},&quot;citationTag&quot;:&quot;MENDELEY_CITATION_v3_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&quot;,&quot;citationItems&quot;:[{&quot;id&quot;:&quot;4df3ccdf-ed53-36de-985d-aa39cd97e5e6&quot;,&quot;itemData&quot;:{&quot;type&quot;:&quot;article-journal&quot;,&quot;id&quot;:&quot;4df3ccdf-ed53-36de-985d-aa39cd97e5e6&quot;,&quot;title&quot;:&quot;Public Perception and Hand Hygiene Behavior During COVID-19 Pandemic in Indonesia&quot;,&quot;author&quot;:[{&quot;family&quot;:&quot;Dwipayanti&quot;,&quot;given&quot;:&quot;Ni Made Utami&quot;,&quot;parse-names&quot;:false,&quot;dropping-particle&quot;:&quot;&quot;,&quot;non-dropping-particle&quot;:&quot;&quot;},{&quot;family&quot;:&quot;Lubis&quot;,&quot;given&quot;:&quot;Dinar Saurmauli&quot;,&quot;parse-names&quot;:false,&quot;dropping-particle&quot;:&quot;&quot;,&quot;non-dropping-particle&quot;:&quot;&quot;},{&quot;family&quot;:&quot;Harjana&quot;,&quot;given&quot;:&quot;Ngakan Putu Anom&quot;,&quot;parse-names&quot;:false,&quot;dropping-particle&quot;:&quot;&quot;,&quot;non-dropping-particle&quot;:&quot;&quot;}],&quot;container-title&quot;:&quot;Frontiers in Public Health&quot;,&quot;container-title-short&quot;:&quot;Front Public Health&quot;,&quot;DOI&quot;:&quot;10.3389/fpubh.2021.621800&quot;,&quot;ISSN&quot;:&quot;22962565&quot;,&quot;issued&quot;:{&quot;date-parts&quot;:[[2021]]},&quot;abstract&quot;:&quot;Hand hygiene practices are important not only during the corona virus disease 2019 (COVID-19) pandemic, but also critical to prevent the possible spread of other infectious diseases. This study aims to examine the current hand hygiene behaviors during the COVID-19 pandemic, post pandemic behavior intentions, and the relationship between behavior, psychosocial and contextual factors. A cross-sectional online survey was conducted from 28 May to 12 June 2020, with 896 valid responses obtained from Indonesian citizens over 18 years old. The survey questions included demographic characteristics, individual practices, risk perceptions, attitude, norm factors and ability factors related to hand hygiene during the COVID-19 pandemic. Descriptive analysis, chi square and multiple logistic regression tests were used to analyse the data. The results showed that 82.32% of female respondents and 73.37% male respondents reported handwashing practice 8 times or more per day during COVID-19 pandemic. Participants who perceived themselves at higher risk of contracting SARS-CoV-2 (OR 7.08, 2.26–22.17), had less negative perception toward the practice (OR 1.93, 1.32–2.82), perceived handwashing as an effective preventive measure (OR 1.77, 1.23–2.54), were female (OR 1.71, 1.21–2.41), perceived a more supportive norm (OR 1.68, 1.15–2.44) and noticed more barriers in access to handwashing facilities (OR 1.57, 1.05–2.36) were more likely to engage in hand hygiene practice more frequently during the pandemic. In conclusion, the majority of respondents did increase their frequency of hand hygiene practices during COVID-19 pandemic. In line with previous studies in other pandemic contexts, sex, perceived susceptibility and effectiveness are important predictors of hand hygiene practices, which are similar to findings from previous studies in other pandemic contexts. Addressing social norm related to the perceived hand hygiene practices of friends and important people is a potential health promotion strategy by creating hand hygiene norms in the community.&quot;,&quot;volume&quot;:&quot;9&quot;},&quot;isTemporary&quot;:false}]},{&quot;citationID&quot;:&quot;MENDELEY_CITATION_042e6c97-b8a2-41a8-9907-2f529659eea4&quot;,&quot;properties&quot;:{&quot;noteIndex&quot;:0},&quot;isEdited&quot;:false,&quot;manualOverride&quot;:{&quot;isManuallyOverridden&quot;:false,&quot;citeprocText&quot;:&quot;(9)&quot;,&quot;manualOverrideText&quot;:&quot;&quot;},&quot;citationTag&quot;:&quot;MENDELEY_CITATION_v3_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&quot;,&quot;citationItems&quot;:[{&quot;id&quot;:&quot;40b86421-6c78-37be-bd86-893ecd55fafc&quot;,&quot;itemData&quot;:{&quot;type&quot;:&quot;article&quot;,&quot;id&quot;:&quot;40b86421-6c78-37be-bd86-893ecd55fafc&quot;,&quot;title&quot;:&quot;The safety of health care for ethnic minority patients: A systematic review&quot;,&quot;author&quot;:[{&quot;family&quot;:&quot;Chauhan&quot;,&quot;given&quot;:&quot;Ashfaq&quot;,&quot;parse-names&quot;:false,&quot;dropping-particle&quot;:&quot;&quot;,&quot;non-dropping-particle&quot;:&quot;&quot;},{&quot;family&quot;:&quot;Walton&quot;,&quot;given&quot;:&quot;Merrilyn&quot;,&quot;parse-names&quot;:false,&quot;dropping-particle&quot;:&quot;&quot;,&quot;non-dropping-particle&quot;:&quot;&quot;},{&quot;family&quot;:&quot;Manias&quot;,&quot;given&quot;:&quot;Elizabeth&quot;,&quot;parse-names&quot;:false,&quot;dropping-particle&quot;:&quot;&quot;,&quot;non-dropping-particle&quot;:&quot;&quot;},{&quot;family&quot;:&quot;Walpola&quot;,&quot;given&quot;:&quot;Ramesh Lahiru&quot;,&quot;parse-names&quot;:false,&quot;dropping-particle&quot;:&quot;&quot;,&quot;non-dropping-particle&quot;:&quot;&quot;},{&quot;family&quot;:&quot;Seale&quot;,&quot;given&quot;:&quot;Holly&quot;,&quot;parse-names&quot;:false,&quot;dropping-particle&quot;:&quot;&quot;,&quot;non-dropping-particle&quot;:&quot;&quot;},{&quot;family&quot;:&quot;Latanik&quot;,&quot;given&quot;:&quot;Monika&quot;,&quot;parse-names&quot;:false,&quot;dropping-particle&quot;:&quot;&quot;,&quot;non-dropping-particle&quot;:&quot;&quot;},{&quot;family&quot;:&quot;Leone&quot;,&quot;given&quot;:&quot;Desiree&quot;,&quot;parse-names&quot;:false,&quot;dropping-particle&quot;:&quot;&quot;,&quot;non-dropping-particle&quot;:&quot;&quot;},{&quot;family&quot;:&quot;Mears&quot;,&quot;given&quot;:&quot;Stephen&quot;,&quot;parse-names&quot;:false,&quot;dropping-particle&quot;:&quot;&quot;,&quot;non-dropping-particle&quot;:&quot;&quot;},{&quot;family&quot;:&quot;Harrison&quot;,&quot;given&quot;:&quot;Reema&quot;,&quot;parse-names&quot;:false,&quot;dropping-particle&quot;:&quot;&quot;,&quot;non-dropping-particle&quot;:&quot;&quot;}],&quot;container-title&quot;:&quot;International Journal for Equity in Health&quot;,&quot;container-title-short&quot;:&quot;Int J Equity Health&quot;,&quot;DOI&quot;:&quot;10.1186/s12939-020-01223-2&quot;,&quot;ISSN&quot;:&quot;14759276&quot;,&quot;issued&quot;:{&quot;date-parts&quot;:[[2020]]},&quot;abstract&quot;:&quot;Introduction: Evidence to date indicates that patients from ethnic minority backgrounds may experience disparity in the quality and safety of health care they receive due to a range of socio-cultural factors. Although heightened risk of patient safety events is of key concern, there is a dearth of evidence regarding the nature and rate of patient safety events occurring amongst ethnic minority consumers, which is critical for the development of relevant intervention approaches to enhance the safety of their care. Objectives: To establish how ethnic minority populations are conceptualised in the international literature, and the implications of this in shaping of our findings; the evidence of patient safety events arising among ethnic minority healthcare consumers internationally; and the individual, service and system factors that contribute to unsafe care. Method: A systematic review of five databases (MEDLINE, PUBMED, PsycINFO, EMBASE and CINAHL) were undertaken using subject headings (MeSH) and keywords to identify studies relevant to our objectives. Inclusion criteria were applied independently by two researchers. A narrative synthesis was undertaken due to heterogeneity of the study designs of included studies followed by a study appraisal process. Results: Forty-five studies were included in this review. Findings indicate that: (1) those from ethnic minority backgrounds were conceptualised variably; (2) people from ethnic minority backgrounds had higher rates of hospital acquired infections, complications, adverse drug events and dosing errors when compared to the wider population; and (3) factors including language proficiency, beliefs about illness and treatment, formal and informal interpreter use, consumer engagement, and interactions with health professionals contributed to increased risk of safety events amongst these populations. Conclusion: Ethnic minority consumers may experience inequity in the safety of care and be at higher risk of patient safety events. Health services and systems must consider the individual, inter- and intra-ethnic variations in the nature of safety events to understand the where and how to invest resource to enhance equity in the safety of care. Review registration: This systematic review is registered with Research Registry: reviewregistry761.&quot;,&quot;issue&quot;:&quot;1&quot;,&quot;volume&quot;:&quot;19&quot;},&quot;isTemporary&quot;:false}]},{&quot;citationID&quot;:&quot;MENDELEY_CITATION_554bca69-dbfb-4fa5-9d85-19bdb1258317&quot;,&quot;properties&quot;:{&quot;noteIndex&quot;:0},&quot;isEdited&quot;:false,&quot;manualOverride&quot;:{&quot;isManuallyOverridden&quot;:false,&quot;citeprocText&quot;:&quot;(10)&quot;,&quot;manualOverrideText&quot;:&quot;&quot;},&quot;citationTag&quot;:&quot;MENDELEY_CITATION_v3_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&quot;,&quot;citationItems&quot;:[{&quot;id&quot;:&quot;a9abc8b9-d7e7-3749-a378-84de5582bbc3&quot;,&quot;itemData&quot;:{&quot;type&quot;:&quot;article-journal&quot;,&quot;id&quot;:&quot;a9abc8b9-d7e7-3749-a378-84de5582bbc3&quot;,&quot;title&quot;:&quot;To What Extent the Hand Hygiene among Health Care Workers Become the Core of Best Practice in the COVID-19 Era?&quot;,&quot;author&quot;:[{&quot;family&quot;:&quot;Sultan Mohammed Al&quot;,&quot;given&quot;:&quot;Mutairi&quot;,&quot;parse-names&quot;:false,&quot;dropping-particle&quot;:&quot;&quot;,&quot;non-dropping-particle&quot;:&quot;&quot;},{&quot;family&quot;:&quot;Azzam&quot;,&quot;given&quot;:&quot;Alotaibi&quot;,&quot;parse-names&quot;:false,&quot;dropping-particle&quot;:&quot;&quot;,&quot;non-dropping-particle&quot;:&quot;&quot;},{&quot;family&quot;:&quot;Mostafa&quot;,&quot;given&quot;:&quot;Kofi&quot;,&quot;parse-names&quot;:false,&quot;dropping-particle&quot;:&quot;&quot;,&quot;non-dropping-particle&quot;:&quot;&quot;},{&quot;family&quot;:&quot;Anas&quot;,&quot;given&quot;:&quot;Alsuraimi&quot;,&quot;parse-names&quot;:false,&quot;dropping-particle&quot;:&quot;&quot;,&quot;non-dropping-particle&quot;:&quot;&quot;},{&quot;family&quot;:&quot;Amen&quot;,&quot;given&quot;:&quot;Bawazir&quot;,&quot;parse-names&quot;:false,&quot;dropping-particle&quot;:&quot;&quot;,&quot;non-dropping-particle&quot;:&quot;&quot;}],&quot;container-title&quot;:&quot;International Archives of Nursing and Health Care&quot;,&quot;container-title-short&quot;:&quot;Int Arch Nurs Health Care&quot;,&quot;DOI&quot;:&quot;10.23937/2469-5823/1510144&quot;,&quot;issued&quot;:{&quot;date-parts&quot;:[[2020]]},&quot;abstract&quot;:&quot;… In the Era of COVID-19 outbreak, hand hygiene become a particularly critical for frontline … key routine task must be easy to complete and effective to prevent Health- care-associated … Therefore, this current study aims to assess the level of knowledge, attitude and practice of hand …&quot;,&quot;issue&quot;:&quot;2&quot;,&quot;volume&quot;:&quot;6&quot;},&quot;isTemporary&quot;:false}]},{&quot;citationID&quot;:&quot;MENDELEY_CITATION_ab0645c9-77e6-4bf9-8aed-ae0a47cd2aa5&quot;,&quot;properties&quot;:{&quot;noteIndex&quot;:0},&quot;isEdited&quot;:false,&quot;manualOverride&quot;:{&quot;isManuallyOverridden&quot;:false,&quot;citeprocText&quot;:&quot;(11)&quot;,&quot;manualOverrideText&quot;:&quot;&quot;},&quot;citationTag&quot;:&quot;MENDELEY_CITATION_v3_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&quot;,&quot;citationItems&quot;:[{&quot;id&quot;:&quot;51295ed3-19d0-3a7e-afad-df4427a20608&quot;,&quot;itemData&quot;:{&quot;type&quot;:&quot;article-journal&quot;,&quot;id&quot;:&quot;51295ed3-19d0-3a7e-afad-df4427a20608&quot;,&quot;title&quot;:&quot;Coronavirus Disease-19 Outbreak: Barriers to Hand Hygiene Practices Among Healthcare Professionals in Sub-Saharan Africa&quot;,&quot;author&quot;:[{&quot;family&quot;:&quot;Alegbeleye&quot;,&quot;given&quot;:&quot;Bamidele J.&quot;,&quot;parse-names&quot;:false,&quot;dropping-particle&quot;:&quot;&quot;,&quot;non-dropping-particle&quot;:&quot;&quot;},{&quot;family&quot;:&quot;Akpoveso&quot;,&quot;given&quot;:&quot;Oke-Oghene P.&quot;,&quot;parse-names&quot;:false,&quot;dropping-particle&quot;:&quot;&quot;,&quot;non-dropping-particle&quot;:&quot;&quot;},{&quot;family&quot;:&quot;Mohammed&quot;,&quot;given&quot;:&quot;Rana K.&quot;,&quot;parse-names&quot;:false,&quot;dropping-particle&quot;:&quot;&quot;,&quot;non-dropping-particle&quot;:&quot;&quot;}],&quot;container-title&quot;:&quot;International Journal Of Scientific Advances&quot;,&quot;DOI&quot;:&quot;10.51542/ijscia.v1i1.5&quot;,&quot;issued&quot;:{&quot;date-parts&quot;:[[2020]]},&quot;abstract&quot;:&quot;BACKGROUND: Hand hygiene practice entails hand washing, which is simple, cost-effective, and one of the first lines of defense in ceasing the spread of the current pandemic. This narrative review of published studies is conducted to highlight factors impacting hand hygiene practice and identify evidence-based strategies for improvement in sub-Saharan Africa. METHODS: The literature search strategy covered printed and online sources, including manual library search (PubMed), Embase, Medline, and Cochrane Library. For papers written in English and published in the last ten years. A systematic analysis of available data was subsequently performed based on the review questions. RESULTS: An estimated 134 articles were found online, and thirty-two articles utilized in the final analysis. Overall, hand hygiene betides with low compliance rates in developing countries. The calculated compliance rate was 20.49%. The challenges identified were the poverty of awareness and scientific knowledge concerning hand hygiene, infrastructural deficit including lack of access to clean and potable water, soap, hand rub gel, misconceptions regarding hand hygiene practice, etc. CONCLUSION: Healthcare-associated infections draw increasing attention from all and sundry due to the growing recognition that most of these are preventable. Free evidence-based practice suggests that strict adherence to hand hygiene reduces the risk of cross-transmission of infections and especially in the COVID-19 pandemic era. The challenges identified in this review are consistent with the findings of studies conducted elsewhere. With “Clean Care is Safer Care” as a prime list of the World Health Organization’s global initiative on patient safety programs; therefore, it is high time for developing countries to formulate the much-needed policies for implementing basic infection prevention practices in our healthcare settings.&quot;,&quot;issue&quot;:&quot;1&quot;,&quot;volume&quot;:&quot;1&quot;,&quot;container-title-short&quot;:&quot;&quot;},&quot;isTemporary&quot;:false}]},{&quot;citationID&quot;:&quot;MENDELEY_CITATION_7e377265-21af-46d9-9ebd-99100dbd3710&quot;,&quot;properties&quot;:{&quot;noteIndex&quot;:0},&quot;isEdited&quot;:false,&quot;manualOverride&quot;:{&quot;isManuallyOverridden&quot;:false,&quot;citeprocText&quot;:&quot;(12)&quot;,&quot;manualOverrideText&quot;:&quot;&quot;},&quot;citationTag&quot;:&quot;MENDELEY_CITATION_v3_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&quot;,&quot;citationItems&quot;:[{&quot;id&quot;:&quot;71062437-ea2a-3181-956a-5ae1e02f2101&quot;,&quot;itemData&quot;:{&quot;type&quot;:&quot;article-journal&quot;,&quot;id&quot;:&quot;71062437-ea2a-3181-956a-5ae1e02f2101&quot;,&quot;title&quot;:&quot;Barriers to hand hygiene compliance in intensive care units during the COVID-19 pandemic: A qualitative study&quot;,&quot;author&quot;:[{&quot;family&quot;:&quot;Ahmadipour&quot;,&quot;given&quot;:&quot;Maryam&quot;,&quot;parse-names&quot;:false,&quot;dropping-particle&quot;:&quot;&quot;,&quot;non-dropping-particle&quot;:&quot;&quot;},{&quot;family&quot;:&quot;Dehghan&quot;,&quot;given&quot;:&quot;Mahlagha&quot;,&quot;parse-names&quot;:false,&quot;dropping-particle&quot;:&quot;&quot;,&quot;non-dropping-particle&quot;:&quot;&quot;},{&quot;family&quot;:&quot;Ahmadinejad&quot;,&quot;given&quot;:&quot;Mehdi&quot;,&quot;parse-names&quot;:false,&quot;dropping-particle&quot;:&quot;&quot;,&quot;non-dropping-particle&quot;:&quot;&quot;},{&quot;family&quot;:&quot;Jabarpour&quot;,&quot;given&quot;:&quot;Maryam&quot;,&quot;parse-names&quot;:false,&quot;dropping-particle&quot;:&quot;&quot;,&quot;non-dropping-particle&quot;:&quot;&quot;},{&quot;family&quot;:&quot;Mangolian Shahrbabaki&quot;,&quot;given&quot;:&quot;Parvin&quot;,&quot;parse-names&quot;:false,&quot;dropping-particle&quot;:&quot;&quot;,&quot;non-dropping-particle&quot;:&quot;&quot;},{&quot;family&quot;:&quot;Ebrahimi Rigi&quot;,&quot;given&quot;:&quot;Zahra&quot;,&quot;parse-names&quot;:false,&quot;dropping-particle&quot;:&quot;&quot;,&quot;non-dropping-particle&quot;:&quot;&quot;}],&quot;container-title&quot;:&quot;Frontiers in Public Health&quot;,&quot;container-title-short&quot;:&quot;Front Public Health&quot;,&quot;DOI&quot;:&quot;10.3389/fpubh.2022.968231&quot;,&quot;ISSN&quot;:&quot;22962565&quot;,&quot;issued&quot;:{&quot;date-parts&quot;:[[2022]]},&quot;abstract&quot;:&quot;Background: The practice of hand washing is an effective way to prevent contamination and disease transmission. Following the COVID-19 pandemic, hand washing has become increasingly important. Therefore, this qualitative study aimed to understand barriers to hand hygiene compliance among healthcare workers during the COVID-19 pandemic. Materials and methods: Twenty-five healthcare workers from intensive care units were sampled using purposive sampling in a qualitative content analysis study. Data were collected through a semi-structured interview and field notes. Based on the Lundman and Graneheim approach, the data were analyzed. COREQ checklist was used to report the research. Results: According to the findings, there are three main categories of barriers to hand hygiene practice: barriers related to individuals (including two subcategories of lack of knowledge of healthcare workers and healthcare workers' improper attitude), barriers related to management (including two subcategories of wrong behavioral patterns and unsuitable training and planning), and barriers related to organizations (including four subcategories of heavy workloads, improperly designed wards, a lack of equipment, and lack of quality equipment). Conclusions: This research indicates that hand washing practice increased during the COVID-19 pandemic. Nevertheless, some barriers persist, resulting in a decline in hand washing compliance among health care workers. This finding can help managers and policymakers remove barriers to hand washing compliance and improve healthcare workers' adherence to hand washing.&quot;,&quot;volume&quot;:&quot;10&quot;},&quot;isTemporary&quot;:false}]},{&quot;citationID&quot;:&quot;MENDELEY_CITATION_4408b02d-6f15-4130-bc54-2b4804ad383d&quot;,&quot;properties&quot;:{&quot;noteIndex&quot;:0},&quot;isEdited&quot;:false,&quot;manualOverride&quot;:{&quot;isManuallyOverridden&quot;:false,&quot;citeprocText&quot;:&quot;(8)&quot;,&quot;manualOverrideText&quot;:&quot;&quot;},&quot;citationTag&quot;:&quot;MENDELEY_CITATION_v3_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&quot;,&quot;citationItems&quot;:[{&quot;id&quot;:&quot;4df3ccdf-ed53-36de-985d-aa39cd97e5e6&quot;,&quot;itemData&quot;:{&quot;type&quot;:&quot;article-journal&quot;,&quot;id&quot;:&quot;4df3ccdf-ed53-36de-985d-aa39cd97e5e6&quot;,&quot;title&quot;:&quot;Public Perception and Hand Hygiene Behavior During COVID-19 Pandemic in Indonesia&quot;,&quot;author&quot;:[{&quot;family&quot;:&quot;Dwipayanti&quot;,&quot;given&quot;:&quot;Ni Made Utami&quot;,&quot;parse-names&quot;:false,&quot;dropping-particle&quot;:&quot;&quot;,&quot;non-dropping-particle&quot;:&quot;&quot;},{&quot;family&quot;:&quot;Lubis&quot;,&quot;given&quot;:&quot;Dinar Saurmauli&quot;,&quot;parse-names&quot;:false,&quot;dropping-particle&quot;:&quot;&quot;,&quot;non-dropping-particle&quot;:&quot;&quot;},{&quot;family&quot;:&quot;Harjana&quot;,&quot;given&quot;:&quot;Ngakan Putu Anom&quot;,&quot;parse-names&quot;:false,&quot;dropping-particle&quot;:&quot;&quot;,&quot;non-dropping-particle&quot;:&quot;&quot;}],&quot;container-title&quot;:&quot;Frontiers in Public Health&quot;,&quot;container-title-short&quot;:&quot;Front Public Health&quot;,&quot;DOI&quot;:&quot;10.3389/fpubh.2021.621800&quot;,&quot;ISSN&quot;:&quot;22962565&quot;,&quot;issued&quot;:{&quot;date-parts&quot;:[[2021]]},&quot;abstract&quot;:&quot;Hand hygiene practices are important not only during the corona virus disease 2019 (COVID-19) pandemic, but also critical to prevent the possible spread of other infectious diseases. This study aims to examine the current hand hygiene behaviors during the COVID-19 pandemic, post pandemic behavior intentions, and the relationship between behavior, psychosocial and contextual factors. A cross-sectional online survey was conducted from 28 May to 12 June 2020, with 896 valid responses obtained from Indonesian citizens over 18 years old. The survey questions included demographic characteristics, individual practices, risk perceptions, attitude, norm factors and ability factors related to hand hygiene during the COVID-19 pandemic. Descriptive analysis, chi square and multiple logistic regression tests were used to analyse the data. The results showed that 82.32% of female respondents and 73.37% male respondents reported handwashing practice 8 times or more per day during COVID-19 pandemic. Participants who perceived themselves at higher risk of contracting SARS-CoV-2 (OR 7.08, 2.26–22.17), had less negative perception toward the practice (OR 1.93, 1.32–2.82), perceived handwashing as an effective preventive measure (OR 1.77, 1.23–2.54), were female (OR 1.71, 1.21–2.41), perceived a more supportive norm (OR 1.68, 1.15–2.44) and noticed more barriers in access to handwashing facilities (OR 1.57, 1.05–2.36) were more likely to engage in hand hygiene practice more frequently during the pandemic. In conclusion, the majority of respondents did increase their frequency of hand hygiene practices during COVID-19 pandemic. In line with previous studies in other pandemic contexts, sex, perceived susceptibility and effectiveness are important predictors of hand hygiene practices, which are similar to findings from previous studies in other pandemic contexts. Addressing social norm related to the perceived hand hygiene practices of friends and important people is a potential health promotion strategy by creating hand hygiene norms in the community.&quot;,&quot;volume&quot;:&quot;9&quot;},&quot;isTemporary&quot;:false}]},{&quot;citationID&quot;:&quot;MENDELEY_CITATION_766e5151-d2bb-4aa5-be96-c05b210d1ba4&quot;,&quot;properties&quot;:{&quot;noteIndex&quot;:0},&quot;isEdited&quot;:false,&quot;manualOverride&quot;:{&quot;isManuallyOverridden&quot;:false,&quot;citeprocText&quot;:&quot;(13)&quot;,&quot;manualOverrideText&quot;:&quot;&quot;},&quot;citationTag&quot;:&quot;MENDELEY_CITATION_v3_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&quot;,&quot;citationItems&quot;:[{&quot;id&quot;:&quot;ea9ac9aa-09de-3c3a-8060-ef997da5fc3c&quot;,&quot;itemData&quot;:{&quot;type&quot;:&quot;article&quot;,&quot;id&quot;:&quot;ea9ac9aa-09de-3c3a-8060-ef997da5fc3c&quot;,&quot;title&quot;:&quot;Evidence-Based Strategies for Clinical Organizations to Address COVID-19 Vaccine Hesitancy&quot;,&quot;author&quot;:[{&quot;family&quot;:&quot;Finney Rutten&quot;,&quot;given&quot;:&quot;Lila J.&quot;,&quot;parse-names&quot;:false,&quot;dropping-particle&quot;:&quot;&quot;,&quot;non-dropping-particle&quot;:&quot;&quot;},{&quot;family&quot;:&quot;Zhu&quot;,&quot;given&quot;:&quot;Xuan&quot;,&quot;parse-names&quot;:false,&quot;dropping-particle&quot;:&quot;&quot;,&quot;non-dropping-particle&quot;:&quot;&quot;},{&quot;family&quot;:&quot;Leppin&quot;,&quot;given&quot;:&quot;Aaron L.&quot;,&quot;parse-names&quot;:false,&quot;dropping-particle&quot;:&quot;&quot;,&quot;non-dropping-particle&quot;:&quot;&quot;},{&quot;family&quot;:&quot;Ridgeway&quot;,&quot;given&quot;:&quot;Jennifer L.&quot;,&quot;parse-names&quot;:false,&quot;dropping-particle&quot;:&quot;&quot;,&quot;non-dropping-particle&quot;:&quot;&quot;},{&quot;family&quot;:&quot;Swift&quot;,&quot;given&quot;:&quot;Melanie D.&quot;,&quot;parse-names&quot;:false,&quot;dropping-particle&quot;:&quot;&quot;,&quot;non-dropping-particle&quot;:&quot;&quot;},{&quot;family&quot;:&quot;Griffin&quot;,&quot;given&quot;:&quot;Joan M.&quot;,&quot;parse-names&quot;:false,&quot;dropping-particle&quot;:&quot;&quot;,&quot;non-dropping-particle&quot;:&quot;&quot;},{&quot;family&quot;:&quot;St Sauver&quot;,&quot;given&quot;:&quot;Jennifer L.&quot;,&quot;parse-names&quot;:false,&quot;dropping-particle&quot;:&quot;&quot;,&quot;non-dropping-particle&quot;:&quot;&quot;},{&quot;family&quot;:&quot;Virk&quot;,&quot;given&quot;:&quot;Abinash&quot;,&quot;parse-names&quot;:false,&quot;dropping-particle&quot;:&quot;&quot;,&quot;non-dropping-particle&quot;:&quot;&quot;},{&quot;family&quot;:&quot;Jacobson&quot;,&quot;given&quot;:&quot;Robert M.&quot;,&quot;parse-names&quot;:false,&quot;dropping-particle&quot;:&quot;&quot;,&quot;non-dropping-particle&quot;:&quot;&quot;}],&quot;container-title&quot;:&quot;Mayo Clinic Proceedings&quot;,&quot;container-title-short&quot;:&quot;Mayo Clin Proc&quot;,&quot;DOI&quot;:&quot;10.1016/j.mayocp.2020.12.024&quot;,&quot;ISSN&quot;:&quot;19425546&quot;,&quot;issued&quot;:{&quot;date-parts&quot;:[[2021]]},&quot;abstract&quot;:&quot;The success of vaccination programs is contingent upon irrefutable scientific safety data combined with high rates of public acceptance and population coverage. Vaccine hesitancy, characterized by lack of confidence in vaccination and/or complacency about vaccination that may lead to delay or refusal of vaccination despite the availability of services, threatens to undermine the success of coronavirus disease 2019 (COVID-19) vaccination programs. The rapid pace of vaccine development, misinformation in popular and social media, the polarized sociopolitical environment, and the inherent complexities of large-scale vaccination efforts may undermine vaccination confidence and increase complacency about COVID-19 vaccination. Although the experience of recent lethal surges of COVID-19 infections has underscored the value of COVID-19 vaccines, ensuring population uptake of COVID-19 vaccination will require application of multilevel, evidence-based strategies to influence behavior change and address vaccine hesitancy. Recent survey research evaluating public attitudes in the United States toward the COVID-19 vaccine reveals substantial vaccine hesitancy. Building upon efforts at the policy and community level to ensure population access to COVID-19 vaccination, a strong health care system response is critical to address vaccine hesitancy. Drawing on the evidence base in social, behavioral, communication, and implementation science, we review, summarize, and encourage use of interpersonal, individual-level, and organizational interventions within clinical organizations to address this critical gap and improve population adoption of COVID-19 vaccination.&quot;,&quot;issue&quot;:&quot;3&quot;,&quot;volume&quot;:&quot;96&quot;},&quot;isTemporary&quot;:false}]},{&quot;citationID&quot;:&quot;MENDELEY_CITATION_4a184a3a-e41d-4111-903d-4bc87821d649&quot;,&quot;properties&quot;:{&quot;noteIndex&quot;:0},&quot;isEdited&quot;:false,&quot;manualOverride&quot;:{&quot;isManuallyOverridden&quot;:false,&quot;citeprocText&quot;:&quot;(14)&quot;,&quot;manualOverrideText&quot;:&quot;&quot;},&quot;citationTag&quot;:&quot;MENDELEY_CITATION_v3_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&quot;,&quot;citationItems&quot;:[{&quot;id&quot;:&quot;95bdd518-f622-39c1-aab8-c967bc2cd646&quot;,&quot;itemData&quot;:{&quot;type&quot;:&quot;article-journal&quot;,&quot;id&quot;:&quot;95bdd518-f622-39c1-aab8-c967bc2cd646&quot;,&quot;title&quot;:&quot;An urban population health observatory system to support COVID-19 pandemic preparedness, response, and management: Design and development study&quot;,&quot;author&quot;:[{&quot;family&quot;:&quot;Brakefield&quot;,&quot;given&quot;:&quot;Whitney S.&quot;,&quot;parse-names&quot;:false,&quot;dropping-particle&quot;:&quot;&quot;,&quot;non-dropping-particle&quot;:&quot;&quot;},{&quot;family&quot;:&quot;Ammar&quot;,&quot;given&quot;:&quot;Nariman&quot;,&quot;parse-names&quot;:false,&quot;dropping-particle&quot;:&quot;&quot;,&quot;non-dropping-particle&quot;:&quot;&quot;},{&quot;family&quot;:&quot;Olusanya&quot;,&quot;given&quot;:&quot;Olufunto A.&quot;,&quot;parse-names&quot;:false,&quot;dropping-particle&quot;:&quot;&quot;,&quot;non-dropping-particle&quot;:&quot;&quot;},{&quot;family&quot;:&quot;Shaban-Nejad&quot;,&quot;given&quot;:&quot;Arash&quot;,&quot;parse-names&quot;:false,&quot;dropping-particle&quot;:&quot;&quot;,&quot;non-dropping-particle&quot;:&quot;&quot;}],&quot;container-title&quot;:&quot;JMIR Public Health and Surveillance&quot;,&quot;container-title-short&quot;:&quot;JMIR Public Health Surveill&quot;,&quot;DOI&quot;:&quot;10.2196/28269&quot;,&quot;ISSN&quot;:&quot;23692960&quot;,&quot;issued&quot;:{&quot;date-parts&quot;:[[2021]]},&quot;abstract&quot;:&quot;Background: COVID-19 is impacting people worldwide and is currently a leading cause of death in many countries. Underlying factors, including Social Determinants of Health (SDoH), could contribute to these statistics. Our prior work has explored associations between SDoH and several adverse health outcomes (eg, asthma and obesity). Our findings reinforce the emerging consensus that SDoH factors should be considered when implementing intelligent public health surveillance solutions to inform public health policies and interventions. Objective: This study sought to redefine the Healthy People 2030’s SDoH taxonomy to accommodate the COVID-19 pandemic. Furthermore, we aim to provide a blueprint and implement a prototype for the Urban Population Health Observatory (UPHO), a web-based platform that integrates classified group-level SDoH indicators to individual- and aggregate-level population health data. Methods: The process of building the UPHO involves collecting and integrating data from several sources, classifying the collected data into drivers and outcomes, incorporating data science techniques for calculating measurable indicators from the raw variables, and studying the extent to which interventions are identified or developed to mitigate drivers that lead to the undesired outcomes. Results: We generated and classified the indicators of social determinants of health, which are linked to COVID-19. To display the functionalities of the UPHO platform, we presented a prototype design to demonstrate its features. We provided a use case scenario for 4 different users. Conclusions: UPHO serves as an apparatus for implementing effective interventions and can be adopted as a global platform for chronic and infectious diseases. The UPHO surveillance platform provides a novel approach and novel insights into immediate and long-term health policy responses to the COVID-19 pandemic and other future public health crises. The UPHO assists public health organizations and policymakers in their efforts in reducing health disparities, achieving health equity, and improving urban population health.&quot;,&quot;issue&quot;:&quot;6&quot;,&quot;volume&quot;:&quot;7&quot;},&quot;isTemporary&quot;:false}]},{&quot;citationID&quot;:&quot;MENDELEY_CITATION_0d8f7435-ee6b-4f6d-b533-f60224c15b28&quot;,&quot;properties&quot;:{&quot;noteIndex&quot;:0},&quot;isEdited&quot;:false,&quot;manualOverride&quot;:{&quot;isManuallyOverridden&quot;:false,&quot;citeprocText&quot;:&quot;(15)&quot;,&quot;manualOverrideText&quot;:&quot;&quot;},&quot;citationTag&quot;:&quot;MENDELEY_CITATION_v3_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&quot;,&quot;citationItems&quot;:[{&quot;id&quot;:&quot;c9b43875-7902-3797-a217-a8f841403836&quot;,&quot;itemData&quot;:{&quot;type&quot;:&quot;article-journal&quot;,&quot;id&quot;:&quot;c9b43875-7902-3797-a217-a8f841403836&quot;,&quot;title&quot;:&quot;Dealing with vaccine hesitancy in Africa: The prospective COVID-19 vaccine context&quot;,&quot;author&quot;:[{&quot;family&quot;:&quot;Afolabi&quot;,&quot;given&quot;:&quot;Aanuoluwapo Adeyimika&quot;,&quot;parse-names&quot;:false,&quot;dropping-particle&quot;:&quot;&quot;,&quot;non-dropping-particle&quot;:&quot;&quot;},{&quot;family&quot;:&quot;Ilesanmi&quot;,&quot;given&quot;:&quot;Olayinka Stephen&quot;,&quot;parse-names&quot;:false,&quot;dropping-particle&quot;:&quot;&quot;,&quot;non-dropping-particle&quot;:&quot;&quot;}],&quot;container-title&quot;:&quot;Pan African Medical Journal&quot;,&quot;DOI&quot;:&quot;10.11604/pamj.2021.38.3.27401&quot;,&quot;ISSN&quot;:&quot;19378688&quot;,&quot;issued&quot;:{&quot;date-parts&quot;:[[2021]]},&quot;abstract&quot;:&quot;The outbreak of the novel coronavirus disease (COVID-19) has resulted in many cases of morbidity and mortality across the globe, and the lack of the COVID-19 vaccine has contributed greatly to this experience. COVID-19 vaccines have currently been rolled out, and are available in some countries. However, strategies need to be put in place to prevent COVID-19 vaccine hesitancy (VH) especially in Africa; a continent where VH has been previously reported following the introduction of new vaccines. For this cause, we, therefore, recommend optimal community involvement in the structure and modalities for the delivery of the prospective COVID-19 vaccine. Also, feedback mechanisms for the acknowledgement of community efforts in previous health interventions should be improved upon to encourage the acceptance of the prospective COVID-19 vaccine. In addition, improved multi-sectoral collaboration should be initiated and promoted to enhance the acceptance of COVID-19 vaccines through the provision of more resources required to address COVID-19 VH. Furthermore, integration of the COVID-19 vaccine into the routine immunization schedule would strengthen the health system, improve uptake of the COVID-19 vaccine, and improve the health of all persons living on the African continent.&quot;,&quot;volume&quot;:&quot;38&quot;,&quot;container-title-short&quot;:&quot;&quot;},&quot;isTemporary&quot;:false}]},{&quot;citationID&quot;:&quot;MENDELEY_CITATION_36491c73-c9b8-4559-8658-63e72a3b47f9&quot;,&quot;properties&quot;:{&quot;noteIndex&quot;:0},&quot;isEdited&quot;:false,&quot;manualOverride&quot;:{&quot;isManuallyOverridden&quot;:false,&quot;citeprocText&quot;:&quot;(15)&quot;,&quot;manualOverrideText&quot;:&quot;&quot;},&quot;citationTag&quot;:&quot;MENDELEY_CITATION_v3_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&quot;,&quot;citationItems&quot;:[{&quot;id&quot;:&quot;c9b43875-7902-3797-a217-a8f841403836&quot;,&quot;itemData&quot;:{&quot;type&quot;:&quot;article-journal&quot;,&quot;id&quot;:&quot;c9b43875-7902-3797-a217-a8f841403836&quot;,&quot;title&quot;:&quot;Dealing with vaccine hesitancy in Africa: The prospective COVID-19 vaccine context&quot;,&quot;author&quot;:[{&quot;family&quot;:&quot;Afolabi&quot;,&quot;given&quot;:&quot;Aanuoluwapo Adeyimika&quot;,&quot;parse-names&quot;:false,&quot;dropping-particle&quot;:&quot;&quot;,&quot;non-dropping-particle&quot;:&quot;&quot;},{&quot;family&quot;:&quot;Ilesanmi&quot;,&quot;given&quot;:&quot;Olayinka Stephen&quot;,&quot;parse-names&quot;:false,&quot;dropping-particle&quot;:&quot;&quot;,&quot;non-dropping-particle&quot;:&quot;&quot;}],&quot;container-title&quot;:&quot;Pan African Medical Journal&quot;,&quot;DOI&quot;:&quot;10.11604/pamj.2021.38.3.27401&quot;,&quot;ISSN&quot;:&quot;19378688&quot;,&quot;issued&quot;:{&quot;date-parts&quot;:[[2021]]},&quot;abstract&quot;:&quot;The outbreak of the novel coronavirus disease (COVID-19) has resulted in many cases of morbidity and mortality across the globe, and the lack of the COVID-19 vaccine has contributed greatly to this experience. COVID-19 vaccines have currently been rolled out, and are available in some countries. However, strategies need to be put in place to prevent COVID-19 vaccine hesitancy (VH) especially in Africa; a continent where VH has been previously reported following the introduction of new vaccines. For this cause, we, therefore, recommend optimal community involvement in the structure and modalities for the delivery of the prospective COVID-19 vaccine. Also, feedback mechanisms for the acknowledgement of community efforts in previous health interventions should be improved upon to encourage the acceptance of the prospective COVID-19 vaccine. In addition, improved multi-sectoral collaboration should be initiated and promoted to enhance the acceptance of COVID-19 vaccines through the provision of more resources required to address COVID-19 VH. Furthermore, integration of the COVID-19 vaccine into the routine immunization schedule would strengthen the health system, improve uptake of the COVID-19 vaccine, and improve the health of all persons living on the African continent.&quot;,&quot;volume&quot;:&quot;38&quot;,&quot;container-title-short&quot;:&quot;&quot;},&quot;isTemporary&quot;:false}]},{&quot;citationID&quot;:&quot;MENDELEY_CITATION_83bc2b45-3028-4b4c-91b8-3903629f1500&quot;,&quot;properties&quot;:{&quot;noteIndex&quot;:0},&quot;isEdited&quot;:false,&quot;manualOverride&quot;:{&quot;isManuallyOverridden&quot;:false,&quot;citeprocText&quot;:&quot;(13)&quot;,&quot;manualOverrideText&quot;:&quot;&quot;},&quot;citationTag&quot;:&quot;MENDELEY_CITATION_v3_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&quot;,&quot;citationItems&quot;:[{&quot;id&quot;:&quot;ea9ac9aa-09de-3c3a-8060-ef997da5fc3c&quot;,&quot;itemData&quot;:{&quot;type&quot;:&quot;article&quot;,&quot;id&quot;:&quot;ea9ac9aa-09de-3c3a-8060-ef997da5fc3c&quot;,&quot;title&quot;:&quot;Evidence-Based Strategies for Clinical Organizations to Address COVID-19 Vaccine Hesitancy&quot;,&quot;author&quot;:[{&quot;family&quot;:&quot;Finney Rutten&quot;,&quot;given&quot;:&quot;Lila J.&quot;,&quot;parse-names&quot;:false,&quot;dropping-particle&quot;:&quot;&quot;,&quot;non-dropping-particle&quot;:&quot;&quot;},{&quot;family&quot;:&quot;Zhu&quot;,&quot;given&quot;:&quot;Xuan&quot;,&quot;parse-names&quot;:false,&quot;dropping-particle&quot;:&quot;&quot;,&quot;non-dropping-particle&quot;:&quot;&quot;},{&quot;family&quot;:&quot;Leppin&quot;,&quot;given&quot;:&quot;Aaron L.&quot;,&quot;parse-names&quot;:false,&quot;dropping-particle&quot;:&quot;&quot;,&quot;non-dropping-particle&quot;:&quot;&quot;},{&quot;family&quot;:&quot;Ridgeway&quot;,&quot;given&quot;:&quot;Jennifer L.&quot;,&quot;parse-names&quot;:false,&quot;dropping-particle&quot;:&quot;&quot;,&quot;non-dropping-particle&quot;:&quot;&quot;},{&quot;family&quot;:&quot;Swift&quot;,&quot;given&quot;:&quot;Melanie D.&quot;,&quot;parse-names&quot;:false,&quot;dropping-particle&quot;:&quot;&quot;,&quot;non-dropping-particle&quot;:&quot;&quot;},{&quot;family&quot;:&quot;Griffin&quot;,&quot;given&quot;:&quot;Joan M.&quot;,&quot;parse-names&quot;:false,&quot;dropping-particle&quot;:&quot;&quot;,&quot;non-dropping-particle&quot;:&quot;&quot;},{&quot;family&quot;:&quot;St Sauver&quot;,&quot;given&quot;:&quot;Jennifer L.&quot;,&quot;parse-names&quot;:false,&quot;dropping-particle&quot;:&quot;&quot;,&quot;non-dropping-particle&quot;:&quot;&quot;},{&quot;family&quot;:&quot;Virk&quot;,&quot;given&quot;:&quot;Abinash&quot;,&quot;parse-names&quot;:false,&quot;dropping-particle&quot;:&quot;&quot;,&quot;non-dropping-particle&quot;:&quot;&quot;},{&quot;family&quot;:&quot;Jacobson&quot;,&quot;given&quot;:&quot;Robert M.&quot;,&quot;parse-names&quot;:false,&quot;dropping-particle&quot;:&quot;&quot;,&quot;non-dropping-particle&quot;:&quot;&quot;}],&quot;container-title&quot;:&quot;Mayo Clinic Proceedings&quot;,&quot;container-title-short&quot;:&quot;Mayo Clin Proc&quot;,&quot;DOI&quot;:&quot;10.1016/j.mayocp.2020.12.024&quot;,&quot;ISSN&quot;:&quot;19425546&quot;,&quot;issued&quot;:{&quot;date-parts&quot;:[[2021]]},&quot;abstract&quot;:&quot;The success of vaccination programs is contingent upon irrefutable scientific safety data combined with high rates of public acceptance and population coverage. Vaccine hesitancy, characterized by lack of confidence in vaccination and/or complacency about vaccination that may lead to delay or refusal of vaccination despite the availability of services, threatens to undermine the success of coronavirus disease 2019 (COVID-19) vaccination programs. The rapid pace of vaccine development, misinformation in popular and social media, the polarized sociopolitical environment, and the inherent complexities of large-scale vaccination efforts may undermine vaccination confidence and increase complacency about COVID-19 vaccination. Although the experience of recent lethal surges of COVID-19 infections has underscored the value of COVID-19 vaccines, ensuring population uptake of COVID-19 vaccination will require application of multilevel, evidence-based strategies to influence behavior change and address vaccine hesitancy. Recent survey research evaluating public attitudes in the United States toward the COVID-19 vaccine reveals substantial vaccine hesitancy. Building upon efforts at the policy and community level to ensure population access to COVID-19 vaccination, a strong health care system response is critical to address vaccine hesitancy. Drawing on the evidence base in social, behavioral, communication, and implementation science, we review, summarize, and encourage use of interpersonal, individual-level, and organizational interventions within clinical organizations to address this critical gap and improve population adoption of COVID-19 vaccination.&quot;,&quot;issue&quot;:&quot;3&quot;,&quot;volume&quot;:&quot;96&quot;},&quot;isTemporary&quot;:false}]},{&quot;citationID&quot;:&quot;MENDELEY_CITATION_c56224ff-1fb6-4378-a7f3-8640f28a738d&quot;,&quot;properties&quot;:{&quot;noteIndex&quot;:0},&quot;isEdited&quot;:false,&quot;manualOverride&quot;:{&quot;isManuallyOverridden&quot;:false,&quot;citeprocText&quot;:&quot;(16)&quot;,&quot;manualOverrideText&quot;:&quot;&quot;},&quot;citationTag&quot;:&quot;MENDELEY_CITATION_v3_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&quot;,&quot;citationItems&quot;:[{&quot;id&quot;:&quot;e71fbe7c-95d7-3e76-9684-2237e1e28b4b&quot;,&quot;itemData&quot;:{&quot;type&quot;:&quot;article&quot;,&quot;id&quot;:&quot;e71fbe7c-95d7-3e76-9684-2237e1e28b4b&quot;,&quot;title&quot;:&quot;COVID-19 vaccine hesitancy: Considerations for reluctance and improving vaccine uptake&quot;,&quot;author&quot;:[{&quot;family&quot;:&quot;Parimi&quot;,&quot;given&quot;:&quot;Kaushal&quot;,&quot;parse-names&quot;:false,&quot;dropping-particle&quot;:&quot;&quot;,&quot;non-dropping-particle&quot;:&quot;&quot;},{&quot;family&quot;:&quot;Gilkeson&quot;,&quot;given&quot;:&quot;Kyle&quot;,&quot;parse-names&quot;:false,&quot;dropping-particle&quot;:&quot;&quot;,&quot;non-dropping-particle&quot;:&quot;&quot;},{&quot;family&quot;:&quot;Creamer&quot;,&quot;given&quot;:&quot;Bradley A.&quot;,&quot;parse-names&quot;:false,&quot;dropping-particle&quot;:&quot;&quot;,&quot;non-dropping-particle&quot;:&quot;&quot;}],&quot;container-title&quot;:&quot;Human Vaccines and Immunotherapeutics&quot;,&quot;container-title-short&quot;:&quot;Hum Vaccin Immunother&quot;,&quot;DOI&quot;:&quot;10.1080/21645515.2022.2062972&quot;,&quot;ISSN&quot;:&quot;2164554X&quot;,&quot;issued&quot;:{&quot;date-parts&quot;:[[2022]]},&quot;abstract&quot;:&quot;The emergence of the severe acute respiratory syndrome coronavirus 2 (SARS-CoV-2; COVID-19) pandemic during the fall of 2019 led to the rapid development of vaccines aimed at curbing viral infection, spread, and its potential eradication. A recent trend is an overall increase in vaccine hesitancy, leading to the World Health Organization citing this as a problem which needs to be addressed. With the development and approval of vaccines for COVID-19, this trend has quickened, leading to potential negative ramifications in the ability controlling COVID-19 spread. Here we describe reported examples in overall vaccine hesitancy prior to the emergence of COVID-19, as well as summarizing recent reports on vaccine hesitancy related to COVID-19 vaccines. Gaining a better understanding of the reasons individuals have, as well as potential methods for decreasing hesitancy in the future, will hopefully lead to a greater percentage of vaccinated individuals and aid in ending the current pandemic.&quot;,&quot;issue&quot;:&quot;5&quot;,&quot;volume&quot;:&quot;18&quot;},&quot;isTemporary&quot;:false}]},{&quot;citationID&quot;:&quot;MENDELEY_CITATION_05ad7ab4-59ff-4f9f-85e1-e24fed3c110b&quot;,&quot;properties&quot;:{&quot;noteIndex&quot;:0},&quot;isEdited&quot;:false,&quot;manualOverride&quot;:{&quot;isManuallyOverridden&quot;:false,&quot;citeprocText&quot;:&quot;(17–19)&quot;,&quot;manualOverrideText&quot;:&quot;&quot;},&quot;citationTag&quot;:&quot;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&quot;,&quot;citationItems&quot;:[{&quot;id&quot;:&quot;046ac6ec-c081-3cf4-bc61-ab4e34d9eb2d&quot;,&quot;itemData&quot;:{&quot;type&quot;:&quot;article-journal&quot;,&quot;id&quot;:&quot;046ac6ec-c081-3cf4-bc61-ab4e34d9eb2d&quot;,&quot;title&quot;:&quot;Internal medicine clerkship amidst COVID-19 pandemic: A cross-sectional study of the clinical learning experience of undergraduate medical students at Makerere university, Uganda&quot;,&quot;author&quot;:[{&quot;family&quot;:&quot;Bongomin&quot;,&quot;given&quot;:&quot;Felix&quot;,&quot;parse-names&quot;:false,&quot;dropping-particle&quot;:&quot;&quot;,&quot;non-dropping-particle&quot;:&quot;&quot;},{&quot;family&quot;:&quot;Olum&quot;,&quot;given&quot;:&quot;Ronald&quot;,&quot;parse-names&quot;:false,&quot;dropping-particle&quot;:&quot;&quot;,&quot;non-dropping-particle&quot;:&quot;&quot;},{&quot;family&quot;:&quot;Nakiyingi&quot;,&quot;given&quot;:&quot;Lydia&quot;,&quot;parse-names&quot;:false,&quot;dropping-particle&quot;:&quot;&quot;,&quot;non-dropping-particle&quot;:&quot;&quot;},{&quot;family&quot;:&quot;Lalitha&quot;,&quot;given&quot;:&quot;Rejani&quot;,&quot;parse-names&quot;:false,&quot;dropping-particle&quot;:&quot;&quot;,&quot;non-dropping-particle&quot;:&quot;&quot;},{&quot;family&quot;:&quot;Ssinabulya&quot;,&quot;given&quot;:&quot;Isaac&quot;,&quot;parse-names&quot;:false,&quot;dropping-particle&quot;:&quot;&quot;,&quot;non-dropping-particle&quot;:&quot;&quot;},{&quot;family&quot;:&quot;Sekaggya-Wiltshire&quot;,&quot;given&quot;:&quot;Christine&quot;,&quot;parse-names&quot;:false,&quot;dropping-particle&quot;:&quot;&quot;,&quot;non-dropping-particle&quot;:&quot;&quot;},{&quot;family&quot;:&quot;Ocama&quot;,&quot;given&quot;:&quot;Ponsiano&quot;,&quot;parse-names&quot;:false,&quot;dropping-particle&quot;:&quot;&quot;,&quot;non-dropping-particle&quot;:&quot;&quot;},{&quot;family&quot;:&quot;Byakika-Kibwika&quot;,&quot;given&quot;:&quot;Pauline&quot;,&quot;parse-names&quot;:false,&quot;dropping-particle&quot;:&quot;&quot;,&quot;non-dropping-particle&quot;:&quot;&quot;}],&quot;container-title&quot;:&quot;Advances in Medical Education and Practice&quot;,&quot;container-title-short&quot;:&quot;Adv Med Educ Pract&quot;,&quot;DOI&quot;:&quot;10.2147/AMEP.S300265&quot;,&quot;ISSN&quot;:&quot;11797258&quot;,&quot;issued&quot;:{&quot;date-parts&quot;:[[2021]]},&quot;abstract&quot;:&quot;Background: The coronavirus-2019 (COVID-19) pandemic continues to impose a significant impact on medical education. We aimed to describe the clinical learning experience of undergraduate medical students undertaking internal medicine clerkship during the COVID-19 pandemic at Makerere University, Uganda.  Methods: A descriptive, cross-sectional study among medical students in clinical years of study pursuing the Bachelor of Medicine and Bachelor of Surgery undergraduate degree program was conducted in November 2020. Only 3rd (junior clerks) and 5th (senior clerks) year medical students whose internal medicine clerkships were interrupted by the COVID-19 pandemic were studied. Results: Data of 188 (95%) eligible clinical year students; junior (101, 54.0%) and senior (86, 46.0%) were analysed. Median age was 24 (range: 22–42) years. Majority (70.1%) were male and Ugandan nationals (94.1%). Sixty-four (30.3%) students reported inadequate personal protective equipment, 152 (81.7%) felt at risk of contracting COVID-19, and 127 (67.9%) said it was difficult to observe COVID-19 standard operating procedures. Twenty-two students (11.9%) were discouraged from pursuing a career in internal medicine. Overall, most students reported good or excellent clinical experience pre-COVID-19 era compared to during the COVID-19 era (4.0 vs 3.5, p&lt;0.0001). Senior clerks significantly believed that the time allocated for the rotation was adequate (p&lt;0.0001) and they were able to complete their study objectives (p&lt;0.001), compared to the junior clerks. Senior clerks believed that learning was difficult when combined with junior clerks (p=0.013). About half of the students (51.4%, n=95) reported clinical teaching should remain as it was in the pre- COVID-19 era. Conclusion: The COVID-19 pandemic has had a significantly negative effect on the clinical learning experience of the students. There is need to review the current teaching and learning methods to suit teaching and learning during pandemics of highly infectious diseases to ensure safe and effective learning experience.&quot;,&quot;volume&quot;:&quot;12&quot;},&quot;isTemporary&quot;:false},{&quot;id&quot;:&quot;e1be93df-4513-3749-aa64-19e1be482640&quot;,&quot;itemData&quot;:{&quot;type&quot;:&quot;article-journal&quot;,&quot;id&quot;:&quot;e1be93df-4513-3749-aa64-19e1be482640&quot;,&quot;title&quot;:&quot;COVID-19 vaccine acceptance and hesitancy in low- and middle-income countries&quot;,&quot;author&quot;:[{&quot;family&quot;:&quot;Solís Arce&quot;,&quot;given&quot;:&quot;Julio S.&quot;,&quot;parse-names&quot;:false,&quot;dropping-particle&quot;:&quot;&quot;,&quot;non-dropping-particle&quot;:&quot;&quot;},{&quot;family&quot;:&quot;Warren&quot;,&quot;given&quot;:&quot;Shana S.&quot;,&quot;parse-names&quot;:false,&quot;dropping-particle&quot;:&quot;&quot;,&quot;non-dropping-particle&quot;:&quot;&quot;},{&quot;family&quot;:&quot;Meriggi&quot;,&quot;given&quot;:&quot;Niccolò F.&quot;,&quot;parse-names&quot;:false,&quot;dropping-particle&quot;:&quot;&quot;,&quot;non-dropping-particle&quot;:&quot;&quot;},{&quot;family&quot;:&quot;Scacco&quot;,&quot;given&quot;:&quot;Alexandra&quot;,&quot;parse-names&quot;:false,&quot;dropping-particle&quot;:&quot;&quot;,&quot;non-dropping-particle&quot;:&quot;&quot;},{&quot;family&quot;:&quot;McMurry&quot;,&quot;given&quot;:&quot;Nina&quot;,&quot;parse-names&quot;:false,&quot;dropping-particle&quot;:&quot;&quot;,&quot;non-dropping-particle&quot;:&quot;&quot;},{&quot;family&quot;:&quot;Voors&quot;,&quot;given&quot;:&quot;Maarten&quot;,&quot;parse-names&quot;:false,&quot;dropping-particle&quot;:&quot;&quot;,&quot;non-dropping-particle&quot;:&quot;&quot;},{&quot;family&quot;:&quot;Syunyaev&quot;,&quot;given&quot;:&quot;Georgiy&quot;,&quot;parse-names&quot;:false,&quot;dropping-particle&quot;:&quot;&quot;,&quot;non-dropping-particle&quot;:&quot;&quot;},{&quot;family&quot;:&quot;Malik&quot;,&quot;given&quot;:&quot;Amyn Abdul&quot;,&quot;parse-names&quot;:false,&quot;dropping-particle&quot;:&quot;&quot;,&quot;non-dropping-particle&quot;:&quot;&quot;},{&quot;family&quot;:&quot;Aboutajdine&quot;,&quot;given&quot;:&quot;Samya&quot;,&quot;parse-names&quot;:false,&quot;dropping-particle&quot;:&quot;&quot;,&quot;non-dropping-particle&quot;:&quot;&quot;},{&quot;family&quot;:&quot;Adeojo&quot;,&quot;given&quot;:&quot;Opeyemi&quot;,&quot;parse-names&quot;:false,&quot;dropping-particle&quot;:&quot;&quot;,&quot;non-dropping-particle&quot;:&quot;&quot;},{&quot;family&quot;:&quot;Anigo&quot;,&quot;given&quot;:&quot;Deborah&quot;,&quot;parse-names&quot;:false,&quot;dropping-particle&quot;:&quot;&quot;,&quot;non-dropping-particle&quot;:&quot;&quot;},{&quot;family&quot;:&quot;Armand&quot;,&quot;given&quot;:&quot;Alex&quot;,&quot;parse-names&quot;:false,&quot;dropping-particle&quot;:&quot;&quot;,&quot;non-dropping-particle&quot;:&quot;&quot;},{&quot;family&quot;:&quot;Asad&quot;,&quot;given&quot;:&quot;Saher&quot;,&quot;parse-names&quot;:false,&quot;dropping-particle&quot;:&quot;&quot;,&quot;non-dropping-particle&quot;:&quot;&quot;},{&quot;family&quot;:&quot;Atyera&quot;,&quot;given&quot;:&quot;Martin&quot;,&quot;parse-names&quot;:false,&quot;dropping-particle&quot;:&quot;&quot;,&quot;non-dropping-particle&quot;:&quot;&quot;},{&quot;family&quot;:&quot;Augsburg&quot;,&quot;given&quot;:&quot;Britta&quot;,&quot;parse-names&quot;:false,&quot;dropping-particle&quot;:&quot;&quot;,&quot;non-dropping-particle&quot;:&quot;&quot;},{&quot;family&quot;:&quot;Awasthi&quot;,&quot;given&quot;:&quot;Manisha&quot;,&quot;parse-names&quot;:false,&quot;dropping-particle&quot;:&quot;&quot;,&quot;non-dropping-particle&quot;:&quot;&quot;},{&quot;family&quot;:&quot;Ayesiga&quot;,&quot;given&quot;:&quot;Gloria Eden&quot;,&quot;parse-names&quot;:false,&quot;dropping-particle&quot;:&quot;&quot;,&quot;non-dropping-particle&quot;:&quot;&quot;},{&quot;family&quot;:&quot;Bancalari&quot;,&quot;given&quot;:&quot;Antonella&quot;,&quot;parse-names&quot;:false,&quot;dropping-particle&quot;:&quot;&quot;,&quot;non-dropping-particle&quot;:&quot;&quot;},{&quot;family&quot;:&quot;Björkman Nyqvist&quot;,&quot;given&quot;:&quot;Martina&quot;,&quot;parse-names&quot;:false,&quot;dropping-particle&quot;:&quot;&quot;,&quot;non-dropping-particle&quot;:&quot;&quot;},{&quot;family&quot;:&quot;Borisova&quot;,&quot;given&quot;:&quot;Ekaterina&quot;,&quot;parse-names&quot;:false,&quot;dropping-particle&quot;:&quot;&quot;,&quot;non-dropping-particle&quot;:&quot;&quot;},{&quot;family&quot;:&quot;Bosancianu&quot;,&quot;given&quot;:&quot;Constantin Manuel&quot;,&quot;parse-names&quot;:false,&quot;dropping-particle&quot;:&quot;&quot;,&quot;non-dropping-particle&quot;:&quot;&quot;},{&quot;family&quot;:&quot;Cabra García&quot;,&quot;given&quot;:&quot;Magarita Rosa&quot;,&quot;parse-names&quot;:false,&quot;dropping-particle&quot;:&quot;&quot;,&quot;non-dropping-particle&quot;:&quot;&quot;},{&quot;family&quot;:&quot;Cheema&quot;,&quot;given&quot;:&quot;Ali&quot;,&quot;parse-names&quot;:false,&quot;dropping-particle&quot;:&quot;&quot;,&quot;non-dropping-particle&quot;:&quot;&quot;},{&quot;family&quot;:&quot;Collins&quot;,&quot;given&quot;:&quot;Elliott&quot;,&quot;parse-names&quot;:false,&quot;dropping-particle&quot;:&quot;&quot;,&quot;non-dropping-particle&quot;:&quot;&quot;},{&quot;family&quot;:&quot;Cuccaro&quot;,&quot;given&quot;:&quot;Filippo&quot;,&quot;parse-names&quot;:false,&quot;dropping-particle&quot;:&quot;&quot;,&quot;non-dropping-particle&quot;:&quot;&quot;},{&quot;family&quot;:&quot;Farooqi&quot;,&quot;given&quot;:&quot;Ahsan Zia&quot;,&quot;parse-names&quot;:false,&quot;dropping-particle&quot;:&quot;&quot;,&quot;non-dropping-particle&quot;:&quot;&quot;},{&quot;family&quot;:&quot;Fatima&quot;,&quot;given&quot;:&quot;Tatheer&quot;,&quot;parse-names&quot;:false,&quot;dropping-particle&quot;:&quot;&quot;,&quot;non-dropping-particle&quot;:&quot;&quot;},{&quot;family&quot;:&quot;Fracchia&quot;,&quot;given&quot;:&quot;Mattia&quot;,&quot;parse-names&quot;:false,&quot;dropping-particle&quot;:&quot;&quot;,&quot;non-dropping-particle&quot;:&quot;&quot;},{&quot;family&quot;:&quot;Galindo Soria&quot;,&quot;given&quot;:&quot;Mery Len&quot;,&quot;parse-names&quot;:false,&quot;dropping-particle&quot;:&quot;&quot;,&quot;non-dropping-particle&quot;:&quot;&quot;},{&quot;family&quot;:&quot;Guariso&quot;,&quot;given&quot;:&quot;Andrea&quot;,&quot;parse-names&quot;:false,&quot;dropping-particle&quot;:&quot;&quot;,&quot;non-dropping-particle&quot;:&quot;&quot;},{&quot;family&quot;:&quot;Hasanain&quot;,&quot;given&quot;:&quot;Ali&quot;,&quot;parse-names&quot;:false,&quot;dropping-particle&quot;:&quot;&quot;,&quot;non-dropping-particle&quot;:&quot;&quot;},{&quot;family&quot;:&quot;Jaramillo&quot;,&quot;given&quot;:&quot;Sofía&quot;,&quot;parse-names&quot;:false,&quot;dropping-particle&quot;:&quot;&quot;,&quot;non-dropping-particle&quot;:&quot;&quot;},{&quot;family&quot;:&quot;Kallon&quot;,&quot;given&quot;:&quot;Sellu&quot;,&quot;parse-names&quot;:false,&quot;dropping-particle&quot;:&quot;&quot;,&quot;non-dropping-particle&quot;:&quot;&quot;},{&quot;family&quot;:&quot;Kamwesigye&quot;,&quot;given&quot;:&quot;Anthony&quot;,&quot;parse-names&quot;:false,&quot;dropping-particle&quot;:&quot;&quot;,&quot;non-dropping-particle&quot;:&quot;&quot;},{&quot;family&quot;:&quot;Kharel&quot;,&quot;given&quot;:&quot;Arjun&quot;,&quot;parse-names&quot;:false,&quot;dropping-particle&quot;:&quot;&quot;,&quot;non-dropping-particle&quot;:&quot;&quot;},{&quot;family&quot;:&quot;Kreps&quot;,&quot;given&quot;:&quot;Sarah&quot;,&quot;parse-names&quot;:false,&quot;dropping-particle&quot;:&quot;&quot;,&quot;non-dropping-particle&quot;:&quot;&quot;},{&quot;family&quot;:&quot;Levine&quot;,&quot;given&quot;:&quot;Madison&quot;,&quot;parse-names&quot;:false,&quot;dropping-particle&quot;:&quot;&quot;,&quot;non-dropping-particle&quot;:&quot;&quot;},{&quot;family&quot;:&quot;Littman&quot;,&quot;given&quot;:&quot;Rebecca&quot;,&quot;parse-names&quot;:false,&quot;dropping-particle&quot;:&quot;&quot;,&quot;non-dropping-particle&quot;:&quot;&quot;},{&quot;family&quot;:&quot;Malik&quot;,&quot;given&quot;:&quot;Mohammad&quot;,&quot;parse-names&quot;:false,&quot;dropping-particle&quot;:&quot;&quot;,&quot;non-dropping-particle&quot;:&quot;&quot;},{&quot;family&quot;:&quot;Manirabaruta&quot;,&quot;given&quot;:&quot;Gisele&quot;,&quot;parse-names&quot;:false,&quot;dropping-particle&quot;:&quot;&quot;,&quot;non-dropping-particle&quot;:&quot;&quot;},{&quot;family&quot;:&quot;Mfura&quot;,&quot;given&quot;:&quot;Jean Léodomir Habarimana&quot;,&quot;parse-names&quot;:false,&quot;dropping-particle&quot;:&quot;&quot;,&quot;non-dropping-particle&quot;:&quot;&quot;},{&quot;family&quot;:&quot;Momoh&quot;,&quot;given&quot;:&quot;Fatoma&quot;,&quot;parse-names&quot;:false,&quot;dropping-particle&quot;:&quot;&quot;,&quot;non-dropping-particle&quot;:&quot;&quot;},{&quot;family&quot;:&quot;Mucauque&quot;,&quot;given&quot;:&quot;Alberto&quot;,&quot;parse-names&quot;:false,&quot;dropping-particle&quot;:&quot;&quot;,&quot;non-dropping-particle&quot;:&quot;&quot;},{&quot;family&quot;:&quot;Mussa&quot;,&quot;given&quot;:&quot;Imamo&quot;,&quot;parse-names&quot;:false,&quot;dropping-particle&quot;:&quot;&quot;,&quot;non-dropping-particle&quot;:&quot;&quot;},{&quot;family&quot;:&quot;Nsabimana&quot;,&quot;given&quot;:&quot;Jean Aime&quot;,&quot;parse-names&quot;:false,&quot;dropping-particle&quot;:&quot;&quot;,&quot;non-dropping-particle&quot;:&quot;&quot;},{&quot;family&quot;:&quot;Obara&quot;,&quot;given&quot;:&quot;Isaac&quot;,&quot;parse-names&quot;:false,&quot;dropping-particle&quot;:&quot;&quot;,&quot;non-dropping-particle&quot;:&quot;&quot;},{&quot;family&quot;:&quot;Otálora&quot;,&quot;given&quot;:&quot;María Juliana&quot;,&quot;parse-names&quot;:false,&quot;dropping-particle&quot;:&quot;&quot;,&quot;non-dropping-particle&quot;:&quot;&quot;},{&quot;family&quot;:&quot;Ouédraogo&quot;,&quot;given&quot;:&quot;Béchir Wendemi&quot;,&quot;parse-names&quot;:false,&quot;dropping-particle&quot;:&quot;&quot;,&quot;non-dropping-particle&quot;:&quot;&quot;},{&quot;family&quot;:&quot;Pare&quot;,&quot;given&quot;:&quot;Touba Bakary&quot;,&quot;parse-names&quot;:false,&quot;dropping-particle&quot;:&quot;&quot;,&quot;non-dropping-particle&quot;:&quot;&quot;},{&quot;family&quot;:&quot;Platas&quot;,&quot;given&quot;:&quot;Melina R.&quot;,&quot;parse-names&quot;:false,&quot;dropping-particle&quot;:&quot;&quot;,&quot;non-dropping-particle&quot;:&quot;&quot;},{&quot;family&quot;:&quot;Polanco&quot;,&quot;given&quot;:&quot;Laura&quot;,&quot;parse-names&quot;:false,&quot;dropping-particle&quot;:&quot;&quot;,&quot;non-dropping-particle&quot;:&quot;&quot;},{&quot;family&quot;:&quot;Qureshi&quot;,&quot;given&quot;:&quot;Javaeria Ashraf&quot;,&quot;parse-names&quot;:false,&quot;dropping-particle&quot;:&quot;&quot;,&quot;non-dropping-particle&quot;:&quot;&quot;},{&quot;family&quot;:&quot;Raheem&quot;,&quot;given&quot;:&quot;Mariam&quot;,&quot;parse-names&quot;:false,&quot;dropping-particle&quot;:&quot;&quot;,&quot;non-dropping-particle&quot;:&quot;&quot;},{&quot;family&quot;:&quot;Ramakrishna&quot;,&quot;given&quot;:&quot;Vasudha&quot;,&quot;parse-names&quot;:false,&quot;dropping-particle&quot;:&quot;&quot;,&quot;non-dropping-particle&quot;:&quot;&quot;},{&quot;family&quot;:&quot;Rendrá&quot;,&quot;given&quot;:&quot;Ismail&quot;,&quot;parse-names&quot;:false,&quot;dropping-particle&quot;:&quot;&quot;,&quot;non-dropping-particle&quot;:&quot;&quot;},{&quot;family&quot;:&quot;Shah&quot;,&quot;given&quot;:&quot;Taimur&quot;,&quot;parse-names&quot;:false,&quot;dropping-particle&quot;:&quot;&quot;,&quot;non-dropping-particle&quot;:&quot;&quot;},{&quot;family&quot;:&quot;Shaked&quot;,&quot;given&quot;:&quot;Sarene Eyla&quot;,&quot;parse-names&quot;:false,&quot;dropping-particle&quot;:&quot;&quot;,&quot;non-dropping-particle&quot;:&quot;&quot;},{&quot;family&quot;:&quot;Shapiro&quot;,&quot;given&quot;:&quot;Jacob N.&quot;,&quot;parse-names&quot;:false,&quot;dropping-particle&quot;:&quot;&quot;,&quot;non-dropping-particle&quot;:&quot;&quot;},{&quot;family&quot;:&quot;Svensson&quot;,&quot;given&quot;:&quot;Jakob&quot;,&quot;parse-names&quot;:false,&quot;dropping-particle&quot;:&quot;&quot;,&quot;non-dropping-particle&quot;:&quot;&quot;},{&quot;family&quot;:&quot;Tariq&quot;,&quot;given&quot;:&quot;Ahsan&quot;,&quot;parse-names&quot;:false,&quot;dropping-particle&quot;:&quot;&quot;,&quot;non-dropping-particle&quot;:&quot;&quot;},{&quot;family&quot;:&quot;Tchibozo&quot;,&quot;given&quot;:&quot;Achille Mignondo&quot;,&quot;parse-names&quot;:false,&quot;dropping-particle&quot;:&quot;&quot;,&quot;non-dropping-particle&quot;:&quot;&quot;},{&quot;family&quot;:&quot;Tiwana&quot;,&quot;given&quot;:&quot;Hamid Ali&quot;,&quot;parse-names&quot;:false,&quot;dropping-particle&quot;:&quot;&quot;,&quot;non-dropping-particle&quot;:&quot;&quot;},{&quot;family&quot;:&quot;Trivedi&quot;,&quot;given&quot;:&quot;Bhartendu&quot;,&quot;parse-names&quot;:false,&quot;dropping-particle&quot;:&quot;&quot;,&quot;non-dropping-particle&quot;:&quot;&quot;},{&quot;family&quot;:&quot;Vernot&quot;,&quot;given&quot;:&quot;Corey&quot;,&quot;parse-names&quot;:false,&quot;dropping-particle&quot;:&quot;&quot;,&quot;non-dropping-particle&quot;:&quot;&quot;},{&quot;family&quot;:&quot;Vicente&quot;,&quot;given&quot;:&quot;Pedro C.&quot;,&quot;parse-names&quot;:false,&quot;dropping-particle&quot;:&quot;&quot;,&quot;non-dropping-particle&quot;:&quot;&quot;},{&quot;family&quot;:&quot;Weissinger&quot;,&quot;given&quot;:&quot;Laurin B.&quot;,&quot;parse-names&quot;:false,&quot;dropping-particle&quot;:&quot;&quot;,&quot;non-dropping-particle&quot;:&quot;&quot;},{&quot;family&quot;:&quot;Zafar&quot;,&quot;given&quot;:&quot;Basit&quot;,&quot;parse-names&quot;:false,&quot;dropping-particle&quot;:&quot;&quot;,&quot;non-dropping-particle&quot;:&quot;&quot;},{&quot;family&quot;:&quot;Zhang&quot;,&quot;given&quot;:&quot;Baobao&quot;,&quot;parse-names&quot;:false,&quot;dropping-particle&quot;:&quot;&quot;,&quot;non-dropping-particle&quot;:&quot;&quot;},{&quot;family&quot;:&quot;Karlan&quot;,&quot;given&quot;:&quot;Dean&quot;,&quot;parse-names&quot;:false,&quot;dropping-particle&quot;:&quot;&quot;,&quot;non-dropping-particle&quot;:&quot;&quot;},{&quot;family&quot;:&quot;Callen&quot;,&quot;given&quot;:&quot;Michael&quot;,&quot;parse-names&quot;:false,&quot;dropping-particle&quot;:&quot;&quot;,&quot;non-dropping-particle&quot;:&quot;&quot;},{&quot;family&quot;:&quot;Teachout&quot;,&quot;given&quot;:&quot;Matthieu&quot;,&quot;parse-names&quot;:false,&quot;dropping-particle&quot;:&quot;&quot;,&quot;non-dropping-particle&quot;:&quot;&quot;},{&quot;family&quot;:&quot;Humphreys&quot;,&quot;given&quot;:&quot;Macartan&quot;,&quot;parse-names&quot;:false,&quot;dropping-particle&quot;:&quot;&quot;,&quot;non-dropping-particle&quot;:&quot;&quot;},{&quot;family&quot;:&quot;Mobarak&quot;,&quot;given&quot;:&quot;Ahmed Mushfiq&quot;,&quot;parse-names&quot;:false,&quot;dropping-particle&quot;:&quot;&quot;,&quot;non-dropping-particle&quot;:&quot;&quot;},{&quot;family&quot;:&quot;Omer&quot;,&quot;given&quot;:&quot;Saad B.&quot;,&quot;parse-names&quot;:false,&quot;dropping-particle&quot;:&quot;&quot;,&quot;non-dropping-particle&quot;:&quot;&quot;}],&quot;container-title&quot;:&quot;Nature Medicine&quot;,&quot;container-title-short&quot;:&quot;Nat Med&quot;,&quot;DOI&quot;:&quot;10.1038/s41591-021-01454-y&quot;,&quot;ISSN&quot;:&quot;1546170X&quot;,&quot;issued&quot;:{&quot;date-parts&quot;:[[2021]]},&quot;abstract&quot;:&quot;Widespread acceptance of COVID-19 vaccines is crucial for achieving sufficient immunization coverage to end the global pandemic, yet few studies have investigated COVID-19 vaccination attitudes in lower-income countries, where large-scale vaccination is just beginning. We analyze COVID-19 vaccine acceptance across 15 survey samples covering 10 low- and middle-income countries (LMICs) in Asia, Africa and South America, Russia (an upper-middle-income country) and the United States, including a total of 44,260 individuals. We find considerably higher willingness to take a COVID-19 vaccine in our LMIC samples (mean 80.3%; median 78%; range 30.1 percentage points) compared with the United States (mean 64.6%) and Russia (mean 30.4%). Vaccine acceptance in LMICs is primarily explained by an interest in personal protection against COVID-19, while concern about side effects is the most common reason for hesitancy. Health workers are the most trusted sources of guidance about COVID-19 vaccines. Evidence from this sample of LMICs suggests that prioritizing vaccine distribution to the Global South should yield high returns in advancing global immunization coverage. Vaccination campaigns should focus on translating the high levels of stated acceptance into actual uptake. Messages highlighting vaccine efficacy and safety, delivered by healthcare workers, could be effective for addressing any remaining hesitancy in the analyzed LMICs.&quot;,&quot;issue&quot;:&quot;8&quot;,&quot;volume&quot;:&quot;27&quot;},&quot;isTemporary&quot;:false},{&quot;id&quot;:&quot;bb2a60bf-a20f-312b-bb69-69f0509bf42d&quot;,&quot;itemData&quot;:{&quot;type&quot;:&quot;article-journal&quot;,&quot;id&quot;:&quot;bb2a60bf-a20f-312b-bb69-69f0509bf42d&quot;,&quot;title&quot;:&quot;An empirical assessment of the factors influencing acceptance of COVID-19 vaccine uptake between Kenyan and Hungarian residing populations: A cross-sectional study&quot;,&quot;author&quot;:[{&quot;family&quot;:&quot;Macharia&quot;,&quot;given&quot;:&quot;John M.&quot;,&quot;parse-names&quot;:false,&quot;dropping-particle&quot;:&quot;&quot;,&quot;non-dropping-particle&quot;:&quot;&quot;},{&quot;family&quot;:&quot;Gakenye&quot;,&quot;given&quot;:&quot;Grace W.&quot;,&quot;parse-names&quot;:false,&quot;dropping-particle&quot;:&quot;&quot;,&quot;non-dropping-particle&quot;:&quot;&quot;},{&quot;family&quot;:&quot;Rozmann&quot;,&quot;given&quot;:&quot;Nóra&quot;,&quot;parse-names&quot;:false,&quot;dropping-particle&quot;:&quot;&quot;,&quot;non-dropping-particle&quot;:&quot;&quot;},{&quot;family&quot;:&quot;Onchonga&quot;,&quot;given&quot;:&quot;David&quot;,&quot;parse-names&quot;:false,&quot;dropping-particle&quot;:&quot;&quot;,&quot;non-dropping-particle&quot;:&quot;&quot;},{&quot;family&quot;:&quot;Mwangi&quot;,&quot;given&quot;:&quot;Ruth W.&quot;,&quot;parse-names&quot;:false,&quot;dropping-particle&quot;:&quot;&quot;,&quot;non-dropping-particle&quot;:&quot;&quot;},{&quot;family&quot;:&quot;Kaposztas&quot;,&quot;given&quot;:&quot;Zsolt&quot;,&quot;parse-names&quot;:false,&quot;dropping-particle&quot;:&quot;&quot;,&quot;non-dropping-particle&quot;:&quot;&quot;},{&quot;family&quot;:&quot;Mathenge&quot;,&quot;given&quot;:&quot;John M.&quot;,&quot;parse-names&quot;:false,&quot;dropping-particle&quot;:&quot;&quot;,&quot;non-dropping-particle&quot;:&quot;&quot;},{&quot;family&quot;:&quot;Pusztai&quot;,&quot;given&quot;:&quot;Dorina&quot;,&quot;parse-names&quot;:false,&quot;dropping-particle&quot;:&quot;&quot;,&quot;non-dropping-particle&quot;:&quot;&quot;},{&quot;family&quot;:&quot;Pinter&quot;,&quot;given&quot;:&quot;Marton&quot;,&quot;parse-names&quot;:false,&quot;dropping-particle&quot;:&quot;&quot;,&quot;non-dropping-particle&quot;:&quot;&quot;},{&quot;family&quot;:&quot;Sugar&quot;,&quot;given&quot;:&quot;Miklos&quot;,&quot;parse-names&quot;:false,&quot;dropping-particle&quot;:&quot;&quot;,&quot;non-dropping-particle&quot;:&quot;&quot;},{&quot;family&quot;:&quot;Raposa&quot;,&quot;given&quot;:&quot;Bence L.&quot;,&quot;parse-names&quot;:false,&quot;dropping-particle&quot;:&quot;&quot;,&quot;non-dropping-particle&quot;:&quot;&quot;}],&quot;container-title&quot;:&quot;Scientific Reports&quot;,&quot;container-title-short&quot;:&quot;Sci Rep&quot;,&quot;DOI&quot;:&quot;10.1038/s41598-022-26824-5&quot;,&quot;ISSN&quot;:&quot;20452322&quot;,&quot;issued&quot;:{&quot;date-parts&quot;:[[2022]]},&quot;abstract&quot;:&quot;The development of effective, safe, and acceptable vaccines is a long process. COVID-19 vaccine hesitancy continues to elicit mixed reactions among different quarters despite numerous evidence of their effectiveness. This study aimed to determine the availability and acceptance rates of SARS-CoV-2 vaccines, among Kenyan and Hungarian residing populations and the underlying reasons contributing to the hesitancy of uptake. A non-probability, snowball sampling design was employed, and a survey questionnaire tool link was expeditiously disseminated. Data were carefully analyzed descriptively. Demographic variables, COVID-19 awareness, possible exposure, reasons associated with hesitancy in taking up a vaccine, choice of a vaccine, and availability of vaccines among other important variables were tested to explore their associations with vaccine acceptance rates between the two distinct countries. A total of 1960 participants were successfully enrolled in the research study, while 67 participants were excluded based on the inclusion criterion set. There was, however, no significant difference in COVID-19 public awareness between the Kenyan and Hungarian-residing participants, p = 0.300. Of the respondents, 62.4% were willing and ready to receive vaccines against COVID-19 disease. There was a significant difference (p = 0.014) between the Kenyan and Hungarian-residing respondents concerning vaccine uptake and acceptance rates. The vaccine acceptance rates in Hungary were higher than in Kenya, with mean = 0.27, SD = 0.446, S. E = 0.045 for the Hungarian population sample and mean = 0.40, SD = 0.492, S. E = 0.026, for the Kenyan sample respectively. Concerning gender and vaccine acceptance, there was a notable significant difference between males and females, p = 0.001, where the mean for males and females were 0.29 and 0.46 respectively. Acceptance rates among males were higher than among females. The functions of One-Way ANOVA and Chi-square were used to establish any significant differences and associations between means and variables respectively. Concerns regarding the safety, efficacy, and accuracy of information about the developed vaccines are significant factors that must be promptly addressed, to arrest crises revolving around COVID-19 vaccine hesitancy, especially in Kenya and among females in both populations, where acceptance rates were lower. Expansion of the screening program to incorporate antibody (serology) tests, is also highly recommended in the present circumstance. Equitable distribution of vaccines globally should be encouraged and promoted to adequately cover low- and middle-income countries. To enhance effective combat on vaccination hesitancy and apprehension in different countries, mitigation techniques unique to those countries must be adopted.&quot;,&quot;issue&quot;:&quot;1&quot;,&quot;volume&quot;:&quot;12&quot;},&quot;isTemporary&quot;:false}]},{&quot;citationID&quot;:&quot;MENDELEY_CITATION_0334c767-a73e-426f-824f-ad8e44fddfb5&quot;,&quot;properties&quot;:{&quot;noteIndex&quot;:0},&quot;isEdited&quot;:false,&quot;manualOverride&quot;:{&quot;isManuallyOverridden&quot;:false,&quot;citeprocText&quot;:&quot;(19)&quot;,&quot;manualOverrideText&quot;:&quot;&quot;},&quot;citationTag&quot;:&quot;MENDELEY_CITATION_v3_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&quot;,&quot;citationItems&quot;:[{&quot;id&quot;:&quot;bb2a60bf-a20f-312b-bb69-69f0509bf42d&quot;,&quot;itemData&quot;:{&quot;type&quot;:&quot;article-journal&quot;,&quot;id&quot;:&quot;bb2a60bf-a20f-312b-bb69-69f0509bf42d&quot;,&quot;title&quot;:&quot;An empirical assessment of the factors influencing acceptance of COVID-19 vaccine uptake between Kenyan and Hungarian residing populations: A cross-sectional study&quot;,&quot;author&quot;:[{&quot;family&quot;:&quot;Macharia&quot;,&quot;given&quot;:&quot;John M.&quot;,&quot;parse-names&quot;:false,&quot;dropping-particle&quot;:&quot;&quot;,&quot;non-dropping-particle&quot;:&quot;&quot;},{&quot;family&quot;:&quot;Gakenye&quot;,&quot;given&quot;:&quot;Grace W.&quot;,&quot;parse-names&quot;:false,&quot;dropping-particle&quot;:&quot;&quot;,&quot;non-dropping-particle&quot;:&quot;&quot;},{&quot;family&quot;:&quot;Rozmann&quot;,&quot;given&quot;:&quot;Nóra&quot;,&quot;parse-names&quot;:false,&quot;dropping-particle&quot;:&quot;&quot;,&quot;non-dropping-particle&quot;:&quot;&quot;},{&quot;family&quot;:&quot;Onchonga&quot;,&quot;given&quot;:&quot;David&quot;,&quot;parse-names&quot;:false,&quot;dropping-particle&quot;:&quot;&quot;,&quot;non-dropping-particle&quot;:&quot;&quot;},{&quot;family&quot;:&quot;Mwangi&quot;,&quot;given&quot;:&quot;Ruth W.&quot;,&quot;parse-names&quot;:false,&quot;dropping-particle&quot;:&quot;&quot;,&quot;non-dropping-particle&quot;:&quot;&quot;},{&quot;family&quot;:&quot;Kaposztas&quot;,&quot;given&quot;:&quot;Zsolt&quot;,&quot;parse-names&quot;:false,&quot;dropping-particle&quot;:&quot;&quot;,&quot;non-dropping-particle&quot;:&quot;&quot;},{&quot;family&quot;:&quot;Mathenge&quot;,&quot;given&quot;:&quot;John M.&quot;,&quot;parse-names&quot;:false,&quot;dropping-particle&quot;:&quot;&quot;,&quot;non-dropping-particle&quot;:&quot;&quot;},{&quot;family&quot;:&quot;Pusztai&quot;,&quot;given&quot;:&quot;Dorina&quot;,&quot;parse-names&quot;:false,&quot;dropping-particle&quot;:&quot;&quot;,&quot;non-dropping-particle&quot;:&quot;&quot;},{&quot;family&quot;:&quot;Pinter&quot;,&quot;given&quot;:&quot;Marton&quot;,&quot;parse-names&quot;:false,&quot;dropping-particle&quot;:&quot;&quot;,&quot;non-dropping-particle&quot;:&quot;&quot;},{&quot;family&quot;:&quot;Sugar&quot;,&quot;given&quot;:&quot;Miklos&quot;,&quot;parse-names&quot;:false,&quot;dropping-particle&quot;:&quot;&quot;,&quot;non-dropping-particle&quot;:&quot;&quot;},{&quot;family&quot;:&quot;Raposa&quot;,&quot;given&quot;:&quot;Bence L.&quot;,&quot;parse-names&quot;:false,&quot;dropping-particle&quot;:&quot;&quot;,&quot;non-dropping-particle&quot;:&quot;&quot;}],&quot;container-title&quot;:&quot;Scientific Reports&quot;,&quot;container-title-short&quot;:&quot;Sci Rep&quot;,&quot;DOI&quot;:&quot;10.1038/s41598-022-26824-5&quot;,&quot;ISSN&quot;:&quot;20452322&quot;,&quot;issued&quot;:{&quot;date-parts&quot;:[[2022]]},&quot;abstract&quot;:&quot;The development of effective, safe, and acceptable vaccines is a long process. COVID-19 vaccine hesitancy continues to elicit mixed reactions among different quarters despite numerous evidence of their effectiveness. This study aimed to determine the availability and acceptance rates of SARS-CoV-2 vaccines, among Kenyan and Hungarian residing populations and the underlying reasons contributing to the hesitancy of uptake. A non-probability, snowball sampling design was employed, and a survey questionnaire tool link was expeditiously disseminated. Data were carefully analyzed descriptively. Demographic variables, COVID-19 awareness, possible exposure, reasons associated with hesitancy in taking up a vaccine, choice of a vaccine, and availability of vaccines among other important variables were tested to explore their associations with vaccine acceptance rates between the two distinct countries. A total of 1960 participants were successfully enrolled in the research study, while 67 participants were excluded based on the inclusion criterion set. There was, however, no significant difference in COVID-19 public awareness between the Kenyan and Hungarian-residing participants, p = 0.300. Of the respondents, 62.4% were willing and ready to receive vaccines against COVID-19 disease. There was a significant difference (p = 0.014) between the Kenyan and Hungarian-residing respondents concerning vaccine uptake and acceptance rates. The vaccine acceptance rates in Hungary were higher than in Kenya, with mean = 0.27, SD = 0.446, S. E = 0.045 for the Hungarian population sample and mean = 0.40, SD = 0.492, S. E = 0.026, for the Kenyan sample respectively. Concerning gender and vaccine acceptance, there was a notable significant difference between males and females, p = 0.001, where the mean for males and females were 0.29 and 0.46 respectively. Acceptance rates among males were higher than among females. The functions of One-Way ANOVA and Chi-square were used to establish any significant differences and associations between means and variables respectively. Concerns regarding the safety, efficacy, and accuracy of information about the developed vaccines are significant factors that must be promptly addressed, to arrest crises revolving around COVID-19 vaccine hesitancy, especially in Kenya and among females in both populations, where acceptance rates were lower. Expansion of the screening program to incorporate antibody (serology) tests, is also highly recommended in the present circumstance. Equitable distribution of vaccines globally should be encouraged and promoted to adequately cover low- and middle-income countries. To enhance effective combat on vaccination hesitancy and apprehension in different countries, mitigation techniques unique to those countries must be adopted.&quot;,&quot;issue&quot;:&quot;1&quot;,&quot;volume&quot;:&quot;12&quot;},&quot;isTemporary&quot;:false}]},{&quot;citationID&quot;:&quot;MENDELEY_CITATION_e81ae6d7-7fac-4105-b485-63ae44fa3a39&quot;,&quot;properties&quot;:{&quot;noteIndex&quot;:0},&quot;isEdited&quot;:false,&quot;manualOverride&quot;:{&quot;isManuallyOverridden&quot;:false,&quot;citeprocText&quot;:&quot;(17)&quot;,&quot;manualOverrideText&quot;:&quot;&quot;},&quot;citationTag&quot;:&quot;MENDELEY_CITATION_v3_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&quot;,&quot;citationItems&quot;:[{&quot;id&quot;:&quot;046ac6ec-c081-3cf4-bc61-ab4e34d9eb2d&quot;,&quot;itemData&quot;:{&quot;type&quot;:&quot;article-journal&quot;,&quot;id&quot;:&quot;046ac6ec-c081-3cf4-bc61-ab4e34d9eb2d&quot;,&quot;title&quot;:&quot;Internal medicine clerkship amidst COVID-19 pandemic: A cross-sectional study of the clinical learning experience of undergraduate medical students at Makerere university, Uganda&quot;,&quot;author&quot;:[{&quot;family&quot;:&quot;Bongomin&quot;,&quot;given&quot;:&quot;Felix&quot;,&quot;parse-names&quot;:false,&quot;dropping-particle&quot;:&quot;&quot;,&quot;non-dropping-particle&quot;:&quot;&quot;},{&quot;family&quot;:&quot;Olum&quot;,&quot;given&quot;:&quot;Ronald&quot;,&quot;parse-names&quot;:false,&quot;dropping-particle&quot;:&quot;&quot;,&quot;non-dropping-particle&quot;:&quot;&quot;},{&quot;family&quot;:&quot;Nakiyingi&quot;,&quot;given&quot;:&quot;Lydia&quot;,&quot;parse-names&quot;:false,&quot;dropping-particle&quot;:&quot;&quot;,&quot;non-dropping-particle&quot;:&quot;&quot;},{&quot;family&quot;:&quot;Lalitha&quot;,&quot;given&quot;:&quot;Rejani&quot;,&quot;parse-names&quot;:false,&quot;dropping-particle&quot;:&quot;&quot;,&quot;non-dropping-particle&quot;:&quot;&quot;},{&quot;family&quot;:&quot;Ssinabulya&quot;,&quot;given&quot;:&quot;Isaac&quot;,&quot;parse-names&quot;:false,&quot;dropping-particle&quot;:&quot;&quot;,&quot;non-dropping-particle&quot;:&quot;&quot;},{&quot;family&quot;:&quot;Sekaggya-Wiltshire&quot;,&quot;given&quot;:&quot;Christine&quot;,&quot;parse-names&quot;:false,&quot;dropping-particle&quot;:&quot;&quot;,&quot;non-dropping-particle&quot;:&quot;&quot;},{&quot;family&quot;:&quot;Ocama&quot;,&quot;given&quot;:&quot;Ponsiano&quot;,&quot;parse-names&quot;:false,&quot;dropping-particle&quot;:&quot;&quot;,&quot;non-dropping-particle&quot;:&quot;&quot;},{&quot;family&quot;:&quot;Byakika-Kibwika&quot;,&quot;given&quot;:&quot;Pauline&quot;,&quot;parse-names&quot;:false,&quot;dropping-particle&quot;:&quot;&quot;,&quot;non-dropping-particle&quot;:&quot;&quot;}],&quot;container-title&quot;:&quot;Advances in Medical Education and Practice&quot;,&quot;container-title-short&quot;:&quot;Adv Med Educ Pract&quot;,&quot;DOI&quot;:&quot;10.2147/AMEP.S300265&quot;,&quot;ISSN&quot;:&quot;11797258&quot;,&quot;issued&quot;:{&quot;date-parts&quot;:[[2021]]},&quot;abstract&quot;:&quot;Background: The coronavirus-2019 (COVID-19) pandemic continues to impose a significant impact on medical education. We aimed to describe the clinical learning experience of undergraduate medical students undertaking internal medicine clerkship during the COVID-19 pandemic at Makerere University, Uganda.  Methods: A descriptive, cross-sectional study among medical students in clinical years of study pursuing the Bachelor of Medicine and Bachelor of Surgery undergraduate degree program was conducted in November 2020. Only 3rd (junior clerks) and 5th (senior clerks) year medical students whose internal medicine clerkships were interrupted by the COVID-19 pandemic were studied. Results: Data of 188 (95%) eligible clinical year students; junior (101, 54.0%) and senior (86, 46.0%) were analysed. Median age was 24 (range: 22–42) years. Majority (70.1%) were male and Ugandan nationals (94.1%). Sixty-four (30.3%) students reported inadequate personal protective equipment, 152 (81.7%) felt at risk of contracting COVID-19, and 127 (67.9%) said it was difficult to observe COVID-19 standard operating procedures. Twenty-two students (11.9%) were discouraged from pursuing a career in internal medicine. Overall, most students reported good or excellent clinical experience pre-COVID-19 era compared to during the COVID-19 era (4.0 vs 3.5, p&lt;0.0001). Senior clerks significantly believed that the time allocated for the rotation was adequate (p&lt;0.0001) and they were able to complete their study objectives (p&lt;0.001), compared to the junior clerks. Senior clerks believed that learning was difficult when combined with junior clerks (p=0.013). About half of the students (51.4%, n=95) reported clinical teaching should remain as it was in the pre- COVID-19 era. Conclusion: The COVID-19 pandemic has had a significantly negative effect on the clinical learning experience of the students. There is need to review the current teaching and learning methods to suit teaching and learning during pandemics of highly infectious diseases to ensure safe and effective learning experience.&quot;,&quot;volume&quot;:&quot;12&quot;},&quot;isTemporary&quot;:false}]},{&quot;citationID&quot;:&quot;MENDELEY_CITATION_05a829b7-e064-4b45-a769-4d9f1290c3a4&quot;,&quot;properties&quot;:{&quot;noteIndex&quot;:0},&quot;isEdited&quot;:false,&quot;manualOverride&quot;:{&quot;isManuallyOverridden&quot;:false,&quot;citeprocText&quot;:&quot;(18)&quot;,&quot;manualOverrideText&quot;:&quot;&quot;},&quot;citationTag&quot;:&quot;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&quot;,&quot;citationItems&quot;:[{&quot;id&quot;:&quot;e1be93df-4513-3749-aa64-19e1be482640&quot;,&quot;itemData&quot;:{&quot;type&quot;:&quot;article-journal&quot;,&quot;id&quot;:&quot;e1be93df-4513-3749-aa64-19e1be482640&quot;,&quot;title&quot;:&quot;COVID-19 vaccine acceptance and hesitancy in low- and middle-income countries&quot;,&quot;author&quot;:[{&quot;family&quot;:&quot;Solís Arce&quot;,&quot;given&quot;:&quot;Julio S.&quot;,&quot;parse-names&quot;:false,&quot;dropping-particle&quot;:&quot;&quot;,&quot;non-dropping-particle&quot;:&quot;&quot;},{&quot;family&quot;:&quot;Warren&quot;,&quot;given&quot;:&quot;Shana S.&quot;,&quot;parse-names&quot;:false,&quot;dropping-particle&quot;:&quot;&quot;,&quot;non-dropping-particle&quot;:&quot;&quot;},{&quot;family&quot;:&quot;Meriggi&quot;,&quot;given&quot;:&quot;Niccolò F.&quot;,&quot;parse-names&quot;:false,&quot;dropping-particle&quot;:&quot;&quot;,&quot;non-dropping-particle&quot;:&quot;&quot;},{&quot;family&quot;:&quot;Scacco&quot;,&quot;given&quot;:&quot;Alexandra&quot;,&quot;parse-names&quot;:false,&quot;dropping-particle&quot;:&quot;&quot;,&quot;non-dropping-particle&quot;:&quot;&quot;},{&quot;family&quot;:&quot;McMurry&quot;,&quot;given&quot;:&quot;Nina&quot;,&quot;parse-names&quot;:false,&quot;dropping-particle&quot;:&quot;&quot;,&quot;non-dropping-particle&quot;:&quot;&quot;},{&quot;family&quot;:&quot;Voors&quot;,&quot;given&quot;:&quot;Maarten&quot;,&quot;parse-names&quot;:false,&quot;dropping-particle&quot;:&quot;&quot;,&quot;non-dropping-particle&quot;:&quot;&quot;},{&quot;family&quot;:&quot;Syunyaev&quot;,&quot;given&quot;:&quot;Georgiy&quot;,&quot;parse-names&quot;:false,&quot;dropping-particle&quot;:&quot;&quot;,&quot;non-dropping-particle&quot;:&quot;&quot;},{&quot;family&quot;:&quot;Malik&quot;,&quot;given&quot;:&quot;Amyn Abdul&quot;,&quot;parse-names&quot;:false,&quot;dropping-particle&quot;:&quot;&quot;,&quot;non-dropping-particle&quot;:&quot;&quot;},{&quot;family&quot;:&quot;Aboutajdine&quot;,&quot;given&quot;:&quot;Samya&quot;,&quot;parse-names&quot;:false,&quot;dropping-particle&quot;:&quot;&quot;,&quot;non-dropping-particle&quot;:&quot;&quot;},{&quot;family&quot;:&quot;Adeojo&quot;,&quot;given&quot;:&quot;Opeyemi&quot;,&quot;parse-names&quot;:false,&quot;dropping-particle&quot;:&quot;&quot;,&quot;non-dropping-particle&quot;:&quot;&quot;},{&quot;family&quot;:&quot;Anigo&quot;,&quot;given&quot;:&quot;Deborah&quot;,&quot;parse-names&quot;:false,&quot;dropping-particle&quot;:&quot;&quot;,&quot;non-dropping-particle&quot;:&quot;&quot;},{&quot;family&quot;:&quot;Armand&quot;,&quot;given&quot;:&quot;Alex&quot;,&quot;parse-names&quot;:false,&quot;dropping-particle&quot;:&quot;&quot;,&quot;non-dropping-particle&quot;:&quot;&quot;},{&quot;family&quot;:&quot;Asad&quot;,&quot;given&quot;:&quot;Saher&quot;,&quot;parse-names&quot;:false,&quot;dropping-particle&quot;:&quot;&quot;,&quot;non-dropping-particle&quot;:&quot;&quot;},{&quot;family&quot;:&quot;Atyera&quot;,&quot;given&quot;:&quot;Martin&quot;,&quot;parse-names&quot;:false,&quot;dropping-particle&quot;:&quot;&quot;,&quot;non-dropping-particle&quot;:&quot;&quot;},{&quot;family&quot;:&quot;Augsburg&quot;,&quot;given&quot;:&quot;Britta&quot;,&quot;parse-names&quot;:false,&quot;dropping-particle&quot;:&quot;&quot;,&quot;non-dropping-particle&quot;:&quot;&quot;},{&quot;family&quot;:&quot;Awasthi&quot;,&quot;given&quot;:&quot;Manisha&quot;,&quot;parse-names&quot;:false,&quot;dropping-particle&quot;:&quot;&quot;,&quot;non-dropping-particle&quot;:&quot;&quot;},{&quot;family&quot;:&quot;Ayesiga&quot;,&quot;given&quot;:&quot;Gloria Eden&quot;,&quot;parse-names&quot;:false,&quot;dropping-particle&quot;:&quot;&quot;,&quot;non-dropping-particle&quot;:&quot;&quot;},{&quot;family&quot;:&quot;Bancalari&quot;,&quot;given&quot;:&quot;Antonella&quot;,&quot;parse-names&quot;:false,&quot;dropping-particle&quot;:&quot;&quot;,&quot;non-dropping-particle&quot;:&quot;&quot;},{&quot;family&quot;:&quot;Björkman Nyqvist&quot;,&quot;given&quot;:&quot;Martina&quot;,&quot;parse-names&quot;:false,&quot;dropping-particle&quot;:&quot;&quot;,&quot;non-dropping-particle&quot;:&quot;&quot;},{&quot;family&quot;:&quot;Borisova&quot;,&quot;given&quot;:&quot;Ekaterina&quot;,&quot;parse-names&quot;:false,&quot;dropping-particle&quot;:&quot;&quot;,&quot;non-dropping-particle&quot;:&quot;&quot;},{&quot;family&quot;:&quot;Bosancianu&quot;,&quot;given&quot;:&quot;Constantin Manuel&quot;,&quot;parse-names&quot;:false,&quot;dropping-particle&quot;:&quot;&quot;,&quot;non-dropping-particle&quot;:&quot;&quot;},{&quot;family&quot;:&quot;Cabra García&quot;,&quot;given&quot;:&quot;Magarita Rosa&quot;,&quot;parse-names&quot;:false,&quot;dropping-particle&quot;:&quot;&quot;,&quot;non-dropping-particle&quot;:&quot;&quot;},{&quot;family&quot;:&quot;Cheema&quot;,&quot;given&quot;:&quot;Ali&quot;,&quot;parse-names&quot;:false,&quot;dropping-particle&quot;:&quot;&quot;,&quot;non-dropping-particle&quot;:&quot;&quot;},{&quot;family&quot;:&quot;Collins&quot;,&quot;given&quot;:&quot;Elliott&quot;,&quot;parse-names&quot;:false,&quot;dropping-particle&quot;:&quot;&quot;,&quot;non-dropping-particle&quot;:&quot;&quot;},{&quot;family&quot;:&quot;Cuccaro&quot;,&quot;given&quot;:&quot;Filippo&quot;,&quot;parse-names&quot;:false,&quot;dropping-particle&quot;:&quot;&quot;,&quot;non-dropping-particle&quot;:&quot;&quot;},{&quot;family&quot;:&quot;Farooqi&quot;,&quot;given&quot;:&quot;Ahsan Zia&quot;,&quot;parse-names&quot;:false,&quot;dropping-particle&quot;:&quot;&quot;,&quot;non-dropping-particle&quot;:&quot;&quot;},{&quot;family&quot;:&quot;Fatima&quot;,&quot;given&quot;:&quot;Tatheer&quot;,&quot;parse-names&quot;:false,&quot;dropping-particle&quot;:&quot;&quot;,&quot;non-dropping-particle&quot;:&quot;&quot;},{&quot;family&quot;:&quot;Fracchia&quot;,&quot;given&quot;:&quot;Mattia&quot;,&quot;parse-names&quot;:false,&quot;dropping-particle&quot;:&quot;&quot;,&quot;non-dropping-particle&quot;:&quot;&quot;},{&quot;family&quot;:&quot;Galindo Soria&quot;,&quot;given&quot;:&quot;Mery Len&quot;,&quot;parse-names&quot;:false,&quot;dropping-particle&quot;:&quot;&quot;,&quot;non-dropping-particle&quot;:&quot;&quot;},{&quot;family&quot;:&quot;Guariso&quot;,&quot;given&quot;:&quot;Andrea&quot;,&quot;parse-names&quot;:false,&quot;dropping-particle&quot;:&quot;&quot;,&quot;non-dropping-particle&quot;:&quot;&quot;},{&quot;family&quot;:&quot;Hasanain&quot;,&quot;given&quot;:&quot;Ali&quot;,&quot;parse-names&quot;:false,&quot;dropping-particle&quot;:&quot;&quot;,&quot;non-dropping-particle&quot;:&quot;&quot;},{&quot;family&quot;:&quot;Jaramillo&quot;,&quot;given&quot;:&quot;Sofía&quot;,&quot;parse-names&quot;:false,&quot;dropping-particle&quot;:&quot;&quot;,&quot;non-dropping-particle&quot;:&quot;&quot;},{&quot;family&quot;:&quot;Kallon&quot;,&quot;given&quot;:&quot;Sellu&quot;,&quot;parse-names&quot;:false,&quot;dropping-particle&quot;:&quot;&quot;,&quot;non-dropping-particle&quot;:&quot;&quot;},{&quot;family&quot;:&quot;Kamwesigye&quot;,&quot;given&quot;:&quot;Anthony&quot;,&quot;parse-names&quot;:false,&quot;dropping-particle&quot;:&quot;&quot;,&quot;non-dropping-particle&quot;:&quot;&quot;},{&quot;family&quot;:&quot;Kharel&quot;,&quot;given&quot;:&quot;Arjun&quot;,&quot;parse-names&quot;:false,&quot;dropping-particle&quot;:&quot;&quot;,&quot;non-dropping-particle&quot;:&quot;&quot;},{&quot;family&quot;:&quot;Kreps&quot;,&quot;given&quot;:&quot;Sarah&quot;,&quot;parse-names&quot;:false,&quot;dropping-particle&quot;:&quot;&quot;,&quot;non-dropping-particle&quot;:&quot;&quot;},{&quot;family&quot;:&quot;Levine&quot;,&quot;given&quot;:&quot;Madison&quot;,&quot;parse-names&quot;:false,&quot;dropping-particle&quot;:&quot;&quot;,&quot;non-dropping-particle&quot;:&quot;&quot;},{&quot;family&quot;:&quot;Littman&quot;,&quot;given&quot;:&quot;Rebecca&quot;,&quot;parse-names&quot;:false,&quot;dropping-particle&quot;:&quot;&quot;,&quot;non-dropping-particle&quot;:&quot;&quot;},{&quot;family&quot;:&quot;Malik&quot;,&quot;given&quot;:&quot;Mohammad&quot;,&quot;parse-names&quot;:false,&quot;dropping-particle&quot;:&quot;&quot;,&quot;non-dropping-particle&quot;:&quot;&quot;},{&quot;family&quot;:&quot;Manirabaruta&quot;,&quot;given&quot;:&quot;Gisele&quot;,&quot;parse-names&quot;:false,&quot;dropping-particle&quot;:&quot;&quot;,&quot;non-dropping-particle&quot;:&quot;&quot;},{&quot;family&quot;:&quot;Mfura&quot;,&quot;given&quot;:&quot;Jean Léodomir Habarimana&quot;,&quot;parse-names&quot;:false,&quot;dropping-particle&quot;:&quot;&quot;,&quot;non-dropping-particle&quot;:&quot;&quot;},{&quot;family&quot;:&quot;Momoh&quot;,&quot;given&quot;:&quot;Fatoma&quot;,&quot;parse-names&quot;:false,&quot;dropping-particle&quot;:&quot;&quot;,&quot;non-dropping-particle&quot;:&quot;&quot;},{&quot;family&quot;:&quot;Mucauque&quot;,&quot;given&quot;:&quot;Alberto&quot;,&quot;parse-names&quot;:false,&quot;dropping-particle&quot;:&quot;&quot;,&quot;non-dropping-particle&quot;:&quot;&quot;},{&quot;family&quot;:&quot;Mussa&quot;,&quot;given&quot;:&quot;Imamo&quot;,&quot;parse-names&quot;:false,&quot;dropping-particle&quot;:&quot;&quot;,&quot;non-dropping-particle&quot;:&quot;&quot;},{&quot;family&quot;:&quot;Nsabimana&quot;,&quot;given&quot;:&quot;Jean Aime&quot;,&quot;parse-names&quot;:false,&quot;dropping-particle&quot;:&quot;&quot;,&quot;non-dropping-particle&quot;:&quot;&quot;},{&quot;family&quot;:&quot;Obara&quot;,&quot;given&quot;:&quot;Isaac&quot;,&quot;parse-names&quot;:false,&quot;dropping-particle&quot;:&quot;&quot;,&quot;non-dropping-particle&quot;:&quot;&quot;},{&quot;family&quot;:&quot;Otálora&quot;,&quot;given&quot;:&quot;María Juliana&quot;,&quot;parse-names&quot;:false,&quot;dropping-particle&quot;:&quot;&quot;,&quot;non-dropping-particle&quot;:&quot;&quot;},{&quot;family&quot;:&quot;Ouédraogo&quot;,&quot;given&quot;:&quot;Béchir Wendemi&quot;,&quot;parse-names&quot;:false,&quot;dropping-particle&quot;:&quot;&quot;,&quot;non-dropping-particle&quot;:&quot;&quot;},{&quot;family&quot;:&quot;Pare&quot;,&quot;given&quot;:&quot;Touba Bakary&quot;,&quot;parse-names&quot;:false,&quot;dropping-particle&quot;:&quot;&quot;,&quot;non-dropping-particle&quot;:&quot;&quot;},{&quot;family&quot;:&quot;Platas&quot;,&quot;given&quot;:&quot;Melina R.&quot;,&quot;parse-names&quot;:false,&quot;dropping-particle&quot;:&quot;&quot;,&quot;non-dropping-particle&quot;:&quot;&quot;},{&quot;family&quot;:&quot;Polanco&quot;,&quot;given&quot;:&quot;Laura&quot;,&quot;parse-names&quot;:false,&quot;dropping-particle&quot;:&quot;&quot;,&quot;non-dropping-particle&quot;:&quot;&quot;},{&quot;family&quot;:&quot;Qureshi&quot;,&quot;given&quot;:&quot;Javaeria Ashraf&quot;,&quot;parse-names&quot;:false,&quot;dropping-particle&quot;:&quot;&quot;,&quot;non-dropping-particle&quot;:&quot;&quot;},{&quot;family&quot;:&quot;Raheem&quot;,&quot;given&quot;:&quot;Mariam&quot;,&quot;parse-names&quot;:false,&quot;dropping-particle&quot;:&quot;&quot;,&quot;non-dropping-particle&quot;:&quot;&quot;},{&quot;family&quot;:&quot;Ramakrishna&quot;,&quot;given&quot;:&quot;Vasudha&quot;,&quot;parse-names&quot;:false,&quot;dropping-particle&quot;:&quot;&quot;,&quot;non-dropping-particle&quot;:&quot;&quot;},{&quot;family&quot;:&quot;Rendrá&quot;,&quot;given&quot;:&quot;Ismail&quot;,&quot;parse-names&quot;:false,&quot;dropping-particle&quot;:&quot;&quot;,&quot;non-dropping-particle&quot;:&quot;&quot;},{&quot;family&quot;:&quot;Shah&quot;,&quot;given&quot;:&quot;Taimur&quot;,&quot;parse-names&quot;:false,&quot;dropping-particle&quot;:&quot;&quot;,&quot;non-dropping-particle&quot;:&quot;&quot;},{&quot;family&quot;:&quot;Shaked&quot;,&quot;given&quot;:&quot;Sarene Eyla&quot;,&quot;parse-names&quot;:false,&quot;dropping-particle&quot;:&quot;&quot;,&quot;non-dropping-particle&quot;:&quot;&quot;},{&quot;family&quot;:&quot;Shapiro&quot;,&quot;given&quot;:&quot;Jacob N.&quot;,&quot;parse-names&quot;:false,&quot;dropping-particle&quot;:&quot;&quot;,&quot;non-dropping-particle&quot;:&quot;&quot;},{&quot;family&quot;:&quot;Svensson&quot;,&quot;given&quot;:&quot;Jakob&quot;,&quot;parse-names&quot;:false,&quot;dropping-particle&quot;:&quot;&quot;,&quot;non-dropping-particle&quot;:&quot;&quot;},{&quot;family&quot;:&quot;Tariq&quot;,&quot;given&quot;:&quot;Ahsan&quot;,&quot;parse-names&quot;:false,&quot;dropping-particle&quot;:&quot;&quot;,&quot;non-dropping-particle&quot;:&quot;&quot;},{&quot;family&quot;:&quot;Tchibozo&quot;,&quot;given&quot;:&quot;Achille Mignondo&quot;,&quot;parse-names&quot;:false,&quot;dropping-particle&quot;:&quot;&quot;,&quot;non-dropping-particle&quot;:&quot;&quot;},{&quot;family&quot;:&quot;Tiwana&quot;,&quot;given&quot;:&quot;Hamid Ali&quot;,&quot;parse-names&quot;:false,&quot;dropping-particle&quot;:&quot;&quot;,&quot;non-dropping-particle&quot;:&quot;&quot;},{&quot;family&quot;:&quot;Trivedi&quot;,&quot;given&quot;:&quot;Bhartendu&quot;,&quot;parse-names&quot;:false,&quot;dropping-particle&quot;:&quot;&quot;,&quot;non-dropping-particle&quot;:&quot;&quot;},{&quot;family&quot;:&quot;Vernot&quot;,&quot;given&quot;:&quot;Corey&quot;,&quot;parse-names&quot;:false,&quot;dropping-particle&quot;:&quot;&quot;,&quot;non-dropping-particle&quot;:&quot;&quot;},{&quot;family&quot;:&quot;Vicente&quot;,&quot;given&quot;:&quot;Pedro C.&quot;,&quot;parse-names&quot;:false,&quot;dropping-particle&quot;:&quot;&quot;,&quot;non-dropping-particle&quot;:&quot;&quot;},{&quot;family&quot;:&quot;Weissinger&quot;,&quot;given&quot;:&quot;Laurin B.&quot;,&quot;parse-names&quot;:false,&quot;dropping-particle&quot;:&quot;&quot;,&quot;non-dropping-particle&quot;:&quot;&quot;},{&quot;family&quot;:&quot;Zafar&quot;,&quot;given&quot;:&quot;Basit&quot;,&quot;parse-names&quot;:false,&quot;dropping-particle&quot;:&quot;&quot;,&quot;non-dropping-particle&quot;:&quot;&quot;},{&quot;family&quot;:&quot;Zhang&quot;,&quot;given&quot;:&quot;Baobao&quot;,&quot;parse-names&quot;:false,&quot;dropping-particle&quot;:&quot;&quot;,&quot;non-dropping-particle&quot;:&quot;&quot;},{&quot;family&quot;:&quot;Karlan&quot;,&quot;given&quot;:&quot;Dean&quot;,&quot;parse-names&quot;:false,&quot;dropping-particle&quot;:&quot;&quot;,&quot;non-dropping-particle&quot;:&quot;&quot;},{&quot;family&quot;:&quot;Callen&quot;,&quot;given&quot;:&quot;Michael&quot;,&quot;parse-names&quot;:false,&quot;dropping-particle&quot;:&quot;&quot;,&quot;non-dropping-particle&quot;:&quot;&quot;},{&quot;family&quot;:&quot;Teachout&quot;,&quot;given&quot;:&quot;Matthieu&quot;,&quot;parse-names&quot;:false,&quot;dropping-particle&quot;:&quot;&quot;,&quot;non-dropping-particle&quot;:&quot;&quot;},{&quot;family&quot;:&quot;Humphreys&quot;,&quot;given&quot;:&quot;Macartan&quot;,&quot;parse-names&quot;:false,&quot;dropping-particle&quot;:&quot;&quot;,&quot;non-dropping-particle&quot;:&quot;&quot;},{&quot;family&quot;:&quot;Mobarak&quot;,&quot;given&quot;:&quot;Ahmed Mushfiq&quot;,&quot;parse-names&quot;:false,&quot;dropping-particle&quot;:&quot;&quot;,&quot;non-dropping-particle&quot;:&quot;&quot;},{&quot;family&quot;:&quot;Omer&quot;,&quot;given&quot;:&quot;Saad B.&quot;,&quot;parse-names&quot;:false,&quot;dropping-particle&quot;:&quot;&quot;,&quot;non-dropping-particle&quot;:&quot;&quot;}],&quot;container-title&quot;:&quot;Nature Medicine&quot;,&quot;container-title-short&quot;:&quot;Nat Med&quot;,&quot;DOI&quot;:&quot;10.1038/s41591-021-01454-y&quot;,&quot;ISSN&quot;:&quot;1546170X&quot;,&quot;issued&quot;:{&quot;date-parts&quot;:[[2021]]},&quot;abstract&quot;:&quot;Widespread acceptance of COVID-19 vaccines is crucial for achieving sufficient immunization coverage to end the global pandemic, yet few studies have investigated COVID-19 vaccination attitudes in lower-income countries, where large-scale vaccination is just beginning. We analyze COVID-19 vaccine acceptance across 15 survey samples covering 10 low- and middle-income countries (LMICs) in Asia, Africa and South America, Russia (an upper-middle-income country) and the United States, including a total of 44,260 individuals. We find considerably higher willingness to take a COVID-19 vaccine in our LMIC samples (mean 80.3%; median 78%; range 30.1 percentage points) compared with the United States (mean 64.6%) and Russia (mean 30.4%). Vaccine acceptance in LMICs is primarily explained by an interest in personal protection against COVID-19, while concern about side effects is the most common reason for hesitancy. Health workers are the most trusted sources of guidance about COVID-19 vaccines. Evidence from this sample of LMICs suggests that prioritizing vaccine distribution to the Global South should yield high returns in advancing global immunization coverage. Vaccination campaigns should focus on translating the high levels of stated acceptance into actual uptake. Messages highlighting vaccine efficacy and safety, delivered by healthcare workers, could be effective for addressing any remaining hesitancy in the analyzed LMICs.&quot;,&quot;issue&quot;:&quot;8&quot;,&quot;volume&quot;:&quot;27&quot;},&quot;isTemporary&quot;:false}]},{&quot;citationID&quot;:&quot;MENDELEY_CITATION_7ed407e0-6734-4537-9cde-db7cfec251df&quot;,&quot;properties&quot;:{&quot;noteIndex&quot;:0},&quot;isEdited&quot;:false,&quot;manualOverride&quot;:{&quot;isManuallyOverridden&quot;:false,&quot;citeprocText&quot;:&quot;(18)&quot;,&quot;manualOverrideText&quot;:&quot;&quot;},&quot;citationTag&quot;:&quot;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&quot;,&quot;citationItems&quot;:[{&quot;id&quot;:&quot;e1be93df-4513-3749-aa64-19e1be482640&quot;,&quot;itemData&quot;:{&quot;type&quot;:&quot;article-journal&quot;,&quot;id&quot;:&quot;e1be93df-4513-3749-aa64-19e1be482640&quot;,&quot;title&quot;:&quot;COVID-19 vaccine acceptance and hesitancy in low- and middle-income countries&quot;,&quot;author&quot;:[{&quot;family&quot;:&quot;Solís Arce&quot;,&quot;given&quot;:&quot;Julio S.&quot;,&quot;parse-names&quot;:false,&quot;dropping-particle&quot;:&quot;&quot;,&quot;non-dropping-particle&quot;:&quot;&quot;},{&quot;family&quot;:&quot;Warren&quot;,&quot;given&quot;:&quot;Shana S.&quot;,&quot;parse-names&quot;:false,&quot;dropping-particle&quot;:&quot;&quot;,&quot;non-dropping-particle&quot;:&quot;&quot;},{&quot;family&quot;:&quot;Meriggi&quot;,&quot;given&quot;:&quot;Niccolò F.&quot;,&quot;parse-names&quot;:false,&quot;dropping-particle&quot;:&quot;&quot;,&quot;non-dropping-particle&quot;:&quot;&quot;},{&quot;family&quot;:&quot;Scacco&quot;,&quot;given&quot;:&quot;Alexandra&quot;,&quot;parse-names&quot;:false,&quot;dropping-particle&quot;:&quot;&quot;,&quot;non-dropping-particle&quot;:&quot;&quot;},{&quot;family&quot;:&quot;McMurry&quot;,&quot;given&quot;:&quot;Nina&quot;,&quot;parse-names&quot;:false,&quot;dropping-particle&quot;:&quot;&quot;,&quot;non-dropping-particle&quot;:&quot;&quot;},{&quot;family&quot;:&quot;Voors&quot;,&quot;given&quot;:&quot;Maarten&quot;,&quot;parse-names&quot;:false,&quot;dropping-particle&quot;:&quot;&quot;,&quot;non-dropping-particle&quot;:&quot;&quot;},{&quot;family&quot;:&quot;Syunyaev&quot;,&quot;given&quot;:&quot;Georgiy&quot;,&quot;parse-names&quot;:false,&quot;dropping-particle&quot;:&quot;&quot;,&quot;non-dropping-particle&quot;:&quot;&quot;},{&quot;family&quot;:&quot;Malik&quot;,&quot;given&quot;:&quot;Amyn Abdul&quot;,&quot;parse-names&quot;:false,&quot;dropping-particle&quot;:&quot;&quot;,&quot;non-dropping-particle&quot;:&quot;&quot;},{&quot;family&quot;:&quot;Aboutajdine&quot;,&quot;given&quot;:&quot;Samya&quot;,&quot;parse-names&quot;:false,&quot;dropping-particle&quot;:&quot;&quot;,&quot;non-dropping-particle&quot;:&quot;&quot;},{&quot;family&quot;:&quot;Adeojo&quot;,&quot;given&quot;:&quot;Opeyemi&quot;,&quot;parse-names&quot;:false,&quot;dropping-particle&quot;:&quot;&quot;,&quot;non-dropping-particle&quot;:&quot;&quot;},{&quot;family&quot;:&quot;Anigo&quot;,&quot;given&quot;:&quot;Deborah&quot;,&quot;parse-names&quot;:false,&quot;dropping-particle&quot;:&quot;&quot;,&quot;non-dropping-particle&quot;:&quot;&quot;},{&quot;family&quot;:&quot;Armand&quot;,&quot;given&quot;:&quot;Alex&quot;,&quot;parse-names&quot;:false,&quot;dropping-particle&quot;:&quot;&quot;,&quot;non-dropping-particle&quot;:&quot;&quot;},{&quot;family&quot;:&quot;Asad&quot;,&quot;given&quot;:&quot;Saher&quot;,&quot;parse-names&quot;:false,&quot;dropping-particle&quot;:&quot;&quot;,&quot;non-dropping-particle&quot;:&quot;&quot;},{&quot;family&quot;:&quot;Atyera&quot;,&quot;given&quot;:&quot;Martin&quot;,&quot;parse-names&quot;:false,&quot;dropping-particle&quot;:&quot;&quot;,&quot;non-dropping-particle&quot;:&quot;&quot;},{&quot;family&quot;:&quot;Augsburg&quot;,&quot;given&quot;:&quot;Britta&quot;,&quot;parse-names&quot;:false,&quot;dropping-particle&quot;:&quot;&quot;,&quot;non-dropping-particle&quot;:&quot;&quot;},{&quot;family&quot;:&quot;Awasthi&quot;,&quot;given&quot;:&quot;Manisha&quot;,&quot;parse-names&quot;:false,&quot;dropping-particle&quot;:&quot;&quot;,&quot;non-dropping-particle&quot;:&quot;&quot;},{&quot;family&quot;:&quot;Ayesiga&quot;,&quot;given&quot;:&quot;Gloria Eden&quot;,&quot;parse-names&quot;:false,&quot;dropping-particle&quot;:&quot;&quot;,&quot;non-dropping-particle&quot;:&quot;&quot;},{&quot;family&quot;:&quot;Bancalari&quot;,&quot;given&quot;:&quot;Antonella&quot;,&quot;parse-names&quot;:false,&quot;dropping-particle&quot;:&quot;&quot;,&quot;non-dropping-particle&quot;:&quot;&quot;},{&quot;family&quot;:&quot;Björkman Nyqvist&quot;,&quot;given&quot;:&quot;Martina&quot;,&quot;parse-names&quot;:false,&quot;dropping-particle&quot;:&quot;&quot;,&quot;non-dropping-particle&quot;:&quot;&quot;},{&quot;family&quot;:&quot;Borisova&quot;,&quot;given&quot;:&quot;Ekaterina&quot;,&quot;parse-names&quot;:false,&quot;dropping-particle&quot;:&quot;&quot;,&quot;non-dropping-particle&quot;:&quot;&quot;},{&quot;family&quot;:&quot;Bosancianu&quot;,&quot;given&quot;:&quot;Constantin Manuel&quot;,&quot;parse-names&quot;:false,&quot;dropping-particle&quot;:&quot;&quot;,&quot;non-dropping-particle&quot;:&quot;&quot;},{&quot;family&quot;:&quot;Cabra García&quot;,&quot;given&quot;:&quot;Magarita Rosa&quot;,&quot;parse-names&quot;:false,&quot;dropping-particle&quot;:&quot;&quot;,&quot;non-dropping-particle&quot;:&quot;&quot;},{&quot;family&quot;:&quot;Cheema&quot;,&quot;given&quot;:&quot;Ali&quot;,&quot;parse-names&quot;:false,&quot;dropping-particle&quot;:&quot;&quot;,&quot;non-dropping-particle&quot;:&quot;&quot;},{&quot;family&quot;:&quot;Collins&quot;,&quot;given&quot;:&quot;Elliott&quot;,&quot;parse-names&quot;:false,&quot;dropping-particle&quot;:&quot;&quot;,&quot;non-dropping-particle&quot;:&quot;&quot;},{&quot;family&quot;:&quot;Cuccaro&quot;,&quot;given&quot;:&quot;Filippo&quot;,&quot;parse-names&quot;:false,&quot;dropping-particle&quot;:&quot;&quot;,&quot;non-dropping-particle&quot;:&quot;&quot;},{&quot;family&quot;:&quot;Farooqi&quot;,&quot;given&quot;:&quot;Ahsan Zia&quot;,&quot;parse-names&quot;:false,&quot;dropping-particle&quot;:&quot;&quot;,&quot;non-dropping-particle&quot;:&quot;&quot;},{&quot;family&quot;:&quot;Fatima&quot;,&quot;given&quot;:&quot;Tatheer&quot;,&quot;parse-names&quot;:false,&quot;dropping-particle&quot;:&quot;&quot;,&quot;non-dropping-particle&quot;:&quot;&quot;},{&quot;family&quot;:&quot;Fracchia&quot;,&quot;given&quot;:&quot;Mattia&quot;,&quot;parse-names&quot;:false,&quot;dropping-particle&quot;:&quot;&quot;,&quot;non-dropping-particle&quot;:&quot;&quot;},{&quot;family&quot;:&quot;Galindo Soria&quot;,&quot;given&quot;:&quot;Mery Len&quot;,&quot;parse-names&quot;:false,&quot;dropping-particle&quot;:&quot;&quot;,&quot;non-dropping-particle&quot;:&quot;&quot;},{&quot;family&quot;:&quot;Guariso&quot;,&quot;given&quot;:&quot;Andrea&quot;,&quot;parse-names&quot;:false,&quot;dropping-particle&quot;:&quot;&quot;,&quot;non-dropping-particle&quot;:&quot;&quot;},{&quot;family&quot;:&quot;Hasanain&quot;,&quot;given&quot;:&quot;Ali&quot;,&quot;parse-names&quot;:false,&quot;dropping-particle&quot;:&quot;&quot;,&quot;non-dropping-particle&quot;:&quot;&quot;},{&quot;family&quot;:&quot;Jaramillo&quot;,&quot;given&quot;:&quot;Sofía&quot;,&quot;parse-names&quot;:false,&quot;dropping-particle&quot;:&quot;&quot;,&quot;non-dropping-particle&quot;:&quot;&quot;},{&quot;family&quot;:&quot;Kallon&quot;,&quot;given&quot;:&quot;Sellu&quot;,&quot;parse-names&quot;:false,&quot;dropping-particle&quot;:&quot;&quot;,&quot;non-dropping-particle&quot;:&quot;&quot;},{&quot;family&quot;:&quot;Kamwesigye&quot;,&quot;given&quot;:&quot;Anthony&quot;,&quot;parse-names&quot;:false,&quot;dropping-particle&quot;:&quot;&quot;,&quot;non-dropping-particle&quot;:&quot;&quot;},{&quot;family&quot;:&quot;Kharel&quot;,&quot;given&quot;:&quot;Arjun&quot;,&quot;parse-names&quot;:false,&quot;dropping-particle&quot;:&quot;&quot;,&quot;non-dropping-particle&quot;:&quot;&quot;},{&quot;family&quot;:&quot;Kreps&quot;,&quot;given&quot;:&quot;Sarah&quot;,&quot;parse-names&quot;:false,&quot;dropping-particle&quot;:&quot;&quot;,&quot;non-dropping-particle&quot;:&quot;&quot;},{&quot;family&quot;:&quot;Levine&quot;,&quot;given&quot;:&quot;Madison&quot;,&quot;parse-names&quot;:false,&quot;dropping-particle&quot;:&quot;&quot;,&quot;non-dropping-particle&quot;:&quot;&quot;},{&quot;family&quot;:&quot;Littman&quot;,&quot;given&quot;:&quot;Rebecca&quot;,&quot;parse-names&quot;:false,&quot;dropping-particle&quot;:&quot;&quot;,&quot;non-dropping-particle&quot;:&quot;&quot;},{&quot;family&quot;:&quot;Malik&quot;,&quot;given&quot;:&quot;Mohammad&quot;,&quot;parse-names&quot;:false,&quot;dropping-particle&quot;:&quot;&quot;,&quot;non-dropping-particle&quot;:&quot;&quot;},{&quot;family&quot;:&quot;Manirabaruta&quot;,&quot;given&quot;:&quot;Gisele&quot;,&quot;parse-names&quot;:false,&quot;dropping-particle&quot;:&quot;&quot;,&quot;non-dropping-particle&quot;:&quot;&quot;},{&quot;family&quot;:&quot;Mfura&quot;,&quot;given&quot;:&quot;Jean Léodomir Habarimana&quot;,&quot;parse-names&quot;:false,&quot;dropping-particle&quot;:&quot;&quot;,&quot;non-dropping-particle&quot;:&quot;&quot;},{&quot;family&quot;:&quot;Momoh&quot;,&quot;given&quot;:&quot;Fatoma&quot;,&quot;parse-names&quot;:false,&quot;dropping-particle&quot;:&quot;&quot;,&quot;non-dropping-particle&quot;:&quot;&quot;},{&quot;family&quot;:&quot;Mucauque&quot;,&quot;given&quot;:&quot;Alberto&quot;,&quot;parse-names&quot;:false,&quot;dropping-particle&quot;:&quot;&quot;,&quot;non-dropping-particle&quot;:&quot;&quot;},{&quot;family&quot;:&quot;Mussa&quot;,&quot;given&quot;:&quot;Imamo&quot;,&quot;parse-names&quot;:false,&quot;dropping-particle&quot;:&quot;&quot;,&quot;non-dropping-particle&quot;:&quot;&quot;},{&quot;family&quot;:&quot;Nsabimana&quot;,&quot;given&quot;:&quot;Jean Aime&quot;,&quot;parse-names&quot;:false,&quot;dropping-particle&quot;:&quot;&quot;,&quot;non-dropping-particle&quot;:&quot;&quot;},{&quot;family&quot;:&quot;Obara&quot;,&quot;given&quot;:&quot;Isaac&quot;,&quot;parse-names&quot;:false,&quot;dropping-particle&quot;:&quot;&quot;,&quot;non-dropping-particle&quot;:&quot;&quot;},{&quot;family&quot;:&quot;Otálora&quot;,&quot;given&quot;:&quot;María Juliana&quot;,&quot;parse-names&quot;:false,&quot;dropping-particle&quot;:&quot;&quot;,&quot;non-dropping-particle&quot;:&quot;&quot;},{&quot;family&quot;:&quot;Ouédraogo&quot;,&quot;given&quot;:&quot;Béchir Wendemi&quot;,&quot;parse-names&quot;:false,&quot;dropping-particle&quot;:&quot;&quot;,&quot;non-dropping-particle&quot;:&quot;&quot;},{&quot;family&quot;:&quot;Pare&quot;,&quot;given&quot;:&quot;Touba Bakary&quot;,&quot;parse-names&quot;:false,&quot;dropping-particle&quot;:&quot;&quot;,&quot;non-dropping-particle&quot;:&quot;&quot;},{&quot;family&quot;:&quot;Platas&quot;,&quot;given&quot;:&quot;Melina R.&quot;,&quot;parse-names&quot;:false,&quot;dropping-particle&quot;:&quot;&quot;,&quot;non-dropping-particle&quot;:&quot;&quot;},{&quot;family&quot;:&quot;Polanco&quot;,&quot;given&quot;:&quot;Laura&quot;,&quot;parse-names&quot;:false,&quot;dropping-particle&quot;:&quot;&quot;,&quot;non-dropping-particle&quot;:&quot;&quot;},{&quot;family&quot;:&quot;Qureshi&quot;,&quot;given&quot;:&quot;Javaeria Ashraf&quot;,&quot;parse-names&quot;:false,&quot;dropping-particle&quot;:&quot;&quot;,&quot;non-dropping-particle&quot;:&quot;&quot;},{&quot;family&quot;:&quot;Raheem&quot;,&quot;given&quot;:&quot;Mariam&quot;,&quot;parse-names&quot;:false,&quot;dropping-particle&quot;:&quot;&quot;,&quot;non-dropping-particle&quot;:&quot;&quot;},{&quot;family&quot;:&quot;Ramakrishna&quot;,&quot;given&quot;:&quot;Vasudha&quot;,&quot;parse-names&quot;:false,&quot;dropping-particle&quot;:&quot;&quot;,&quot;non-dropping-particle&quot;:&quot;&quot;},{&quot;family&quot;:&quot;Rendrá&quot;,&quot;given&quot;:&quot;Ismail&quot;,&quot;parse-names&quot;:false,&quot;dropping-particle&quot;:&quot;&quot;,&quot;non-dropping-particle&quot;:&quot;&quot;},{&quot;family&quot;:&quot;Shah&quot;,&quot;given&quot;:&quot;Taimur&quot;,&quot;parse-names&quot;:false,&quot;dropping-particle&quot;:&quot;&quot;,&quot;non-dropping-particle&quot;:&quot;&quot;},{&quot;family&quot;:&quot;Shaked&quot;,&quot;given&quot;:&quot;Sarene Eyla&quot;,&quot;parse-names&quot;:false,&quot;dropping-particle&quot;:&quot;&quot;,&quot;non-dropping-particle&quot;:&quot;&quot;},{&quot;family&quot;:&quot;Shapiro&quot;,&quot;given&quot;:&quot;Jacob N.&quot;,&quot;parse-names&quot;:false,&quot;dropping-particle&quot;:&quot;&quot;,&quot;non-dropping-particle&quot;:&quot;&quot;},{&quot;family&quot;:&quot;Svensson&quot;,&quot;given&quot;:&quot;Jakob&quot;,&quot;parse-names&quot;:false,&quot;dropping-particle&quot;:&quot;&quot;,&quot;non-dropping-particle&quot;:&quot;&quot;},{&quot;family&quot;:&quot;Tariq&quot;,&quot;given&quot;:&quot;Ahsan&quot;,&quot;parse-names&quot;:false,&quot;dropping-particle&quot;:&quot;&quot;,&quot;non-dropping-particle&quot;:&quot;&quot;},{&quot;family&quot;:&quot;Tchibozo&quot;,&quot;given&quot;:&quot;Achille Mignondo&quot;,&quot;parse-names&quot;:false,&quot;dropping-particle&quot;:&quot;&quot;,&quot;non-dropping-particle&quot;:&quot;&quot;},{&quot;family&quot;:&quot;Tiwana&quot;,&quot;given&quot;:&quot;Hamid Ali&quot;,&quot;parse-names&quot;:false,&quot;dropping-particle&quot;:&quot;&quot;,&quot;non-dropping-particle&quot;:&quot;&quot;},{&quot;family&quot;:&quot;Trivedi&quot;,&quot;given&quot;:&quot;Bhartendu&quot;,&quot;parse-names&quot;:false,&quot;dropping-particle&quot;:&quot;&quot;,&quot;non-dropping-particle&quot;:&quot;&quot;},{&quot;family&quot;:&quot;Vernot&quot;,&quot;given&quot;:&quot;Corey&quot;,&quot;parse-names&quot;:false,&quot;dropping-particle&quot;:&quot;&quot;,&quot;non-dropping-particle&quot;:&quot;&quot;},{&quot;family&quot;:&quot;Vicente&quot;,&quot;given&quot;:&quot;Pedro C.&quot;,&quot;parse-names&quot;:false,&quot;dropping-particle&quot;:&quot;&quot;,&quot;non-dropping-particle&quot;:&quot;&quot;},{&quot;family&quot;:&quot;Weissinger&quot;,&quot;given&quot;:&quot;Laurin B.&quot;,&quot;parse-names&quot;:false,&quot;dropping-particle&quot;:&quot;&quot;,&quot;non-dropping-particle&quot;:&quot;&quot;},{&quot;family&quot;:&quot;Zafar&quot;,&quot;given&quot;:&quot;Basit&quot;,&quot;parse-names&quot;:false,&quot;dropping-particle&quot;:&quot;&quot;,&quot;non-dropping-particle&quot;:&quot;&quot;},{&quot;family&quot;:&quot;Zhang&quot;,&quot;given&quot;:&quot;Baobao&quot;,&quot;parse-names&quot;:false,&quot;dropping-particle&quot;:&quot;&quot;,&quot;non-dropping-particle&quot;:&quot;&quot;},{&quot;family&quot;:&quot;Karlan&quot;,&quot;given&quot;:&quot;Dean&quot;,&quot;parse-names&quot;:false,&quot;dropping-particle&quot;:&quot;&quot;,&quot;non-dropping-particle&quot;:&quot;&quot;},{&quot;family&quot;:&quot;Callen&quot;,&quot;given&quot;:&quot;Michael&quot;,&quot;parse-names&quot;:false,&quot;dropping-particle&quot;:&quot;&quot;,&quot;non-dropping-particle&quot;:&quot;&quot;},{&quot;family&quot;:&quot;Teachout&quot;,&quot;given&quot;:&quot;Matthieu&quot;,&quot;parse-names&quot;:false,&quot;dropping-particle&quot;:&quot;&quot;,&quot;non-dropping-particle&quot;:&quot;&quot;},{&quot;family&quot;:&quot;Humphreys&quot;,&quot;given&quot;:&quot;Macartan&quot;,&quot;parse-names&quot;:false,&quot;dropping-particle&quot;:&quot;&quot;,&quot;non-dropping-particle&quot;:&quot;&quot;},{&quot;family&quot;:&quot;Mobarak&quot;,&quot;given&quot;:&quot;Ahmed Mushfiq&quot;,&quot;parse-names&quot;:false,&quot;dropping-particle&quot;:&quot;&quot;,&quot;non-dropping-particle&quot;:&quot;&quot;},{&quot;family&quot;:&quot;Omer&quot;,&quot;given&quot;:&quot;Saad B.&quot;,&quot;parse-names&quot;:false,&quot;dropping-particle&quot;:&quot;&quot;,&quot;non-dropping-particle&quot;:&quot;&quot;}],&quot;container-title&quot;:&quot;Nature Medicine&quot;,&quot;container-title-short&quot;:&quot;Nat Med&quot;,&quot;DOI&quot;:&quot;10.1038/s41591-021-01454-y&quot;,&quot;ISSN&quot;:&quot;1546170X&quot;,&quot;issued&quot;:{&quot;date-parts&quot;:[[2021]]},&quot;abstract&quot;:&quot;Widespread acceptance of COVID-19 vaccines is crucial for achieving sufficient immunization coverage to end the global pandemic, yet few studies have investigated COVID-19 vaccination attitudes in lower-income countries, where large-scale vaccination is just beginning. We analyze COVID-19 vaccine acceptance across 15 survey samples covering 10 low- and middle-income countries (LMICs) in Asia, Africa and South America, Russia (an upper-middle-income country) and the United States, including a total of 44,260 individuals. We find considerably higher willingness to take a COVID-19 vaccine in our LMIC samples (mean 80.3%; median 78%; range 30.1 percentage points) compared with the United States (mean 64.6%) and Russia (mean 30.4%). Vaccine acceptance in LMICs is primarily explained by an interest in personal protection against COVID-19, while concern about side effects is the most common reason for hesitancy. Health workers are the most trusted sources of guidance about COVID-19 vaccines. Evidence from this sample of LMICs suggests that prioritizing vaccine distribution to the Global South should yield high returns in advancing global immunization coverage. Vaccination campaigns should focus on translating the high levels of stated acceptance into actual uptake. Messages highlighting vaccine efficacy and safety, delivered by healthcare workers, could be effective for addressing any remaining hesitancy in the analyzed LMICs.&quot;,&quot;issue&quot;:&quot;8&quot;,&quot;volume&quot;:&quot;27&quot;},&quot;isTemporary&quot;:false}]},{&quot;citationID&quot;:&quot;MENDELEY_CITATION_5b510497-1ace-480f-ae2b-86e2b1bbc6f6&quot;,&quot;properties&quot;:{&quot;noteIndex&quot;:0},&quot;isEdited&quot;:false,&quot;manualOverride&quot;:{&quot;isManuallyOverridden&quot;:false,&quot;citeprocText&quot;:&quot;(20)&quot;,&quot;manualOverrideText&quot;:&quot;&quot;},&quot;citationTag&quot;:&quot;MENDELEY_CITATION_v3_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&quot;,&quot;citationItems&quot;:[{&quot;id&quot;:&quot;3fd65cfa-1d1f-3b3f-98f5-d26b7635313b&quot;,&quot;itemData&quot;:{&quot;type&quot;:&quot;article-journal&quot;,&quot;id&quot;:&quot;3fd65cfa-1d1f-3b3f-98f5-d26b7635313b&quot;,&quot;title&quot;:&quot;COVID-19 Vaccination Refusal Trends in Kenya Over 2021&quot;,&quot;author&quot;:[{&quot;family&quot;:&quot;Rego&quot;,&quot;given&quot;:&quot;Ryan Trevor Titus&quot;,&quot;parse-names&quot;:false,&quot;dropping-particle&quot;:&quot;&quot;,&quot;non-dropping-particle&quot;:&quot;&quot;},{&quot;family&quot;:&quot;Kenney&quot;,&quot;given&quot;:&quot;Brooke&quot;,&quot;parse-names&quot;:false,&quot;dropping-particle&quot;:&quot;&quot;,&quot;non-dropping-particle&quot;:&quot;&quot;},{&quot;family&quot;:&quot;Ngugi&quot;,&quot;given&quot;:&quot;Anthony&quot;,&quot;parse-names&quot;:false,&quot;dropping-particle&quot;:&quot;&quot;,&quot;non-dropping-particle&quot;:&quot;&quot;},{&quot;family&quot;:&quot;Espira&quot;,&quot;given&quot;:&quot;Leon&quot;,&quot;parse-names&quot;:false,&quot;dropping-particle&quot;:&quot;&quot;,&quot;non-dropping-particle&quot;:&quot;&quot;},{&quot;family&quot;:&quot;Orwa&quot;,&quot;given&quot;:&quot;James&quot;,&quot;parse-names&quot;:false,&quot;dropping-particle&quot;:&quot;&quot;,&quot;non-dropping-particle&quot;:&quot;&quot;},{&quot;family&quot;:&quot;Siwo&quot;,&quot;given&quot;:&quot;Geoffrey&quot;,&quot;parse-names&quot;:false,&quot;dropping-particle&quot;:&quot;&quot;,&quot;non-dropping-particle&quot;:&quot;&quot;},{&quot;family&quot;:&quot;Sefa&quot;,&quot;given&quot;:&quot;Christabel&quot;,&quot;parse-names&quot;:false,&quot;dropping-particle&quot;:&quot;&quot;,&quot;non-dropping-particle&quot;:&quot;&quot;},{&quot;family&quot;:&quot;Shah&quot;,&quot;given&quot;:&quot;Jasmit&quot;,&quot;parse-names&quot;:false,&quot;dropping-particle&quot;:&quot;&quot;,&quot;non-dropping-particle&quot;:&quot;&quot;},{&quot;family&quot;:&quot;Weinheimer-Haus&quot;,&quot;given&quot;:&quot;Eileen&quot;,&quot;parse-names&quot;:false,&quot;dropping-particle&quot;:&quot;&quot;,&quot;non-dropping-particle&quot;:&quot;&quot;},{&quot;family&quot;:&quot;Delius&quot;,&quot;given&quot;:&quot;Antonia&quot;,&quot;parse-names&quot;:false,&quot;dropping-particle&quot;:&quot;&quot;,&quot;non-dropping-particle&quot;:&quot;&quot;},{&quot;family&quot;:&quot;Pape&quot;,&quot;given&quot;:&quot;Utz Johann&quot;,&quot;parse-names&quot;:false,&quot;dropping-particle&quot;:&quot;&quot;,&quot;non-dropping-particle&quot;:&quot;&quot;},{&quot;family&quot;:&quot;Irfan&quot;,&quot;given&quot;:&quot;Furqan&quot;,&quot;parse-names&quot;:false,&quot;dropping-particle&quot;:&quot;&quot;,&quot;non-dropping-particle&quot;:&quot;&quot;},{&quot;family&quot;:&quot;Abubakar&quot;,&quot;given&quot;:&quot;Amina&quot;,&quot;parse-names&quot;:false,&quot;dropping-particle&quot;:&quot;&quot;,&quot;non-dropping-particle&quot;:&quot;&quot;},{&quot;family&quot;:&quot;Shah&quot;,&quot;given&quot;:&quot;Reena&quot;,&quot;parse-names&quot;:false,&quot;dropping-particle&quot;:&quot;&quot;,&quot;non-dropping-particle&quot;:&quot;&quot;},{&quot;family&quot;:&quot;Wagner&quot;,&quot;given&quot;:&quot;Abram L.&quot;,&quot;parse-names&quot;:false,&quot;dropping-particle&quot;:&quot;&quot;,&quot;non-dropping-particle&quot;:&quot;&quot;},{&quot;family&quot;:&quot;Kolars&quot;,&quot;given&quot;:&quot;Joseph&quot;,&quot;parse-names&quot;:false,&quot;dropping-particle&quot;:&quot;&quot;,&quot;non-dropping-particle&quot;:&quot;&quot;},{&quot;family&quot;:&quot;Boulton&quot;,&quot;given&quot;:&quot;Matthew L.&quot;,&quot;parse-names&quot;:false,&quot;dropping-particle&quot;:&quot;&quot;,&quot;non-dropping-particle&quot;:&quot;&quot;},{&quot;family&quot;:&quot;Hofer&quot;,&quot;given&quot;:&quot;Timothy&quot;,&quot;parse-names&quot;:false,&quot;dropping-particle&quot;:&quot;&quot;,&quot;non-dropping-particle&quot;:&quot;&quot;},{&quot;family&quot;:&quot;Waljee&quot;,&quot;given&quot;:&quot;Akbar&quot;,&quot;parse-names&quot;:false,&quot;dropping-particle&quot;:&quot;&quot;,&quot;non-dropping-particle&quot;:&quot;&quot;}],&quot;container-title&quot;:&quot;SSRN Electronic Journal&quot;,&quot;DOI&quot;:&quot;10.2139/ssrn.4138298&quot;,&quot;issued&quot;:{&quot;date-parts&quot;:[[2022]]},&quot;container-title-short&quot;:&quot;&quot;},&quot;isTemporary&quot;:false}]},{&quot;citationID&quot;:&quot;MENDELEY_CITATION_6d8469e2-bda4-4a2a-9bd5-d3b3c65caf1b&quot;,&quot;properties&quot;:{&quot;noteIndex&quot;:0},&quot;isEdited&quot;:false,&quot;manualOverride&quot;:{&quot;isManuallyOverridden&quot;:false,&quot;citeprocText&quot;:&quot;(18)&quot;,&quot;manualOverrideText&quot;:&quot;&quot;},&quot;citationTag&quot;:&quot;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&quot;,&quot;citationItems&quot;:[{&quot;id&quot;:&quot;e1be93df-4513-3749-aa64-19e1be482640&quot;,&quot;itemData&quot;:{&quot;type&quot;:&quot;article-journal&quot;,&quot;id&quot;:&quot;e1be93df-4513-3749-aa64-19e1be482640&quot;,&quot;title&quot;:&quot;COVID-19 vaccine acceptance and hesitancy in low- and middle-income countries&quot;,&quot;author&quot;:[{&quot;family&quot;:&quot;Solís Arce&quot;,&quot;given&quot;:&quot;Julio S.&quot;,&quot;parse-names&quot;:false,&quot;dropping-particle&quot;:&quot;&quot;,&quot;non-dropping-particle&quot;:&quot;&quot;},{&quot;family&quot;:&quot;Warren&quot;,&quot;given&quot;:&quot;Shana S.&quot;,&quot;parse-names&quot;:false,&quot;dropping-particle&quot;:&quot;&quot;,&quot;non-dropping-particle&quot;:&quot;&quot;},{&quot;family&quot;:&quot;Meriggi&quot;,&quot;given&quot;:&quot;Niccolò F.&quot;,&quot;parse-names&quot;:false,&quot;dropping-particle&quot;:&quot;&quot;,&quot;non-dropping-particle&quot;:&quot;&quot;},{&quot;family&quot;:&quot;Scacco&quot;,&quot;given&quot;:&quot;Alexandra&quot;,&quot;parse-names&quot;:false,&quot;dropping-particle&quot;:&quot;&quot;,&quot;non-dropping-particle&quot;:&quot;&quot;},{&quot;family&quot;:&quot;McMurry&quot;,&quot;given&quot;:&quot;Nina&quot;,&quot;parse-names&quot;:false,&quot;dropping-particle&quot;:&quot;&quot;,&quot;non-dropping-particle&quot;:&quot;&quot;},{&quot;family&quot;:&quot;Voors&quot;,&quot;given&quot;:&quot;Maarten&quot;,&quot;parse-names&quot;:false,&quot;dropping-particle&quot;:&quot;&quot;,&quot;non-dropping-particle&quot;:&quot;&quot;},{&quot;family&quot;:&quot;Syunyaev&quot;,&quot;given&quot;:&quot;Georgiy&quot;,&quot;parse-names&quot;:false,&quot;dropping-particle&quot;:&quot;&quot;,&quot;non-dropping-particle&quot;:&quot;&quot;},{&quot;family&quot;:&quot;Malik&quot;,&quot;given&quot;:&quot;Amyn Abdul&quot;,&quot;parse-names&quot;:false,&quot;dropping-particle&quot;:&quot;&quot;,&quot;non-dropping-particle&quot;:&quot;&quot;},{&quot;family&quot;:&quot;Aboutajdine&quot;,&quot;given&quot;:&quot;Samya&quot;,&quot;parse-names&quot;:false,&quot;dropping-particle&quot;:&quot;&quot;,&quot;non-dropping-particle&quot;:&quot;&quot;},{&quot;family&quot;:&quot;Adeojo&quot;,&quot;given&quot;:&quot;Opeyemi&quot;,&quot;parse-names&quot;:false,&quot;dropping-particle&quot;:&quot;&quot;,&quot;non-dropping-particle&quot;:&quot;&quot;},{&quot;family&quot;:&quot;Anigo&quot;,&quot;given&quot;:&quot;Deborah&quot;,&quot;parse-names&quot;:false,&quot;dropping-particle&quot;:&quot;&quot;,&quot;non-dropping-particle&quot;:&quot;&quot;},{&quot;family&quot;:&quot;Armand&quot;,&quot;given&quot;:&quot;Alex&quot;,&quot;parse-names&quot;:false,&quot;dropping-particle&quot;:&quot;&quot;,&quot;non-dropping-particle&quot;:&quot;&quot;},{&quot;family&quot;:&quot;Asad&quot;,&quot;given&quot;:&quot;Saher&quot;,&quot;parse-names&quot;:false,&quot;dropping-particle&quot;:&quot;&quot;,&quot;non-dropping-particle&quot;:&quot;&quot;},{&quot;family&quot;:&quot;Atyera&quot;,&quot;given&quot;:&quot;Martin&quot;,&quot;parse-names&quot;:false,&quot;dropping-particle&quot;:&quot;&quot;,&quot;non-dropping-particle&quot;:&quot;&quot;},{&quot;family&quot;:&quot;Augsburg&quot;,&quot;given&quot;:&quot;Britta&quot;,&quot;parse-names&quot;:false,&quot;dropping-particle&quot;:&quot;&quot;,&quot;non-dropping-particle&quot;:&quot;&quot;},{&quot;family&quot;:&quot;Awasthi&quot;,&quot;given&quot;:&quot;Manisha&quot;,&quot;parse-names&quot;:false,&quot;dropping-particle&quot;:&quot;&quot;,&quot;non-dropping-particle&quot;:&quot;&quot;},{&quot;family&quot;:&quot;Ayesiga&quot;,&quot;given&quot;:&quot;Gloria Eden&quot;,&quot;parse-names&quot;:false,&quot;dropping-particle&quot;:&quot;&quot;,&quot;non-dropping-particle&quot;:&quot;&quot;},{&quot;family&quot;:&quot;Bancalari&quot;,&quot;given&quot;:&quot;Antonella&quot;,&quot;parse-names&quot;:false,&quot;dropping-particle&quot;:&quot;&quot;,&quot;non-dropping-particle&quot;:&quot;&quot;},{&quot;family&quot;:&quot;Björkman Nyqvist&quot;,&quot;given&quot;:&quot;Martina&quot;,&quot;parse-names&quot;:false,&quot;dropping-particle&quot;:&quot;&quot;,&quot;non-dropping-particle&quot;:&quot;&quot;},{&quot;family&quot;:&quot;Borisova&quot;,&quot;given&quot;:&quot;Ekaterina&quot;,&quot;parse-names&quot;:false,&quot;dropping-particle&quot;:&quot;&quot;,&quot;non-dropping-particle&quot;:&quot;&quot;},{&quot;family&quot;:&quot;Bosancianu&quot;,&quot;given&quot;:&quot;Constantin Manuel&quot;,&quot;parse-names&quot;:false,&quot;dropping-particle&quot;:&quot;&quot;,&quot;non-dropping-particle&quot;:&quot;&quot;},{&quot;family&quot;:&quot;Cabra García&quot;,&quot;given&quot;:&quot;Magarita Rosa&quot;,&quot;parse-names&quot;:false,&quot;dropping-particle&quot;:&quot;&quot;,&quot;non-dropping-particle&quot;:&quot;&quot;},{&quot;family&quot;:&quot;Cheema&quot;,&quot;given&quot;:&quot;Ali&quot;,&quot;parse-names&quot;:false,&quot;dropping-particle&quot;:&quot;&quot;,&quot;non-dropping-particle&quot;:&quot;&quot;},{&quot;family&quot;:&quot;Collins&quot;,&quot;given&quot;:&quot;Elliott&quot;,&quot;parse-names&quot;:false,&quot;dropping-particle&quot;:&quot;&quot;,&quot;non-dropping-particle&quot;:&quot;&quot;},{&quot;family&quot;:&quot;Cuccaro&quot;,&quot;given&quot;:&quot;Filippo&quot;,&quot;parse-names&quot;:false,&quot;dropping-particle&quot;:&quot;&quot;,&quot;non-dropping-particle&quot;:&quot;&quot;},{&quot;family&quot;:&quot;Farooqi&quot;,&quot;given&quot;:&quot;Ahsan Zia&quot;,&quot;parse-names&quot;:false,&quot;dropping-particle&quot;:&quot;&quot;,&quot;non-dropping-particle&quot;:&quot;&quot;},{&quot;family&quot;:&quot;Fatima&quot;,&quot;given&quot;:&quot;Tatheer&quot;,&quot;parse-names&quot;:false,&quot;dropping-particle&quot;:&quot;&quot;,&quot;non-dropping-particle&quot;:&quot;&quot;},{&quot;family&quot;:&quot;Fracchia&quot;,&quot;given&quot;:&quot;Mattia&quot;,&quot;parse-names&quot;:false,&quot;dropping-particle&quot;:&quot;&quot;,&quot;non-dropping-particle&quot;:&quot;&quot;},{&quot;family&quot;:&quot;Galindo Soria&quot;,&quot;given&quot;:&quot;Mery Len&quot;,&quot;parse-names&quot;:false,&quot;dropping-particle&quot;:&quot;&quot;,&quot;non-dropping-particle&quot;:&quot;&quot;},{&quot;family&quot;:&quot;Guariso&quot;,&quot;given&quot;:&quot;Andrea&quot;,&quot;parse-names&quot;:false,&quot;dropping-particle&quot;:&quot;&quot;,&quot;non-dropping-particle&quot;:&quot;&quot;},{&quot;family&quot;:&quot;Hasanain&quot;,&quot;given&quot;:&quot;Ali&quot;,&quot;parse-names&quot;:false,&quot;dropping-particle&quot;:&quot;&quot;,&quot;non-dropping-particle&quot;:&quot;&quot;},{&quot;family&quot;:&quot;Jaramillo&quot;,&quot;given&quot;:&quot;Sofía&quot;,&quot;parse-names&quot;:false,&quot;dropping-particle&quot;:&quot;&quot;,&quot;non-dropping-particle&quot;:&quot;&quot;},{&quot;family&quot;:&quot;Kallon&quot;,&quot;given&quot;:&quot;Sellu&quot;,&quot;parse-names&quot;:false,&quot;dropping-particle&quot;:&quot;&quot;,&quot;non-dropping-particle&quot;:&quot;&quot;},{&quot;family&quot;:&quot;Kamwesigye&quot;,&quot;given&quot;:&quot;Anthony&quot;,&quot;parse-names&quot;:false,&quot;dropping-particle&quot;:&quot;&quot;,&quot;non-dropping-particle&quot;:&quot;&quot;},{&quot;family&quot;:&quot;Kharel&quot;,&quot;given&quot;:&quot;Arjun&quot;,&quot;parse-names&quot;:false,&quot;dropping-particle&quot;:&quot;&quot;,&quot;non-dropping-particle&quot;:&quot;&quot;},{&quot;family&quot;:&quot;Kreps&quot;,&quot;given&quot;:&quot;Sarah&quot;,&quot;parse-names&quot;:false,&quot;dropping-particle&quot;:&quot;&quot;,&quot;non-dropping-particle&quot;:&quot;&quot;},{&quot;family&quot;:&quot;Levine&quot;,&quot;given&quot;:&quot;Madison&quot;,&quot;parse-names&quot;:false,&quot;dropping-particle&quot;:&quot;&quot;,&quot;non-dropping-particle&quot;:&quot;&quot;},{&quot;family&quot;:&quot;Littman&quot;,&quot;given&quot;:&quot;Rebecca&quot;,&quot;parse-names&quot;:false,&quot;dropping-particle&quot;:&quot;&quot;,&quot;non-dropping-particle&quot;:&quot;&quot;},{&quot;family&quot;:&quot;Malik&quot;,&quot;given&quot;:&quot;Mohammad&quot;,&quot;parse-names&quot;:false,&quot;dropping-particle&quot;:&quot;&quot;,&quot;non-dropping-particle&quot;:&quot;&quot;},{&quot;family&quot;:&quot;Manirabaruta&quot;,&quot;given&quot;:&quot;Gisele&quot;,&quot;parse-names&quot;:false,&quot;dropping-particle&quot;:&quot;&quot;,&quot;non-dropping-particle&quot;:&quot;&quot;},{&quot;family&quot;:&quot;Mfura&quot;,&quot;given&quot;:&quot;Jean Léodomir Habarimana&quot;,&quot;parse-names&quot;:false,&quot;dropping-particle&quot;:&quot;&quot;,&quot;non-dropping-particle&quot;:&quot;&quot;},{&quot;family&quot;:&quot;Momoh&quot;,&quot;given&quot;:&quot;Fatoma&quot;,&quot;parse-names&quot;:false,&quot;dropping-particle&quot;:&quot;&quot;,&quot;non-dropping-particle&quot;:&quot;&quot;},{&quot;family&quot;:&quot;Mucauque&quot;,&quot;given&quot;:&quot;Alberto&quot;,&quot;parse-names&quot;:false,&quot;dropping-particle&quot;:&quot;&quot;,&quot;non-dropping-particle&quot;:&quot;&quot;},{&quot;family&quot;:&quot;Mussa&quot;,&quot;given&quot;:&quot;Imamo&quot;,&quot;parse-names&quot;:false,&quot;dropping-particle&quot;:&quot;&quot;,&quot;non-dropping-particle&quot;:&quot;&quot;},{&quot;family&quot;:&quot;Nsabimana&quot;,&quot;given&quot;:&quot;Jean Aime&quot;,&quot;parse-names&quot;:false,&quot;dropping-particle&quot;:&quot;&quot;,&quot;non-dropping-particle&quot;:&quot;&quot;},{&quot;family&quot;:&quot;Obara&quot;,&quot;given&quot;:&quot;Isaac&quot;,&quot;parse-names&quot;:false,&quot;dropping-particle&quot;:&quot;&quot;,&quot;non-dropping-particle&quot;:&quot;&quot;},{&quot;family&quot;:&quot;Otálora&quot;,&quot;given&quot;:&quot;María Juliana&quot;,&quot;parse-names&quot;:false,&quot;dropping-particle&quot;:&quot;&quot;,&quot;non-dropping-particle&quot;:&quot;&quot;},{&quot;family&quot;:&quot;Ouédraogo&quot;,&quot;given&quot;:&quot;Béchir Wendemi&quot;,&quot;parse-names&quot;:false,&quot;dropping-particle&quot;:&quot;&quot;,&quot;non-dropping-particle&quot;:&quot;&quot;},{&quot;family&quot;:&quot;Pare&quot;,&quot;given&quot;:&quot;Touba Bakary&quot;,&quot;parse-names&quot;:false,&quot;dropping-particle&quot;:&quot;&quot;,&quot;non-dropping-particle&quot;:&quot;&quot;},{&quot;family&quot;:&quot;Platas&quot;,&quot;given&quot;:&quot;Melina R.&quot;,&quot;parse-names&quot;:false,&quot;dropping-particle&quot;:&quot;&quot;,&quot;non-dropping-particle&quot;:&quot;&quot;},{&quot;family&quot;:&quot;Polanco&quot;,&quot;given&quot;:&quot;Laura&quot;,&quot;parse-names&quot;:false,&quot;dropping-particle&quot;:&quot;&quot;,&quot;non-dropping-particle&quot;:&quot;&quot;},{&quot;family&quot;:&quot;Qureshi&quot;,&quot;given&quot;:&quot;Javaeria Ashraf&quot;,&quot;parse-names&quot;:false,&quot;dropping-particle&quot;:&quot;&quot;,&quot;non-dropping-particle&quot;:&quot;&quot;},{&quot;family&quot;:&quot;Raheem&quot;,&quot;given&quot;:&quot;Mariam&quot;,&quot;parse-names&quot;:false,&quot;dropping-particle&quot;:&quot;&quot;,&quot;non-dropping-particle&quot;:&quot;&quot;},{&quot;family&quot;:&quot;Ramakrishna&quot;,&quot;given&quot;:&quot;Vasudha&quot;,&quot;parse-names&quot;:false,&quot;dropping-particle&quot;:&quot;&quot;,&quot;non-dropping-particle&quot;:&quot;&quot;},{&quot;family&quot;:&quot;Rendrá&quot;,&quot;given&quot;:&quot;Ismail&quot;,&quot;parse-names&quot;:false,&quot;dropping-particle&quot;:&quot;&quot;,&quot;non-dropping-particle&quot;:&quot;&quot;},{&quot;family&quot;:&quot;Shah&quot;,&quot;given&quot;:&quot;Taimur&quot;,&quot;parse-names&quot;:false,&quot;dropping-particle&quot;:&quot;&quot;,&quot;non-dropping-particle&quot;:&quot;&quot;},{&quot;family&quot;:&quot;Shaked&quot;,&quot;given&quot;:&quot;Sarene Eyla&quot;,&quot;parse-names&quot;:false,&quot;dropping-particle&quot;:&quot;&quot;,&quot;non-dropping-particle&quot;:&quot;&quot;},{&quot;family&quot;:&quot;Shapiro&quot;,&quot;given&quot;:&quot;Jacob N.&quot;,&quot;parse-names&quot;:false,&quot;dropping-particle&quot;:&quot;&quot;,&quot;non-dropping-particle&quot;:&quot;&quot;},{&quot;family&quot;:&quot;Svensson&quot;,&quot;given&quot;:&quot;Jakob&quot;,&quot;parse-names&quot;:false,&quot;dropping-particle&quot;:&quot;&quot;,&quot;non-dropping-particle&quot;:&quot;&quot;},{&quot;family&quot;:&quot;Tariq&quot;,&quot;given&quot;:&quot;Ahsan&quot;,&quot;parse-names&quot;:false,&quot;dropping-particle&quot;:&quot;&quot;,&quot;non-dropping-particle&quot;:&quot;&quot;},{&quot;family&quot;:&quot;Tchibozo&quot;,&quot;given&quot;:&quot;Achille Mignondo&quot;,&quot;parse-names&quot;:false,&quot;dropping-particle&quot;:&quot;&quot;,&quot;non-dropping-particle&quot;:&quot;&quot;},{&quot;family&quot;:&quot;Tiwana&quot;,&quot;given&quot;:&quot;Hamid Ali&quot;,&quot;parse-names&quot;:false,&quot;dropping-particle&quot;:&quot;&quot;,&quot;non-dropping-particle&quot;:&quot;&quot;},{&quot;family&quot;:&quot;Trivedi&quot;,&quot;given&quot;:&quot;Bhartendu&quot;,&quot;parse-names&quot;:false,&quot;dropping-particle&quot;:&quot;&quot;,&quot;non-dropping-particle&quot;:&quot;&quot;},{&quot;family&quot;:&quot;Vernot&quot;,&quot;given&quot;:&quot;Corey&quot;,&quot;parse-names&quot;:false,&quot;dropping-particle&quot;:&quot;&quot;,&quot;non-dropping-particle&quot;:&quot;&quot;},{&quot;family&quot;:&quot;Vicente&quot;,&quot;given&quot;:&quot;Pedro C.&quot;,&quot;parse-names&quot;:false,&quot;dropping-particle&quot;:&quot;&quot;,&quot;non-dropping-particle&quot;:&quot;&quot;},{&quot;family&quot;:&quot;Weissinger&quot;,&quot;given&quot;:&quot;Laurin B.&quot;,&quot;parse-names&quot;:false,&quot;dropping-particle&quot;:&quot;&quot;,&quot;non-dropping-particle&quot;:&quot;&quot;},{&quot;family&quot;:&quot;Zafar&quot;,&quot;given&quot;:&quot;Basit&quot;,&quot;parse-names&quot;:false,&quot;dropping-particle&quot;:&quot;&quot;,&quot;non-dropping-particle&quot;:&quot;&quot;},{&quot;family&quot;:&quot;Zhang&quot;,&quot;given&quot;:&quot;Baobao&quot;,&quot;parse-names&quot;:false,&quot;dropping-particle&quot;:&quot;&quot;,&quot;non-dropping-particle&quot;:&quot;&quot;},{&quot;family&quot;:&quot;Karlan&quot;,&quot;given&quot;:&quot;Dean&quot;,&quot;parse-names&quot;:false,&quot;dropping-particle&quot;:&quot;&quot;,&quot;non-dropping-particle&quot;:&quot;&quot;},{&quot;family&quot;:&quot;Callen&quot;,&quot;given&quot;:&quot;Michael&quot;,&quot;parse-names&quot;:false,&quot;dropping-particle&quot;:&quot;&quot;,&quot;non-dropping-particle&quot;:&quot;&quot;},{&quot;family&quot;:&quot;Teachout&quot;,&quot;given&quot;:&quot;Matthieu&quot;,&quot;parse-names&quot;:false,&quot;dropping-particle&quot;:&quot;&quot;,&quot;non-dropping-particle&quot;:&quot;&quot;},{&quot;family&quot;:&quot;Humphreys&quot;,&quot;given&quot;:&quot;Macartan&quot;,&quot;parse-names&quot;:false,&quot;dropping-particle&quot;:&quot;&quot;,&quot;non-dropping-particle&quot;:&quot;&quot;},{&quot;family&quot;:&quot;Mobarak&quot;,&quot;given&quot;:&quot;Ahmed Mushfiq&quot;,&quot;parse-names&quot;:false,&quot;dropping-particle&quot;:&quot;&quot;,&quot;non-dropping-particle&quot;:&quot;&quot;},{&quot;family&quot;:&quot;Omer&quot;,&quot;given&quot;:&quot;Saad B.&quot;,&quot;parse-names&quot;:false,&quot;dropping-particle&quot;:&quot;&quot;,&quot;non-dropping-particle&quot;:&quot;&quot;}],&quot;container-title&quot;:&quot;Nature Medicine&quot;,&quot;container-title-short&quot;:&quot;Nat Med&quot;,&quot;DOI&quot;:&quot;10.1038/s41591-021-01454-y&quot;,&quot;ISSN&quot;:&quot;1546170X&quot;,&quot;issued&quot;:{&quot;date-parts&quot;:[[2021]]},&quot;abstract&quot;:&quot;Widespread acceptance of COVID-19 vaccines is crucial for achieving sufficient immunization coverage to end the global pandemic, yet few studies have investigated COVID-19 vaccination attitudes in lower-income countries, where large-scale vaccination is just beginning. We analyze COVID-19 vaccine acceptance across 15 survey samples covering 10 low- and middle-income countries (LMICs) in Asia, Africa and South America, Russia (an upper-middle-income country) and the United States, including a total of 44,260 individuals. We find considerably higher willingness to take a COVID-19 vaccine in our LMIC samples (mean 80.3%; median 78%; range 30.1 percentage points) compared with the United States (mean 64.6%) and Russia (mean 30.4%). Vaccine acceptance in LMICs is primarily explained by an interest in personal protection against COVID-19, while concern about side effects is the most common reason for hesitancy. Health workers are the most trusted sources of guidance about COVID-19 vaccines. Evidence from this sample of LMICs suggests that prioritizing vaccine distribution to the Global South should yield high returns in advancing global immunization coverage. Vaccination campaigns should focus on translating the high levels of stated acceptance into actual uptake. Messages highlighting vaccine efficacy and safety, delivered by healthcare workers, could be effective for addressing any remaining hesitancy in the analyzed LMICs.&quot;,&quot;issue&quot;:&quot;8&quot;,&quot;volume&quot;:&quot;27&quot;},&quot;isTemporary&quot;:false}]},{&quot;citationID&quot;:&quot;MENDELEY_CITATION_ccb723d1-68b7-47f1-8e32-bb1d046e2d05&quot;,&quot;properties&quot;:{&quot;noteIndex&quot;:0},&quot;isEdited&quot;:false,&quot;manualOverride&quot;:{&quot;isManuallyOverridden&quot;:false,&quot;citeprocText&quot;:&quot;(21–25)&quot;,&quot;manualOverrideText&quot;:&quot;&quot;},&quot;citationTag&quot;:&quot;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&quot;,&quot;citationItems&quot;:[{&quot;id&quot;:&quot;d31f4453-351e-3efb-815b-87d016b7a216&quot;,&quot;itemData&quot;:{&quot;type&quot;:&quot;article&quot;,&quot;id&quot;:&quot;d31f4453-351e-3efb-815b-87d016b7a216&quot;,&quot;title&quot;:&quot;Community interventions in Low—And Middle-Income Countries to inform COVID-19 control implementation decisions in Kenya: A rapid systematic review&quot;,&quot;author&quot;:[{&quot;family&quot;:&quot;Abdullahi&quot;,&quot;given&quot;:&quot;Leila&quot;,&quot;parse-names&quot;:false,&quot;dropping-particle&quot;:&quot;&quot;,&quot;non-dropping-particle&quot;:&quot;&quot;},{&quot;family&quot;:&quot;Onyango&quot;,&quot;given&quot;:&quot;John Joseph&quot;,&quot;parse-names&quot;:false,&quot;dropping-particle&quot;:&quot;&quot;,&quot;non-dropping-particle&quot;:&quot;&quot;},{&quot;family&quot;:&quot;Mukiira&quot;,&quot;given&quot;:&quot;Carol&quot;,&quot;parse-names&quot;:false,&quot;dropping-particle&quot;:&quot;&quot;,&quot;non-dropping-particle&quot;:&quot;&quot;},{&quot;family&quot;:&quot;Wamicwe&quot;,&quot;given&quot;:&quot;Joyce&quot;,&quot;parse-names&quot;:false,&quot;dropping-particle&quot;:&quot;&quot;,&quot;non-dropping-particle&quot;:&quot;&quot;},{&quot;family&quot;:&quot;Githiomi&quot;,&quot;given&quot;:&quot;Rachel&quot;,&quot;parse-names&quot;:false,&quot;dropping-particle&quot;:&quot;&quot;,&quot;non-dropping-particle&quot;:&quot;&quot;},{&quot;family&quot;:&quot;Kariuki&quot;,&quot;given&quot;:&quot;David&quot;,&quot;parse-names&quot;:false,&quot;dropping-particle&quot;:&quot;&quot;,&quot;non-dropping-particle&quot;:&quot;&quot;},{&quot;family&quot;:&quot;Mugambi&quot;,&quot;given&quot;:&quot;Cosmas&quot;,&quot;parse-names&quot;:false,&quot;dropping-particle&quot;:&quot;&quot;,&quot;non-dropping-particle&quot;:&quot;&quot;},{&quot;family&quot;:&quot;Wanjohi&quot;,&quot;given&quot;:&quot;Peter&quot;,&quot;parse-names&quot;:false,&quot;dropping-particle&quot;:&quot;&quot;,&quot;non-dropping-particle&quot;:&quot;&quot;},{&quot;family&quot;:&quot;Githuka&quot;,&quot;given&quot;:&quot;George&quot;,&quot;parse-names&quot;:false,&quot;dropping-particle&quot;:&quot;&quot;,&quot;non-dropping-particle&quot;:&quot;&quot;},{&quot;family&quot;:&quot;Nzioka&quot;,&quot;given&quot;:&quot;Charles&quot;,&quot;parse-names&quot;:false,&quot;dropping-particle&quot;:&quot;&quot;,&quot;non-dropping-particle&quot;:&quot;&quot;},{&quot;family&quot;:&quot;Orwa&quot;,&quot;given&quot;:&quot;Jennifer&quot;,&quot;parse-names&quot;:false,&quot;dropping-particle&quot;:&quot;&quot;,&quot;non-dropping-particle&quot;:&quot;&quot;},{&quot;family&quot;:&quot;Oronje&quot;,&quot;given&quot;:&quot;Rose&quot;,&quot;parse-names&quot;:false,&quot;dropping-particle&quot;:&quot;&quot;,&quot;non-dropping-particle&quot;:&quot;&quot;},{&quot;family&quot;:&quot;Kariuki&quot;,&quot;given&quot;:&quot;James&quot;,&quot;parse-names&quot;:false,&quot;dropping-particle&quot;:&quot;&quot;,&quot;non-dropping-particle&quot;:&quot;&quot;},{&quot;family&quot;:&quot;Mayieka&quot;,&quot;given&quot;:&quot;Lilian&quot;,&quot;parse-names&quot;:false,&quot;dropping-particle&quot;:&quot;&quot;,&quot;non-dropping-particle&quot;:&quot;&quot;}],&quot;container-title&quot;:&quot;PLoS ONE&quot;,&quot;container-title-short&quot;:&quot;PLoS One&quot;,&quot;DOI&quot;:&quot;10.1371/journal.pone.0242403&quot;,&quot;ISSN&quot;:&quot;19326203&quot;,&quot;issued&quot;:{&quot;date-parts&quot;:[[2020]]},&quot;abstract&quot;:&quot;Globally, public health measures like face masks, hand hygiene and maintaining social distancing have been implemented to delay and reduce local transmission of COVID-19. To date there is emerging evidence to provide effectiveness and compliance to intervention measures on COVID-19 due to rapid spread of the disease. We synthesized evidence of community interventions and innovative practices to mitigate COVID-19 as well as previous respiratory outbreak infections which may share some aspects of transmission dynamics with COVID-19. In the study, we systematically searched the literature on community interventions to mitigate COVID-19, SARS (severe acute respiratory syndrome), H1N1 Influenza and MERS (middle east respiratory syndrome) epidemics in PubMed, Google Scholar, World Health Organization (WHO), MEDRXIV and Google from their inception until May 30, 2020 for up-to-date published and grey resources. We screened records, extracted data, and assessed risk of bias in duplicates. We rated the certainty of evidence according to Cochrane methods and the GRADE approach. This study is registered with PROSPERO (CRD42020183064). Of 41,138 papers found, 17 studies met the inclusion criteria in various settings in Low- and Middle-Income Countries (LMICs). One of the papers from LMICs originated from Africa (Madagascar) with the rest from Asia 9 (China 5, Bangladesh 2, Thailand 2); South America 5 (Mexico 3, Peru 2) and Europe 2 (Serbia and Romania). Following five studies on the use of face masks, the risk of contracting SARS and Influenza was reduced OR 0.78 and 95% CI = 0.36–1.67. Equally, six studies on hand hygiene practices reported a reduced risk of contracting SARS and Influenza OR 0.95 and 95% CI = 0.83–1.08. Further two studies that looked at combined use of face masks and hand hygiene interventions showed the effectiveness in controlling the transmission of influenza OR 0.94 and 95% CI = 0.58–1.54. Nine studies on social distancing intervention demonstrated the importance of physical distance through closure of learning institutions on the transmission dynamics of disease. The evidence confirms the use of face masks, good hand hygiene and social distancing as community interventions are effective to control the spread of SARS and influenza in LMICs. However, the effectiveness of community interventions in LMICs should be informed by adherence of the mitigation measures and contextual factors taking into account the best practices. The study has shown gaps in adherence/compliance of the interventions, hence a need for robust intervention studies to better inform the evidence on compliance of the interventions. Nevertheless, this rapid review of currently best available evidence might inform interim guidance on similar respiratory infectious diseases like Covid-19 in Kenya and similar LMIC context.&quot;,&quot;issue&quot;:&quot;12 December&quot;,&quot;volume&quot;:&quot;15&quot;},&quot;isTemporary&quot;:false},{&quot;id&quot;:&quot;0cb3295f-d82e-3145-b42d-d24c5947d07b&quot;,&quot;itemData&quot;:{&quot;type&quot;:&quot;article-journal&quot;,&quot;id&quot;:&quot;0cb3295f-d82e-3145-b42d-d24c5947d07b&quot;,&quot;title&quot;:&quot;An examination of water, sanitation, and hygiene (WASH) accessibility and opportunity in urban informal settlements during the COVID-19 pandemic: Evidence from Nairobi, Kenya&quot;,&quot;author&quot;:[{&quot;family&quot;:&quot;Kim&quot;,&quot;given&quot;:&quot;Junghwan&quot;,&quot;parse-names&quot;:false,&quot;dropping-particle&quot;:&quot;&quot;,&quot;non-dropping-particle&quot;:&quot;&quot;},{&quot;family&quot;:&quot;Hagen&quot;,&quot;given&quot;:&quot;Erica&quot;,&quot;parse-names&quot;:false,&quot;dropping-particle&quot;:&quot;&quot;,&quot;non-dropping-particle&quot;:&quot;&quot;},{&quot;family&quot;:&quot;Muindi&quot;,&quot;given&quot;:&quot;Zacharia&quot;,&quot;parse-names&quot;:false,&quot;dropping-particle&quot;:&quot;&quot;,&quot;non-dropping-particle&quot;:&quot;&quot;},{&quot;family&quot;:&quot;Mbonglou&quot;,&quot;given&quot;:&quot;Gaston&quot;,&quot;parse-names&quot;:false,&quot;dropping-particle&quot;:&quot;&quot;,&quot;non-dropping-particle&quot;:&quot;&quot;},{&quot;family&quot;:&quot;Laituri&quot;,&quot;given&quot;:&quot;Melinda&quot;,&quot;parse-names&quot;:false,&quot;dropping-particle&quot;:&quot;&quot;,&quot;non-dropping-particle&quot;:&quot;&quot;}],&quot;container-title&quot;:&quot;Science of the Total Environment&quot;,&quot;DOI&quot;:&quot;10.1016/j.scitotenv.2022.153398&quot;,&quot;ISSN&quot;:&quot;18791026&quot;,&quot;issued&quot;:{&quot;date-parts&quot;:[[2022]]},&quot;abstract&quot;:&quot;This research examines water, sanitation, and hygiene (WASH) accessibility and opportunity in Kibera and Mathare during the COVID-19 pandemic in 2021. Kibera and Mathare are two of the largest urban informal settlements in Nairobi (the capital city of Kenya) as well as Sub-Saharan Africa. Accessibility indicates how easily a person can reach WASH facilities from their home by walking. Opportunity represents how many WASH options a person has near their home. We utilize the data on water and toilet facilities collected by GroundTruth Initiative in partnership with Map Kibera Trust (local community partners) between February and April 2021 – amid the COVID-19 pandemic. By conducting quantitative geospatial analysis, we illustrate WASH accessibility and related issues that were not evident in previous studies: (1) 77.4% of people living in Kibera have limited WASH facility accessibility or opportunity; (2) 60.6% of people living in Mathare have limited WASH facility accessibility or opportunity; (3) there is a clear geographic pattern in WASH facility accessibility and opportunity; and (4) overall accessibility and opportunity is better in Mathare than in Kibera. This study is one of the first studies to examine WASH accessibility and opportunity in urban informal settlements during the COVID-19 pandemic by utilizing the current data and quantitative geospatial methods. Based on the results, we discuss important public health policy implications for people living in urban informal settlements to improve their WASH facility accessibility and opportunity during the COVID-19 pandemic.&quot;,&quot;volume&quot;:&quot;823&quot;,&quot;container-title-short&quot;:&quot;&quot;},&quot;isTemporary&quot;:false},{&quot;id&quot;:&quot;282ceb70-3efb-354b-9f37-a2a29a5b86b5&quot;,&quot;itemData&quot;:{&quot;type&quot;:&quot;article-journal&quot;,&quot;id&quot;:&quot;282ceb70-3efb-354b-9f37-a2a29a5b86b5&quot;,&quot;title&quot;:&quot;A comparative in-vitro study on antimicrobial efficacy of on-market alcohol-based hand washing sanitizers towards combating microbes and its application in combating Covid-19 global outbreak&quot;,&quot;author&quot;:[{&quot;family&quot;:&quot;Hamad Vuai&quot;,&quot;given&quot;:&quot;Said Ali&quot;,&quot;parse-names&quot;:false,&quot;dropping-particle&quot;:&quot;&quot;,&quot;non-dropping-particle&quot;:&quot;&quot;},{&quot;family&quot;:&quot;Sahini&quot;,&quot;given&quot;:&quot;Mtabazi Geofrey&quot;,&quot;parse-names&quot;:false,&quot;dropping-particle&quot;:&quot;&quot;,&quot;non-dropping-particle&quot;:&quot;&quot;},{&quot;family&quot;:&quot;Sule&quot;,&quot;given&quot;:&quot;Khalfani Salim&quot;,&quot;parse-names&quot;:false,&quot;dropping-particle&quot;:&quot;&quot;,&quot;non-dropping-particle&quot;:&quot;&quot;},{&quot;family&quot;:&quot;Ripanda&quot;,&quot;given&quot;:&quot;Asha Shabani&quot;,&quot;parse-names&quot;:false,&quot;dropping-particle&quot;:&quot;&quot;,&quot;non-dropping-particle&quot;:&quot;&quot;},{&quot;family&quot;:&quot;Mwanga&quot;,&quot;given&quot;:&quot;Hossein Miraji&quot;,&quot;parse-names&quot;:false,&quot;dropping-particle&quot;:&quot;&quot;,&quot;non-dropping-particle&quot;:&quot;&quot;}],&quot;container-title&quot;:&quot;Heliyon&quot;,&quot;container-title-short&quot;:&quot;Heliyon&quot;,&quot;DOI&quot;:&quot;10.1016/j.heliyon.2022.e11689&quot;,&quot;ISSN&quot;:&quot;24058440&quot;,&quot;issued&quot;:{&quot;date-parts&quot;:[[2022]]},&quot;abstract&quot;:&quot;The coronavirus disease 2019 (COVID-19) outbreak has created endless social, economic, and political fear in the global human population. Measures employed include frequent washing hands and using alcohol-based hand sanitisers and hand rubs as instant hand hygiene products. Due to the need to mitigate the pandermic, there is an increase in the local production of alcohol-based hand sanitisers, whose quality and efficacy against germs and the virus are questionable. Therefore, the current study investigated the in-vitro antimicrobial efficacy of on-market alcohol-based handwashing sanitizers used to mitigate the Covid-19 global outbreak toward combating enveloped bacteria such as E. Coli, P. aeroginosa, S. aureus, and a fungus C. albicans. The antimicrobial effectiveness of alcohol-based hand sanitizer was performed by the agar well diffusion method, and the analysis of variance (ANOVA) model was used for statistical analysis. Results indicate that alcohol hand-based sanitizers were more effective in inhibiting P. aeroginosa, with a mean zone of inhibition of 12.47 mm, followed by E. coli, a gram-negative bacterium with a mean zone of inhibition of 12.13 mm than both S. aureus and C. albicans as gram-positive bacteria, and fungi respectively had the same inhibition average of 11.40 mm. The overall mean diameter of inhibition was statistically significantly different among the fifteen tested products. Only one brand of alcohol-based hand sanitizers was the most effective in inhibiting microbes. Less effective sanitizers may impair Covid 19 mitigation efforts and put the population at risk instead of protecting it. Indicating the need for all materials used to mitigate Covid 19 pandermic, including alcohol-based hand sanitizers, to be evaluated and monitored to ensure public health safety.&quot;,&quot;issue&quot;:&quot;11&quot;,&quot;volume&quot;:&quot;8&quot;},&quot;isTemporary&quot;:false},{&quot;id&quot;:&quot;e75e0b6b-0f5c-3667-85b7-8d76ef8c8a87&quot;,&quot;itemData&quot;:{&quot;type&quot;:&quot;article-journal&quot;,&quot;id&quot;:&quot;e75e0b6b-0f5c-3667-85b7-8d76ef8c8a87&quot;,&quot;title&quot;:&quot;Knowledge, risk-perception, and uptake of COVID-19 prevention measures in sub-Saharan Africa: a scoping review&quot;,&quot;author&quot;:[{&quot;family&quot;:&quot;Matovu&quot;,&quot;given&quot;:&quot;Joseph K.B.&quot;,&quot;parse-names&quot;:false,&quot;dropping-particle&quot;:&quot;&quot;,&quot;non-dropping-particle&quot;:&quot;&quot;},{&quot;family&quot;:&quot;Mulyowa&quot;,&quot;given&quot;:&quot;Alex&quot;,&quot;parse-names&quot;:false,&quot;dropping-particle&quot;:&quot;&quot;,&quot;non-dropping-particle&quot;:&quot;&quot;},{&quot;family&quot;:&quot;Akorimo&quot;,&quot;given&quot;:&quot;Rogers&quot;,&quot;parse-names&quot;:false,&quot;dropping-particle&quot;:&quot;&quot;,&quot;non-dropping-particle&quot;:&quot;&quot;},{&quot;family&quot;:&quot;Kirumira&quot;,&quot;given&quot;:&quot;Daniel&quot;,&quot;parse-names&quot;:false,&quot;dropping-particle&quot;:&quot;&quot;,&quot;non-dropping-particle&quot;:&quot;&quot;}],&quot;container-title&quot;:&quot;African Health Sciences&quot;,&quot;container-title-short&quot;:&quot;Afr Health Sci&quot;,&quot;DOI&quot;:&quot;10.4314/ahs.v22i3.59&quot;,&quot;ISSN&quot;:&quot;16806905&quot;,&quot;issued&quot;:{&quot;date-parts&quot;:[[2022]]},&quot;abstract&quot;:&quot;Background: The COVID-19 pandemic has almost affected the entire globe and is currently in a resurgent phase within the subSaharan African region. Objective: This paper presents results from a scoping review of literature on knowledge, risk-perception, conspiracy theories and uptake of COVID-19 prevention measures in sub-Saharan Africa. Methods: We used the following search terms: ‘COVID-19’, ‘knowledge’, ‘perceptions’, ‘perspectives’, ‘misconceptions’, ‘conspiracy theories’, ‘practices’ and ‘sub-Saharan Africa’. Basing on the Preferred Reporting Items for Systematic Reviews and Meta-Analyses extension for scoping reviews (PRISMA-ScR) guidelines, we identified 466 articles for review; 36 articles met the inclusion criteria. We extracted data on knowledge, risk-perception, conspiracy theories and uptake of COVID-19 primary prevention measures. Results: Knowledge of COVID-19 was high (91.3-100%) and associated with age and education; risk-perception was equally high (73.3-86.9%) but varied across studies. Uptake of hand-washing with water and soap or hand-sanitizing ranged between 63-96.4%, but wearing of face masks and social distancing fared poorly (face masks: 2.7%-37%; social distancing: 19-43%). Conclusion: While knowledge of COVID-19 is nearly universal, uptake of COVID-19 prevention measures remains sub-optimal to defeat the pandemic. These findings suggest a need for continued health promotion to increase uptake of the recommended COVID-19 prevention measures in sub-Saharan Africa.&quot;,&quot;volume&quot;:&quot;22&quot;},&quot;isTemporary&quot;:false},{&quot;id&quot;:&quot;2605fbc6-4a66-382a-9728-fd319baa61a8&quot;,&quot;itemData&quot;:{&quot;type&quot;:&quot;article-journal&quot;,&quot;id&quot;:&quot;2605fbc6-4a66-382a-9728-fd319baa61a8&quot;,&quot;title&quot;:&quot;An assessment of availability of handwashing facilities in households from four east african countries&quot;,&quot;author&quot;:[{&quot;family&quot;:&quot;Kisaakye&quot;,&quot;given&quot;:&quot;Peter&quot;,&quot;parse-names&quot;:false,&quot;dropping-particle&quot;:&quot;&quot;,&quot;non-dropping-particle&quot;:&quot;&quot;},{&quot;family&quot;:&quot;Ndagurwa&quot;,&quot;given&quot;:&quot;Pedzisai&quot;,&quot;parse-names&quot;:false,&quot;dropping-particle&quot;:&quot;&quot;,&quot;non-dropping-particle&quot;:&quot;&quot;},{&quot;family&quot;:&quot;Mushomi&quot;,&quot;given&quot;:&quot;John&quot;,&quot;parse-names&quot;:false,&quot;dropping-particle&quot;:&quot;&quot;,&quot;non-dropping-particle&quot;:&quot;&quot;}],&quot;container-title&quot;:&quot;Journal of Water Sanitation and Hygiene for Development&quot;,&quot;DOI&quot;:&quot;10.2166/washdev.2020.129&quot;,&quot;ISSN&quot;:&quot;24089362&quot;,&quot;issued&quot;:{&quot;date-parts&quot;:[[2021]]},&quot;abstract&quot;:&quot;The World Health Organization provides guidelines on handwashing as part of the global campaign towards achieving proper hygiene. In East Africa, cholera and diarrhoea outbreaks and, most recently, COVID-19 remain a threat to public health – calling for the promotion of handwashing to prevent infection. Using data from demographic and health surveys in four East African countries (Kenya, Rwanda, Tanzania and Uganda), we estimate the prevalence and identify the predictors of the availability of handwashing facilities in households. Findings indicate that the presence of a handwashing facility is not universal in the four countries: Kenya (66.4%), Rwanda (76.4%), Tanzania (80.7%) and Uganda (59.2%). Results from the pooled binary logistic regression model indicate that age, sex and education of the household head, type of place of residence, number of children, and household wealth are strong predictors of having handwashing facilities in all countries. However, the likelihood of having a handwashing facility in Uganda is lower than other countries. This study provides a rich understanding of the factors that explain the availability of handwashing facilities. Findings indicate how prepared the four countries are in the face of the COVID-19 pandemic – and can guide the policy direction in the prevention of infection.&quot;,&quot;issue&quot;:&quot;1&quot;,&quot;volume&quot;:&quot;11&quot;,&quot;container-title-short&quot;:&quot;&quot;},&quot;isTemporary&quot;:false}]},{&quot;citationID&quot;:&quot;MENDELEY_CITATION_ac5e85f4-a5a9-4913-a49d-77bbabc4efbd&quot;,&quot;properties&quot;:{&quot;noteIndex&quot;:0},&quot;isEdited&quot;:false,&quot;manualOverride&quot;:{&quot;isManuallyOverridden&quot;:false,&quot;citeprocText&quot;:&quot;(21)&quot;,&quot;manualOverrideText&quot;:&quot;&quot;},&quot;citationTag&quot;:&quot;MENDELEY_CITATION_v3_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&quot;,&quot;citationItems&quot;:[{&quot;id&quot;:&quot;d31f4453-351e-3efb-815b-87d016b7a216&quot;,&quot;itemData&quot;:{&quot;type&quot;:&quot;article&quot;,&quot;id&quot;:&quot;d31f4453-351e-3efb-815b-87d016b7a216&quot;,&quot;title&quot;:&quot;Community interventions in Low—And Middle-Income Countries to inform COVID-19 control implementation decisions in Kenya: A rapid systematic review&quot;,&quot;author&quot;:[{&quot;family&quot;:&quot;Abdullahi&quot;,&quot;given&quot;:&quot;Leila&quot;,&quot;parse-names&quot;:false,&quot;dropping-particle&quot;:&quot;&quot;,&quot;non-dropping-particle&quot;:&quot;&quot;},{&quot;family&quot;:&quot;Onyango&quot;,&quot;given&quot;:&quot;John Joseph&quot;,&quot;parse-names&quot;:false,&quot;dropping-particle&quot;:&quot;&quot;,&quot;non-dropping-particle&quot;:&quot;&quot;},{&quot;family&quot;:&quot;Mukiira&quot;,&quot;given&quot;:&quot;Carol&quot;,&quot;parse-names&quot;:false,&quot;dropping-particle&quot;:&quot;&quot;,&quot;non-dropping-particle&quot;:&quot;&quot;},{&quot;family&quot;:&quot;Wamicwe&quot;,&quot;given&quot;:&quot;Joyce&quot;,&quot;parse-names&quot;:false,&quot;dropping-particle&quot;:&quot;&quot;,&quot;non-dropping-particle&quot;:&quot;&quot;},{&quot;family&quot;:&quot;Githiomi&quot;,&quot;given&quot;:&quot;Rachel&quot;,&quot;parse-names&quot;:false,&quot;dropping-particle&quot;:&quot;&quot;,&quot;non-dropping-particle&quot;:&quot;&quot;},{&quot;family&quot;:&quot;Kariuki&quot;,&quot;given&quot;:&quot;David&quot;,&quot;parse-names&quot;:false,&quot;dropping-particle&quot;:&quot;&quot;,&quot;non-dropping-particle&quot;:&quot;&quot;},{&quot;family&quot;:&quot;Mugambi&quot;,&quot;given&quot;:&quot;Cosmas&quot;,&quot;parse-names&quot;:false,&quot;dropping-particle&quot;:&quot;&quot;,&quot;non-dropping-particle&quot;:&quot;&quot;},{&quot;family&quot;:&quot;Wanjohi&quot;,&quot;given&quot;:&quot;Peter&quot;,&quot;parse-names&quot;:false,&quot;dropping-particle&quot;:&quot;&quot;,&quot;non-dropping-particle&quot;:&quot;&quot;},{&quot;family&quot;:&quot;Githuka&quot;,&quot;given&quot;:&quot;George&quot;,&quot;parse-names&quot;:false,&quot;dropping-particle&quot;:&quot;&quot;,&quot;non-dropping-particle&quot;:&quot;&quot;},{&quot;family&quot;:&quot;Nzioka&quot;,&quot;given&quot;:&quot;Charles&quot;,&quot;parse-names&quot;:false,&quot;dropping-particle&quot;:&quot;&quot;,&quot;non-dropping-particle&quot;:&quot;&quot;},{&quot;family&quot;:&quot;Orwa&quot;,&quot;given&quot;:&quot;Jennifer&quot;,&quot;parse-names&quot;:false,&quot;dropping-particle&quot;:&quot;&quot;,&quot;non-dropping-particle&quot;:&quot;&quot;},{&quot;family&quot;:&quot;Oronje&quot;,&quot;given&quot;:&quot;Rose&quot;,&quot;parse-names&quot;:false,&quot;dropping-particle&quot;:&quot;&quot;,&quot;non-dropping-particle&quot;:&quot;&quot;},{&quot;family&quot;:&quot;Kariuki&quot;,&quot;given&quot;:&quot;James&quot;,&quot;parse-names&quot;:false,&quot;dropping-particle&quot;:&quot;&quot;,&quot;non-dropping-particle&quot;:&quot;&quot;},{&quot;family&quot;:&quot;Mayieka&quot;,&quot;given&quot;:&quot;Lilian&quot;,&quot;parse-names&quot;:false,&quot;dropping-particle&quot;:&quot;&quot;,&quot;non-dropping-particle&quot;:&quot;&quot;}],&quot;container-title&quot;:&quot;PLoS ONE&quot;,&quot;container-title-short&quot;:&quot;PLoS One&quot;,&quot;DOI&quot;:&quot;10.1371/journal.pone.0242403&quot;,&quot;ISSN&quot;:&quot;19326203&quot;,&quot;issued&quot;:{&quot;date-parts&quot;:[[2020]]},&quot;abstract&quot;:&quot;Globally, public health measures like face masks, hand hygiene and maintaining social distancing have been implemented to delay and reduce local transmission of COVID-19. To date there is emerging evidence to provide effectiveness and compliance to intervention measures on COVID-19 due to rapid spread of the disease. We synthesized evidence of community interventions and innovative practices to mitigate COVID-19 as well as previous respiratory outbreak infections which may share some aspects of transmission dynamics with COVID-19. In the study, we systematically searched the literature on community interventions to mitigate COVID-19, SARS (severe acute respiratory syndrome), H1N1 Influenza and MERS (middle east respiratory syndrome) epidemics in PubMed, Google Scholar, World Health Organization (WHO), MEDRXIV and Google from their inception until May 30, 2020 for up-to-date published and grey resources. We screened records, extracted data, and assessed risk of bias in duplicates. We rated the certainty of evidence according to Cochrane methods and the GRADE approach. This study is registered with PROSPERO (CRD42020183064). Of 41,138 papers found, 17 studies met the inclusion criteria in various settings in Low- and Middle-Income Countries (LMICs). One of the papers from LMICs originated from Africa (Madagascar) with the rest from Asia 9 (China 5, Bangladesh 2, Thailand 2); South America 5 (Mexico 3, Peru 2) and Europe 2 (Serbia and Romania). Following five studies on the use of face masks, the risk of contracting SARS and Influenza was reduced OR 0.78 and 95% CI = 0.36–1.67. Equally, six studies on hand hygiene practices reported a reduced risk of contracting SARS and Influenza OR 0.95 and 95% CI = 0.83–1.08. Further two studies that looked at combined use of face masks and hand hygiene interventions showed the effectiveness in controlling the transmission of influenza OR 0.94 and 95% CI = 0.58–1.54. Nine studies on social distancing intervention demonstrated the importance of physical distance through closure of learning institutions on the transmission dynamics of disease. The evidence confirms the use of face masks, good hand hygiene and social distancing as community interventions are effective to control the spread of SARS and influenza in LMICs. However, the effectiveness of community interventions in LMICs should be informed by adherence of the mitigation measures and contextual factors taking into account the best practices. The study has shown gaps in adherence/compliance of the interventions, hence a need for robust intervention studies to better inform the evidence on compliance of the interventions. Nevertheless, this rapid review of currently best available evidence might inform interim guidance on similar respiratory infectious diseases like Covid-19 in Kenya and similar LMIC context.&quot;,&quot;issue&quot;:&quot;12 December&quot;,&quot;volume&quot;:&quot;15&quot;},&quot;isTemporary&quot;:false}]},{&quot;citationID&quot;:&quot;MENDELEY_CITATION_7770d680-f777-4cdd-942a-3ca5c7062501&quot;,&quot;properties&quot;:{&quot;noteIndex&quot;:0},&quot;isEdited&quot;:false,&quot;manualOverride&quot;:{&quot;isManuallyOverridden&quot;:false,&quot;citeprocText&quot;:&quot;(22)&quot;,&quot;manualOverrideText&quot;:&quot;&quot;},&quot;citationTag&quot;:&quot;MENDELEY_CITATION_v3_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&quot;,&quot;citationItems&quot;:[{&quot;id&quot;:&quot;0cb3295f-d82e-3145-b42d-d24c5947d07b&quot;,&quot;itemData&quot;:{&quot;type&quot;:&quot;article-journal&quot;,&quot;id&quot;:&quot;0cb3295f-d82e-3145-b42d-d24c5947d07b&quot;,&quot;title&quot;:&quot;An examination of water, sanitation, and hygiene (WASH) accessibility and opportunity in urban informal settlements during the COVID-19 pandemic: Evidence from Nairobi, Kenya&quot;,&quot;author&quot;:[{&quot;family&quot;:&quot;Kim&quot;,&quot;given&quot;:&quot;Junghwan&quot;,&quot;parse-names&quot;:false,&quot;dropping-particle&quot;:&quot;&quot;,&quot;non-dropping-particle&quot;:&quot;&quot;},{&quot;family&quot;:&quot;Hagen&quot;,&quot;given&quot;:&quot;Erica&quot;,&quot;parse-names&quot;:false,&quot;dropping-particle&quot;:&quot;&quot;,&quot;non-dropping-particle&quot;:&quot;&quot;},{&quot;family&quot;:&quot;Muindi&quot;,&quot;given&quot;:&quot;Zacharia&quot;,&quot;parse-names&quot;:false,&quot;dropping-particle&quot;:&quot;&quot;,&quot;non-dropping-particle&quot;:&quot;&quot;},{&quot;family&quot;:&quot;Mbonglou&quot;,&quot;given&quot;:&quot;Gaston&quot;,&quot;parse-names&quot;:false,&quot;dropping-particle&quot;:&quot;&quot;,&quot;non-dropping-particle&quot;:&quot;&quot;},{&quot;family&quot;:&quot;Laituri&quot;,&quot;given&quot;:&quot;Melinda&quot;,&quot;parse-names&quot;:false,&quot;dropping-particle&quot;:&quot;&quot;,&quot;non-dropping-particle&quot;:&quot;&quot;}],&quot;container-title&quot;:&quot;Science of the Total Environment&quot;,&quot;DOI&quot;:&quot;10.1016/j.scitotenv.2022.153398&quot;,&quot;ISSN&quot;:&quot;18791026&quot;,&quot;issued&quot;:{&quot;date-parts&quot;:[[2022]]},&quot;abstract&quot;:&quot;This research examines water, sanitation, and hygiene (WASH) accessibility and opportunity in Kibera and Mathare during the COVID-19 pandemic in 2021. Kibera and Mathare are two of the largest urban informal settlements in Nairobi (the capital city of Kenya) as well as Sub-Saharan Africa. Accessibility indicates how easily a person can reach WASH facilities from their home by walking. Opportunity represents how many WASH options a person has near their home. We utilize the data on water and toilet facilities collected by GroundTruth Initiative in partnership with Map Kibera Trust (local community partners) between February and April 2021 – amid the COVID-19 pandemic. By conducting quantitative geospatial analysis, we illustrate WASH accessibility and related issues that were not evident in previous studies: (1) 77.4% of people living in Kibera have limited WASH facility accessibility or opportunity; (2) 60.6% of people living in Mathare have limited WASH facility accessibility or opportunity; (3) there is a clear geographic pattern in WASH facility accessibility and opportunity; and (4) overall accessibility and opportunity is better in Mathare than in Kibera. This study is one of the first studies to examine WASH accessibility and opportunity in urban informal settlements during the COVID-19 pandemic by utilizing the current data and quantitative geospatial methods. Based on the results, we discuss important public health policy implications for people living in urban informal settlements to improve their WASH facility accessibility and opportunity during the COVID-19 pandemic.&quot;,&quot;volume&quot;:&quot;823&quot;,&quot;container-title-short&quot;:&quot;&quot;},&quot;isTemporary&quot;:false}]},{&quot;citationID&quot;:&quot;MENDELEY_CITATION_f2ea509c-2e56-4e56-bcd2-85ef67115862&quot;,&quot;properties&quot;:{&quot;noteIndex&quot;:0},&quot;isEdited&quot;:false,&quot;manualOverride&quot;:{&quot;isManuallyOverridden&quot;:false,&quot;citeprocText&quot;:&quot;(25)&quot;,&quot;manualOverrideText&quot;:&quot;&quot;},&quot;citationTag&quot;:&quot;MENDELEY_CITATION_v3_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&quot;,&quot;citationItems&quot;:[{&quot;id&quot;:&quot;2605fbc6-4a66-382a-9728-fd319baa61a8&quot;,&quot;itemData&quot;:{&quot;type&quot;:&quot;article-journal&quot;,&quot;id&quot;:&quot;2605fbc6-4a66-382a-9728-fd319baa61a8&quot;,&quot;title&quot;:&quot;An assessment of availability of handwashing facilities in households from four east african countries&quot;,&quot;author&quot;:[{&quot;family&quot;:&quot;Kisaakye&quot;,&quot;given&quot;:&quot;Peter&quot;,&quot;parse-names&quot;:false,&quot;dropping-particle&quot;:&quot;&quot;,&quot;non-dropping-particle&quot;:&quot;&quot;},{&quot;family&quot;:&quot;Ndagurwa&quot;,&quot;given&quot;:&quot;Pedzisai&quot;,&quot;parse-names&quot;:false,&quot;dropping-particle&quot;:&quot;&quot;,&quot;non-dropping-particle&quot;:&quot;&quot;},{&quot;family&quot;:&quot;Mushomi&quot;,&quot;given&quot;:&quot;John&quot;,&quot;parse-names&quot;:false,&quot;dropping-particle&quot;:&quot;&quot;,&quot;non-dropping-particle&quot;:&quot;&quot;}],&quot;container-title&quot;:&quot;Journal of Water Sanitation and Hygiene for Development&quot;,&quot;DOI&quot;:&quot;10.2166/washdev.2020.129&quot;,&quot;ISSN&quot;:&quot;24089362&quot;,&quot;issued&quot;:{&quot;date-parts&quot;:[[2021]]},&quot;abstract&quot;:&quot;The World Health Organization provides guidelines on handwashing as part of the global campaign towards achieving proper hygiene. In East Africa, cholera and diarrhoea outbreaks and, most recently, COVID-19 remain a threat to public health – calling for the promotion of handwashing to prevent infection. Using data from demographic and health surveys in four East African countries (Kenya, Rwanda, Tanzania and Uganda), we estimate the prevalence and identify the predictors of the availability of handwashing facilities in households. Findings indicate that the presence of a handwashing facility is not universal in the four countries: Kenya (66.4%), Rwanda (76.4%), Tanzania (80.7%) and Uganda (59.2%). Results from the pooled binary logistic regression model indicate that age, sex and education of the household head, type of place of residence, number of children, and household wealth are strong predictors of having handwashing facilities in all countries. However, the likelihood of having a handwashing facility in Uganda is lower than other countries. This study provides a rich understanding of the factors that explain the availability of handwashing facilities. Findings indicate how prepared the four countries are in the face of the COVID-19 pandemic – and can guide the policy direction in the prevention of infection.&quot;,&quot;issue&quot;:&quot;1&quot;,&quot;volume&quot;:&quot;11&quot;,&quot;container-title-short&quot;:&quot;&quot;},&quot;isTemporary&quot;:false}]},{&quot;citationID&quot;:&quot;MENDELEY_CITATION_6c067299-2d22-4eb4-8d15-4fa2e443d54f&quot;,&quot;properties&quot;:{&quot;noteIndex&quot;:0},&quot;isEdited&quot;:false,&quot;manualOverride&quot;:{&quot;isManuallyOverridden&quot;:false,&quot;citeprocText&quot;:&quot;(25)&quot;,&quot;manualOverrideText&quot;:&quot;&quot;},&quot;citationTag&quot;:&quot;MENDELEY_CITATION_v3_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&quot;,&quot;citationItems&quot;:[{&quot;id&quot;:&quot;2605fbc6-4a66-382a-9728-fd319baa61a8&quot;,&quot;itemData&quot;:{&quot;type&quot;:&quot;article-journal&quot;,&quot;id&quot;:&quot;2605fbc6-4a66-382a-9728-fd319baa61a8&quot;,&quot;title&quot;:&quot;An assessment of availability of handwashing facilities in households from four east african countries&quot;,&quot;author&quot;:[{&quot;family&quot;:&quot;Kisaakye&quot;,&quot;given&quot;:&quot;Peter&quot;,&quot;parse-names&quot;:false,&quot;dropping-particle&quot;:&quot;&quot;,&quot;non-dropping-particle&quot;:&quot;&quot;},{&quot;family&quot;:&quot;Ndagurwa&quot;,&quot;given&quot;:&quot;Pedzisai&quot;,&quot;parse-names&quot;:false,&quot;dropping-particle&quot;:&quot;&quot;,&quot;non-dropping-particle&quot;:&quot;&quot;},{&quot;family&quot;:&quot;Mushomi&quot;,&quot;given&quot;:&quot;John&quot;,&quot;parse-names&quot;:false,&quot;dropping-particle&quot;:&quot;&quot;,&quot;non-dropping-particle&quot;:&quot;&quot;}],&quot;container-title&quot;:&quot;Journal of Water Sanitation and Hygiene for Development&quot;,&quot;DOI&quot;:&quot;10.2166/washdev.2020.129&quot;,&quot;ISSN&quot;:&quot;24089362&quot;,&quot;issued&quot;:{&quot;date-parts&quot;:[[2021]]},&quot;abstract&quot;:&quot;The World Health Organization provides guidelines on handwashing as part of the global campaign towards achieving proper hygiene. In East Africa, cholera and diarrhoea outbreaks and, most recently, COVID-19 remain a threat to public health – calling for the promotion of handwashing to prevent infection. Using data from demographic and health surveys in four East African countries (Kenya, Rwanda, Tanzania and Uganda), we estimate the prevalence and identify the predictors of the availability of handwashing facilities in households. Findings indicate that the presence of a handwashing facility is not universal in the four countries: Kenya (66.4%), Rwanda (76.4%), Tanzania (80.7%) and Uganda (59.2%). Results from the pooled binary logistic regression model indicate that age, sex and education of the household head, type of place of residence, number of children, and household wealth are strong predictors of having handwashing facilities in all countries. However, the likelihood of having a handwashing facility in Uganda is lower than other countries. This study provides a rich understanding of the factors that explain the availability of handwashing facilities. Findings indicate how prepared the four countries are in the face of the COVID-19 pandemic – and can guide the policy direction in the prevention of infection.&quot;,&quot;issue&quot;:&quot;1&quot;,&quot;volume&quot;:&quot;11&quot;,&quot;container-title-short&quot;:&quot;&quot;},&quot;isTemporary&quot;:false}]},{&quot;citationID&quot;:&quot;MENDELEY_CITATION_8b17c8e7-311e-4f7a-9248-16d26ddbe530&quot;,&quot;properties&quot;:{&quot;noteIndex&quot;:0},&quot;isEdited&quot;:false,&quot;manualOverride&quot;:{&quot;isManuallyOverridden&quot;:false,&quot;citeprocText&quot;:&quot;(23)&quot;,&quot;manualOverrideText&quot;:&quot;&quot;},&quot;citationTag&quot;:&quot;MENDELEY_CITATION_v3_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&quot;,&quot;citationItems&quot;:[{&quot;id&quot;:&quot;282ceb70-3efb-354b-9f37-a2a29a5b86b5&quot;,&quot;itemData&quot;:{&quot;type&quot;:&quot;article-journal&quot;,&quot;id&quot;:&quot;282ceb70-3efb-354b-9f37-a2a29a5b86b5&quot;,&quot;title&quot;:&quot;A comparative in-vitro study on antimicrobial efficacy of on-market alcohol-based hand washing sanitizers towards combating microbes and its application in combating Covid-19 global outbreak&quot;,&quot;author&quot;:[{&quot;family&quot;:&quot;Hamad Vuai&quot;,&quot;given&quot;:&quot;Said Ali&quot;,&quot;parse-names&quot;:false,&quot;dropping-particle&quot;:&quot;&quot;,&quot;non-dropping-particle&quot;:&quot;&quot;},{&quot;family&quot;:&quot;Sahini&quot;,&quot;given&quot;:&quot;Mtabazi Geofrey&quot;,&quot;parse-names&quot;:false,&quot;dropping-particle&quot;:&quot;&quot;,&quot;non-dropping-particle&quot;:&quot;&quot;},{&quot;family&quot;:&quot;Sule&quot;,&quot;given&quot;:&quot;Khalfani Salim&quot;,&quot;parse-names&quot;:false,&quot;dropping-particle&quot;:&quot;&quot;,&quot;non-dropping-particle&quot;:&quot;&quot;},{&quot;family&quot;:&quot;Ripanda&quot;,&quot;given&quot;:&quot;Asha Shabani&quot;,&quot;parse-names&quot;:false,&quot;dropping-particle&quot;:&quot;&quot;,&quot;non-dropping-particle&quot;:&quot;&quot;},{&quot;family&quot;:&quot;Mwanga&quot;,&quot;given&quot;:&quot;Hossein Miraji&quot;,&quot;parse-names&quot;:false,&quot;dropping-particle&quot;:&quot;&quot;,&quot;non-dropping-particle&quot;:&quot;&quot;}],&quot;container-title&quot;:&quot;Heliyon&quot;,&quot;container-title-short&quot;:&quot;Heliyon&quot;,&quot;DOI&quot;:&quot;10.1016/j.heliyon.2022.e11689&quot;,&quot;ISSN&quot;:&quot;24058440&quot;,&quot;issued&quot;:{&quot;date-parts&quot;:[[2022]]},&quot;abstract&quot;:&quot;The coronavirus disease 2019 (COVID-19) outbreak has created endless social, economic, and political fear in the global human population. Measures employed include frequent washing hands and using alcohol-based hand sanitisers and hand rubs as instant hand hygiene products. Due to the need to mitigate the pandermic, there is an increase in the local production of alcohol-based hand sanitisers, whose quality and efficacy against germs and the virus are questionable. Therefore, the current study investigated the in-vitro antimicrobial efficacy of on-market alcohol-based handwashing sanitizers used to mitigate the Covid-19 global outbreak toward combating enveloped bacteria such as E. Coli, P. aeroginosa, S. aureus, and a fungus C. albicans. The antimicrobial effectiveness of alcohol-based hand sanitizer was performed by the agar well diffusion method, and the analysis of variance (ANOVA) model was used for statistical analysis. Results indicate that alcohol hand-based sanitizers were more effective in inhibiting P. aeroginosa, with a mean zone of inhibition of 12.47 mm, followed by E. coli, a gram-negative bacterium with a mean zone of inhibition of 12.13 mm than both S. aureus and C. albicans as gram-positive bacteria, and fungi respectively had the same inhibition average of 11.40 mm. The overall mean diameter of inhibition was statistically significantly different among the fifteen tested products. Only one brand of alcohol-based hand sanitizers was the most effective in inhibiting microbes. Less effective sanitizers may impair Covid 19 mitigation efforts and put the population at risk instead of protecting it. Indicating the need for all materials used to mitigate Covid 19 pandermic, including alcohol-based hand sanitizers, to be evaluated and monitored to ensure public health safety.&quot;,&quot;issue&quot;:&quot;11&quot;,&quot;volume&quot;:&quot;8&quot;},&quot;isTemporary&quot;:false}]},{&quot;citationID&quot;:&quot;MENDELEY_CITATION_4abeca32-5040-4505-8f37-5fc172eb8d7f&quot;,&quot;properties&quot;:{&quot;noteIndex&quot;:0},&quot;isEdited&quot;:false,&quot;manualOverride&quot;:{&quot;isManuallyOverridden&quot;:false,&quot;citeprocText&quot;:&quot;(24)&quot;,&quot;manualOverrideText&quot;:&quot;&quot;},&quot;citationTag&quot;:&quot;MENDELEY_CITATION_v3_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&quot;,&quot;citationItems&quot;:[{&quot;id&quot;:&quot;e75e0b6b-0f5c-3667-85b7-8d76ef8c8a87&quot;,&quot;itemData&quot;:{&quot;type&quot;:&quot;article-journal&quot;,&quot;id&quot;:&quot;e75e0b6b-0f5c-3667-85b7-8d76ef8c8a87&quot;,&quot;title&quot;:&quot;Knowledge, risk-perception, and uptake of COVID-19 prevention measures in sub-Saharan Africa: a scoping review&quot;,&quot;author&quot;:[{&quot;family&quot;:&quot;Matovu&quot;,&quot;given&quot;:&quot;Joseph K.B.&quot;,&quot;parse-names&quot;:false,&quot;dropping-particle&quot;:&quot;&quot;,&quot;non-dropping-particle&quot;:&quot;&quot;},{&quot;family&quot;:&quot;Mulyowa&quot;,&quot;given&quot;:&quot;Alex&quot;,&quot;parse-names&quot;:false,&quot;dropping-particle&quot;:&quot;&quot;,&quot;non-dropping-particle&quot;:&quot;&quot;},{&quot;family&quot;:&quot;Akorimo&quot;,&quot;given&quot;:&quot;Rogers&quot;,&quot;parse-names&quot;:false,&quot;dropping-particle&quot;:&quot;&quot;,&quot;non-dropping-particle&quot;:&quot;&quot;},{&quot;family&quot;:&quot;Kirumira&quot;,&quot;given&quot;:&quot;Daniel&quot;,&quot;parse-names&quot;:false,&quot;dropping-particle&quot;:&quot;&quot;,&quot;non-dropping-particle&quot;:&quot;&quot;}],&quot;container-title&quot;:&quot;African Health Sciences&quot;,&quot;container-title-short&quot;:&quot;Afr Health Sci&quot;,&quot;DOI&quot;:&quot;10.4314/ahs.v22i3.59&quot;,&quot;ISSN&quot;:&quot;16806905&quot;,&quot;issued&quot;:{&quot;date-parts&quot;:[[2022]]},&quot;abstract&quot;:&quot;Background: The COVID-19 pandemic has almost affected the entire globe and is currently in a resurgent phase within the subSaharan African region. Objective: This paper presents results from a scoping review of literature on knowledge, risk-perception, conspiracy theories and uptake of COVID-19 prevention measures in sub-Saharan Africa. Methods: We used the following search terms: ‘COVID-19’, ‘knowledge’, ‘perceptions’, ‘perspectives’, ‘misconceptions’, ‘conspiracy theories’, ‘practices’ and ‘sub-Saharan Africa’. Basing on the Preferred Reporting Items for Systematic Reviews and Meta-Analyses extension for scoping reviews (PRISMA-ScR) guidelines, we identified 466 articles for review; 36 articles met the inclusion criteria. We extracted data on knowledge, risk-perception, conspiracy theories and uptake of COVID-19 primary prevention measures. Results: Knowledge of COVID-19 was high (91.3-100%) and associated with age and education; risk-perception was equally high (73.3-86.9%) but varied across studies. Uptake of hand-washing with water and soap or hand-sanitizing ranged between 63-96.4%, but wearing of face masks and social distancing fared poorly (face masks: 2.7%-37%; social distancing: 19-43%). Conclusion: While knowledge of COVID-19 is nearly universal, uptake of COVID-19 prevention measures remains sub-optimal to defeat the pandemic. These findings suggest a need for continued health promotion to increase uptake of the recommended COVID-19 prevention measures in sub-Saharan Africa.&quot;,&quot;volume&quot;:&quot;22&quot;},&quot;isTemporary&quot;:false}]},{&quot;citationID&quot;:&quot;MENDELEY_CITATION_0eac2aca-43fe-4910-ac26-79c1708c63a4&quot;,&quot;properties&quot;:{&quot;noteIndex&quot;:0},&quot;isEdited&quot;:false,&quot;manualOverride&quot;:{&quot;isManuallyOverridden&quot;:false,&quot;citeprocText&quot;:&quot;(21,26,27)&quot;,&quot;manualOverrideText&quot;:&quot;&quot;},&quot;citationTag&quot;:&quot;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&quot;,&quot;citationItems&quot;:[{&quot;id&quot;:&quot;e7b6f1a8-4cf0-35ef-a060-0759f330e436&quot;,&quot;itemData&quot;:{&quot;type&quot;:&quot;article-journal&quot;,&quot;id&quot;:&quot;e7b6f1a8-4cf0-35ef-a060-0759f330e436&quot;,&quot;title&quot;:&quot;Assessment of water, sanitation and hygiene practices for prevention and control of COVID-19 in Kenya&quot;,&quot;author&quot;:[{&quot;family&quot;:&quot;Mwai&quot;,&quot;given&quot;:&quot;J.&quot;,&quot;parse-names&quot;:false,&quot;dropping-particle&quot;:&quot;&quot;,&quot;non-dropping-particle&quot;:&quot;&quot;},{&quot;family&quot;:&quot;Nyole&quot;,&quot;given&quot;:&quot;D.&quot;,&quot;parse-names&quot;:false,&quot;dropping-particle&quot;:&quot;&quot;,&quot;non-dropping-particle&quot;:&quot;&quot;},{&quot;family&quot;:&quot;Abdi&quot;,&quot;given&quot;:&quot;M.&quot;,&quot;parse-names&quot;:false,&quot;dropping-particle&quot;:&quot;&quot;,&quot;non-dropping-particle&quot;:&quot;&quot;},{&quot;family&quot;:&quot;Ahmed&quot;,&quot;given&quot;:&quot;I.&quot;,&quot;parse-names&quot;:false,&quot;dropping-particle&quot;:&quot;&quot;,&quot;non-dropping-particle&quot;:&quot;&quot;},{&quot;family&quot;:&quot;Mutai&quot;,&quot;given&quot;:&quot;J.&quot;,&quot;parse-names&quot;:false,&quot;dropping-particle&quot;:&quot;&quot;,&quot;non-dropping-particle&quot;:&quot;&quot;},{&quot;family&quot;:&quot;Kaduka&quot;,&quot;given&quot;:&quot;L.&quot;,&quot;parse-names&quot;:false,&quot;dropping-particle&quot;:&quot;&quot;,&quot;non-dropping-particle&quot;:&quot;&quot;},{&quot;family&quot;:&quot;Ndemwa&quot;,&quot;given&quot;:&quot;P.&quot;,&quot;parse-names&quot;:false,&quot;dropping-particle&quot;:&quot;&quot;,&quot;non-dropping-particle&quot;:&quot;&quot;},{&quot;family&quot;:&quot;Omogi&quot;,&quot;given&quot;:&quot;J.&quot;,&quot;parse-names&quot;:false,&quot;dropping-particle&quot;:&quot;&quot;,&quot;non-dropping-particle&quot;:&quot;&quot;}],&quot;container-title&quot;:&quot;International health&quot;,&quot;container-title-short&quot;:&quot;Int Health&quot;,&quot;DOI&quot;:&quot;10.1093/inthealth/ihab077&quot;,&quot;ISSN&quot;:&quot;18763405&quot;,&quot;issued&quot;:{&quot;date-parts&quot;:[[2022]]},&quot;abstract&quot;:&quot;BACKGROUND: Safely managed water, sanitation and hygiene (WASH) services are an essential part of preventing and protecting human health during infectious disease outbreaks, including the current coronavirus disease 2019 (COVID-19) pandemic. Additionally, adherence to COVID-19 measures, including washing hands using soap and proper waste disposal, no doubt can improve containment of the virus. METHODS: A cross-sectional survey was conducted in Kilifi and Mombasa Counties in Kenya. A total of 612 quantitative data were collected using a mobile data collection tool Open Data Kit. Parametric and non-parametric tests were used to examine factors associated with WASH practices and control of COVID-19 in Kenya. RESULTS: More than half of the respondents were from Kilifi, 431 (70.4%) were female and the mean age was 38.2±14.8 y. Households in Kilifi were most likely not to have enough water, while Mombasa households were more likely to pay for water. Sanitation coverage was 47.6%, with more than half sharing sanitation facilities. Sharing of latrines was significantly associated with county and income level. Accessing soap was worse compared with the month prior to the survey, only 3.9% had their garbage collected by formal service providers and only 17% reported wearing any protective gear while handling waste at home. CONCLUSIONS: Water is disproportionately available in the two counties, with low sanitation coverage. There is low knowledge on hand washing and inadequate waste disposal services.&quot;,&quot;issue&quot;:&quot;6&quot;,&quot;volume&quot;:&quot;14&quot;},&quot;isTemporary&quot;:false},{&quot;id&quot;:&quot;a739172a-2d2a-3ab3-a943-c9e2546c493e&quot;,&quot;itemData&quot;:{&quot;type&quot;:&quot;article-journal&quot;,&quot;id&quot;:&quot;a739172a-2d2a-3ab3-a943-c9e2546c493e&quot;,&quot;title&quot;:&quot;Compliance to infection prevention and control interventions for slowing down COVID-19 in early phase of disease transmission in Dar es Salaam, Tanzania&quot;,&quot;author&quot;:[{&quot;family&quot;:&quot;Mghamba&quot;,&quot;given&quot;:&quot;Janneth Maridadi&quot;,&quot;parse-names&quot;:false,&quot;dropping-particle&quot;:&quot;&quot;,&quot;non-dropping-particle&quot;:&quot;&quot;},{&quot;family&quot;:&quot;Oriyo&quot;,&quot;given&quot;:&quot;Ndekya Maria&quot;,&quot;parse-names&quot;:false,&quot;dropping-particle&quot;:&quot;&quot;,&quot;non-dropping-particle&quot;:&quot;&quot;},{&quot;family&quot;:&quot;Bita&quot;,&quot;given&quot;:&quot;Andre Arsene Fouda&quot;,&quot;parse-names&quot;:false,&quot;dropping-particle&quot;:&quot;&quot;,&quot;non-dropping-particle&quot;:&quot;&quot;},{&quot;family&quot;:&quot;Shayo&quot;,&quot;given&quot;:&quot;Elizabeth&quot;,&quot;parse-names&quot;:false,&quot;dropping-particle&quot;:&quot;&quot;,&quot;non-dropping-particle&quot;:&quot;&quot;},{&quot;family&quot;:&quot;Kagaruki&quot;,&quot;given&quot;:&quot;Gibson&quot;,&quot;parse-names&quot;:false,&quot;dropping-particle&quot;:&quot;&quot;,&quot;non-dropping-particle&quot;:&quot;&quot;},{&quot;family&quot;:&quot;Katsande&quot;,&quot;given&quot;:&quot;Reggis&quot;,&quot;parse-names&quot;:false,&quot;dropping-particle&quot;:&quot;&quot;,&quot;non-dropping-particle&quot;:&quot;&quot;},{&quot;family&quot;:&quot;Hussein&quot;,&quot;given&quot;:&quot;Ally&quot;,&quot;parse-names&quot;:false,&quot;dropping-particle&quot;:&quot;&quot;,&quot;non-dropping-particle&quot;:&quot;&quot;},{&quot;family&quot;:&quot;Kishimba&quot;,&quot;given&quot;:&quot;Rogath Saika&quot;,&quot;parse-names&quot;:false,&quot;dropping-particle&quot;:&quot;&quot;,&quot;non-dropping-particle&quot;:&quot;&quot;},{&quot;family&quot;:&quot;Urio&quot;,&quot;given&quot;:&quot;Loveness John&quot;,&quot;parse-names&quot;:false,&quot;dropping-particle&quot;:&quot;&quot;,&quot;non-dropping-particle&quot;:&quot;&quot;},{&quot;family&quot;:&quot;Lema&quot;,&quot;given&quot;:&quot;Nsiande&quot;,&quot;parse-names&quot;:false,&quot;dropping-particle&quot;:&quot;&quot;,&quot;non-dropping-particle&quot;:&quot;&quot;},{&quot;family&quot;:&quot;Camara&quot;,&quot;given&quot;:&quot;Neema&quot;,&quot;parse-names&quot;:false,&quot;dropping-particle&quot;:&quot;&quot;,&quot;non-dropping-particle&quot;:&quot;&quot;},{&quot;family&quot;:&quot;Makundi&quot;,&quot;given&quot;:&quot;Vida&quot;,&quot;parse-names&quot;:false,&quot;dropping-particle&quot;:&quot;&quot;,&quot;non-dropping-particle&quot;:&quot;&quot;},{&quot;family&quot;:&quot;Mengestu&quot;,&quot;given&quot;:&quot;Tigest Ketsela&quot;,&quot;parse-names&quot;:false,&quot;dropping-particle&quot;:&quot;&quot;,&quot;non-dropping-particle&quot;:&quot;&quot;},{&quot;family&quot;:&quot;Saguti&quot;,&quot;given&quot;:&quot;Grace Elizabeth&quot;,&quot;parse-names&quot;:false,&quot;dropping-particle&quot;:&quot;&quot;,&quot;non-dropping-particle&quot;:&quot;&quot;},{&quot;family&quot;:&quot;Habtu&quot;,&quot;given&quot;:&quot;Michael Mesfin&quot;,&quot;parse-names&quot;:false,&quot;dropping-particle&quot;:&quot;&quot;,&quot;non-dropping-particle&quot;:&quot;&quot;},{&quot;family&quot;:&quot;Kwesi&quot;,&quot;given&quot;:&quot;Elias&quot;,&quot;parse-names&quot;:false,&quot;dropping-particle&quot;:&quot;&quot;,&quot;non-dropping-particle&quot;:&quot;&quot;},{&quot;family&quot;:&quot;Bakari&quot;,&quot;given&quot;:&quot;Muhammad&quot;,&quot;parse-names&quot;:false,&quot;dropping-particle&quot;:&quot;&quot;,&quot;non-dropping-particle&quot;:&quot;&quot;},{&quot;family&quot;:&quot;Mfaume&quot;,&quot;given&quot;:&quot;Rashid&quot;,&quot;parse-names&quot;:false,&quot;dropping-particle&quot;:&quot;&quot;,&quot;non-dropping-particle&quot;:&quot;&quot;},{&quot;family&quot;:&quot;Makubi&quot;,&quot;given&quot;:&quot;Abel&quot;,&quot;parse-names&quot;:false,&quot;dropping-particle&quot;:&quot;&quot;,&quot;non-dropping-particle&quot;:&quot;&quot;},{&quot;family&quot;:&quot;Subi&quot;,&quot;given&quot;:&quot;Leonard&quot;,&quot;parse-names&quot;:false,&quot;dropping-particle&quot;:&quot;&quot;,&quot;non-dropping-particle&quot;:&quot;&quot;}],&quot;container-title&quot;:&quot;Pan African Medical Journal&quot;,&quot;DOI&quot;:&quot;10.11604/pamj.2022.41.174.31481&quot;,&quot;ISSN&quot;:&quot;19378688&quot;,&quot;issued&quot;:{&quot;date-parts&quot;:[[2022]]},&quot;abstract&quot;:&quot;Introduction: on 16th March 2020, Tanzania announced its first COVID-19 case. The country had already developed a 72-hour response plan and had enacted three compulsory infection prevention and control interventions. Here, we describe public compliance to Infection Prevention and Control (IPC) public health measures in Dar es Salaam during the early COVID-19 response and testing of the feasibility of an observational method. Methods: a cross sectional study was conducted between April and May 2020 in Dar es Salaam City. At that time, Dar es Salaam was the epi centre of the epidemic. Respondents were randomly selected from defined population strata (high, medium and low). Data were collected using a structured questionnaire and through observations. Results: a total of 390 subjects were interviewed, response rate was 388 (99.5%). Mean age of the respondents was 34.8 years and 168 (43.1%) had primary level education. Out of the 388 respondents, 384 (98.9%) reported to have heard about COVID-19 public health and social measures, 90.0% had heard from the television and 84.6% from the radio. Covering coughs and sneezes using a handkerchief was the most common behaviour observed among 320 (82.5%) respondents; followed by hand washing hygiene practice, 312 (80.4%) and wearing face masks, 240 (61.9%). Approximately 215 (55.4%) adhered to physical distancing guidance. Age and gender were associated with compliance to IPC measures (both, p&lt;0.05). Conclusion: compliance to public health measures during the early phase of COVID-19 pandemic in this urban setting was encouraging. As the pandemic continues, it is critical to ensure compliance is sustained and capitalize on risk communication via television and radio.&quot;,&quot;volume&quot;:&quot;41&quot;,&quot;container-title-short&quot;:&quot;&quot;},&quot;isTemporary&quot;:false},{&quot;id&quot;:&quot;d31f4453-351e-3efb-815b-87d016b7a216&quot;,&quot;itemData&quot;:{&quot;type&quot;:&quot;article&quot;,&quot;id&quot;:&quot;d31f4453-351e-3efb-815b-87d016b7a216&quot;,&quot;title&quot;:&quot;Community interventions in Low—And Middle-Income Countries to inform COVID-19 control implementation decisions in Kenya: A rapid systematic review&quot;,&quot;author&quot;:[{&quot;family&quot;:&quot;Abdullahi&quot;,&quot;given&quot;:&quot;Leila&quot;,&quot;parse-names&quot;:false,&quot;dropping-particle&quot;:&quot;&quot;,&quot;non-dropping-particle&quot;:&quot;&quot;},{&quot;family&quot;:&quot;Onyango&quot;,&quot;given&quot;:&quot;John Joseph&quot;,&quot;parse-names&quot;:false,&quot;dropping-particle&quot;:&quot;&quot;,&quot;non-dropping-particle&quot;:&quot;&quot;},{&quot;family&quot;:&quot;Mukiira&quot;,&quot;given&quot;:&quot;Carol&quot;,&quot;parse-names&quot;:false,&quot;dropping-particle&quot;:&quot;&quot;,&quot;non-dropping-particle&quot;:&quot;&quot;},{&quot;family&quot;:&quot;Wamicwe&quot;,&quot;given&quot;:&quot;Joyce&quot;,&quot;parse-names&quot;:false,&quot;dropping-particle&quot;:&quot;&quot;,&quot;non-dropping-particle&quot;:&quot;&quot;},{&quot;family&quot;:&quot;Githiomi&quot;,&quot;given&quot;:&quot;Rachel&quot;,&quot;parse-names&quot;:false,&quot;dropping-particle&quot;:&quot;&quot;,&quot;non-dropping-particle&quot;:&quot;&quot;},{&quot;family&quot;:&quot;Kariuki&quot;,&quot;given&quot;:&quot;David&quot;,&quot;parse-names&quot;:false,&quot;dropping-particle&quot;:&quot;&quot;,&quot;non-dropping-particle&quot;:&quot;&quot;},{&quot;family&quot;:&quot;Mugambi&quot;,&quot;given&quot;:&quot;Cosmas&quot;,&quot;parse-names&quot;:false,&quot;dropping-particle&quot;:&quot;&quot;,&quot;non-dropping-particle&quot;:&quot;&quot;},{&quot;family&quot;:&quot;Wanjohi&quot;,&quot;given&quot;:&quot;Peter&quot;,&quot;parse-names&quot;:false,&quot;dropping-particle&quot;:&quot;&quot;,&quot;non-dropping-particle&quot;:&quot;&quot;},{&quot;family&quot;:&quot;Githuka&quot;,&quot;given&quot;:&quot;George&quot;,&quot;parse-names&quot;:false,&quot;dropping-particle&quot;:&quot;&quot;,&quot;non-dropping-particle&quot;:&quot;&quot;},{&quot;family&quot;:&quot;Nzioka&quot;,&quot;given&quot;:&quot;Charles&quot;,&quot;parse-names&quot;:false,&quot;dropping-particle&quot;:&quot;&quot;,&quot;non-dropping-particle&quot;:&quot;&quot;},{&quot;family&quot;:&quot;Orwa&quot;,&quot;given&quot;:&quot;Jennifer&quot;,&quot;parse-names&quot;:false,&quot;dropping-particle&quot;:&quot;&quot;,&quot;non-dropping-particle&quot;:&quot;&quot;},{&quot;family&quot;:&quot;Oronje&quot;,&quot;given&quot;:&quot;Rose&quot;,&quot;parse-names&quot;:false,&quot;dropping-particle&quot;:&quot;&quot;,&quot;non-dropping-particle&quot;:&quot;&quot;},{&quot;family&quot;:&quot;Kariuki&quot;,&quot;given&quot;:&quot;James&quot;,&quot;parse-names&quot;:false,&quot;dropping-particle&quot;:&quot;&quot;,&quot;non-dropping-particle&quot;:&quot;&quot;},{&quot;family&quot;:&quot;Mayieka&quot;,&quot;given&quot;:&quot;Lilian&quot;,&quot;parse-names&quot;:false,&quot;dropping-particle&quot;:&quot;&quot;,&quot;non-dropping-particle&quot;:&quot;&quot;}],&quot;container-title&quot;:&quot;PLoS ONE&quot;,&quot;container-title-short&quot;:&quot;PLoS One&quot;,&quot;DOI&quot;:&quot;10.1371/journal.pone.0242403&quot;,&quot;ISSN&quot;:&quot;19326203&quot;,&quot;issued&quot;:{&quot;date-parts&quot;:[[2020]]},&quot;abstract&quot;:&quot;Globally, public health measures like face masks, hand hygiene and maintaining social distancing have been implemented to delay and reduce local transmission of COVID-19. To date there is emerging evidence to provide effectiveness and compliance to intervention measures on COVID-19 due to rapid spread of the disease. We synthesized evidence of community interventions and innovative practices to mitigate COVID-19 as well as previous respiratory outbreak infections which may share some aspects of transmission dynamics with COVID-19. In the study, we systematically searched the literature on community interventions to mitigate COVID-19, SARS (severe acute respiratory syndrome), H1N1 Influenza and MERS (middle east respiratory syndrome) epidemics in PubMed, Google Scholar, World Health Organization (WHO), MEDRXIV and Google from their inception until May 30, 2020 for up-to-date published and grey resources. We screened records, extracted data, and assessed risk of bias in duplicates. We rated the certainty of evidence according to Cochrane methods and the GRADE approach. This study is registered with PROSPERO (CRD42020183064). Of 41,138 papers found, 17 studies met the inclusion criteria in various settings in Low- and Middle-Income Countries (LMICs). One of the papers from LMICs originated from Africa (Madagascar) with the rest from Asia 9 (China 5, Bangladesh 2, Thailand 2); South America 5 (Mexico 3, Peru 2) and Europe 2 (Serbia and Romania). Following five studies on the use of face masks, the risk of contracting SARS and Influenza was reduced OR 0.78 and 95% CI = 0.36–1.67. Equally, six studies on hand hygiene practices reported a reduced risk of contracting SARS and Influenza OR 0.95 and 95% CI = 0.83–1.08. Further two studies that looked at combined use of face masks and hand hygiene interventions showed the effectiveness in controlling the transmission of influenza OR 0.94 and 95% CI = 0.58–1.54. Nine studies on social distancing intervention demonstrated the importance of physical distance through closure of learning institutions on the transmission dynamics of disease. The evidence confirms the use of face masks, good hand hygiene and social distancing as community interventions are effective to control the spread of SARS and influenza in LMICs. However, the effectiveness of community interventions in LMICs should be informed by adherence of the mitigation measures and contextual factors taking into account the best practices. The study has shown gaps in adherence/compliance of the interventions, hence a need for robust intervention studies to better inform the evidence on compliance of the interventions. Nevertheless, this rapid review of currently best available evidence might inform interim guidance on similar respiratory infectious diseases like Covid-19 in Kenya and similar LMIC context.&quot;,&quot;issue&quot;:&quot;12 December&quot;,&quot;volume&quot;:&quot;15&quot;},&quot;isTemporary&quot;:false}]},{&quot;citationID&quot;:&quot;MENDELEY_CITATION_f9fd8d95-76c3-4399-9782-b71da240ace6&quot;,&quot;properties&quot;:{&quot;noteIndex&quot;:0},&quot;isEdited&quot;:false,&quot;manualOverride&quot;:{&quot;isManuallyOverridden&quot;:false,&quot;citeprocText&quot;:&quot;(26)&quot;,&quot;manualOverrideText&quot;:&quot;&quot;},&quot;citationTag&quot;:&quot;MENDELEY_CITATION_v3_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&quot;,&quot;citationItems&quot;:[{&quot;id&quot;:&quot;e7b6f1a8-4cf0-35ef-a060-0759f330e436&quot;,&quot;itemData&quot;:{&quot;type&quot;:&quot;article-journal&quot;,&quot;id&quot;:&quot;e7b6f1a8-4cf0-35ef-a060-0759f330e436&quot;,&quot;title&quot;:&quot;Assessment of water, sanitation and hygiene practices for prevention and control of COVID-19 in Kenya&quot;,&quot;author&quot;:[{&quot;family&quot;:&quot;Mwai&quot;,&quot;given&quot;:&quot;J.&quot;,&quot;parse-names&quot;:false,&quot;dropping-particle&quot;:&quot;&quot;,&quot;non-dropping-particle&quot;:&quot;&quot;},{&quot;family&quot;:&quot;Nyole&quot;,&quot;given&quot;:&quot;D.&quot;,&quot;parse-names&quot;:false,&quot;dropping-particle&quot;:&quot;&quot;,&quot;non-dropping-particle&quot;:&quot;&quot;},{&quot;family&quot;:&quot;Abdi&quot;,&quot;given&quot;:&quot;M.&quot;,&quot;parse-names&quot;:false,&quot;dropping-particle&quot;:&quot;&quot;,&quot;non-dropping-particle&quot;:&quot;&quot;},{&quot;family&quot;:&quot;Ahmed&quot;,&quot;given&quot;:&quot;I.&quot;,&quot;parse-names&quot;:false,&quot;dropping-particle&quot;:&quot;&quot;,&quot;non-dropping-particle&quot;:&quot;&quot;},{&quot;family&quot;:&quot;Mutai&quot;,&quot;given&quot;:&quot;J.&quot;,&quot;parse-names&quot;:false,&quot;dropping-particle&quot;:&quot;&quot;,&quot;non-dropping-particle&quot;:&quot;&quot;},{&quot;family&quot;:&quot;Kaduka&quot;,&quot;given&quot;:&quot;L.&quot;,&quot;parse-names&quot;:false,&quot;dropping-particle&quot;:&quot;&quot;,&quot;non-dropping-particle&quot;:&quot;&quot;},{&quot;family&quot;:&quot;Ndemwa&quot;,&quot;given&quot;:&quot;P.&quot;,&quot;parse-names&quot;:false,&quot;dropping-particle&quot;:&quot;&quot;,&quot;non-dropping-particle&quot;:&quot;&quot;},{&quot;family&quot;:&quot;Omogi&quot;,&quot;given&quot;:&quot;J.&quot;,&quot;parse-names&quot;:false,&quot;dropping-particle&quot;:&quot;&quot;,&quot;non-dropping-particle&quot;:&quot;&quot;}],&quot;container-title&quot;:&quot;International health&quot;,&quot;container-title-short&quot;:&quot;Int Health&quot;,&quot;DOI&quot;:&quot;10.1093/inthealth/ihab077&quot;,&quot;ISSN&quot;:&quot;18763405&quot;,&quot;issued&quot;:{&quot;date-parts&quot;:[[2022]]},&quot;abstract&quot;:&quot;BACKGROUND: Safely managed water, sanitation and hygiene (WASH) services are an essential part of preventing and protecting human health during infectious disease outbreaks, including the current coronavirus disease 2019 (COVID-19) pandemic. Additionally, adherence to COVID-19 measures, including washing hands using soap and proper waste disposal, no doubt can improve containment of the virus. METHODS: A cross-sectional survey was conducted in Kilifi and Mombasa Counties in Kenya. A total of 612 quantitative data were collected using a mobile data collection tool Open Data Kit. Parametric and non-parametric tests were used to examine factors associated with WASH practices and control of COVID-19 in Kenya. RESULTS: More than half of the respondents were from Kilifi, 431 (70.4%) were female and the mean age was 38.2±14.8 y. Households in Kilifi were most likely not to have enough water, while Mombasa households were more likely to pay for water. Sanitation coverage was 47.6%, with more than half sharing sanitation facilities. Sharing of latrines was significantly associated with county and income level. Accessing soap was worse compared with the month prior to the survey, only 3.9% had their garbage collected by formal service providers and only 17% reported wearing any protective gear while handling waste at home. CONCLUSIONS: Water is disproportionately available in the two counties, with low sanitation coverage. There is low knowledge on hand washing and inadequate waste disposal services.&quot;,&quot;issue&quot;:&quot;6&quot;,&quot;volume&quot;:&quot;14&quot;},&quot;isTemporary&quot;:false}]},{&quot;citationID&quot;:&quot;MENDELEY_CITATION_47f9212e-a17a-451b-8286-a8c8808ec16f&quot;,&quot;properties&quot;:{&quot;noteIndex&quot;:0},&quot;isEdited&quot;:false,&quot;manualOverride&quot;:{&quot;isManuallyOverridden&quot;:false,&quot;citeprocText&quot;:&quot;(27)&quot;,&quot;manualOverrideText&quot;:&quot;&quot;},&quot;citationTag&quot;:&quot;MENDELEY_CITATION_v3_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&quot;,&quot;citationItems&quot;:[{&quot;id&quot;:&quot;a739172a-2d2a-3ab3-a943-c9e2546c493e&quot;,&quot;itemData&quot;:{&quot;type&quot;:&quot;article-journal&quot;,&quot;id&quot;:&quot;a739172a-2d2a-3ab3-a943-c9e2546c493e&quot;,&quot;title&quot;:&quot;Compliance to infection prevention and control interventions for slowing down COVID-19 in early phase of disease transmission in Dar es Salaam, Tanzania&quot;,&quot;author&quot;:[{&quot;family&quot;:&quot;Mghamba&quot;,&quot;given&quot;:&quot;Janneth Maridadi&quot;,&quot;parse-names&quot;:false,&quot;dropping-particle&quot;:&quot;&quot;,&quot;non-dropping-particle&quot;:&quot;&quot;},{&quot;family&quot;:&quot;Oriyo&quot;,&quot;given&quot;:&quot;Ndekya Maria&quot;,&quot;parse-names&quot;:false,&quot;dropping-particle&quot;:&quot;&quot;,&quot;non-dropping-particle&quot;:&quot;&quot;},{&quot;family&quot;:&quot;Bita&quot;,&quot;given&quot;:&quot;Andre Arsene Fouda&quot;,&quot;parse-names&quot;:false,&quot;dropping-particle&quot;:&quot;&quot;,&quot;non-dropping-particle&quot;:&quot;&quot;},{&quot;family&quot;:&quot;Shayo&quot;,&quot;given&quot;:&quot;Elizabeth&quot;,&quot;parse-names&quot;:false,&quot;dropping-particle&quot;:&quot;&quot;,&quot;non-dropping-particle&quot;:&quot;&quot;},{&quot;family&quot;:&quot;Kagaruki&quot;,&quot;given&quot;:&quot;Gibson&quot;,&quot;parse-names&quot;:false,&quot;dropping-particle&quot;:&quot;&quot;,&quot;non-dropping-particle&quot;:&quot;&quot;},{&quot;family&quot;:&quot;Katsande&quot;,&quot;given&quot;:&quot;Reggis&quot;,&quot;parse-names&quot;:false,&quot;dropping-particle&quot;:&quot;&quot;,&quot;non-dropping-particle&quot;:&quot;&quot;},{&quot;family&quot;:&quot;Hussein&quot;,&quot;given&quot;:&quot;Ally&quot;,&quot;parse-names&quot;:false,&quot;dropping-particle&quot;:&quot;&quot;,&quot;non-dropping-particle&quot;:&quot;&quot;},{&quot;family&quot;:&quot;Kishimba&quot;,&quot;given&quot;:&quot;Rogath Saika&quot;,&quot;parse-names&quot;:false,&quot;dropping-particle&quot;:&quot;&quot;,&quot;non-dropping-particle&quot;:&quot;&quot;},{&quot;family&quot;:&quot;Urio&quot;,&quot;given&quot;:&quot;Loveness John&quot;,&quot;parse-names&quot;:false,&quot;dropping-particle&quot;:&quot;&quot;,&quot;non-dropping-particle&quot;:&quot;&quot;},{&quot;family&quot;:&quot;Lema&quot;,&quot;given&quot;:&quot;Nsiande&quot;,&quot;parse-names&quot;:false,&quot;dropping-particle&quot;:&quot;&quot;,&quot;non-dropping-particle&quot;:&quot;&quot;},{&quot;family&quot;:&quot;Camara&quot;,&quot;given&quot;:&quot;Neema&quot;,&quot;parse-names&quot;:false,&quot;dropping-particle&quot;:&quot;&quot;,&quot;non-dropping-particle&quot;:&quot;&quot;},{&quot;family&quot;:&quot;Makundi&quot;,&quot;given&quot;:&quot;Vida&quot;,&quot;parse-names&quot;:false,&quot;dropping-particle&quot;:&quot;&quot;,&quot;non-dropping-particle&quot;:&quot;&quot;},{&quot;family&quot;:&quot;Mengestu&quot;,&quot;given&quot;:&quot;Tigest Ketsela&quot;,&quot;parse-names&quot;:false,&quot;dropping-particle&quot;:&quot;&quot;,&quot;non-dropping-particle&quot;:&quot;&quot;},{&quot;family&quot;:&quot;Saguti&quot;,&quot;given&quot;:&quot;Grace Elizabeth&quot;,&quot;parse-names&quot;:false,&quot;dropping-particle&quot;:&quot;&quot;,&quot;non-dropping-particle&quot;:&quot;&quot;},{&quot;family&quot;:&quot;Habtu&quot;,&quot;given&quot;:&quot;Michael Mesfin&quot;,&quot;parse-names&quot;:false,&quot;dropping-particle&quot;:&quot;&quot;,&quot;non-dropping-particle&quot;:&quot;&quot;},{&quot;family&quot;:&quot;Kwesi&quot;,&quot;given&quot;:&quot;Elias&quot;,&quot;parse-names&quot;:false,&quot;dropping-particle&quot;:&quot;&quot;,&quot;non-dropping-particle&quot;:&quot;&quot;},{&quot;family&quot;:&quot;Bakari&quot;,&quot;given&quot;:&quot;Muhammad&quot;,&quot;parse-names&quot;:false,&quot;dropping-particle&quot;:&quot;&quot;,&quot;non-dropping-particle&quot;:&quot;&quot;},{&quot;family&quot;:&quot;Mfaume&quot;,&quot;given&quot;:&quot;Rashid&quot;,&quot;parse-names&quot;:false,&quot;dropping-particle&quot;:&quot;&quot;,&quot;non-dropping-particle&quot;:&quot;&quot;},{&quot;family&quot;:&quot;Makubi&quot;,&quot;given&quot;:&quot;Abel&quot;,&quot;parse-names&quot;:false,&quot;dropping-particle&quot;:&quot;&quot;,&quot;non-dropping-particle&quot;:&quot;&quot;},{&quot;family&quot;:&quot;Subi&quot;,&quot;given&quot;:&quot;Leonard&quot;,&quot;parse-names&quot;:false,&quot;dropping-particle&quot;:&quot;&quot;,&quot;non-dropping-particle&quot;:&quot;&quot;}],&quot;container-title&quot;:&quot;Pan African Medical Journal&quot;,&quot;DOI&quot;:&quot;10.11604/pamj.2022.41.174.31481&quot;,&quot;ISSN&quot;:&quot;19378688&quot;,&quot;issued&quot;:{&quot;date-parts&quot;:[[2022]]},&quot;abstract&quot;:&quot;Introduction: on 16th March 2020, Tanzania announced its first COVID-19 case. The country had already developed a 72-hour response plan and had enacted three compulsory infection prevention and control interventions. Here, we describe public compliance to Infection Prevention and Control (IPC) public health measures in Dar es Salaam during the early COVID-19 response and testing of the feasibility of an observational method. Methods: a cross sectional study was conducted between April and May 2020 in Dar es Salaam City. At that time, Dar es Salaam was the epi centre of the epidemic. Respondents were randomly selected from defined population strata (high, medium and low). Data were collected using a structured questionnaire and through observations. Results: a total of 390 subjects were interviewed, response rate was 388 (99.5%). Mean age of the respondents was 34.8 years and 168 (43.1%) had primary level education. Out of the 388 respondents, 384 (98.9%) reported to have heard about COVID-19 public health and social measures, 90.0% had heard from the television and 84.6% from the radio. Covering coughs and sneezes using a handkerchief was the most common behaviour observed among 320 (82.5%) respondents; followed by hand washing hygiene practice, 312 (80.4%) and wearing face masks, 240 (61.9%). Approximately 215 (55.4%) adhered to physical distancing guidance. Age and gender were associated with compliance to IPC measures (both, p&lt;0.05). Conclusion: compliance to public health measures during the early phase of COVID-19 pandemic in this urban setting was encouraging. As the pandemic continues, it is critical to ensure compliance is sustained and capitalize on risk communication via television and radio.&quot;,&quot;volume&quot;:&quot;41&quot;,&quot;container-title-short&quot;:&quot;&quot;},&quot;isTemporary&quot;:false}]},{&quot;citationID&quot;:&quot;MENDELEY_CITATION_bf3181be-aeae-4f87-aeec-c598fb41ba75&quot;,&quot;properties&quot;:{&quot;noteIndex&quot;:0},&quot;isEdited&quot;:false,&quot;manualOverride&quot;:{&quot;isManuallyOverridden&quot;:false,&quot;citeprocText&quot;:&quot;(21)&quot;,&quot;manualOverrideText&quot;:&quot;&quot;},&quot;citationTag&quot;:&quot;MENDELEY_CITATION_v3_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&quot;,&quot;citationItems&quot;:[{&quot;id&quot;:&quot;d31f4453-351e-3efb-815b-87d016b7a216&quot;,&quot;itemData&quot;:{&quot;type&quot;:&quot;article&quot;,&quot;id&quot;:&quot;d31f4453-351e-3efb-815b-87d016b7a216&quot;,&quot;title&quot;:&quot;Community interventions in Low—And Middle-Income Countries to inform COVID-19 control implementation decisions in Kenya: A rapid systematic review&quot;,&quot;author&quot;:[{&quot;family&quot;:&quot;Abdullahi&quot;,&quot;given&quot;:&quot;Leila&quot;,&quot;parse-names&quot;:false,&quot;dropping-particle&quot;:&quot;&quot;,&quot;non-dropping-particle&quot;:&quot;&quot;},{&quot;family&quot;:&quot;Onyango&quot;,&quot;given&quot;:&quot;John Joseph&quot;,&quot;parse-names&quot;:false,&quot;dropping-particle&quot;:&quot;&quot;,&quot;non-dropping-particle&quot;:&quot;&quot;},{&quot;family&quot;:&quot;Mukiira&quot;,&quot;given&quot;:&quot;Carol&quot;,&quot;parse-names&quot;:false,&quot;dropping-particle&quot;:&quot;&quot;,&quot;non-dropping-particle&quot;:&quot;&quot;},{&quot;family&quot;:&quot;Wamicwe&quot;,&quot;given&quot;:&quot;Joyce&quot;,&quot;parse-names&quot;:false,&quot;dropping-particle&quot;:&quot;&quot;,&quot;non-dropping-particle&quot;:&quot;&quot;},{&quot;family&quot;:&quot;Githiomi&quot;,&quot;given&quot;:&quot;Rachel&quot;,&quot;parse-names&quot;:false,&quot;dropping-particle&quot;:&quot;&quot;,&quot;non-dropping-particle&quot;:&quot;&quot;},{&quot;family&quot;:&quot;Kariuki&quot;,&quot;given&quot;:&quot;David&quot;,&quot;parse-names&quot;:false,&quot;dropping-particle&quot;:&quot;&quot;,&quot;non-dropping-particle&quot;:&quot;&quot;},{&quot;family&quot;:&quot;Mugambi&quot;,&quot;given&quot;:&quot;Cosmas&quot;,&quot;parse-names&quot;:false,&quot;dropping-particle&quot;:&quot;&quot;,&quot;non-dropping-particle&quot;:&quot;&quot;},{&quot;family&quot;:&quot;Wanjohi&quot;,&quot;given&quot;:&quot;Peter&quot;,&quot;parse-names&quot;:false,&quot;dropping-particle&quot;:&quot;&quot;,&quot;non-dropping-particle&quot;:&quot;&quot;},{&quot;family&quot;:&quot;Githuka&quot;,&quot;given&quot;:&quot;George&quot;,&quot;parse-names&quot;:false,&quot;dropping-particle&quot;:&quot;&quot;,&quot;non-dropping-particle&quot;:&quot;&quot;},{&quot;family&quot;:&quot;Nzioka&quot;,&quot;given&quot;:&quot;Charles&quot;,&quot;parse-names&quot;:false,&quot;dropping-particle&quot;:&quot;&quot;,&quot;non-dropping-particle&quot;:&quot;&quot;},{&quot;family&quot;:&quot;Orwa&quot;,&quot;given&quot;:&quot;Jennifer&quot;,&quot;parse-names&quot;:false,&quot;dropping-particle&quot;:&quot;&quot;,&quot;non-dropping-particle&quot;:&quot;&quot;},{&quot;family&quot;:&quot;Oronje&quot;,&quot;given&quot;:&quot;Rose&quot;,&quot;parse-names&quot;:false,&quot;dropping-particle&quot;:&quot;&quot;,&quot;non-dropping-particle&quot;:&quot;&quot;},{&quot;family&quot;:&quot;Kariuki&quot;,&quot;given&quot;:&quot;James&quot;,&quot;parse-names&quot;:false,&quot;dropping-particle&quot;:&quot;&quot;,&quot;non-dropping-particle&quot;:&quot;&quot;},{&quot;family&quot;:&quot;Mayieka&quot;,&quot;given&quot;:&quot;Lilian&quot;,&quot;parse-names&quot;:false,&quot;dropping-particle&quot;:&quot;&quot;,&quot;non-dropping-particle&quot;:&quot;&quot;}],&quot;container-title&quot;:&quot;PLoS ONE&quot;,&quot;container-title-short&quot;:&quot;PLoS One&quot;,&quot;DOI&quot;:&quot;10.1371/journal.pone.0242403&quot;,&quot;ISSN&quot;:&quot;19326203&quot;,&quot;issued&quot;:{&quot;date-parts&quot;:[[2020]]},&quot;abstract&quot;:&quot;Globally, public health measures like face masks, hand hygiene and maintaining social distancing have been implemented to delay and reduce local transmission of COVID-19. To date there is emerging evidence to provide effectiveness and compliance to intervention measures on COVID-19 due to rapid spread of the disease. We synthesized evidence of community interventions and innovative practices to mitigate COVID-19 as well as previous respiratory outbreak infections which may share some aspects of transmission dynamics with COVID-19. In the study, we systematically searched the literature on community interventions to mitigate COVID-19, SARS (severe acute respiratory syndrome), H1N1 Influenza and MERS (middle east respiratory syndrome) epidemics in PubMed, Google Scholar, World Health Organization (WHO), MEDRXIV and Google from their inception until May 30, 2020 for up-to-date published and grey resources. We screened records, extracted data, and assessed risk of bias in duplicates. We rated the certainty of evidence according to Cochrane methods and the GRADE approach. This study is registered with PROSPERO (CRD42020183064). Of 41,138 papers found, 17 studies met the inclusion criteria in various settings in Low- and Middle-Income Countries (LMICs). One of the papers from LMICs originated from Africa (Madagascar) with the rest from Asia 9 (China 5, Bangladesh 2, Thailand 2); South America 5 (Mexico 3, Peru 2) and Europe 2 (Serbia and Romania). Following five studies on the use of face masks, the risk of contracting SARS and Influenza was reduced OR 0.78 and 95% CI = 0.36–1.67. Equally, six studies on hand hygiene practices reported a reduced risk of contracting SARS and Influenza OR 0.95 and 95% CI = 0.83–1.08. Further two studies that looked at combined use of face masks and hand hygiene interventions showed the effectiveness in controlling the transmission of influenza OR 0.94 and 95% CI = 0.58–1.54. Nine studies on social distancing intervention demonstrated the importance of physical distance through closure of learning institutions on the transmission dynamics of disease. The evidence confirms the use of face masks, good hand hygiene and social distancing as community interventions are effective to control the spread of SARS and influenza in LMICs. However, the effectiveness of community interventions in LMICs should be informed by adherence of the mitigation measures and contextual factors taking into account the best practices. The study has shown gaps in adherence/compliance of the interventions, hence a need for robust intervention studies to better inform the evidence on compliance of the interventions. Nevertheless, this rapid review of currently best available evidence might inform interim guidance on similar respiratory infectious diseases like Covid-19 in Kenya and similar LMIC context.&quot;,&quot;issue&quot;:&quot;12 December&quot;,&quot;volume&quot;:&quot;15&quot;},&quot;isTemporary&quot;:false}]},{&quot;citationID&quot;:&quot;MENDELEY_CITATION_567a9168-a5ce-4ecb-87fe-6ede7e0d6834&quot;,&quot;properties&quot;:{&quot;noteIndex&quot;:0},&quot;isEdited&quot;:false,&quot;manualOverride&quot;:{&quot;isManuallyOverridden&quot;:false,&quot;citeprocText&quot;:&quot;(28,29)&quot;,&quot;manualOverrideText&quot;:&quot;&quot;},&quot;citationTag&quot;:&quot;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&quot;,&quot;citationItems&quot;:[{&quot;id&quot;:&quot;2ae15c97-8f57-3f2d-828f-200d5f1a31af&quot;,&quot;itemData&quot;:{&quot;type&quot;:&quot;article-journal&quot;,&quot;id&quot;:&quot;2ae15c97-8f57-3f2d-828f-200d5f1a31af&quot;,&quot;title&quot;:&quot;Unmet need for COVID-19 vaccination coverage in Kenya&quot;,&quot;author&quot;:[{&quot;family&quot;:&quot;Muchiri&quot;,&quot;given&quot;:&quot;Samuel K.&quot;,&quot;parse-names&quot;:false,&quot;dropping-particle&quot;:&quot;&quot;,&quot;non-dropping-particle&quot;:&quot;&quot;},{&quot;family&quot;:&quot;Muthee&quot;,&quot;given&quot;:&quot;Rose&quot;,&quot;parse-names&quot;:false,&quot;dropping-particle&quot;:&quot;&quot;,&quot;non-dropping-particle&quot;:&quot;&quot;},{&quot;family&quot;:&quot;Kiarie&quot;,&quot;given&quot;:&quot;Hellen&quot;,&quot;parse-names&quot;:false,&quot;dropping-particle&quot;:&quot;&quot;,&quot;non-dropping-particle&quot;:&quot;&quot;},{&quot;family&quot;:&quot;Sitienei&quot;,&quot;given&quot;:&quot;Joseph&quot;,&quot;parse-names&quot;:false,&quot;dropping-particle&quot;:&quot;&quot;,&quot;non-dropping-particle&quot;:&quot;&quot;},{&quot;family&quot;:&quot;Agweyu&quot;,&quot;given&quot;:&quot;Ambrose&quot;,&quot;parse-names&quot;:false,&quot;dropping-particle&quot;:&quot;&quot;,&quot;non-dropping-particle&quot;:&quot;&quot;},{&quot;family&quot;:&quot;Atkinson&quot;,&quot;given&quot;:&quot;Peter M.&quot;,&quot;parse-names&quot;:false,&quot;dropping-particle&quot;:&quot;&quot;,&quot;non-dropping-particle&quot;:&quot;&quot;},{&quot;family&quot;:&quot;Edson Utazi&quot;,&quot;given&quot;:&quot;C.&quot;,&quot;parse-names&quot;:false,&quot;dropping-particle&quot;:&quot;&quot;,&quot;non-dropping-particle&quot;:&quot;&quot;},{&quot;family&quot;:&quot;Tatem&quot;,&quot;given&quot;:&quot;Andrew J.&quot;,&quot;parse-names&quot;:false,&quot;dropping-particle&quot;:&quot;&quot;,&quot;non-dropping-particle&quot;:&quot;&quot;},{&quot;family&quot;:&quot;Alegana&quot;,&quot;given&quot;:&quot;Victor A.&quot;,&quot;parse-names&quot;:false,&quot;dropping-particle&quot;:&quot;&quot;,&quot;non-dropping-particle&quot;:&quot;&quot;}],&quot;container-title&quot;:&quot;Vaccine&quot;,&quot;container-title-short&quot;:&quot;Vaccine&quot;,&quot;DOI&quot;:&quot;10.1016/j.vaccine.2022.02.035&quot;,&quot;ISSN&quot;:&quot;18732518&quot;,&quot;issued&quot;:{&quot;date-parts&quot;:[[2022]]},&quot;abstract&quot;:&quot;COVID-19 has impacted the health and livelihoods of billions of people since it emerged in 2019. Vaccination for COVID-19 is a critical intervention that is being rolled out globally to end the pandemic. Understanding the spatial inequalities in vaccination coverage and access to vaccination centres is important for planning this intervention nationally. Here, COVID-19 vaccination data, representing the number of people given at least one dose of vaccine, a list of the approved vaccination sites, population data and ancillary GIS data were used to assess vaccination coverage, using Kenya as an example. Firstly, physical access was modelled using travel time to estimate the proportion of population within 1 hour of a vaccination site. Secondly, a Bayesian conditional autoregressive (CAR) model was used to estimate the COVID-19 vaccination coverage and the same framework used to forecast coverage rates for the first quarter of 2022. Nationally, the average travel time to a designated COVID-19 vaccination site (n = 622) was 75.5 min (Range: 62.9 – 94.5 min) and over 87% of the population &gt;18 years reside within 1 hour to a vaccination site. The COVID-19 vaccination coverage in December 2021 was 16.70% (95% CI: 16.66 – 16.74) – 4.4 million people and was forecasted to be 30.75% (95% CI: 25.04 – 36.96) – 8.1 million people by the end of March 2022. Approximately 21 million adults were still unvaccinated in December 2021 and, in the absence of accelerated vaccine uptake, over 17.2 million adults may not be vaccinated by end March 2022 nationally. Our results highlight geographic inequalities at sub-national level and are important in targeting and improving vaccination coverage in hard-to-reach populations. Similar mapping efforts could help other countries identify and increase vaccination coverage for such populations.&quot;,&quot;issue&quot;:&quot;13&quot;,&quot;volume&quot;:&quot;40&quot;},&quot;isTemporary&quot;:false},{&quot;id&quot;:&quot;e790ea66-65a2-3d52-a033-6c92d154b70f&quot;,&quot;itemData&quot;:{&quot;type&quot;:&quot;article&quot;,&quot;id&quot;:&quot;e790ea66-65a2-3d52-a033-6c92d154b70f&quot;,&quot;title&quot;:&quot;A Mapping Review on the Uptake of the COVID-19 Vaccine among Adults in Africa Using the 5As Vaccine Taxonomy&quot;,&quot;author&quot;:[{&quot;family&quot;:&quot;Kalu&quot;,&quot;given&quot;:&quot;Michael E.&quot;,&quot;parse-names&quot;:false,&quot;dropping-particle&quot;:&quot;&quot;,&quot;non-dropping-particle&quot;:&quot;&quot;},{&quot;family&quot;:&quot;Oyinlola&quot;,&quot;given&quot;:&quot;Oluwagbemiga&quot;,&quot;parse-names&quot;:false,&quot;dropping-particle&quot;:&quot;&quot;,&quot;non-dropping-particle&quot;:&quot;&quot;},{&quot;family&quot;:&quot;Ibekaku&quot;,&quot;given&quot;:&quot;Michael C.&quot;,&quot;parse-names&quot;:false,&quot;dropping-particle&quot;:&quot;&quot;,&quot;non-dropping-particle&quot;:&quot;&quot;},{&quot;family&quot;:&quot;Adandom&quot;,&quot;given&quot;:&quot;Israel I.&quot;,&quot;parse-names&quot;:false,&quot;dropping-particle&quot;:&quot;&quot;,&quot;non-dropping-particle&quot;:&quot;&quot;},{&quot;family&quot;:&quot;Iwuagwu&quot;,&quot;given&quot;:&quot;Anthony O.&quot;,&quot;parse-names&quot;:false,&quot;dropping-particle&quot;:&quot;&quot;,&quot;non-dropping-particle&quot;:&quot;&quot;},{&quot;family&quot;:&quot;Ezulike&quot;,&quot;given&quot;:&quot;Chigozie J.&quot;,&quot;parse-names&quot;:false,&quot;dropping-particle&quot;:&quot;&quot;,&quot;non-dropping-particle&quot;:&quot;&quot;},{&quot;family&quot;:&quot;Nwachukwu&quot;,&quot;given&quot;:&quot;Ernest C.&quot;,&quot;parse-names&quot;:false,&quot;dropping-particle&quot;:&quot;&quot;,&quot;non-dropping-particle&quot;:&quot;&quot;},{&quot;family&quot;:&quot;Uduonu&quot;,&quot;given&quot;:&quot;Ekezie&quot;,&quot;parse-names&quot;:false,&quot;dropping-particle&quot;:&quot;&quot;,&quot;non-dropping-particle&quot;:&quot;&quot;}],&quot;container-title&quot;:&quot;American Journal of Tropical Medicine and Hygiene&quot;,&quot;DOI&quot;:&quot;10.4269/ajtmh.21-0515&quot;,&quot;ISSN&quot;:&quot;14761645&quot;,&quot;issued&quot;:{&quot;date-parts&quot;:[[2022]]},&quot;abstract&quot;:&quot;Uptake of a vaccine is complete if individuals are aware of the associated risks of the vaccine, accept the vaccine, and respond positively to the nudges (activation) to increase the uptake, and respond when the vaccine is made accessible and affordable. We mapped systematically the existing literature concerning the 5As-acceptability, accessibility, affordability, awareness, and activation-of COVID-19 vaccination among adults and, specifically, older adults (55 years and older) in Africa. We searched multiple databases from 2020 to December 2021. Using predefined inclusion and exclusion criteria, two reviewers screened citations, conducted title and abstract screening, and extracted data independently. We included 68 articles conducted in 33 African countries, primarily cross-sectional studies (n 5 49, 72%). None of the articles focused on older adults only, but 22 articles (32%) included at least one older adult (55 years and older) in their sample size. Acceptance (n 5 58, 85%) was the most commonly researched aspect of vaccine uptake, followed by accessibility (n 5 17, 25%), awareness (n 5 13, 19%), and affordability (n 5 5, 7.0%). We found only one report on activation. Factors affecting acceptance of the COVID-19 vaccine in Africa were grouped into sociodemographic factors; knowledge-, attitude-, and belief-related factors; a COVID-19 vaccine efficacy and safety concern factor; and trust in government and public health authorities. The governments of African nations should focus on strategies to influence the modifiable factors identified in this review. More studies are needed to evaluate the impact of nudges (activation) to improve COVID-19 vaccine uptake in African nations.&quot;,&quot;issue&quot;:&quot;6&quot;,&quot;volume&quot;:&quot;106&quot;,&quot;container-title-short&quot;:&quot;&quot;},&quot;isTemporary&quot;:false}]},{&quot;citationID&quot;:&quot;MENDELEY_CITATION_3fd4d6f5-32fe-418a-a386-f5a66bd5338f&quot;,&quot;properties&quot;:{&quot;noteIndex&quot;:0},&quot;isEdited&quot;:false,&quot;manualOverride&quot;:{&quot;isManuallyOverridden&quot;:false,&quot;citeprocText&quot;:&quot;(28)&quot;,&quot;manualOverrideText&quot;:&quot;&quot;},&quot;citationTag&quot;:&quot;MENDELEY_CITATION_v3_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&quot;,&quot;citationItems&quot;:[{&quot;id&quot;:&quot;2ae15c97-8f57-3f2d-828f-200d5f1a31af&quot;,&quot;itemData&quot;:{&quot;type&quot;:&quot;article-journal&quot;,&quot;id&quot;:&quot;2ae15c97-8f57-3f2d-828f-200d5f1a31af&quot;,&quot;title&quot;:&quot;Unmet need for COVID-19 vaccination coverage in Kenya&quot;,&quot;author&quot;:[{&quot;family&quot;:&quot;Muchiri&quot;,&quot;given&quot;:&quot;Samuel K.&quot;,&quot;parse-names&quot;:false,&quot;dropping-particle&quot;:&quot;&quot;,&quot;non-dropping-particle&quot;:&quot;&quot;},{&quot;family&quot;:&quot;Muthee&quot;,&quot;given&quot;:&quot;Rose&quot;,&quot;parse-names&quot;:false,&quot;dropping-particle&quot;:&quot;&quot;,&quot;non-dropping-particle&quot;:&quot;&quot;},{&quot;family&quot;:&quot;Kiarie&quot;,&quot;given&quot;:&quot;Hellen&quot;,&quot;parse-names&quot;:false,&quot;dropping-particle&quot;:&quot;&quot;,&quot;non-dropping-particle&quot;:&quot;&quot;},{&quot;family&quot;:&quot;Sitienei&quot;,&quot;given&quot;:&quot;Joseph&quot;,&quot;parse-names&quot;:false,&quot;dropping-particle&quot;:&quot;&quot;,&quot;non-dropping-particle&quot;:&quot;&quot;},{&quot;family&quot;:&quot;Agweyu&quot;,&quot;given&quot;:&quot;Ambrose&quot;,&quot;parse-names&quot;:false,&quot;dropping-particle&quot;:&quot;&quot;,&quot;non-dropping-particle&quot;:&quot;&quot;},{&quot;family&quot;:&quot;Atkinson&quot;,&quot;given&quot;:&quot;Peter M.&quot;,&quot;parse-names&quot;:false,&quot;dropping-particle&quot;:&quot;&quot;,&quot;non-dropping-particle&quot;:&quot;&quot;},{&quot;family&quot;:&quot;Edson Utazi&quot;,&quot;given&quot;:&quot;C.&quot;,&quot;parse-names&quot;:false,&quot;dropping-particle&quot;:&quot;&quot;,&quot;non-dropping-particle&quot;:&quot;&quot;},{&quot;family&quot;:&quot;Tatem&quot;,&quot;given&quot;:&quot;Andrew J.&quot;,&quot;parse-names&quot;:false,&quot;dropping-particle&quot;:&quot;&quot;,&quot;non-dropping-particle&quot;:&quot;&quot;},{&quot;family&quot;:&quot;Alegana&quot;,&quot;given&quot;:&quot;Victor A.&quot;,&quot;parse-names&quot;:false,&quot;dropping-particle&quot;:&quot;&quot;,&quot;non-dropping-particle&quot;:&quot;&quot;}],&quot;container-title&quot;:&quot;Vaccine&quot;,&quot;container-title-short&quot;:&quot;Vaccine&quot;,&quot;DOI&quot;:&quot;10.1016/j.vaccine.2022.02.035&quot;,&quot;ISSN&quot;:&quot;18732518&quot;,&quot;issued&quot;:{&quot;date-parts&quot;:[[2022]]},&quot;abstract&quot;:&quot;COVID-19 has impacted the health and livelihoods of billions of people since it emerged in 2019. Vaccination for COVID-19 is a critical intervention that is being rolled out globally to end the pandemic. Understanding the spatial inequalities in vaccination coverage and access to vaccination centres is important for planning this intervention nationally. Here, COVID-19 vaccination data, representing the number of people given at least one dose of vaccine, a list of the approved vaccination sites, population data and ancillary GIS data were used to assess vaccination coverage, using Kenya as an example. Firstly, physical access was modelled using travel time to estimate the proportion of population within 1 hour of a vaccination site. Secondly, a Bayesian conditional autoregressive (CAR) model was used to estimate the COVID-19 vaccination coverage and the same framework used to forecast coverage rates for the first quarter of 2022. Nationally, the average travel time to a designated COVID-19 vaccination site (n = 622) was 75.5 min (Range: 62.9 – 94.5 min) and over 87% of the population &gt;18 years reside within 1 hour to a vaccination site. The COVID-19 vaccination coverage in December 2021 was 16.70% (95% CI: 16.66 – 16.74) – 4.4 million people and was forecasted to be 30.75% (95% CI: 25.04 – 36.96) – 8.1 million people by the end of March 2022. Approximately 21 million adults were still unvaccinated in December 2021 and, in the absence of accelerated vaccine uptake, over 17.2 million adults may not be vaccinated by end March 2022 nationally. Our results highlight geographic inequalities at sub-national level and are important in targeting and improving vaccination coverage in hard-to-reach populations. Similar mapping efforts could help other countries identify and increase vaccination coverage for such populations.&quot;,&quot;issue&quot;:&quot;13&quot;,&quot;volume&quot;:&quot;40&quot;},&quot;isTemporary&quot;:false}]},{&quot;citationID&quot;:&quot;MENDELEY_CITATION_ad0c3617-0b15-483c-ba20-8f7a0955d0a2&quot;,&quot;properties&quot;:{&quot;noteIndex&quot;:0},&quot;isEdited&quot;:false,&quot;manualOverride&quot;:{&quot;isManuallyOverridden&quot;:false,&quot;citeprocText&quot;:&quot;(29)&quot;,&quot;manualOverrideText&quot;:&quot;&quot;},&quot;citationTag&quot;:&quot;MENDELEY_CITATION_v3_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&quot;,&quot;citationItems&quot;:[{&quot;id&quot;:&quot;e790ea66-65a2-3d52-a033-6c92d154b70f&quot;,&quot;itemData&quot;:{&quot;type&quot;:&quot;article&quot;,&quot;id&quot;:&quot;e790ea66-65a2-3d52-a033-6c92d154b70f&quot;,&quot;title&quot;:&quot;A Mapping Review on the Uptake of the COVID-19 Vaccine among Adults in Africa Using the 5As Vaccine Taxonomy&quot;,&quot;author&quot;:[{&quot;family&quot;:&quot;Kalu&quot;,&quot;given&quot;:&quot;Michael E.&quot;,&quot;parse-names&quot;:false,&quot;dropping-particle&quot;:&quot;&quot;,&quot;non-dropping-particle&quot;:&quot;&quot;},{&quot;family&quot;:&quot;Oyinlola&quot;,&quot;given&quot;:&quot;Oluwagbemiga&quot;,&quot;parse-names&quot;:false,&quot;dropping-particle&quot;:&quot;&quot;,&quot;non-dropping-particle&quot;:&quot;&quot;},{&quot;family&quot;:&quot;Ibekaku&quot;,&quot;given&quot;:&quot;Michael C.&quot;,&quot;parse-names&quot;:false,&quot;dropping-particle&quot;:&quot;&quot;,&quot;non-dropping-particle&quot;:&quot;&quot;},{&quot;family&quot;:&quot;Adandom&quot;,&quot;given&quot;:&quot;Israel I.&quot;,&quot;parse-names&quot;:false,&quot;dropping-particle&quot;:&quot;&quot;,&quot;non-dropping-particle&quot;:&quot;&quot;},{&quot;family&quot;:&quot;Iwuagwu&quot;,&quot;given&quot;:&quot;Anthony O.&quot;,&quot;parse-names&quot;:false,&quot;dropping-particle&quot;:&quot;&quot;,&quot;non-dropping-particle&quot;:&quot;&quot;},{&quot;family&quot;:&quot;Ezulike&quot;,&quot;given&quot;:&quot;Chigozie J.&quot;,&quot;parse-names&quot;:false,&quot;dropping-particle&quot;:&quot;&quot;,&quot;non-dropping-particle&quot;:&quot;&quot;},{&quot;family&quot;:&quot;Nwachukwu&quot;,&quot;given&quot;:&quot;Ernest C.&quot;,&quot;parse-names&quot;:false,&quot;dropping-particle&quot;:&quot;&quot;,&quot;non-dropping-particle&quot;:&quot;&quot;},{&quot;family&quot;:&quot;Uduonu&quot;,&quot;given&quot;:&quot;Ekezie&quot;,&quot;parse-names&quot;:false,&quot;dropping-particle&quot;:&quot;&quot;,&quot;non-dropping-particle&quot;:&quot;&quot;}],&quot;container-title&quot;:&quot;American Journal of Tropical Medicine and Hygiene&quot;,&quot;DOI&quot;:&quot;10.4269/ajtmh.21-0515&quot;,&quot;ISSN&quot;:&quot;14761645&quot;,&quot;issued&quot;:{&quot;date-parts&quot;:[[2022]]},&quot;abstract&quot;:&quot;Uptake of a vaccine is complete if individuals are aware of the associated risks of the vaccine, accept the vaccine, and respond positively to the nudges (activation) to increase the uptake, and respond when the vaccine is made accessible and affordable. We mapped systematically the existing literature concerning the 5As-acceptability, accessibility, affordability, awareness, and activation-of COVID-19 vaccination among adults and, specifically, older adults (55 years and older) in Africa. We searched multiple databases from 2020 to December 2021. Using predefined inclusion and exclusion criteria, two reviewers screened citations, conducted title and abstract screening, and extracted data independently. We included 68 articles conducted in 33 African countries, primarily cross-sectional studies (n 5 49, 72%). None of the articles focused on older adults only, but 22 articles (32%) included at least one older adult (55 years and older) in their sample size. Acceptance (n 5 58, 85%) was the most commonly researched aspect of vaccine uptake, followed by accessibility (n 5 17, 25%), awareness (n 5 13, 19%), and affordability (n 5 5, 7.0%). We found only one report on activation. Factors affecting acceptance of the COVID-19 vaccine in Africa were grouped into sociodemographic factors; knowledge-, attitude-, and belief-related factors; a COVID-19 vaccine efficacy and safety concern factor; and trust in government and public health authorities. The governments of African nations should focus on strategies to influence the modifiable factors identified in this review. More studies are needed to evaluate the impact of nudges (activation) to improve COVID-19 vaccine uptake in African nations.&quot;,&quot;issue&quot;:&quot;6&quot;,&quot;volume&quot;:&quot;106&quot;,&quot;container-title-short&quot;:&quot;&quot;},&quot;isTemporary&quot;:false}]},{&quot;citationID&quot;:&quot;MENDELEY_CITATION_e50ceb4a-6cbe-47f3-9a34-6106dea7a97a&quot;,&quot;properties&quot;:{&quot;noteIndex&quot;:0},&quot;isEdited&quot;:false,&quot;manualOverride&quot;:{&quot;isManuallyOverridden&quot;:false,&quot;citeprocText&quot;:&quot;(30)&quot;,&quot;manualOverrideText&quot;:&quot;&quot;},&quot;citationTag&quot;:&quot;MENDELEY_CITATION_v3_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&quot;,&quot;citationItems&quot;:[{&quot;id&quot;:&quot;0b1137c1-b80e-3efc-b01f-6de44c011607&quot;,&quot;itemData&quot;:{&quot;type&quot;:&quot;article-journal&quot;,&quot;id&quot;:&quot;0b1137c1-b80e-3efc-b01f-6de44c011607&quot;,&quot;title&quot;:&quot;Association of Demographic and Occupational Factors with SARS-CoV-2 Vaccine Uptake in Kenya&quot;,&quot;author&quot;:[{&quot;family&quot;:&quot;Ocholla&quot;,&quot;given&quot;:&quot;Bertha A.&quot;,&quot;parse-names&quot;:false,&quot;dropping-particle&quot;:&quot;&quot;,&quot;non-dropping-particle&quot;:&quot;&quot;},{&quot;family&quot;:&quot;Nyangena&quot;,&quot;given&quot;:&quot;Obed&quot;,&quot;parse-names&quot;:false,&quot;dropping-particle&quot;:&quot;&quot;,&quot;non-dropping-particle&quot;:&quot;&quot;},{&quot;family&quot;:&quot;Murayi&quot;,&quot;given&quot;:&quot;Herbert K.&quot;,&quot;parse-names&quot;:false,&quot;dropping-particle&quot;:&quot;&quot;,&quot;non-dropping-particle&quot;:&quot;&quot;},{&quot;family&quot;:&quot;Mwangi&quot;,&quot;given&quot;:&quot;Jane W.&quot;,&quot;parse-names&quot;:false,&quot;dropping-particle&quot;:&quot;&quot;,&quot;non-dropping-particle&quot;:&quot;&quot;},{&quot;family&quot;:&quot;Belle&quot;,&quot;given&quot;:&quot;Steve K.&quot;,&quot;parse-names&quot;:false,&quot;dropping-particle&quot;:&quot;&quot;,&quot;non-dropping-particle&quot;:&quot;&quot;},{&quot;family&quot;:&quot;Ondeko&quot;,&quot;given&quot;:&quot;Phanice&quot;,&quot;parse-names&quot;:false,&quot;dropping-particle&quot;:&quot;&quot;,&quot;non-dropping-particle&quot;:&quot;&quot;},{&quot;family&quot;:&quot;Kendagor&quot;,&quot;given&quot;:&quot;Rebecca&quot;,&quot;parse-names&quot;:false,&quot;dropping-particle&quot;:&quot;&quot;,&quot;non-dropping-particle&quot;:&quot;&quot;}],&quot;container-title&quot;:&quot;OALib&quot;,&quot;container-title-short&quot;:&quot;OAlib&quot;,&quot;DOI&quot;:&quot;10.4236/oalib.1107424&quot;,&quot;ISSN&quot;:&quot;2333-9721&quot;,&quot;issued&quot;:{&quot;date-parts&quot;:[[2021]]},&quot;abstract&quot;:&quot;Running title SARS-CoV-2 vaccination in healthcare workers All rights reserved. No reuse allowed without permission. perpetuity. preprint (which was not certified by peer review) is the author/funder, who has granted medRxiv a license to display the preprint in The copyright holder for this this version posted February 13, 2021. ; https://doi. Abstract Background&quot;,&quot;issue&quot;:&quot;05&quot;,&quot;volume&quot;:&quot;08&quot;},&quot;isTemporary&quot;:false}]},{&quot;citationID&quot;:&quot;MENDELEY_CITATION_c46a418f-71b1-4f94-a5b3-2bc57b9d5bfb&quot;,&quot;properties&quot;:{&quot;noteIndex&quot;:0},&quot;isEdited&quot;:false,&quot;manualOverride&quot;:{&quot;isManuallyOverridden&quot;:false,&quot;citeprocText&quot;:&quot;(31)&quot;,&quot;manualOverrideText&quot;:&quot;&quot;},&quot;citationTag&quot;:&quot;MENDELEY_CITATION_v3_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&quot;,&quot;citationItems&quot;:[{&quot;id&quot;:&quot;37b9ae26-5cc5-39c6-9de7-97e0661461ce&quot;,&quot;itemData&quot;:{&quot;type&quot;:&quot;article-journal&quot;,&quot;id&quot;:&quot;37b9ae26-5cc5-39c6-9de7-97e0661461ce&quot;,&quot;title&quot;:&quot;Factors Associated with COVID-19 Vaccine Hesitancy in Uganda: A Population-Based Cross-Sectional Survey&quot;,&quot;author&quot;:[{&quot;family&quot;:&quot;Kabagenyi&quot;,&quot;given&quot;:&quot;Allen&quot;,&quot;parse-names&quot;:false,&quot;dropping-particle&quot;:&quot;&quot;,&quot;non-dropping-particle&quot;:&quot;&quot;},{&quot;family&quot;:&quot;Wasswa&quot;,&quot;given&quot;:&quot;Ronald&quot;,&quot;parse-names&quot;:false,&quot;dropping-particle&quot;:&quot;&quot;,&quot;non-dropping-particle&quot;:&quot;&quot;},{&quot;family&quot;:&quot;Nannyonga&quot;,&quot;given&quot;:&quot;Betty K.&quot;,&quot;parse-names&quot;:false,&quot;dropping-particle&quot;:&quot;&quot;,&quot;non-dropping-particle&quot;:&quot;&quot;},{&quot;family&quot;:&quot;Nyachwo&quot;,&quot;given&quot;:&quot;Evelyne B.&quot;,&quot;parse-names&quot;:false,&quot;dropping-particle&quot;:&quot;&quot;,&quot;non-dropping-particle&quot;:&quot;&quot;},{&quot;family&quot;:&quot;Kagirita&quot;,&quot;given&quot;:&quot;Atek&quot;,&quot;parse-names&quot;:false,&quot;dropping-particle&quot;:&quot;&quot;,&quot;non-dropping-particle&quot;:&quot;&quot;},{&quot;family&quot;:&quot;Nabirye&quot;,&quot;given&quot;:&quot;Juliet&quot;,&quot;parse-names&quot;:false,&quot;dropping-particle&quot;:&quot;&quot;,&quot;non-dropping-particle&quot;:&quot;&quot;},{&quot;family&quot;:&quot;Atuhaire&quot;,&quot;given&quot;:&quot;Leonard&quot;,&quot;parse-names&quot;:false,&quot;dropping-particle&quot;:&quot;&quot;,&quot;non-dropping-particle&quot;:&quot;&quot;},{&quot;family&quot;:&quot;Waiswa&quot;,&quot;given&quot;:&quot;Peter&quot;,&quot;parse-names&quot;:false,&quot;dropping-particle&quot;:&quot;&quot;,&quot;non-dropping-particle&quot;:&quot;&quot;}],&quot;container-title&quot;:&quot;International Journal of General Medicine&quot;,&quot;container-title-short&quot;:&quot;Int J Gen Med&quot;,&quot;DOI&quot;:&quot;10.2147/IJGM.S372386&quot;,&quot;ISSN&quot;:&quot;11787074&quot;,&quot;issued&quot;:{&quot;date-parts&quot;:[[2022]]},&quot;abstract&quot;:&quot;Purpose: Vaccination toward coronavirus disease (COVID-19) has been recommended and adopted as one of the measures of reducing the spread of this novel disease worldwide. Despite this, vaccine uptake among the Ugandan population has been low with reasons surrounding this being unknown. This study aimed to investigate the factors associated with COVID-19 vaccine hesitancy in Uganda. Methods: A cross-sectional study was conducted on a total of 1042 adults in the districts of Mukono, Kiboga, Kumi, Soroti, Gulu, Amuru, Mbarara and Sheema from June to November 2021. Data were analyzed using STATA v.15. Barriers to vaccination were analyzed descriptively, while a binary logistic regression model was used to establish the factors associated with COVID-19 vaccine hesitancy. Results: Overall, COVID-19 vaccine hesitancy was 58.6% (611). Respondents from urban areas and those in the eastern or northern region had increased odds of vaccine hesitancy. Further, higher education level and having knowledge on how COVID-19 is transmitted significantly reduced the odds of vaccine hesitancy. The study also noted individual perception such as COVID-19 kills only people with underlying medical conditions, as well as limited awareness on vaccine types or vaccination areas as the main reasons to vaccine hesitancy. Relatedly, other misconceptions like the ability of the vaccine to cause infertility, or spreading the virus into the body, and acknowledgment of alcohol as a possible cure were other reasons for vaccine hesitancy. Conclusion: The proportion of COVID-19 vaccine hesitancy is still high among the population with this varying across regions. This is driven by low education level and limited awareness on the vaccination as well as perceived myths and misconceptions. The study recommends mass sensitization of the population on the benefits of vaccination using various channels as well as rolling out community-based outreach vaccination campaigns across the country.&quot;,&quot;volume&quot;:&quot;15&quot;},&quot;isTemporary&quot;:false}]},{&quot;citationID&quot;:&quot;MENDELEY_CITATION_ba6d9087-2acf-4e49-ba1c-4e3529d57493&quot;,&quot;properties&quot;:{&quot;noteIndex&quot;:0},&quot;isEdited&quot;:false,&quot;manualOverride&quot;:{&quot;isManuallyOverridden&quot;:false,&quot;citeprocText&quot;:&quot;(32)&quot;,&quot;manualOverrideText&quot;:&quot;&quot;},&quot;citationTag&quot;:&quot;MENDELEY_CITATION_v3_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&quot;,&quot;citationItems&quot;:[{&quot;id&quot;:&quot;c2b6d23d-33f8-36ba-8bb3-b75b297af418&quot;,&quot;itemData&quot;:{&quot;type&quot;:&quot;article&quot;,&quot;id&quot;:&quot;c2b6d23d-33f8-36ba-8bb3-b75b297af418&quot;,&quot;title&quot;:&quot;COVID-19 vaccine hesitancy in Africa: a scoping review&quot;,&quot;author&quot;:[{&quot;family&quot;:&quot;Ackah&quot;,&quot;given&quot;:&quot;Betty B.B.&quot;,&quot;parse-names&quot;:false,&quot;dropping-particle&quot;:&quot;&quot;,&quot;non-dropping-particle&quot;:&quot;&quot;},{&quot;family&quot;:&quot;Woo&quot;,&quot;given&quot;:&quot;Michael&quot;,&quot;parse-names&quot;:false,&quot;dropping-particle&quot;:&quot;&quot;,&quot;non-dropping-particle&quot;:&quot;&quot;},{&quot;family&quot;:&quot;Stallwood&quot;,&quot;given&quot;:&quot;Lisa&quot;,&quot;parse-names&quot;:false,&quot;dropping-particle&quot;:&quot;&quot;,&quot;non-dropping-particle&quot;:&quot;&quot;},{&quot;family&quot;:&quot;Fazal&quot;,&quot;given&quot;:&quot;Zahra A.&quot;,&quot;parse-names&quot;:false,&quot;dropping-particle&quot;:&quot;&quot;,&quot;non-dropping-particle&quot;:&quot;&quot;},{&quot;family&quot;:&quot;Okpani&quot;,&quot;given&quot;:&quot;Arnold&quot;,&quot;parse-names&quot;:false,&quot;dropping-particle&quot;:&quot;&quot;,&quot;non-dropping-particle&quot;:&quot;&quot;},{&quot;family&quot;:&quot;Ukah&quot;,&quot;given&quot;:&quot;Ugochinyere Vivian&quot;,&quot;parse-names&quot;:false,&quot;dropping-particle&quot;:&quot;&quot;,&quot;non-dropping-particle&quot;:&quot;&quot;},{&quot;family&quot;:&quot;Adu&quot;,&quot;given&quot;:&quot;Prince A.&quot;,&quot;parse-names&quot;:false,&quot;dropping-particle&quot;:&quot;&quot;,&quot;non-dropping-particle&quot;:&quot;&quot;}],&quot;container-title&quot;:&quot;Global Health Research and Policy&quot;,&quot;container-title-short&quot;:&quot;Glob Health Res Policy&quot;,&quot;DOI&quot;:&quot;10.1186/s41256-022-00255-1&quot;,&quot;ISSN&quot;:&quot;23970642&quot;,&quot;issued&quot;:{&quot;date-parts&quot;:[[2022]]},&quot;abstract&quot;:&quot;Background: Vaccination against the novel coronavirus is one of the most effective strategies for combating the global Coronavirus disease (COVID-19) pandemic. However, vaccine hesitancy has emerged as a major obstacle in several regions of the world, including Africa. The objective of this rapid review was to summarize the literature on COVID-19 vaccine hesitancy in Africa. Methods: We searched Scopus, Web of Science, African Index Medicus, and OVID Medline for studies published from January 1, 2020, to March 8, 2022, examining acceptance or hesitancy towards the COVID-19 vaccine in Africa. Study characteristics and reasons for COVID-19 vaccine acceptance were extracted from the included articles. Results: A total of 71 articles met the eligibility criteria and were included in the review. Majority (n = 25, 35%) of the studies were conducted in Ethiopia. Studies conducted in Botswana, Cameroun, Cote D’Ivoire, DR Congo, Ghana, Kenya, Morocco, Mozambique, Nigeria, Somalia, South Africa, Sudan, Togo, Uganda, Zambia, Zimbabwe were also included in the review. The vaccine acceptance rate ranged from 6.9 to 97.9%. The major reasons for vaccine hesitancy were concerns with vaccine safety and side effects, lack of trust for pharmaceutical industries and misinformation or conflicting information from the media. Factors associated with positive attitudes towards the vaccine included being male, having a higher level of education, and fear of contracting the virus. Conclusions: Our review demonstrated the contextualized and multifaceted reasons inhibiting or encouraging vaccine uptake in African countries. This evidence is key to operationalizing interventions based on facts as opposed to assumptions. Our paper provided important considerations for addressing the challenge of COVID-19 vaccine hesitancy and blunting the impact of the pandemic in Africa.&quot;,&quot;issue&quot;:&quot;1&quot;,&quot;volume&quot;:&quot;7&quot;},&quot;isTemporary&quot;:false}]},{&quot;citationID&quot;:&quot;MENDELEY_CITATION_d0622e5b-3173-4710-9e8a-ecc030e9c292&quot;,&quot;properties&quot;:{&quot;noteIndex&quot;:0},&quot;isEdited&quot;:false,&quot;manualOverride&quot;:{&quot;isManuallyOverridden&quot;:false,&quot;citeprocText&quot;:&quot;(29)&quot;,&quot;manualOverrideText&quot;:&quot;&quot;},&quot;citationTag&quot;:&quot;MENDELEY_CITATION_v3_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&quot;,&quot;citationItems&quot;:[{&quot;id&quot;:&quot;e790ea66-65a2-3d52-a033-6c92d154b70f&quot;,&quot;itemData&quot;:{&quot;type&quot;:&quot;article&quot;,&quot;id&quot;:&quot;e790ea66-65a2-3d52-a033-6c92d154b70f&quot;,&quot;title&quot;:&quot;A Mapping Review on the Uptake of the COVID-19 Vaccine among Adults in Africa Using the 5As Vaccine Taxonomy&quot;,&quot;author&quot;:[{&quot;family&quot;:&quot;Kalu&quot;,&quot;given&quot;:&quot;Michael E.&quot;,&quot;parse-names&quot;:false,&quot;dropping-particle&quot;:&quot;&quot;,&quot;non-dropping-particle&quot;:&quot;&quot;},{&quot;family&quot;:&quot;Oyinlola&quot;,&quot;given&quot;:&quot;Oluwagbemiga&quot;,&quot;parse-names&quot;:false,&quot;dropping-particle&quot;:&quot;&quot;,&quot;non-dropping-particle&quot;:&quot;&quot;},{&quot;family&quot;:&quot;Ibekaku&quot;,&quot;given&quot;:&quot;Michael C.&quot;,&quot;parse-names&quot;:false,&quot;dropping-particle&quot;:&quot;&quot;,&quot;non-dropping-particle&quot;:&quot;&quot;},{&quot;family&quot;:&quot;Adandom&quot;,&quot;given&quot;:&quot;Israel I.&quot;,&quot;parse-names&quot;:false,&quot;dropping-particle&quot;:&quot;&quot;,&quot;non-dropping-particle&quot;:&quot;&quot;},{&quot;family&quot;:&quot;Iwuagwu&quot;,&quot;given&quot;:&quot;Anthony O.&quot;,&quot;parse-names&quot;:false,&quot;dropping-particle&quot;:&quot;&quot;,&quot;non-dropping-particle&quot;:&quot;&quot;},{&quot;family&quot;:&quot;Ezulike&quot;,&quot;given&quot;:&quot;Chigozie J.&quot;,&quot;parse-names&quot;:false,&quot;dropping-particle&quot;:&quot;&quot;,&quot;non-dropping-particle&quot;:&quot;&quot;},{&quot;family&quot;:&quot;Nwachukwu&quot;,&quot;given&quot;:&quot;Ernest C.&quot;,&quot;parse-names&quot;:false,&quot;dropping-particle&quot;:&quot;&quot;,&quot;non-dropping-particle&quot;:&quot;&quot;},{&quot;family&quot;:&quot;Uduonu&quot;,&quot;given&quot;:&quot;Ekezie&quot;,&quot;parse-names&quot;:false,&quot;dropping-particle&quot;:&quot;&quot;,&quot;non-dropping-particle&quot;:&quot;&quot;}],&quot;container-title&quot;:&quot;American Journal of Tropical Medicine and Hygiene&quot;,&quot;DOI&quot;:&quot;10.4269/ajtmh.21-0515&quot;,&quot;ISSN&quot;:&quot;14761645&quot;,&quot;issued&quot;:{&quot;date-parts&quot;:[[2022]]},&quot;abstract&quot;:&quot;Uptake of a vaccine is complete if individuals are aware of the associated risks of the vaccine, accept the vaccine, and respond positively to the nudges (activation) to increase the uptake, and respond when the vaccine is made accessible and affordable. We mapped systematically the existing literature concerning the 5As-acceptability, accessibility, affordability, awareness, and activation-of COVID-19 vaccination among adults and, specifically, older adults (55 years and older) in Africa. We searched multiple databases from 2020 to December 2021. Using predefined inclusion and exclusion criteria, two reviewers screened citations, conducted title and abstract screening, and extracted data independently. We included 68 articles conducted in 33 African countries, primarily cross-sectional studies (n 5 49, 72%). None of the articles focused on older adults only, but 22 articles (32%) included at least one older adult (55 years and older) in their sample size. Acceptance (n 5 58, 85%) was the most commonly researched aspect of vaccine uptake, followed by accessibility (n 5 17, 25%), awareness (n 5 13, 19%), and affordability (n 5 5, 7.0%). We found only one report on activation. Factors affecting acceptance of the COVID-19 vaccine in Africa were grouped into sociodemographic factors; knowledge-, attitude-, and belief-related factors; a COVID-19 vaccine efficacy and safety concern factor; and trust in government and public health authorities. The governments of African nations should focus on strategies to influence the modifiable factors identified in this review. More studies are needed to evaluate the impact of nudges (activation) to improve COVID-19 vaccine uptake in African nations.&quot;,&quot;issue&quot;:&quot;6&quot;,&quot;volume&quot;:&quot;106&quot;,&quot;container-title-short&quot;:&quot;&quot;},&quot;isTemporary&quot;:false}]},{&quot;citationID&quot;:&quot;MENDELEY_CITATION_fa075f9b-d6ac-4d71-b9d2-7cd4fdcd8916&quot;,&quot;properties&quot;:{&quot;noteIndex&quot;:0},&quot;isEdited&quot;:false,&quot;manualOverride&quot;:{&quot;isManuallyOverridden&quot;:false,&quot;citeprocText&quot;:&quot;(18)&quot;,&quot;manualOverrideText&quot;:&quot;&quot;},&quot;citationTag&quot;:&quot;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&quot;,&quot;citationItems&quot;:[{&quot;id&quot;:&quot;e1be93df-4513-3749-aa64-19e1be482640&quot;,&quot;itemData&quot;:{&quot;type&quot;:&quot;article-journal&quot;,&quot;id&quot;:&quot;e1be93df-4513-3749-aa64-19e1be482640&quot;,&quot;title&quot;:&quot;COVID-19 vaccine acceptance and hesitancy in low- and middle-income countries&quot;,&quot;author&quot;:[{&quot;family&quot;:&quot;Solís Arce&quot;,&quot;given&quot;:&quot;Julio S.&quot;,&quot;parse-names&quot;:false,&quot;dropping-particle&quot;:&quot;&quot;,&quot;non-dropping-particle&quot;:&quot;&quot;},{&quot;family&quot;:&quot;Warren&quot;,&quot;given&quot;:&quot;Shana S.&quot;,&quot;parse-names&quot;:false,&quot;dropping-particle&quot;:&quot;&quot;,&quot;non-dropping-particle&quot;:&quot;&quot;},{&quot;family&quot;:&quot;Meriggi&quot;,&quot;given&quot;:&quot;Niccolò F.&quot;,&quot;parse-names&quot;:false,&quot;dropping-particle&quot;:&quot;&quot;,&quot;non-dropping-particle&quot;:&quot;&quot;},{&quot;family&quot;:&quot;Scacco&quot;,&quot;given&quot;:&quot;Alexandra&quot;,&quot;parse-names&quot;:false,&quot;dropping-particle&quot;:&quot;&quot;,&quot;non-dropping-particle&quot;:&quot;&quot;},{&quot;family&quot;:&quot;McMurry&quot;,&quot;given&quot;:&quot;Nina&quot;,&quot;parse-names&quot;:false,&quot;dropping-particle&quot;:&quot;&quot;,&quot;non-dropping-particle&quot;:&quot;&quot;},{&quot;family&quot;:&quot;Voors&quot;,&quot;given&quot;:&quot;Maarten&quot;,&quot;parse-names&quot;:false,&quot;dropping-particle&quot;:&quot;&quot;,&quot;non-dropping-particle&quot;:&quot;&quot;},{&quot;family&quot;:&quot;Syunyaev&quot;,&quot;given&quot;:&quot;Georgiy&quot;,&quot;parse-names&quot;:false,&quot;dropping-particle&quot;:&quot;&quot;,&quot;non-dropping-particle&quot;:&quot;&quot;},{&quot;family&quot;:&quot;Malik&quot;,&quot;given&quot;:&quot;Amyn Abdul&quot;,&quot;parse-names&quot;:false,&quot;dropping-particle&quot;:&quot;&quot;,&quot;non-dropping-particle&quot;:&quot;&quot;},{&quot;family&quot;:&quot;Aboutajdine&quot;,&quot;given&quot;:&quot;Samya&quot;,&quot;parse-names&quot;:false,&quot;dropping-particle&quot;:&quot;&quot;,&quot;non-dropping-particle&quot;:&quot;&quot;},{&quot;family&quot;:&quot;Adeojo&quot;,&quot;given&quot;:&quot;Opeyemi&quot;,&quot;parse-names&quot;:false,&quot;dropping-particle&quot;:&quot;&quot;,&quot;non-dropping-particle&quot;:&quot;&quot;},{&quot;family&quot;:&quot;Anigo&quot;,&quot;given&quot;:&quot;Deborah&quot;,&quot;parse-names&quot;:false,&quot;dropping-particle&quot;:&quot;&quot;,&quot;non-dropping-particle&quot;:&quot;&quot;},{&quot;family&quot;:&quot;Armand&quot;,&quot;given&quot;:&quot;Alex&quot;,&quot;parse-names&quot;:false,&quot;dropping-particle&quot;:&quot;&quot;,&quot;non-dropping-particle&quot;:&quot;&quot;},{&quot;family&quot;:&quot;Asad&quot;,&quot;given&quot;:&quot;Saher&quot;,&quot;parse-names&quot;:false,&quot;dropping-particle&quot;:&quot;&quot;,&quot;non-dropping-particle&quot;:&quot;&quot;},{&quot;family&quot;:&quot;Atyera&quot;,&quot;given&quot;:&quot;Martin&quot;,&quot;parse-names&quot;:false,&quot;dropping-particle&quot;:&quot;&quot;,&quot;non-dropping-particle&quot;:&quot;&quot;},{&quot;family&quot;:&quot;Augsburg&quot;,&quot;given&quot;:&quot;Britta&quot;,&quot;parse-names&quot;:false,&quot;dropping-particle&quot;:&quot;&quot;,&quot;non-dropping-particle&quot;:&quot;&quot;},{&quot;family&quot;:&quot;Awasthi&quot;,&quot;given&quot;:&quot;Manisha&quot;,&quot;parse-names&quot;:false,&quot;dropping-particle&quot;:&quot;&quot;,&quot;non-dropping-particle&quot;:&quot;&quot;},{&quot;family&quot;:&quot;Ayesiga&quot;,&quot;given&quot;:&quot;Gloria Eden&quot;,&quot;parse-names&quot;:false,&quot;dropping-particle&quot;:&quot;&quot;,&quot;non-dropping-particle&quot;:&quot;&quot;},{&quot;family&quot;:&quot;Bancalari&quot;,&quot;given&quot;:&quot;Antonella&quot;,&quot;parse-names&quot;:false,&quot;dropping-particle&quot;:&quot;&quot;,&quot;non-dropping-particle&quot;:&quot;&quot;},{&quot;family&quot;:&quot;Björkman Nyqvist&quot;,&quot;given&quot;:&quot;Martina&quot;,&quot;parse-names&quot;:false,&quot;dropping-particle&quot;:&quot;&quot;,&quot;non-dropping-particle&quot;:&quot;&quot;},{&quot;family&quot;:&quot;Borisova&quot;,&quot;given&quot;:&quot;Ekaterina&quot;,&quot;parse-names&quot;:false,&quot;dropping-particle&quot;:&quot;&quot;,&quot;non-dropping-particle&quot;:&quot;&quot;},{&quot;family&quot;:&quot;Bosancianu&quot;,&quot;given&quot;:&quot;Constantin Manuel&quot;,&quot;parse-names&quot;:false,&quot;dropping-particle&quot;:&quot;&quot;,&quot;non-dropping-particle&quot;:&quot;&quot;},{&quot;family&quot;:&quot;Cabra García&quot;,&quot;given&quot;:&quot;Magarita Rosa&quot;,&quot;parse-names&quot;:false,&quot;dropping-particle&quot;:&quot;&quot;,&quot;non-dropping-particle&quot;:&quot;&quot;},{&quot;family&quot;:&quot;Cheema&quot;,&quot;given&quot;:&quot;Ali&quot;,&quot;parse-names&quot;:false,&quot;dropping-particle&quot;:&quot;&quot;,&quot;non-dropping-particle&quot;:&quot;&quot;},{&quot;family&quot;:&quot;Collins&quot;,&quot;given&quot;:&quot;Elliott&quot;,&quot;parse-names&quot;:false,&quot;dropping-particle&quot;:&quot;&quot;,&quot;non-dropping-particle&quot;:&quot;&quot;},{&quot;family&quot;:&quot;Cuccaro&quot;,&quot;given&quot;:&quot;Filippo&quot;,&quot;parse-names&quot;:false,&quot;dropping-particle&quot;:&quot;&quot;,&quot;non-dropping-particle&quot;:&quot;&quot;},{&quot;family&quot;:&quot;Farooqi&quot;,&quot;given&quot;:&quot;Ahsan Zia&quot;,&quot;parse-names&quot;:false,&quot;dropping-particle&quot;:&quot;&quot;,&quot;non-dropping-particle&quot;:&quot;&quot;},{&quot;family&quot;:&quot;Fatima&quot;,&quot;given&quot;:&quot;Tatheer&quot;,&quot;parse-names&quot;:false,&quot;dropping-particle&quot;:&quot;&quot;,&quot;non-dropping-particle&quot;:&quot;&quot;},{&quot;family&quot;:&quot;Fracchia&quot;,&quot;given&quot;:&quot;Mattia&quot;,&quot;parse-names&quot;:false,&quot;dropping-particle&quot;:&quot;&quot;,&quot;non-dropping-particle&quot;:&quot;&quot;},{&quot;family&quot;:&quot;Galindo Soria&quot;,&quot;given&quot;:&quot;Mery Len&quot;,&quot;parse-names&quot;:false,&quot;dropping-particle&quot;:&quot;&quot;,&quot;non-dropping-particle&quot;:&quot;&quot;},{&quot;family&quot;:&quot;Guariso&quot;,&quot;given&quot;:&quot;Andrea&quot;,&quot;parse-names&quot;:false,&quot;dropping-particle&quot;:&quot;&quot;,&quot;non-dropping-particle&quot;:&quot;&quot;},{&quot;family&quot;:&quot;Hasanain&quot;,&quot;given&quot;:&quot;Ali&quot;,&quot;parse-names&quot;:false,&quot;dropping-particle&quot;:&quot;&quot;,&quot;non-dropping-particle&quot;:&quot;&quot;},{&quot;family&quot;:&quot;Jaramillo&quot;,&quot;given&quot;:&quot;Sofía&quot;,&quot;parse-names&quot;:false,&quot;dropping-particle&quot;:&quot;&quot;,&quot;non-dropping-particle&quot;:&quot;&quot;},{&quot;family&quot;:&quot;Kallon&quot;,&quot;given&quot;:&quot;Sellu&quot;,&quot;parse-names&quot;:false,&quot;dropping-particle&quot;:&quot;&quot;,&quot;non-dropping-particle&quot;:&quot;&quot;},{&quot;family&quot;:&quot;Kamwesigye&quot;,&quot;given&quot;:&quot;Anthony&quot;,&quot;parse-names&quot;:false,&quot;dropping-particle&quot;:&quot;&quot;,&quot;non-dropping-particle&quot;:&quot;&quot;},{&quot;family&quot;:&quot;Kharel&quot;,&quot;given&quot;:&quot;Arjun&quot;,&quot;parse-names&quot;:false,&quot;dropping-particle&quot;:&quot;&quot;,&quot;non-dropping-particle&quot;:&quot;&quot;},{&quot;family&quot;:&quot;Kreps&quot;,&quot;given&quot;:&quot;Sarah&quot;,&quot;parse-names&quot;:false,&quot;dropping-particle&quot;:&quot;&quot;,&quot;non-dropping-particle&quot;:&quot;&quot;},{&quot;family&quot;:&quot;Levine&quot;,&quot;given&quot;:&quot;Madison&quot;,&quot;parse-names&quot;:false,&quot;dropping-particle&quot;:&quot;&quot;,&quot;non-dropping-particle&quot;:&quot;&quot;},{&quot;family&quot;:&quot;Littman&quot;,&quot;given&quot;:&quot;Rebecca&quot;,&quot;parse-names&quot;:false,&quot;dropping-particle&quot;:&quot;&quot;,&quot;non-dropping-particle&quot;:&quot;&quot;},{&quot;family&quot;:&quot;Malik&quot;,&quot;given&quot;:&quot;Mohammad&quot;,&quot;parse-names&quot;:false,&quot;dropping-particle&quot;:&quot;&quot;,&quot;non-dropping-particle&quot;:&quot;&quot;},{&quot;family&quot;:&quot;Manirabaruta&quot;,&quot;given&quot;:&quot;Gisele&quot;,&quot;parse-names&quot;:false,&quot;dropping-particle&quot;:&quot;&quot;,&quot;non-dropping-particle&quot;:&quot;&quot;},{&quot;family&quot;:&quot;Mfura&quot;,&quot;given&quot;:&quot;Jean Léodomir Habarimana&quot;,&quot;parse-names&quot;:false,&quot;dropping-particle&quot;:&quot;&quot;,&quot;non-dropping-particle&quot;:&quot;&quot;},{&quot;family&quot;:&quot;Momoh&quot;,&quot;given&quot;:&quot;Fatoma&quot;,&quot;parse-names&quot;:false,&quot;dropping-particle&quot;:&quot;&quot;,&quot;non-dropping-particle&quot;:&quot;&quot;},{&quot;family&quot;:&quot;Mucauque&quot;,&quot;given&quot;:&quot;Alberto&quot;,&quot;parse-names&quot;:false,&quot;dropping-particle&quot;:&quot;&quot;,&quot;non-dropping-particle&quot;:&quot;&quot;},{&quot;family&quot;:&quot;Mussa&quot;,&quot;given&quot;:&quot;Imamo&quot;,&quot;parse-names&quot;:false,&quot;dropping-particle&quot;:&quot;&quot;,&quot;non-dropping-particle&quot;:&quot;&quot;},{&quot;family&quot;:&quot;Nsabimana&quot;,&quot;given&quot;:&quot;Jean Aime&quot;,&quot;parse-names&quot;:false,&quot;dropping-particle&quot;:&quot;&quot;,&quot;non-dropping-particle&quot;:&quot;&quot;},{&quot;family&quot;:&quot;Obara&quot;,&quot;given&quot;:&quot;Isaac&quot;,&quot;parse-names&quot;:false,&quot;dropping-particle&quot;:&quot;&quot;,&quot;non-dropping-particle&quot;:&quot;&quot;},{&quot;family&quot;:&quot;Otálora&quot;,&quot;given&quot;:&quot;María Juliana&quot;,&quot;parse-names&quot;:false,&quot;dropping-particle&quot;:&quot;&quot;,&quot;non-dropping-particle&quot;:&quot;&quot;},{&quot;family&quot;:&quot;Ouédraogo&quot;,&quot;given&quot;:&quot;Béchir Wendemi&quot;,&quot;parse-names&quot;:false,&quot;dropping-particle&quot;:&quot;&quot;,&quot;non-dropping-particle&quot;:&quot;&quot;},{&quot;family&quot;:&quot;Pare&quot;,&quot;given&quot;:&quot;Touba Bakary&quot;,&quot;parse-names&quot;:false,&quot;dropping-particle&quot;:&quot;&quot;,&quot;non-dropping-particle&quot;:&quot;&quot;},{&quot;family&quot;:&quot;Platas&quot;,&quot;given&quot;:&quot;Melina R.&quot;,&quot;parse-names&quot;:false,&quot;dropping-particle&quot;:&quot;&quot;,&quot;non-dropping-particle&quot;:&quot;&quot;},{&quot;family&quot;:&quot;Polanco&quot;,&quot;given&quot;:&quot;Laura&quot;,&quot;parse-names&quot;:false,&quot;dropping-particle&quot;:&quot;&quot;,&quot;non-dropping-particle&quot;:&quot;&quot;},{&quot;family&quot;:&quot;Qureshi&quot;,&quot;given&quot;:&quot;Javaeria Ashraf&quot;,&quot;parse-names&quot;:false,&quot;dropping-particle&quot;:&quot;&quot;,&quot;non-dropping-particle&quot;:&quot;&quot;},{&quot;family&quot;:&quot;Raheem&quot;,&quot;given&quot;:&quot;Mariam&quot;,&quot;parse-names&quot;:false,&quot;dropping-particle&quot;:&quot;&quot;,&quot;non-dropping-particle&quot;:&quot;&quot;},{&quot;family&quot;:&quot;Ramakrishna&quot;,&quot;given&quot;:&quot;Vasudha&quot;,&quot;parse-names&quot;:false,&quot;dropping-particle&quot;:&quot;&quot;,&quot;non-dropping-particle&quot;:&quot;&quot;},{&quot;family&quot;:&quot;Rendrá&quot;,&quot;given&quot;:&quot;Ismail&quot;,&quot;parse-names&quot;:false,&quot;dropping-particle&quot;:&quot;&quot;,&quot;non-dropping-particle&quot;:&quot;&quot;},{&quot;family&quot;:&quot;Shah&quot;,&quot;given&quot;:&quot;Taimur&quot;,&quot;parse-names&quot;:false,&quot;dropping-particle&quot;:&quot;&quot;,&quot;non-dropping-particle&quot;:&quot;&quot;},{&quot;family&quot;:&quot;Shaked&quot;,&quot;given&quot;:&quot;Sarene Eyla&quot;,&quot;parse-names&quot;:false,&quot;dropping-particle&quot;:&quot;&quot;,&quot;non-dropping-particle&quot;:&quot;&quot;},{&quot;family&quot;:&quot;Shapiro&quot;,&quot;given&quot;:&quot;Jacob N.&quot;,&quot;parse-names&quot;:false,&quot;dropping-particle&quot;:&quot;&quot;,&quot;non-dropping-particle&quot;:&quot;&quot;},{&quot;family&quot;:&quot;Svensson&quot;,&quot;given&quot;:&quot;Jakob&quot;,&quot;parse-names&quot;:false,&quot;dropping-particle&quot;:&quot;&quot;,&quot;non-dropping-particle&quot;:&quot;&quot;},{&quot;family&quot;:&quot;Tariq&quot;,&quot;given&quot;:&quot;Ahsan&quot;,&quot;parse-names&quot;:false,&quot;dropping-particle&quot;:&quot;&quot;,&quot;non-dropping-particle&quot;:&quot;&quot;},{&quot;family&quot;:&quot;Tchibozo&quot;,&quot;given&quot;:&quot;Achille Mignondo&quot;,&quot;parse-names&quot;:false,&quot;dropping-particle&quot;:&quot;&quot;,&quot;non-dropping-particle&quot;:&quot;&quot;},{&quot;family&quot;:&quot;Tiwana&quot;,&quot;given&quot;:&quot;Hamid Ali&quot;,&quot;parse-names&quot;:false,&quot;dropping-particle&quot;:&quot;&quot;,&quot;non-dropping-particle&quot;:&quot;&quot;},{&quot;family&quot;:&quot;Trivedi&quot;,&quot;given&quot;:&quot;Bhartendu&quot;,&quot;parse-names&quot;:false,&quot;dropping-particle&quot;:&quot;&quot;,&quot;non-dropping-particle&quot;:&quot;&quot;},{&quot;family&quot;:&quot;Vernot&quot;,&quot;given&quot;:&quot;Corey&quot;,&quot;parse-names&quot;:false,&quot;dropping-particle&quot;:&quot;&quot;,&quot;non-dropping-particle&quot;:&quot;&quot;},{&quot;family&quot;:&quot;Vicente&quot;,&quot;given&quot;:&quot;Pedro C.&quot;,&quot;parse-names&quot;:false,&quot;dropping-particle&quot;:&quot;&quot;,&quot;non-dropping-particle&quot;:&quot;&quot;},{&quot;family&quot;:&quot;Weissinger&quot;,&quot;given&quot;:&quot;Laurin B.&quot;,&quot;parse-names&quot;:false,&quot;dropping-particle&quot;:&quot;&quot;,&quot;non-dropping-particle&quot;:&quot;&quot;},{&quot;family&quot;:&quot;Zafar&quot;,&quot;given&quot;:&quot;Basit&quot;,&quot;parse-names&quot;:false,&quot;dropping-particle&quot;:&quot;&quot;,&quot;non-dropping-particle&quot;:&quot;&quot;},{&quot;family&quot;:&quot;Zhang&quot;,&quot;given&quot;:&quot;Baobao&quot;,&quot;parse-names&quot;:false,&quot;dropping-particle&quot;:&quot;&quot;,&quot;non-dropping-particle&quot;:&quot;&quot;},{&quot;family&quot;:&quot;Karlan&quot;,&quot;given&quot;:&quot;Dean&quot;,&quot;parse-names&quot;:false,&quot;dropping-particle&quot;:&quot;&quot;,&quot;non-dropping-particle&quot;:&quot;&quot;},{&quot;family&quot;:&quot;Callen&quot;,&quot;given&quot;:&quot;Michael&quot;,&quot;parse-names&quot;:false,&quot;dropping-particle&quot;:&quot;&quot;,&quot;non-dropping-particle&quot;:&quot;&quot;},{&quot;family&quot;:&quot;Teachout&quot;,&quot;given&quot;:&quot;Matthieu&quot;,&quot;parse-names&quot;:false,&quot;dropping-particle&quot;:&quot;&quot;,&quot;non-dropping-particle&quot;:&quot;&quot;},{&quot;family&quot;:&quot;Humphreys&quot;,&quot;given&quot;:&quot;Macartan&quot;,&quot;parse-names&quot;:false,&quot;dropping-particle&quot;:&quot;&quot;,&quot;non-dropping-particle&quot;:&quot;&quot;},{&quot;family&quot;:&quot;Mobarak&quot;,&quot;given&quot;:&quot;Ahmed Mushfiq&quot;,&quot;parse-names&quot;:false,&quot;dropping-particle&quot;:&quot;&quot;,&quot;non-dropping-particle&quot;:&quot;&quot;},{&quot;family&quot;:&quot;Omer&quot;,&quot;given&quot;:&quot;Saad B.&quot;,&quot;parse-names&quot;:false,&quot;dropping-particle&quot;:&quot;&quot;,&quot;non-dropping-particle&quot;:&quot;&quot;}],&quot;container-title&quot;:&quot;Nature Medicine&quot;,&quot;container-title-short&quot;:&quot;Nat Med&quot;,&quot;DOI&quot;:&quot;10.1038/s41591-021-01454-y&quot;,&quot;ISSN&quot;:&quot;1546170X&quot;,&quot;issued&quot;:{&quot;date-parts&quot;:[[2021]]},&quot;abstract&quot;:&quot;Widespread acceptance of COVID-19 vaccines is crucial for achieving sufficient immunization coverage to end the global pandemic, yet few studies have investigated COVID-19 vaccination attitudes in lower-income countries, where large-scale vaccination is just beginning. We analyze COVID-19 vaccine acceptance across 15 survey samples covering 10 low- and middle-income countries (LMICs) in Asia, Africa and South America, Russia (an upper-middle-income country) and the United States, including a total of 44,260 individuals. We find considerably higher willingness to take a COVID-19 vaccine in our LMIC samples (mean 80.3%; median 78%; range 30.1 percentage points) compared with the United States (mean 64.6%) and Russia (mean 30.4%). Vaccine acceptance in LMICs is primarily explained by an interest in personal protection against COVID-19, while concern about side effects is the most common reason for hesitancy. Health workers are the most trusted sources of guidance about COVID-19 vaccines. Evidence from this sample of LMICs suggests that prioritizing vaccine distribution to the Global South should yield high returns in advancing global immunization coverage. Vaccination campaigns should focus on translating the high levels of stated acceptance into actual uptake. Messages highlighting vaccine efficacy and safety, delivered by healthcare workers, could be effective for addressing any remaining hesitancy in the analyzed LMICs.&quot;,&quot;issue&quot;:&quot;8&quot;,&quot;volume&quot;:&quot;27&quot;},&quot;isTemporary&quot;:false}]},{&quot;citationID&quot;:&quot;MENDELEY_CITATION_9a72d8c0-98de-477f-859c-eaa8381e6e26&quot;,&quot;properties&quot;:{&quot;noteIndex&quot;:0},&quot;isEdited&quot;:false,&quot;manualOverride&quot;:{&quot;isManuallyOverridden&quot;:false,&quot;citeprocText&quot;:&quot;(19)&quot;,&quot;manualOverrideText&quot;:&quot;&quot;},&quot;citationTag&quot;:&quot;MENDELEY_CITATION_v3_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&quot;,&quot;citationItems&quot;:[{&quot;id&quot;:&quot;bb2a60bf-a20f-312b-bb69-69f0509bf42d&quot;,&quot;itemData&quot;:{&quot;type&quot;:&quot;article-journal&quot;,&quot;id&quot;:&quot;bb2a60bf-a20f-312b-bb69-69f0509bf42d&quot;,&quot;title&quot;:&quot;An empirical assessment of the factors influencing acceptance of COVID-19 vaccine uptake between Kenyan and Hungarian residing populations: A cross-sectional study&quot;,&quot;author&quot;:[{&quot;family&quot;:&quot;Macharia&quot;,&quot;given&quot;:&quot;John M.&quot;,&quot;parse-names&quot;:false,&quot;dropping-particle&quot;:&quot;&quot;,&quot;non-dropping-particle&quot;:&quot;&quot;},{&quot;family&quot;:&quot;Gakenye&quot;,&quot;given&quot;:&quot;Grace W.&quot;,&quot;parse-names&quot;:false,&quot;dropping-particle&quot;:&quot;&quot;,&quot;non-dropping-particle&quot;:&quot;&quot;},{&quot;family&quot;:&quot;Rozmann&quot;,&quot;given&quot;:&quot;Nóra&quot;,&quot;parse-names&quot;:false,&quot;dropping-particle&quot;:&quot;&quot;,&quot;non-dropping-particle&quot;:&quot;&quot;},{&quot;family&quot;:&quot;Onchonga&quot;,&quot;given&quot;:&quot;David&quot;,&quot;parse-names&quot;:false,&quot;dropping-particle&quot;:&quot;&quot;,&quot;non-dropping-particle&quot;:&quot;&quot;},{&quot;family&quot;:&quot;Mwangi&quot;,&quot;given&quot;:&quot;Ruth W.&quot;,&quot;parse-names&quot;:false,&quot;dropping-particle&quot;:&quot;&quot;,&quot;non-dropping-particle&quot;:&quot;&quot;},{&quot;family&quot;:&quot;Kaposztas&quot;,&quot;given&quot;:&quot;Zsolt&quot;,&quot;parse-names&quot;:false,&quot;dropping-particle&quot;:&quot;&quot;,&quot;non-dropping-particle&quot;:&quot;&quot;},{&quot;family&quot;:&quot;Mathenge&quot;,&quot;given&quot;:&quot;John M.&quot;,&quot;parse-names&quot;:false,&quot;dropping-particle&quot;:&quot;&quot;,&quot;non-dropping-particle&quot;:&quot;&quot;},{&quot;family&quot;:&quot;Pusztai&quot;,&quot;given&quot;:&quot;Dorina&quot;,&quot;parse-names&quot;:false,&quot;dropping-particle&quot;:&quot;&quot;,&quot;non-dropping-particle&quot;:&quot;&quot;},{&quot;family&quot;:&quot;Pinter&quot;,&quot;given&quot;:&quot;Marton&quot;,&quot;parse-names&quot;:false,&quot;dropping-particle&quot;:&quot;&quot;,&quot;non-dropping-particle&quot;:&quot;&quot;},{&quot;family&quot;:&quot;Sugar&quot;,&quot;given&quot;:&quot;Miklos&quot;,&quot;parse-names&quot;:false,&quot;dropping-particle&quot;:&quot;&quot;,&quot;non-dropping-particle&quot;:&quot;&quot;},{&quot;family&quot;:&quot;Raposa&quot;,&quot;given&quot;:&quot;Bence L.&quot;,&quot;parse-names&quot;:false,&quot;dropping-particle&quot;:&quot;&quot;,&quot;non-dropping-particle&quot;:&quot;&quot;}],&quot;container-title&quot;:&quot;Scientific Reports&quot;,&quot;container-title-short&quot;:&quot;Sci Rep&quot;,&quot;DOI&quot;:&quot;10.1038/s41598-022-26824-5&quot;,&quot;ISSN&quot;:&quot;20452322&quot;,&quot;issued&quot;:{&quot;date-parts&quot;:[[2022]]},&quot;abstract&quot;:&quot;The development of effective, safe, and acceptable vaccines is a long process. COVID-19 vaccine hesitancy continues to elicit mixed reactions among different quarters despite numerous evidence of their effectiveness. This study aimed to determine the availability and acceptance rates of SARS-CoV-2 vaccines, among Kenyan and Hungarian residing populations and the underlying reasons contributing to the hesitancy of uptake. A non-probability, snowball sampling design was employed, and a survey questionnaire tool link was expeditiously disseminated. Data were carefully analyzed descriptively. Demographic variables, COVID-19 awareness, possible exposure, reasons associated with hesitancy in taking up a vaccine, choice of a vaccine, and availability of vaccines among other important variables were tested to explore their associations with vaccine acceptance rates between the two distinct countries. A total of 1960 participants were successfully enrolled in the research study, while 67 participants were excluded based on the inclusion criterion set. There was, however, no significant difference in COVID-19 public awareness between the Kenyan and Hungarian-residing participants, p = 0.300. Of the respondents, 62.4% were willing and ready to receive vaccines against COVID-19 disease. There was a significant difference (p = 0.014) between the Kenyan and Hungarian-residing respondents concerning vaccine uptake and acceptance rates. The vaccine acceptance rates in Hungary were higher than in Kenya, with mean = 0.27, SD = 0.446, S. E = 0.045 for the Hungarian population sample and mean = 0.40, SD = 0.492, S. E = 0.026, for the Kenyan sample respectively. Concerning gender and vaccine acceptance, there was a notable significant difference between males and females, p = 0.001, where the mean for males and females were 0.29 and 0.46 respectively. Acceptance rates among males were higher than among females. The functions of One-Way ANOVA and Chi-square were used to establish any significant differences and associations between means and variables respectively. Concerns regarding the safety, efficacy, and accuracy of information about the developed vaccines are significant factors that must be promptly addressed, to arrest crises revolving around COVID-19 vaccine hesitancy, especially in Kenya and among females in both populations, where acceptance rates were lower. Expansion of the screening program to incorporate antibody (serology) tests, is also highly recommended in the present circumstance. Equitable distribution of vaccines globally should be encouraged and promoted to adequately cover low- and middle-income countries. To enhance effective combat on vaccination hesitancy and apprehension in different countries, mitigation techniques unique to those countries must be adopted.&quot;,&quot;issue&quot;:&quot;1&quot;,&quot;volume&quot;:&quot;12&quot;},&quot;isTemporary&quot;:false}]},{&quot;citationID&quot;:&quot;MENDELEY_CITATION_c258979c-5a14-411f-a9e3-3eda39fb2fb2&quot;,&quot;properties&quot;:{&quot;noteIndex&quot;:0},&quot;isEdited&quot;:false,&quot;manualOverride&quot;:{&quot;isManuallyOverridden&quot;:false,&quot;citeprocText&quot;:&quot;(33)&quot;,&quot;manualOverrideText&quot;:&quot;&quot;},&quot;citationTag&quot;:&quot;MENDELEY_CITATION_v3_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&quot;,&quot;citationItems&quot;:[{&quot;id&quot;:&quot;411bdc41-cf75-3e02-ae11-682b6b742cf4&quot;,&quot;itemData&quot;:{&quot;type&quot;:&quot;article-journal&quot;,&quot;id&quot;:&quot;411bdc41-cf75-3e02-ae11-682b6b742cf4&quot;,&quot;title&quot;:&quot;COVID-19 vaccine hesitancy among health workers in rural Uganda: A mixed methods study&quot;,&quot;author&quot;:[{&quot;family&quot;:&quot;Ouni&quot;,&quot;given&quot;:&quot;Patrick Diox&quot;,&quot;parse-names&quot;:false,&quot;dropping-particle&quot;:&quot;&quot;,&quot;non-dropping-particle&quot;:&quot;&quot;},{&quot;family&quot;:&quot;Namulondo&quot;,&quot;given&quot;:&quot;Racheal&quot;,&quot;parse-names&quot;:false,&quot;dropping-particle&quot;:&quot;&quot;,&quot;non-dropping-particle&quot;:&quot;&quot;},{&quot;family&quot;:&quot;Wanume&quot;,&quot;given&quot;:&quot;Benon&quot;,&quot;parse-names&quot;:false,&quot;dropping-particle&quot;:&quot;&quot;,&quot;non-dropping-particle&quot;:&quot;&quot;},{&quot;family&quot;:&quot;Okia&quot;,&quot;given&quot;:&quot;David&quot;,&quot;parse-names&quot;:false,&quot;dropping-particle&quot;:&quot;&quot;,&quot;non-dropping-particle&quot;:&quot;&quot;},{&quot;family&quot;:&quot;Olupot&quot;,&quot;given&quot;:&quot;Peter Olupot&quot;,&quot;parse-names&quot;:false,&quot;dropping-particle&quot;:&quot;&quot;,&quot;non-dropping-particle&quot;:&quot;&quot;},{&quot;family&quot;:&quot;Nantale&quot;,&quot;given&quot;:&quot;Ritah&quot;,&quot;parse-names&quot;:false,&quot;dropping-particle&quot;:&quot;&quot;,&quot;non-dropping-particle&quot;:&quot;&quot;},{&quot;family&quot;:&quot;Matovu&quot;,&quot;given&quot;:&quot;Joseph K.B.&quot;,&quot;parse-names&quot;:false,&quot;dropping-particle&quot;:&quot;&quot;,&quot;non-dropping-particle&quot;:&quot;&quot;},{&quot;family&quot;:&quot;Napyo&quot;,&quot;given&quot;:&quot;Agnes&quot;,&quot;parse-names&quot;:false,&quot;dropping-particle&quot;:&quot;&quot;,&quot;non-dropping-particle&quot;:&quot;&quot;},{&quot;family&quot;:&quot;Moses Lubaale&quot;,&quot;given&quot;:&quot;Yovani A.&quot;,&quot;parse-names&quot;:false,&quot;dropping-particle&quot;:&quot;&quot;,&quot;non-dropping-particle&quot;:&quot;&quot;},{&quot;family&quot;:&quot;Nshakira&quot;,&quot;given&quot;:&quot;Nathan&quot;,&quot;parse-names&quot;:false,&quot;dropping-particle&quot;:&quot;&quot;,&quot;non-dropping-particle&quot;:&quot;&quot;},{&quot;family&quot;:&quot;Mukunya&quot;,&quot;given&quot;:&quot;David&quot;,&quot;parse-names&quot;:false,&quot;dropping-particle&quot;:&quot;&quot;,&quot;non-dropping-particle&quot;:&quot;&quot;}],&quot;container-title&quot;:&quot;Vaccine: X&quot;,&quot;container-title-short&quot;:&quot;Vaccine X&quot;,&quot;DOI&quot;:&quot;10.1016/j.jvacx.2023.100260&quot;,&quot;ISSN&quot;:&quot;25901362&quot;,&quot;issued&quot;:{&quot;date-parts&quot;:[[2023]]},&quot;abstract&quot;:&quot;Background: COVID-19 vaccination is the latest preventive intervention strategy in an attempt to control the global pandemic. Its efficacy has come under scrutiny because of break through infections among the vaccinated and need for booster doses. Besides, although health workers were prioritized for COVID-19 vaccine in most countries, anecdotal evidence points to high levels of reluctance to take the vaccine among health workers. We assessed COVID-19 vaccine hesitancy among health workers in Dokolo district, northern Uganda. Methods: This was a mixed-method, cross-sectional descriptive study. A customised self-administered data collection tool was used to collect quantitative data on characteristics, vaccination status and factors for or rejection of vaccine uptake. We conducted multivariable logistic regression to assess the association between selected exposures and vaccine hesitancy using Stata version 15. Conversely, qualitative data were collected using key informant interviews (KIIs) among 15 participants that were purposively selected. Data were analysed using thematic content analysis with the help of NVivo 12.0. Results: Of the 346 health workers enrolled, (13.3% [46/346]) were vaccine hesitant. Factors associated with vaccine hesitancy included fear of side effects (Adjusted Odds Ratio [AOR]: 2.55; 95% Confidence Interval [95%CI]: 1.00, 6.49) and health workers’ lack of trust in the information provided by health authorities (AOR: 6.74; 95% CI: 2.43, 18.72). Similar factors were associated with vaccine hesitancy when we used the vaccine hesitancy score. Fear of side effects, distrust in vaccine stakeholders, and lack of trust in the vaccine were barriers to COVID-19 vaccination among health workers. Conclusion: A small proportion of health workers were found to be hesitant to take the COVID-19 vaccine in this study. The paucity of COVID-19 vaccine safety information, which eroded the health workers’ trust in the information they received on the vaccine, was responsible for health workers hesitancy to take up the vaccine in Uganda.&quot;,&quot;volume&quot;:&quot;13&quot;},&quot;isTemporary&quot;:false}]},{&quot;citationID&quot;:&quot;MENDELEY_CITATION_d35a3da5-8bca-45cc-8b47-da370d399229&quot;,&quot;properties&quot;:{&quot;noteIndex&quot;:0},&quot;isEdited&quot;:false,&quot;manualOverride&quot;:{&quot;isManuallyOverridden&quot;:false,&quot;citeprocText&quot;:&quot;(30)&quot;,&quot;manualOverrideText&quot;:&quot;&quot;},&quot;citationTag&quot;:&quot;MENDELEY_CITATION_v3_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&quot;,&quot;citationItems&quot;:[{&quot;id&quot;:&quot;0b1137c1-b80e-3efc-b01f-6de44c011607&quot;,&quot;itemData&quot;:{&quot;type&quot;:&quot;article-journal&quot;,&quot;id&quot;:&quot;0b1137c1-b80e-3efc-b01f-6de44c011607&quot;,&quot;title&quot;:&quot;Association of Demographic and Occupational Factors with SARS-CoV-2 Vaccine Uptake in Kenya&quot;,&quot;author&quot;:[{&quot;family&quot;:&quot;Ocholla&quot;,&quot;given&quot;:&quot;Bertha A.&quot;,&quot;parse-names&quot;:false,&quot;dropping-particle&quot;:&quot;&quot;,&quot;non-dropping-particle&quot;:&quot;&quot;},{&quot;family&quot;:&quot;Nyangena&quot;,&quot;given&quot;:&quot;Obed&quot;,&quot;parse-names&quot;:false,&quot;dropping-particle&quot;:&quot;&quot;,&quot;non-dropping-particle&quot;:&quot;&quot;},{&quot;family&quot;:&quot;Murayi&quot;,&quot;given&quot;:&quot;Herbert K.&quot;,&quot;parse-names&quot;:false,&quot;dropping-particle&quot;:&quot;&quot;,&quot;non-dropping-particle&quot;:&quot;&quot;},{&quot;family&quot;:&quot;Mwangi&quot;,&quot;given&quot;:&quot;Jane W.&quot;,&quot;parse-names&quot;:false,&quot;dropping-particle&quot;:&quot;&quot;,&quot;non-dropping-particle&quot;:&quot;&quot;},{&quot;family&quot;:&quot;Belle&quot;,&quot;given&quot;:&quot;Steve K.&quot;,&quot;parse-names&quot;:false,&quot;dropping-particle&quot;:&quot;&quot;,&quot;non-dropping-particle&quot;:&quot;&quot;},{&quot;family&quot;:&quot;Ondeko&quot;,&quot;given&quot;:&quot;Phanice&quot;,&quot;parse-names&quot;:false,&quot;dropping-particle&quot;:&quot;&quot;,&quot;non-dropping-particle&quot;:&quot;&quot;},{&quot;family&quot;:&quot;Kendagor&quot;,&quot;given&quot;:&quot;Rebecca&quot;,&quot;parse-names&quot;:false,&quot;dropping-particle&quot;:&quot;&quot;,&quot;non-dropping-particle&quot;:&quot;&quot;}],&quot;container-title&quot;:&quot;OALib&quot;,&quot;container-title-short&quot;:&quot;OAlib&quot;,&quot;DOI&quot;:&quot;10.4236/oalib.1107424&quot;,&quot;ISSN&quot;:&quot;2333-9721&quot;,&quot;issued&quot;:{&quot;date-parts&quot;:[[2021]]},&quot;abstract&quot;:&quot;Running title SARS-CoV-2 vaccination in healthcare workers All rights reserved. No reuse allowed without permission. perpetuity. preprint (which was not certified by peer review) is the author/funder, who has granted medRxiv a license to display the preprint in The copyright holder for this this version posted February 13, 2021. ; https://doi. Abstract Background&quot;,&quot;issue&quot;:&quot;05&quot;,&quot;volume&quot;:&quot;08&quot;},&quot;isTemporary&quot;:false}]},{&quot;citationID&quot;:&quot;MENDELEY_CITATION_92b4cfd5-18fb-43e8-af97-06b05a1f69e9&quot;,&quot;properties&quot;:{&quot;noteIndex&quot;:0},&quot;isEdited&quot;:false,&quot;manualOverride&quot;:{&quot;isManuallyOverridden&quot;:false,&quot;citeprocText&quot;:&quot;(32)&quot;,&quot;manualOverrideText&quot;:&quot;&quot;},&quot;citationTag&quot;:&quot;MENDELEY_CITATION_v3_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&quot;,&quot;citationItems&quot;:[{&quot;id&quot;:&quot;c2b6d23d-33f8-36ba-8bb3-b75b297af418&quot;,&quot;itemData&quot;:{&quot;type&quot;:&quot;article&quot;,&quot;id&quot;:&quot;c2b6d23d-33f8-36ba-8bb3-b75b297af418&quot;,&quot;title&quot;:&quot;COVID-19 vaccine hesitancy in Africa: a scoping review&quot;,&quot;author&quot;:[{&quot;family&quot;:&quot;Ackah&quot;,&quot;given&quot;:&quot;Betty B.B.&quot;,&quot;parse-names&quot;:false,&quot;dropping-particle&quot;:&quot;&quot;,&quot;non-dropping-particle&quot;:&quot;&quot;},{&quot;family&quot;:&quot;Woo&quot;,&quot;given&quot;:&quot;Michael&quot;,&quot;parse-names&quot;:false,&quot;dropping-particle&quot;:&quot;&quot;,&quot;non-dropping-particle&quot;:&quot;&quot;},{&quot;family&quot;:&quot;Stallwood&quot;,&quot;given&quot;:&quot;Lisa&quot;,&quot;parse-names&quot;:false,&quot;dropping-particle&quot;:&quot;&quot;,&quot;non-dropping-particle&quot;:&quot;&quot;},{&quot;family&quot;:&quot;Fazal&quot;,&quot;given&quot;:&quot;Zahra A.&quot;,&quot;parse-names&quot;:false,&quot;dropping-particle&quot;:&quot;&quot;,&quot;non-dropping-particle&quot;:&quot;&quot;},{&quot;family&quot;:&quot;Okpani&quot;,&quot;given&quot;:&quot;Arnold&quot;,&quot;parse-names&quot;:false,&quot;dropping-particle&quot;:&quot;&quot;,&quot;non-dropping-particle&quot;:&quot;&quot;},{&quot;family&quot;:&quot;Ukah&quot;,&quot;given&quot;:&quot;Ugochinyere Vivian&quot;,&quot;parse-names&quot;:false,&quot;dropping-particle&quot;:&quot;&quot;,&quot;non-dropping-particle&quot;:&quot;&quot;},{&quot;family&quot;:&quot;Adu&quot;,&quot;given&quot;:&quot;Prince A.&quot;,&quot;parse-names&quot;:false,&quot;dropping-particle&quot;:&quot;&quot;,&quot;non-dropping-particle&quot;:&quot;&quot;}],&quot;container-title&quot;:&quot;Global Health Research and Policy&quot;,&quot;container-title-short&quot;:&quot;Glob Health Res Policy&quot;,&quot;DOI&quot;:&quot;10.1186/s41256-022-00255-1&quot;,&quot;ISSN&quot;:&quot;23970642&quot;,&quot;issued&quot;:{&quot;date-parts&quot;:[[2022]]},&quot;abstract&quot;:&quot;Background: Vaccination against the novel coronavirus is one of the most effective strategies for combating the global Coronavirus disease (COVID-19) pandemic. However, vaccine hesitancy has emerged as a major obstacle in several regions of the world, including Africa. The objective of this rapid review was to summarize the literature on COVID-19 vaccine hesitancy in Africa. Methods: We searched Scopus, Web of Science, African Index Medicus, and OVID Medline for studies published from January 1, 2020, to March 8, 2022, examining acceptance or hesitancy towards the COVID-19 vaccine in Africa. Study characteristics and reasons for COVID-19 vaccine acceptance were extracted from the included articles. Results: A total of 71 articles met the eligibility criteria and were included in the review. Majority (n = 25, 35%) of the studies were conducted in Ethiopia. Studies conducted in Botswana, Cameroun, Cote D’Ivoire, DR Congo, Ghana, Kenya, Morocco, Mozambique, Nigeria, Somalia, South Africa, Sudan, Togo, Uganda, Zambia, Zimbabwe were also included in the review. The vaccine acceptance rate ranged from 6.9 to 97.9%. The major reasons for vaccine hesitancy were concerns with vaccine safety and side effects, lack of trust for pharmaceutical industries and misinformation or conflicting information from the media. Factors associated with positive attitudes towards the vaccine included being male, having a higher level of education, and fear of contracting the virus. Conclusions: Our review demonstrated the contextualized and multifaceted reasons inhibiting or encouraging vaccine uptake in African countries. This evidence is key to operationalizing interventions based on facts as opposed to assumptions. Our paper provided important considerations for addressing the challenge of COVID-19 vaccine hesitancy and blunting the impact of the pandemic in Africa.&quot;,&quot;issue&quot;:&quot;1&quot;,&quot;volume&quot;:&quot;7&quot;},&quot;isTemporary&quot;:false}]},{&quot;citationID&quot;:&quot;MENDELEY_CITATION_3dc0f7e9-0459-4fad-88c3-3d362f661143&quot;,&quot;properties&quot;:{&quot;noteIndex&quot;:0},&quot;isEdited&quot;:false,&quot;manualOverride&quot;:{&quot;isManuallyOverridden&quot;:false,&quot;citeprocText&quot;:&quot;(34)&quot;,&quot;manualOverrideText&quot;:&quot;&quot;},&quot;citationTag&quot;:&quot;MENDELEY_CITATION_v3_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&quot;,&quot;citationItems&quot;:[{&quot;id&quot;:&quot;4c5490fe-a317-3180-8b1f-bf681c5ce0c4&quot;,&quot;itemData&quot;:{&quot;type&quot;:&quot;article-journal&quot;,&quot;id&quot;:&quot;4c5490fe-a317-3180-8b1f-bf681c5ce0c4&quot;,&quot;title&quot;:&quot;The critical need for WASH in emergency preparedness in health settings, the case of COVID-19 pandemic in Kisumu Kenya&quot;,&quot;author&quot;:[{&quot;family&quot;:&quot;Abu&quot;,&quot;given&quot;:&quot;Thelma Zulfawu&quot;,&quot;parse-names&quot;:false,&quot;dropping-particle&quot;:&quot;&quot;,&quot;non-dropping-particle&quot;:&quot;&quot;},{&quot;family&quot;:&quot;Elliott&quot;,&quot;given&quot;:&quot;Susan J.&quot;,&quot;parse-names&quot;:false,&quot;dropping-particle&quot;:&quot;&quot;,&quot;non-dropping-particle&quot;:&quot;&quot;}],&quot;container-title&quot;:&quot;Health and Place&quot;,&quot;container-title-short&quot;:&quot;Health Place&quot;,&quot;DOI&quot;:&quot;10.1016/j.healthplace.2022.102841&quot;,&quot;ISSN&quot;:&quot;18732054&quot;,&quot;issued&quot;:{&quot;date-parts&quot;:[[2022]]},&quot;abstract&quot;:&quot;The devastating effects of inadequate basic utilities such as water, sanitation, hygiene, waste management and environmental cleaning (WASH) is underscored by the current global pandemic declared on March 11, 2020. This paper explores the experiences of key informants (n = 15) ie government and non-government organization officials on the impacts of the COVID-19 pandemic in health care facilities (HCFs) and the role of WASH in emergency preparedness in health settings and the communities they serve using Kisumu, Kenya as a case study. The results from interviews with the key informants indicate socioecological challenges shaping access to hygiene services in HCFs and related disparities in social determinants of health such as WASH that serve as barriers to the pandemic response. All participants indicated the healthcare system was ill-prepared for the pandemic. Health care workers experienced such severe psychosocial impacts due to the lack of preparedness that they subsequently embarked on strikes in protest. These situations influenced citizens' perceptions of the COVID-19 pandemic as a hoax and resulted in a surge in other population health indicators (e.g., increased maternal mortality; decreased vaccination rates for other illnesses such as measles). We recommend authentic partnerships among all stakeholders to develop and implement context-driven sustainable solutions that integrate WASH and emergency preparedness in HCFs and the communities they serve across all spatial scales, from the global to the local.&quot;,&quot;volume&quot;:&quot;76&quot;},&quot;isTemporary&quot;:false}]},{&quot;citationID&quot;:&quot;MENDELEY_CITATION_41feca36-8856-49bc-add1-3b3e1c72a22f&quot;,&quot;properties&quot;:{&quot;noteIndex&quot;:0},&quot;isEdited&quot;:false,&quot;manualOverride&quot;:{&quot;isManuallyOverridden&quot;:false,&quot;citeprocText&quot;:&quot;(29)&quot;,&quot;manualOverrideText&quot;:&quot;&quot;},&quot;citationTag&quot;:&quot;MENDELEY_CITATION_v3_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&quot;,&quot;citationItems&quot;:[{&quot;id&quot;:&quot;e790ea66-65a2-3d52-a033-6c92d154b70f&quot;,&quot;itemData&quot;:{&quot;type&quot;:&quot;article&quot;,&quot;id&quot;:&quot;e790ea66-65a2-3d52-a033-6c92d154b70f&quot;,&quot;title&quot;:&quot;A Mapping Review on the Uptake of the COVID-19 Vaccine among Adults in Africa Using the 5As Vaccine Taxonomy&quot;,&quot;author&quot;:[{&quot;family&quot;:&quot;Kalu&quot;,&quot;given&quot;:&quot;Michael E.&quot;,&quot;parse-names&quot;:false,&quot;dropping-particle&quot;:&quot;&quot;,&quot;non-dropping-particle&quot;:&quot;&quot;},{&quot;family&quot;:&quot;Oyinlola&quot;,&quot;given&quot;:&quot;Oluwagbemiga&quot;,&quot;parse-names&quot;:false,&quot;dropping-particle&quot;:&quot;&quot;,&quot;non-dropping-particle&quot;:&quot;&quot;},{&quot;family&quot;:&quot;Ibekaku&quot;,&quot;given&quot;:&quot;Michael C.&quot;,&quot;parse-names&quot;:false,&quot;dropping-particle&quot;:&quot;&quot;,&quot;non-dropping-particle&quot;:&quot;&quot;},{&quot;family&quot;:&quot;Adandom&quot;,&quot;given&quot;:&quot;Israel I.&quot;,&quot;parse-names&quot;:false,&quot;dropping-particle&quot;:&quot;&quot;,&quot;non-dropping-particle&quot;:&quot;&quot;},{&quot;family&quot;:&quot;Iwuagwu&quot;,&quot;given&quot;:&quot;Anthony O.&quot;,&quot;parse-names&quot;:false,&quot;dropping-particle&quot;:&quot;&quot;,&quot;non-dropping-particle&quot;:&quot;&quot;},{&quot;family&quot;:&quot;Ezulike&quot;,&quot;given&quot;:&quot;Chigozie J.&quot;,&quot;parse-names&quot;:false,&quot;dropping-particle&quot;:&quot;&quot;,&quot;non-dropping-particle&quot;:&quot;&quot;},{&quot;family&quot;:&quot;Nwachukwu&quot;,&quot;given&quot;:&quot;Ernest C.&quot;,&quot;parse-names&quot;:false,&quot;dropping-particle&quot;:&quot;&quot;,&quot;non-dropping-particle&quot;:&quot;&quot;},{&quot;family&quot;:&quot;Uduonu&quot;,&quot;given&quot;:&quot;Ekezie&quot;,&quot;parse-names&quot;:false,&quot;dropping-particle&quot;:&quot;&quot;,&quot;non-dropping-particle&quot;:&quot;&quot;}],&quot;container-title&quot;:&quot;American Journal of Tropical Medicine and Hygiene&quot;,&quot;DOI&quot;:&quot;10.4269/ajtmh.21-0515&quot;,&quot;ISSN&quot;:&quot;14761645&quot;,&quot;issued&quot;:{&quot;date-parts&quot;:[[2022]]},&quot;abstract&quot;:&quot;Uptake of a vaccine is complete if individuals are aware of the associated risks of the vaccine, accept the vaccine, and respond positively to the nudges (activation) to increase the uptake, and respond when the vaccine is made accessible and affordable. We mapped systematically the existing literature concerning the 5As-acceptability, accessibility, affordability, awareness, and activation-of COVID-19 vaccination among adults and, specifically, older adults (55 years and older) in Africa. We searched multiple databases from 2020 to December 2021. Using predefined inclusion and exclusion criteria, two reviewers screened citations, conducted title and abstract screening, and extracted data independently. We included 68 articles conducted in 33 African countries, primarily cross-sectional studies (n 5 49, 72%). None of the articles focused on older adults only, but 22 articles (32%) included at least one older adult (55 years and older) in their sample size. Acceptance (n 5 58, 85%) was the most commonly researched aspect of vaccine uptake, followed by accessibility (n 5 17, 25%), awareness (n 5 13, 19%), and affordability (n 5 5, 7.0%). We found only one report on activation. Factors affecting acceptance of the COVID-19 vaccine in Africa were grouped into sociodemographic factors; knowledge-, attitude-, and belief-related factors; a COVID-19 vaccine efficacy and safety concern factor; and trust in government and public health authorities. The governments of African nations should focus on strategies to influence the modifiable factors identified in this review. More studies are needed to evaluate the impact of nudges (activation) to improve COVID-19 vaccine uptake in African nations.&quot;,&quot;issue&quot;:&quot;6&quot;,&quot;volume&quot;:&quot;106&quot;,&quot;container-title-short&quot;:&quot;&quot;},&quot;isTemporary&quot;:false}]},{&quot;citationID&quot;:&quot;MENDELEY_CITATION_b9d07b41-9def-48da-b52f-dadbcc1c2faa&quot;,&quot;properties&quot;:{&quot;noteIndex&quot;:0},&quot;isEdited&quot;:false,&quot;manualOverride&quot;:{&quot;isManuallyOverridden&quot;:false,&quot;citeprocText&quot;:&quot;(34)&quot;,&quot;manualOverrideText&quot;:&quot;&quot;},&quot;citationTag&quot;:&quot;MENDELEY_CITATION_v3_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&quot;,&quot;citationItems&quot;:[{&quot;id&quot;:&quot;4c5490fe-a317-3180-8b1f-bf681c5ce0c4&quot;,&quot;itemData&quot;:{&quot;type&quot;:&quot;article-journal&quot;,&quot;id&quot;:&quot;4c5490fe-a317-3180-8b1f-bf681c5ce0c4&quot;,&quot;title&quot;:&quot;The critical need for WASH in emergency preparedness in health settings, the case of COVID-19 pandemic in Kisumu Kenya&quot;,&quot;author&quot;:[{&quot;family&quot;:&quot;Abu&quot;,&quot;given&quot;:&quot;Thelma Zulfawu&quot;,&quot;parse-names&quot;:false,&quot;dropping-particle&quot;:&quot;&quot;,&quot;non-dropping-particle&quot;:&quot;&quot;},{&quot;family&quot;:&quot;Elliott&quot;,&quot;given&quot;:&quot;Susan J.&quot;,&quot;parse-names&quot;:false,&quot;dropping-particle&quot;:&quot;&quot;,&quot;non-dropping-particle&quot;:&quot;&quot;}],&quot;container-title&quot;:&quot;Health and Place&quot;,&quot;container-title-short&quot;:&quot;Health Place&quot;,&quot;DOI&quot;:&quot;10.1016/j.healthplace.2022.102841&quot;,&quot;ISSN&quot;:&quot;18732054&quot;,&quot;issued&quot;:{&quot;date-parts&quot;:[[2022]]},&quot;abstract&quot;:&quot;The devastating effects of inadequate basic utilities such as water, sanitation, hygiene, waste management and environmental cleaning (WASH) is underscored by the current global pandemic declared on March 11, 2020. This paper explores the experiences of key informants (n = 15) ie government and non-government organization officials on the impacts of the COVID-19 pandemic in health care facilities (HCFs) and the role of WASH in emergency preparedness in health settings and the communities they serve using Kisumu, Kenya as a case study. The results from interviews with the key informants indicate socioecological challenges shaping access to hygiene services in HCFs and related disparities in social determinants of health such as WASH that serve as barriers to the pandemic response. All participants indicated the healthcare system was ill-prepared for the pandemic. Health care workers experienced such severe psychosocial impacts due to the lack of preparedness that they subsequently embarked on strikes in protest. These situations influenced citizens' perceptions of the COVID-19 pandemic as a hoax and resulted in a surge in other population health indicators (e.g., increased maternal mortality; decreased vaccination rates for other illnesses such as measles). We recommend authentic partnerships among all stakeholders to develop and implement context-driven sustainable solutions that integrate WASH and emergency preparedness in HCFs and the communities they serve across all spatial scales, from the global to the local.&quot;,&quot;volume&quot;:&quot;76&quot;},&quot;isTemporary&quot;:false}]},{&quot;citationID&quot;:&quot;MENDELEY_CITATION_60a89b29-431f-4d0e-b161-cfa01aaa90cb&quot;,&quot;properties&quot;:{&quot;noteIndex&quot;:0},&quot;isEdited&quot;:false,&quot;manualOverride&quot;:{&quot;isManuallyOverridden&quot;:false,&quot;citeprocText&quot;:&quot;(33)&quot;,&quot;manualOverrideText&quot;:&quot;&quot;},&quot;citationTag&quot;:&quot;MENDELEY_CITATION_v3_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&quot;,&quot;citationItems&quot;:[{&quot;id&quot;:&quot;411bdc41-cf75-3e02-ae11-682b6b742cf4&quot;,&quot;itemData&quot;:{&quot;type&quot;:&quot;article-journal&quot;,&quot;id&quot;:&quot;411bdc41-cf75-3e02-ae11-682b6b742cf4&quot;,&quot;title&quot;:&quot;COVID-19 vaccine hesitancy among health workers in rural Uganda: A mixed methods study&quot;,&quot;author&quot;:[{&quot;family&quot;:&quot;Ouni&quot;,&quot;given&quot;:&quot;Patrick Diox&quot;,&quot;parse-names&quot;:false,&quot;dropping-particle&quot;:&quot;&quot;,&quot;non-dropping-particle&quot;:&quot;&quot;},{&quot;family&quot;:&quot;Namulondo&quot;,&quot;given&quot;:&quot;Racheal&quot;,&quot;parse-names&quot;:false,&quot;dropping-particle&quot;:&quot;&quot;,&quot;non-dropping-particle&quot;:&quot;&quot;},{&quot;family&quot;:&quot;Wanume&quot;,&quot;given&quot;:&quot;Benon&quot;,&quot;parse-names&quot;:false,&quot;dropping-particle&quot;:&quot;&quot;,&quot;non-dropping-particle&quot;:&quot;&quot;},{&quot;family&quot;:&quot;Okia&quot;,&quot;given&quot;:&quot;David&quot;,&quot;parse-names&quot;:false,&quot;dropping-particle&quot;:&quot;&quot;,&quot;non-dropping-particle&quot;:&quot;&quot;},{&quot;family&quot;:&quot;Olupot&quot;,&quot;given&quot;:&quot;Peter Olupot&quot;,&quot;parse-names&quot;:false,&quot;dropping-particle&quot;:&quot;&quot;,&quot;non-dropping-particle&quot;:&quot;&quot;},{&quot;family&quot;:&quot;Nantale&quot;,&quot;given&quot;:&quot;Ritah&quot;,&quot;parse-names&quot;:false,&quot;dropping-particle&quot;:&quot;&quot;,&quot;non-dropping-particle&quot;:&quot;&quot;},{&quot;family&quot;:&quot;Matovu&quot;,&quot;given&quot;:&quot;Joseph K.B.&quot;,&quot;parse-names&quot;:false,&quot;dropping-particle&quot;:&quot;&quot;,&quot;non-dropping-particle&quot;:&quot;&quot;},{&quot;family&quot;:&quot;Napyo&quot;,&quot;given&quot;:&quot;Agnes&quot;,&quot;parse-names&quot;:false,&quot;dropping-particle&quot;:&quot;&quot;,&quot;non-dropping-particle&quot;:&quot;&quot;},{&quot;family&quot;:&quot;Moses Lubaale&quot;,&quot;given&quot;:&quot;Yovani A.&quot;,&quot;parse-names&quot;:false,&quot;dropping-particle&quot;:&quot;&quot;,&quot;non-dropping-particle&quot;:&quot;&quot;},{&quot;family&quot;:&quot;Nshakira&quot;,&quot;given&quot;:&quot;Nathan&quot;,&quot;parse-names&quot;:false,&quot;dropping-particle&quot;:&quot;&quot;,&quot;non-dropping-particle&quot;:&quot;&quot;},{&quot;family&quot;:&quot;Mukunya&quot;,&quot;given&quot;:&quot;David&quot;,&quot;parse-names&quot;:false,&quot;dropping-particle&quot;:&quot;&quot;,&quot;non-dropping-particle&quot;:&quot;&quot;}],&quot;container-title&quot;:&quot;Vaccine: X&quot;,&quot;container-title-short&quot;:&quot;Vaccine X&quot;,&quot;DOI&quot;:&quot;10.1016/j.jvacx.2023.100260&quot;,&quot;ISSN&quot;:&quot;25901362&quot;,&quot;issued&quot;:{&quot;date-parts&quot;:[[2023]]},&quot;abstract&quot;:&quot;Background: COVID-19 vaccination is the latest preventive intervention strategy in an attempt to control the global pandemic. Its efficacy has come under scrutiny because of break through infections among the vaccinated and need for booster doses. Besides, although health workers were prioritized for COVID-19 vaccine in most countries, anecdotal evidence points to high levels of reluctance to take the vaccine among health workers. We assessed COVID-19 vaccine hesitancy among health workers in Dokolo district, northern Uganda. Methods: This was a mixed-method, cross-sectional descriptive study. A customised self-administered data collection tool was used to collect quantitative data on characteristics, vaccination status and factors for or rejection of vaccine uptake. We conducted multivariable logistic regression to assess the association between selected exposures and vaccine hesitancy using Stata version 15. Conversely, qualitative data were collected using key informant interviews (KIIs) among 15 participants that were purposively selected. Data were analysed using thematic content analysis with the help of NVivo 12.0. Results: Of the 346 health workers enrolled, (13.3% [46/346]) were vaccine hesitant. Factors associated with vaccine hesitancy included fear of side effects (Adjusted Odds Ratio [AOR]: 2.55; 95% Confidence Interval [95%CI]: 1.00, 6.49) and health workers’ lack of trust in the information provided by health authorities (AOR: 6.74; 95% CI: 2.43, 18.72). Similar factors were associated with vaccine hesitancy when we used the vaccine hesitancy score. Fear of side effects, distrust in vaccine stakeholders, and lack of trust in the vaccine were barriers to COVID-19 vaccination among health workers. Conclusion: A small proportion of health workers were found to be hesitant to take the COVID-19 vaccine in this study. The paucity of COVID-19 vaccine safety information, which eroded the health workers’ trust in the information they received on the vaccine, was responsible for health workers hesitancy to take up the vaccine in Uganda.&quot;,&quot;volume&quot;:&quot;13&quot;},&quot;isTemporary&quot;:false}]},{&quot;citationID&quot;:&quot;MENDELEY_CITATION_532e546d-df4e-4049-8443-8a566fe39f0e&quot;,&quot;properties&quot;:{&quot;noteIndex&quot;:0},&quot;isEdited&quot;:false,&quot;manualOverride&quot;:{&quot;isManuallyOverridden&quot;:false,&quot;citeprocText&quot;:&quot;(29)&quot;,&quot;manualOverrideText&quot;:&quot;&quot;},&quot;citationTag&quot;:&quot;MENDELEY_CITATION_v3_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&quot;,&quot;citationItems&quot;:[{&quot;id&quot;:&quot;e790ea66-65a2-3d52-a033-6c92d154b70f&quot;,&quot;itemData&quot;:{&quot;type&quot;:&quot;article&quot;,&quot;id&quot;:&quot;e790ea66-65a2-3d52-a033-6c92d154b70f&quot;,&quot;title&quot;:&quot;A Mapping Review on the Uptake of the COVID-19 Vaccine among Adults in Africa Using the 5As Vaccine Taxonomy&quot;,&quot;author&quot;:[{&quot;family&quot;:&quot;Kalu&quot;,&quot;given&quot;:&quot;Michael E.&quot;,&quot;parse-names&quot;:false,&quot;dropping-particle&quot;:&quot;&quot;,&quot;non-dropping-particle&quot;:&quot;&quot;},{&quot;family&quot;:&quot;Oyinlola&quot;,&quot;given&quot;:&quot;Oluwagbemiga&quot;,&quot;parse-names&quot;:false,&quot;dropping-particle&quot;:&quot;&quot;,&quot;non-dropping-particle&quot;:&quot;&quot;},{&quot;family&quot;:&quot;Ibekaku&quot;,&quot;given&quot;:&quot;Michael C.&quot;,&quot;parse-names&quot;:false,&quot;dropping-particle&quot;:&quot;&quot;,&quot;non-dropping-particle&quot;:&quot;&quot;},{&quot;family&quot;:&quot;Adandom&quot;,&quot;given&quot;:&quot;Israel I.&quot;,&quot;parse-names&quot;:false,&quot;dropping-particle&quot;:&quot;&quot;,&quot;non-dropping-particle&quot;:&quot;&quot;},{&quot;family&quot;:&quot;Iwuagwu&quot;,&quot;given&quot;:&quot;Anthony O.&quot;,&quot;parse-names&quot;:false,&quot;dropping-particle&quot;:&quot;&quot;,&quot;non-dropping-particle&quot;:&quot;&quot;},{&quot;family&quot;:&quot;Ezulike&quot;,&quot;given&quot;:&quot;Chigozie J.&quot;,&quot;parse-names&quot;:false,&quot;dropping-particle&quot;:&quot;&quot;,&quot;non-dropping-particle&quot;:&quot;&quot;},{&quot;family&quot;:&quot;Nwachukwu&quot;,&quot;given&quot;:&quot;Ernest C.&quot;,&quot;parse-names&quot;:false,&quot;dropping-particle&quot;:&quot;&quot;,&quot;non-dropping-particle&quot;:&quot;&quot;},{&quot;family&quot;:&quot;Uduonu&quot;,&quot;given&quot;:&quot;Ekezie&quot;,&quot;parse-names&quot;:false,&quot;dropping-particle&quot;:&quot;&quot;,&quot;non-dropping-particle&quot;:&quot;&quot;}],&quot;container-title&quot;:&quot;American Journal of Tropical Medicine and Hygiene&quot;,&quot;DOI&quot;:&quot;10.4269/ajtmh.21-0515&quot;,&quot;ISSN&quot;:&quot;14761645&quot;,&quot;issued&quot;:{&quot;date-parts&quot;:[[2022]]},&quot;abstract&quot;:&quot;Uptake of a vaccine is complete if individuals are aware of the associated risks of the vaccine, accept the vaccine, and respond positively to the nudges (activation) to increase the uptake, and respond when the vaccine is made accessible and affordable. We mapped systematically the existing literature concerning the 5As-acceptability, accessibility, affordability, awareness, and activation-of COVID-19 vaccination among adults and, specifically, older adults (55 years and older) in Africa. We searched multiple databases from 2020 to December 2021. Using predefined inclusion and exclusion criteria, two reviewers screened citations, conducted title and abstract screening, and extracted data independently. We included 68 articles conducted in 33 African countries, primarily cross-sectional studies (n 5 49, 72%). None of the articles focused on older adults only, but 22 articles (32%) included at least one older adult (55 years and older) in their sample size. Acceptance (n 5 58, 85%) was the most commonly researched aspect of vaccine uptake, followed by accessibility (n 5 17, 25%), awareness (n 5 13, 19%), and affordability (n 5 5, 7.0%). We found only one report on activation. Factors affecting acceptance of the COVID-19 vaccine in Africa were grouped into sociodemographic factors; knowledge-, attitude-, and belief-related factors; a COVID-19 vaccine efficacy and safety concern factor; and trust in government and public health authorities. The governments of African nations should focus on strategies to influence the modifiable factors identified in this review. More studies are needed to evaluate the impact of nudges (activation) to improve COVID-19 vaccine uptake in African nations.&quot;,&quot;issue&quot;:&quot;6&quot;,&quot;volume&quot;:&quot;106&quot;,&quot;container-title-short&quot;:&quot;&quot;},&quot;isTemporary&quot;:false}]},{&quot;citationID&quot;:&quot;MENDELEY_CITATION_a207f2a9-df4e-42a6-8743-4c5d9998b098&quot;,&quot;properties&quot;:{&quot;noteIndex&quot;:0},&quot;isEdited&quot;:false,&quot;manualOverride&quot;:{&quot;isManuallyOverridden&quot;:false,&quot;citeprocText&quot;:&quot;(29)&quot;,&quot;manualOverrideText&quot;:&quot;&quot;},&quot;citationTag&quot;:&quot;MENDELEY_CITATION_v3_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&quot;,&quot;citationItems&quot;:[{&quot;id&quot;:&quot;e790ea66-65a2-3d52-a033-6c92d154b70f&quot;,&quot;itemData&quot;:{&quot;type&quot;:&quot;article&quot;,&quot;id&quot;:&quot;e790ea66-65a2-3d52-a033-6c92d154b70f&quot;,&quot;title&quot;:&quot;A Mapping Review on the Uptake of the COVID-19 Vaccine among Adults in Africa Using the 5As Vaccine Taxonomy&quot;,&quot;author&quot;:[{&quot;family&quot;:&quot;Kalu&quot;,&quot;given&quot;:&quot;Michael E.&quot;,&quot;parse-names&quot;:false,&quot;dropping-particle&quot;:&quot;&quot;,&quot;non-dropping-particle&quot;:&quot;&quot;},{&quot;family&quot;:&quot;Oyinlola&quot;,&quot;given&quot;:&quot;Oluwagbemiga&quot;,&quot;parse-names&quot;:false,&quot;dropping-particle&quot;:&quot;&quot;,&quot;non-dropping-particle&quot;:&quot;&quot;},{&quot;family&quot;:&quot;Ibekaku&quot;,&quot;given&quot;:&quot;Michael C.&quot;,&quot;parse-names&quot;:false,&quot;dropping-particle&quot;:&quot;&quot;,&quot;non-dropping-particle&quot;:&quot;&quot;},{&quot;family&quot;:&quot;Adandom&quot;,&quot;given&quot;:&quot;Israel I.&quot;,&quot;parse-names&quot;:false,&quot;dropping-particle&quot;:&quot;&quot;,&quot;non-dropping-particle&quot;:&quot;&quot;},{&quot;family&quot;:&quot;Iwuagwu&quot;,&quot;given&quot;:&quot;Anthony O.&quot;,&quot;parse-names&quot;:false,&quot;dropping-particle&quot;:&quot;&quot;,&quot;non-dropping-particle&quot;:&quot;&quot;},{&quot;family&quot;:&quot;Ezulike&quot;,&quot;given&quot;:&quot;Chigozie J.&quot;,&quot;parse-names&quot;:false,&quot;dropping-particle&quot;:&quot;&quot;,&quot;non-dropping-particle&quot;:&quot;&quot;},{&quot;family&quot;:&quot;Nwachukwu&quot;,&quot;given&quot;:&quot;Ernest C.&quot;,&quot;parse-names&quot;:false,&quot;dropping-particle&quot;:&quot;&quot;,&quot;non-dropping-particle&quot;:&quot;&quot;},{&quot;family&quot;:&quot;Uduonu&quot;,&quot;given&quot;:&quot;Ekezie&quot;,&quot;parse-names&quot;:false,&quot;dropping-particle&quot;:&quot;&quot;,&quot;non-dropping-particle&quot;:&quot;&quot;}],&quot;container-title&quot;:&quot;American Journal of Tropical Medicine and Hygiene&quot;,&quot;DOI&quot;:&quot;10.4269/ajtmh.21-0515&quot;,&quot;ISSN&quot;:&quot;14761645&quot;,&quot;issued&quot;:{&quot;date-parts&quot;:[[2022]]},&quot;abstract&quot;:&quot;Uptake of a vaccine is complete if individuals are aware of the associated risks of the vaccine, accept the vaccine, and respond positively to the nudges (activation) to increase the uptake, and respond when the vaccine is made accessible and affordable. We mapped systematically the existing literature concerning the 5As-acceptability, accessibility, affordability, awareness, and activation-of COVID-19 vaccination among adults and, specifically, older adults (55 years and older) in Africa. We searched multiple databases from 2020 to December 2021. Using predefined inclusion and exclusion criteria, two reviewers screened citations, conducted title and abstract screening, and extracted data independently. We included 68 articles conducted in 33 African countries, primarily cross-sectional studies (n 5 49, 72%). None of the articles focused on older adults only, but 22 articles (32%) included at least one older adult (55 years and older) in their sample size. Acceptance (n 5 58, 85%) was the most commonly researched aspect of vaccine uptake, followed by accessibility (n 5 17, 25%), awareness (n 5 13, 19%), and affordability (n 5 5, 7.0%). We found only one report on activation. Factors affecting acceptance of the COVID-19 vaccine in Africa were grouped into sociodemographic factors; knowledge-, attitude-, and belief-related factors; a COVID-19 vaccine efficacy and safety concern factor; and trust in government and public health authorities. The governments of African nations should focus on strategies to influence the modifiable factors identified in this review. More studies are needed to evaluate the impact of nudges (activation) to improve COVID-19 vaccine uptake in African nations.&quot;,&quot;issue&quot;:&quot;6&quot;,&quot;volume&quot;:&quot;106&quot;,&quot;container-title-short&quot;:&quot;&quot;},&quot;isTemporary&quot;:false}]},{&quot;citationID&quot;:&quot;MENDELEY_CITATION_cc41021d-d893-4abb-b187-38340ac3c1bd&quot;,&quot;properties&quot;:{&quot;noteIndex&quot;:0},&quot;isEdited&quot;:false,&quot;manualOverride&quot;:{&quot;isManuallyOverridden&quot;:false,&quot;citeprocText&quot;:&quot;(17)&quot;,&quot;manualOverrideText&quot;:&quot;&quot;},&quot;citationTag&quot;:&quot;MENDELEY_CITATION_v3_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&quot;,&quot;citationItems&quot;:[{&quot;id&quot;:&quot;046ac6ec-c081-3cf4-bc61-ab4e34d9eb2d&quot;,&quot;itemData&quot;:{&quot;type&quot;:&quot;article-journal&quot;,&quot;id&quot;:&quot;046ac6ec-c081-3cf4-bc61-ab4e34d9eb2d&quot;,&quot;title&quot;:&quot;Internal medicine clerkship amidst COVID-19 pandemic: A cross-sectional study of the clinical learning experience of undergraduate medical students at Makerere university, Uganda&quot;,&quot;author&quot;:[{&quot;family&quot;:&quot;Bongomin&quot;,&quot;given&quot;:&quot;Felix&quot;,&quot;parse-names&quot;:false,&quot;dropping-particle&quot;:&quot;&quot;,&quot;non-dropping-particle&quot;:&quot;&quot;},{&quot;family&quot;:&quot;Olum&quot;,&quot;given&quot;:&quot;Ronald&quot;,&quot;parse-names&quot;:false,&quot;dropping-particle&quot;:&quot;&quot;,&quot;non-dropping-particle&quot;:&quot;&quot;},{&quot;family&quot;:&quot;Nakiyingi&quot;,&quot;given&quot;:&quot;Lydia&quot;,&quot;parse-names&quot;:false,&quot;dropping-particle&quot;:&quot;&quot;,&quot;non-dropping-particle&quot;:&quot;&quot;},{&quot;family&quot;:&quot;Lalitha&quot;,&quot;given&quot;:&quot;Rejani&quot;,&quot;parse-names&quot;:false,&quot;dropping-particle&quot;:&quot;&quot;,&quot;non-dropping-particle&quot;:&quot;&quot;},{&quot;family&quot;:&quot;Ssinabulya&quot;,&quot;given&quot;:&quot;Isaac&quot;,&quot;parse-names&quot;:false,&quot;dropping-particle&quot;:&quot;&quot;,&quot;non-dropping-particle&quot;:&quot;&quot;},{&quot;family&quot;:&quot;Sekaggya-Wiltshire&quot;,&quot;given&quot;:&quot;Christine&quot;,&quot;parse-names&quot;:false,&quot;dropping-particle&quot;:&quot;&quot;,&quot;non-dropping-particle&quot;:&quot;&quot;},{&quot;family&quot;:&quot;Ocama&quot;,&quot;given&quot;:&quot;Ponsiano&quot;,&quot;parse-names&quot;:false,&quot;dropping-particle&quot;:&quot;&quot;,&quot;non-dropping-particle&quot;:&quot;&quot;},{&quot;family&quot;:&quot;Byakika-Kibwika&quot;,&quot;given&quot;:&quot;Pauline&quot;,&quot;parse-names&quot;:false,&quot;dropping-particle&quot;:&quot;&quot;,&quot;non-dropping-particle&quot;:&quot;&quot;}],&quot;container-title&quot;:&quot;Advances in Medical Education and Practice&quot;,&quot;container-title-short&quot;:&quot;Adv Med Educ Pract&quot;,&quot;DOI&quot;:&quot;10.2147/AMEP.S300265&quot;,&quot;ISSN&quot;:&quot;11797258&quot;,&quot;issued&quot;:{&quot;date-parts&quot;:[[2021]]},&quot;abstract&quot;:&quot;Background: The coronavirus-2019 (COVID-19) pandemic continues to impose a significant impact on medical education. We aimed to describe the clinical learning experience of undergraduate medical students undertaking internal medicine clerkship during the COVID-19 pandemic at Makerere University, Uganda.  Methods: A descriptive, cross-sectional study among medical students in clinical years of study pursuing the Bachelor of Medicine and Bachelor of Surgery undergraduate degree program was conducted in November 2020. Only 3rd (junior clerks) and 5th (senior clerks) year medical students whose internal medicine clerkships were interrupted by the COVID-19 pandemic were studied. Results: Data of 188 (95%) eligible clinical year students; junior (101, 54.0%) and senior (86, 46.0%) were analysed. Median age was 24 (range: 22–42) years. Majority (70.1%) were male and Ugandan nationals (94.1%). Sixty-four (30.3%) students reported inadequate personal protective equipment, 152 (81.7%) felt at risk of contracting COVID-19, and 127 (67.9%) said it was difficult to observe COVID-19 standard operating procedures. Twenty-two students (11.9%) were discouraged from pursuing a career in internal medicine. Overall, most students reported good or excellent clinical experience pre-COVID-19 era compared to during the COVID-19 era (4.0 vs 3.5, p&lt;0.0001). Senior clerks significantly believed that the time allocated for the rotation was adequate (p&lt;0.0001) and they were able to complete their study objectives (p&lt;0.001), compared to the junior clerks. Senior clerks believed that learning was difficult when combined with junior clerks (p=0.013). About half of the students (51.4%, n=95) reported clinical teaching should remain as it was in the pre- COVID-19 era. Conclusion: The COVID-19 pandemic has had a significantly negative effect on the clinical learning experience of the students. There is need to review the current teaching and learning methods to suit teaching and learning during pandemics of highly infectious diseases to ensure safe and effective learning experience.&quot;,&quot;volume&quot;:&quot;12&quot;},&quot;isTemporary&quot;:false}]},{&quot;citationID&quot;:&quot;MENDELEY_CITATION_1ecbdd6c-2a97-4955-ace5-944449349496&quot;,&quot;properties&quot;:{&quot;noteIndex&quot;:0},&quot;isEdited&quot;:false,&quot;manualOverride&quot;:{&quot;isManuallyOverridden&quot;:false,&quot;citeprocText&quot;:&quot;(26)&quot;,&quot;manualOverrideText&quot;:&quot;&quot;},&quot;citationTag&quot;:&quot;MENDELEY_CITATION_v3_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&quot;,&quot;citationItems&quot;:[{&quot;id&quot;:&quot;e7b6f1a8-4cf0-35ef-a060-0759f330e436&quot;,&quot;itemData&quot;:{&quot;type&quot;:&quot;article-journal&quot;,&quot;id&quot;:&quot;e7b6f1a8-4cf0-35ef-a060-0759f330e436&quot;,&quot;title&quot;:&quot;Assessment of water, sanitation and hygiene practices for prevention and control of COVID-19 in Kenya&quot;,&quot;author&quot;:[{&quot;family&quot;:&quot;Mwai&quot;,&quot;given&quot;:&quot;J.&quot;,&quot;parse-names&quot;:false,&quot;dropping-particle&quot;:&quot;&quot;,&quot;non-dropping-particle&quot;:&quot;&quot;},{&quot;family&quot;:&quot;Nyole&quot;,&quot;given&quot;:&quot;D.&quot;,&quot;parse-names&quot;:false,&quot;dropping-particle&quot;:&quot;&quot;,&quot;non-dropping-particle&quot;:&quot;&quot;},{&quot;family&quot;:&quot;Abdi&quot;,&quot;given&quot;:&quot;M.&quot;,&quot;parse-names&quot;:false,&quot;dropping-particle&quot;:&quot;&quot;,&quot;non-dropping-particle&quot;:&quot;&quot;},{&quot;family&quot;:&quot;Ahmed&quot;,&quot;given&quot;:&quot;I.&quot;,&quot;parse-names&quot;:false,&quot;dropping-particle&quot;:&quot;&quot;,&quot;non-dropping-particle&quot;:&quot;&quot;},{&quot;family&quot;:&quot;Mutai&quot;,&quot;given&quot;:&quot;J.&quot;,&quot;parse-names&quot;:false,&quot;dropping-particle&quot;:&quot;&quot;,&quot;non-dropping-particle&quot;:&quot;&quot;},{&quot;family&quot;:&quot;Kaduka&quot;,&quot;given&quot;:&quot;L.&quot;,&quot;parse-names&quot;:false,&quot;dropping-particle&quot;:&quot;&quot;,&quot;non-dropping-particle&quot;:&quot;&quot;},{&quot;family&quot;:&quot;Ndemwa&quot;,&quot;given&quot;:&quot;P.&quot;,&quot;parse-names&quot;:false,&quot;dropping-particle&quot;:&quot;&quot;,&quot;non-dropping-particle&quot;:&quot;&quot;},{&quot;family&quot;:&quot;Omogi&quot;,&quot;given&quot;:&quot;J.&quot;,&quot;parse-names&quot;:false,&quot;dropping-particle&quot;:&quot;&quot;,&quot;non-dropping-particle&quot;:&quot;&quot;}],&quot;container-title&quot;:&quot;International health&quot;,&quot;container-title-short&quot;:&quot;Int Health&quot;,&quot;DOI&quot;:&quot;10.1093/inthealth/ihab077&quot;,&quot;ISSN&quot;:&quot;18763405&quot;,&quot;issued&quot;:{&quot;date-parts&quot;:[[2022]]},&quot;abstract&quot;:&quot;BACKGROUND: Safely managed water, sanitation and hygiene (WASH) services are an essential part of preventing and protecting human health during infectious disease outbreaks, including the current coronavirus disease 2019 (COVID-19) pandemic. Additionally, adherence to COVID-19 measures, including washing hands using soap and proper waste disposal, no doubt can improve containment of the virus. METHODS: A cross-sectional survey was conducted in Kilifi and Mombasa Counties in Kenya. A total of 612 quantitative data were collected using a mobile data collection tool Open Data Kit. Parametric and non-parametric tests were used to examine factors associated with WASH practices and control of COVID-19 in Kenya. RESULTS: More than half of the respondents were from Kilifi, 431 (70.4%) were female and the mean age was 38.2±14.8 y. Households in Kilifi were most likely not to have enough water, while Mombasa households were more likely to pay for water. Sanitation coverage was 47.6%, with more than half sharing sanitation facilities. Sharing of latrines was significantly associated with county and income level. Accessing soap was worse compared with the month prior to the survey, only 3.9% had their garbage collected by formal service providers and only 17% reported wearing any protective gear while handling waste at home. CONCLUSIONS: Water is disproportionately available in the two counties, with low sanitation coverage. There is low knowledge on hand washing and inadequate waste disposal services.&quot;,&quot;issue&quot;:&quot;6&quot;,&quot;volume&quot;:&quot;14&quot;},&quot;isTemporary&quot;:false}]},{&quot;citationID&quot;:&quot;MENDELEY_CITATION_8313854c-3ed5-4ee1-b812-a69c4a8172e0&quot;,&quot;properties&quot;:{&quot;noteIndex&quot;:0},&quot;isEdited&quot;:false,&quot;manualOverride&quot;:{&quot;isManuallyOverridden&quot;:false,&quot;citeprocText&quot;:&quot;(35)&quot;,&quot;manualOverrideText&quot;:&quot;&quot;},&quot;citationTag&quot;:&quot;MENDELEY_CITATION_v3_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&quot;,&quot;citationItems&quot;:[{&quot;id&quot;:&quot;c5df3c08-f305-3978-8448-a2db607fd421&quot;,&quot;itemData&quot;:{&quot;type&quot;:&quot;article-journal&quot;,&quot;id&quot;:&quot;c5df3c08-f305-3978-8448-a2db607fd421&quot;,&quot;title&quot;:&quot;Trends in handwashing behaviours for COVID-19 prevention: Longitudinal evidence from online surveys in 10 sub-Saharan African countries&quot;,&quot;author&quot;:[{&quot;family&quot;:&quot;Olapeju&quot;,&quot;given&quot;:&quot;Bolanle&quot;,&quot;parse-names&quot;:false,&quot;dropping-particle&quot;:&quot;&quot;,&quot;non-dropping-particle&quot;:&quot;&quot;},{&quot;family&quot;:&quot;Hendrickson&quot;,&quot;given&quot;:&quot;Zoé Mistrale&quot;,&quot;parse-names&quot;:false,&quot;dropping-particle&quot;:&quot;&quot;,&quot;non-dropping-particle&quot;:&quot;&quot;},{&quot;family&quot;:&quot;Rosen&quot;,&quot;given&quot;:&quot;Joseph G.&quot;,&quot;parse-names&quot;:false,&quot;dropping-particle&quot;:&quot;&quot;,&quot;non-dropping-particle&quot;:&quot;&quot;},{&quot;family&quot;:&quot;Shattuck&quot;,&quot;given&quot;:&quot;Dominick&quot;,&quot;parse-names&quot;:false,&quot;dropping-particle&quot;:&quot;&quot;,&quot;non-dropping-particle&quot;:&quot;&quot;},{&quot;family&quot;:&quot;Storey&quot;,&quot;given&quot;:&quot;J. Douglas&quot;,&quot;parse-names&quot;:false,&quot;dropping-particle&quot;:&quot;&quot;,&quot;non-dropping-particle&quot;:&quot;&quot;},{&quot;family&quot;:&quot;Krenn&quot;,&quot;given&quot;:&quot;Susan&quot;,&quot;parse-names&quot;:false,&quot;dropping-particle&quot;:&quot;&quot;,&quot;non-dropping-particle&quot;:&quot;&quot;},{&quot;family&quot;:&quot;Shaivitz&quot;,&quot;given&quot;:&quot;Marla&quot;,&quot;parse-names&quot;:false,&quot;dropping-particle&quot;:&quot;&quot;,&quot;non-dropping-particle&quot;:&quot;&quot;},{&quot;family&quot;:&quot;Serlemitsos&quot;,&quot;given&quot;:&quot;Elizabeth&quot;,&quot;parse-names&quot;:false,&quot;dropping-particle&quot;:&quot;&quot;,&quot;non-dropping-particle&quot;:&quot;&quot;},{&quot;family&quot;:&quot;Tseng&quot;,&quot;given&quot;:&quot;Tuo-Yen&quot;,&quot;parse-names&quot;:false,&quot;dropping-particle&quot;:&quot;&quot;,&quot;non-dropping-particle&quot;:&quot;&quot;},{&quot;family&quot;:&quot;Tsang&quot;,&quot;given&quot;:&quot;Samantha W.&quot;,&quot;parse-names&quot;:false,&quot;dropping-particle&quot;:&quot;&quot;,&quot;non-dropping-particle&quot;:&quot;&quot;},{&quot;family&quot;:&quot;Rimal&quot;,&quot;given&quot;:&quot;Rajiv N.&quot;,&quot;parse-names&quot;:false,&quot;dropping-particle&quot;:&quot;&quot;,&quot;non-dropping-particle&quot;:&quot;&quot;},{&quot;family&quot;:&quot;Babalola&quot;,&quot;given&quot;:&quot;Stella&quot;,&quot;parse-names&quot;:false,&quot;dropping-particle&quot;:&quot;&quot;,&quot;non-dropping-particle&quot;:&quot;&quot;}],&quot;container-title&quot;:&quot;PLOS Global Public Health&quot;,&quot;DOI&quot;:&quot;10.1371/journal.pgph.0000049&quot;,&quot;issued&quot;:{&quot;date-parts&quot;:[[2021]]},&quot;abstract&quot;:&quot; Handwashing is essential for respiratory virus prevention, but uptake of handwashing in the context of the SARS-CoV-2 pandemic remains under-explored. This study examines trends in and determinants of handwashing practices for COVID-19 prevention in 10 countries in West, East, and Southern Africa. Data are derived from an online global Facebook survey assessing COVID-19 knowledge, attitudes, and practices, fielded in July (Round 1) and November 2020 (Round 2). Adults ≥18 years ( N = 29,964) were asked if they practiced handwashing with soap and water in the past week to prevent COVID-19. Design-corrected F-statistics compared knowledge and practice of handwashing, at country and regional levels, between survey rounds. A country-level fixed-effects logistic regression model then identified socio-demographic and ideational correlates of handwashing at Round 2. Most participants were &gt;30 years-old, men, post-secondary educated, and urban residents. Between survey rounds, handwashing prevalence declined significantly across regions and in each country, from a 14% decline (Δ84%–70%) in Tanzania to a 3% decline (Δ92%–89%) in South Africa. Handwashing was higher among participants aged &gt;30 years (Adjusted Odds Ratio [aOR] = 1.25, 95% confidence interval [95%CI]: 1.15–1.35) and with post-secondary education (aOR = 1.62, 95%CI: 1.49–1.77) but lower among men (aOR = 0.71, 95%CI: 0.64–0.78). Ideational factors associated with handwashing included perceived effectiveness of handwashing (aOR = 2.17, 95%CI: 2.00–2.36), knowing someone diagnosed with COVID-19 (aOR = 1.28, 95%CI: 1.18–1.40), and perceived importance of personal action for COVID-19 prevention (aOR = 2.93; 95%CI: 2.60–3.31). Adjusting for socio-demographic and ideational factors, country-level marginal probabilities of handwashing ranged from 67% in Tanzania to 91% in South Africa in Round 2. COVID-19 prevention messages should stress the importance of handwashing, coupled with mask use and physical distancing, for mitigating respiratory disease transmission. Behaviour change communications should be sensitive to resource heterogeneities in African countries, which shape opportunities for sustainable handwashing behaviours. &quot;,&quot;issue&quot;:&quot;11&quot;,&quot;volume&quot;:&quot;1&quot;,&quot;container-title-short&quot;:&quot;&quot;},&quot;isTemporary&quot;:false}]},{&quot;citationID&quot;:&quot;MENDELEY_CITATION_5ea45234-8ac7-4dfc-a8d3-8a4d1c884fc3&quot;,&quot;properties&quot;:{&quot;noteIndex&quot;:0},&quot;isEdited&quot;:false,&quot;manualOverride&quot;:{&quot;isManuallyOverridden&quot;:false,&quot;citeprocText&quot;:&quot;(34)&quot;,&quot;manualOverrideText&quot;:&quot;&quot;},&quot;citationTag&quot;:&quot;MENDELEY_CITATION_v3_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&quot;,&quot;citationItems&quot;:[{&quot;id&quot;:&quot;4c5490fe-a317-3180-8b1f-bf681c5ce0c4&quot;,&quot;itemData&quot;:{&quot;type&quot;:&quot;article-journal&quot;,&quot;id&quot;:&quot;4c5490fe-a317-3180-8b1f-bf681c5ce0c4&quot;,&quot;title&quot;:&quot;The critical need for WASH in emergency preparedness in health settings, the case of COVID-19 pandemic in Kisumu Kenya&quot;,&quot;author&quot;:[{&quot;family&quot;:&quot;Abu&quot;,&quot;given&quot;:&quot;Thelma Zulfawu&quot;,&quot;parse-names&quot;:false,&quot;dropping-particle&quot;:&quot;&quot;,&quot;non-dropping-particle&quot;:&quot;&quot;},{&quot;family&quot;:&quot;Elliott&quot;,&quot;given&quot;:&quot;Susan J.&quot;,&quot;parse-names&quot;:false,&quot;dropping-particle&quot;:&quot;&quot;,&quot;non-dropping-particle&quot;:&quot;&quot;}],&quot;container-title&quot;:&quot;Health and Place&quot;,&quot;container-title-short&quot;:&quot;Health Place&quot;,&quot;DOI&quot;:&quot;10.1016/j.healthplace.2022.102841&quot;,&quot;ISSN&quot;:&quot;18732054&quot;,&quot;issued&quot;:{&quot;date-parts&quot;:[[2022]]},&quot;abstract&quot;:&quot;The devastating effects of inadequate basic utilities such as water, sanitation, hygiene, waste management and environmental cleaning (WASH) is underscored by the current global pandemic declared on March 11, 2020. This paper explores the experiences of key informants (n = 15) ie government and non-government organization officials on the impacts of the COVID-19 pandemic in health care facilities (HCFs) and the role of WASH in emergency preparedness in health settings and the communities they serve using Kisumu, Kenya as a case study. The results from interviews with the key informants indicate socioecological challenges shaping access to hygiene services in HCFs and related disparities in social determinants of health such as WASH that serve as barriers to the pandemic response. All participants indicated the healthcare system was ill-prepared for the pandemic. Health care workers experienced such severe psychosocial impacts due to the lack of preparedness that they subsequently embarked on strikes in protest. These situations influenced citizens' perceptions of the COVID-19 pandemic as a hoax and resulted in a surge in other population health indicators (e.g., increased maternal mortality; decreased vaccination rates for other illnesses such as measles). We recommend authentic partnerships among all stakeholders to develop and implement context-driven sustainable solutions that integrate WASH and emergency preparedness in HCFs and the communities they serve across all spatial scales, from the global to the local.&quot;,&quot;volume&quot;:&quot;76&quot;},&quot;isTemporary&quot;:false}]},{&quot;citationID&quot;:&quot;MENDELEY_CITATION_33c87a68-2cf3-49d4-9d1a-f80770122b54&quot;,&quot;properties&quot;:{&quot;noteIndex&quot;:0},&quot;isEdited&quot;:false,&quot;manualOverride&quot;:{&quot;isManuallyOverridden&quot;:false,&quot;citeprocText&quot;:&quot;(22)&quot;,&quot;manualOverrideText&quot;:&quot;&quot;},&quot;citationTag&quot;:&quot;MENDELEY_CITATION_v3_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&quot;,&quot;citationItems&quot;:[{&quot;id&quot;:&quot;0cb3295f-d82e-3145-b42d-d24c5947d07b&quot;,&quot;itemData&quot;:{&quot;type&quot;:&quot;article-journal&quot;,&quot;id&quot;:&quot;0cb3295f-d82e-3145-b42d-d24c5947d07b&quot;,&quot;title&quot;:&quot;An examination of water, sanitation, and hygiene (WASH) accessibility and opportunity in urban informal settlements during the COVID-19 pandemic: Evidence from Nairobi, Kenya&quot;,&quot;author&quot;:[{&quot;family&quot;:&quot;Kim&quot;,&quot;given&quot;:&quot;Junghwan&quot;,&quot;parse-names&quot;:false,&quot;dropping-particle&quot;:&quot;&quot;,&quot;non-dropping-particle&quot;:&quot;&quot;},{&quot;family&quot;:&quot;Hagen&quot;,&quot;given&quot;:&quot;Erica&quot;,&quot;parse-names&quot;:false,&quot;dropping-particle&quot;:&quot;&quot;,&quot;non-dropping-particle&quot;:&quot;&quot;},{&quot;family&quot;:&quot;Muindi&quot;,&quot;given&quot;:&quot;Zacharia&quot;,&quot;parse-names&quot;:false,&quot;dropping-particle&quot;:&quot;&quot;,&quot;non-dropping-particle&quot;:&quot;&quot;},{&quot;family&quot;:&quot;Mbonglou&quot;,&quot;given&quot;:&quot;Gaston&quot;,&quot;parse-names&quot;:false,&quot;dropping-particle&quot;:&quot;&quot;,&quot;non-dropping-particle&quot;:&quot;&quot;},{&quot;family&quot;:&quot;Laituri&quot;,&quot;given&quot;:&quot;Melinda&quot;,&quot;parse-names&quot;:false,&quot;dropping-particle&quot;:&quot;&quot;,&quot;non-dropping-particle&quot;:&quot;&quot;}],&quot;container-title&quot;:&quot;Science of the Total Environment&quot;,&quot;DOI&quot;:&quot;10.1016/j.scitotenv.2022.153398&quot;,&quot;ISSN&quot;:&quot;18791026&quot;,&quot;issued&quot;:{&quot;date-parts&quot;:[[2022]]},&quot;abstract&quot;:&quot;This research examines water, sanitation, and hygiene (WASH) accessibility and opportunity in Kibera and Mathare during the COVID-19 pandemic in 2021. Kibera and Mathare are two of the largest urban informal settlements in Nairobi (the capital city of Kenya) as well as Sub-Saharan Africa. Accessibility indicates how easily a person can reach WASH facilities from their home by walking. Opportunity represents how many WASH options a person has near their home. We utilize the data on water and toilet facilities collected by GroundTruth Initiative in partnership with Map Kibera Trust (local community partners) between February and April 2021 – amid the COVID-19 pandemic. By conducting quantitative geospatial analysis, we illustrate WASH accessibility and related issues that were not evident in previous studies: (1) 77.4% of people living in Kibera have limited WASH facility accessibility or opportunity; (2) 60.6% of people living in Mathare have limited WASH facility accessibility or opportunity; (3) there is a clear geographic pattern in WASH facility accessibility and opportunity; and (4) overall accessibility and opportunity is better in Mathare than in Kibera. This study is one of the first studies to examine WASH accessibility and opportunity in urban informal settlements during the COVID-19 pandemic by utilizing the current data and quantitative geospatial methods. Based on the results, we discuss important public health policy implications for people living in urban informal settlements to improve their WASH facility accessibility and opportunity during the COVID-19 pandemic.&quot;,&quot;volume&quot;:&quot;823&quot;,&quot;container-title-short&quot;:&quot;&quot;},&quot;isTemporary&quot;:false}]},{&quot;citationID&quot;:&quot;MENDELEY_CITATION_18bf5a06-4923-4299-be97-f39ea0b099a4&quot;,&quot;properties&quot;:{&quot;noteIndex&quot;:0},&quot;isEdited&quot;:false,&quot;manualOverride&quot;:{&quot;isManuallyOverridden&quot;:false,&quot;citeprocText&quot;:&quot;(25)&quot;,&quot;manualOverrideText&quot;:&quot;&quot;},&quot;citationTag&quot;:&quot;MENDELEY_CITATION_v3_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&quot;,&quot;citationItems&quot;:[{&quot;id&quot;:&quot;2605fbc6-4a66-382a-9728-fd319baa61a8&quot;,&quot;itemData&quot;:{&quot;type&quot;:&quot;article-journal&quot;,&quot;id&quot;:&quot;2605fbc6-4a66-382a-9728-fd319baa61a8&quot;,&quot;title&quot;:&quot;An assessment of availability of handwashing facilities in households from four east african countries&quot;,&quot;author&quot;:[{&quot;family&quot;:&quot;Kisaakye&quot;,&quot;given&quot;:&quot;Peter&quot;,&quot;parse-names&quot;:false,&quot;dropping-particle&quot;:&quot;&quot;,&quot;non-dropping-particle&quot;:&quot;&quot;},{&quot;family&quot;:&quot;Ndagurwa&quot;,&quot;given&quot;:&quot;Pedzisai&quot;,&quot;parse-names&quot;:false,&quot;dropping-particle&quot;:&quot;&quot;,&quot;non-dropping-particle&quot;:&quot;&quot;},{&quot;family&quot;:&quot;Mushomi&quot;,&quot;given&quot;:&quot;John&quot;,&quot;parse-names&quot;:false,&quot;dropping-particle&quot;:&quot;&quot;,&quot;non-dropping-particle&quot;:&quot;&quot;}],&quot;container-title&quot;:&quot;Journal of Water Sanitation and Hygiene for Development&quot;,&quot;DOI&quot;:&quot;10.2166/washdev.2020.129&quot;,&quot;ISSN&quot;:&quot;24089362&quot;,&quot;issued&quot;:{&quot;date-parts&quot;:[[2021]]},&quot;abstract&quot;:&quot;The World Health Organization provides guidelines on handwashing as part of the global campaign towards achieving proper hygiene. In East Africa, cholera and diarrhoea outbreaks and, most recently, COVID-19 remain a threat to public health – calling for the promotion of handwashing to prevent infection. Using data from demographic and health surveys in four East African countries (Kenya, Rwanda, Tanzania and Uganda), we estimate the prevalence and identify the predictors of the availability of handwashing facilities in households. Findings indicate that the presence of a handwashing facility is not universal in the four countries: Kenya (66.4%), Rwanda (76.4%), Tanzania (80.7%) and Uganda (59.2%). Results from the pooled binary logistic regression model indicate that age, sex and education of the household head, type of place of residence, number of children, and household wealth are strong predictors of having handwashing facilities in all countries. However, the likelihood of having a handwashing facility in Uganda is lower than other countries. This study provides a rich understanding of the factors that explain the availability of handwashing facilities. Findings indicate how prepared the four countries are in the face of the COVID-19 pandemic – and can guide the policy direction in the prevention of infection.&quot;,&quot;issue&quot;:&quot;1&quot;,&quot;volume&quot;:&quot;11&quot;,&quot;container-title-short&quot;:&quot;&quot;},&quot;isTemporary&quot;:false}]},{&quot;citationID&quot;:&quot;MENDELEY_CITATION_ab9ac3df-0952-41b2-80e8-c5630731af84&quot;,&quot;properties&quot;:{&quot;noteIndex&quot;:0},&quot;isEdited&quot;:false,&quot;manualOverride&quot;:{&quot;isManuallyOverridden&quot;:false,&quot;citeprocText&quot;:&quot;(26)&quot;,&quot;manualOverrideText&quot;:&quot;&quot;},&quot;citationTag&quot;:&quot;MENDELEY_CITATION_v3_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&quot;,&quot;citationItems&quot;:[{&quot;id&quot;:&quot;e7b6f1a8-4cf0-35ef-a060-0759f330e436&quot;,&quot;itemData&quot;:{&quot;type&quot;:&quot;article-journal&quot;,&quot;id&quot;:&quot;e7b6f1a8-4cf0-35ef-a060-0759f330e436&quot;,&quot;title&quot;:&quot;Assessment of water, sanitation and hygiene practices for prevention and control of COVID-19 in Kenya&quot;,&quot;author&quot;:[{&quot;family&quot;:&quot;Mwai&quot;,&quot;given&quot;:&quot;J.&quot;,&quot;parse-names&quot;:false,&quot;dropping-particle&quot;:&quot;&quot;,&quot;non-dropping-particle&quot;:&quot;&quot;},{&quot;family&quot;:&quot;Nyole&quot;,&quot;given&quot;:&quot;D.&quot;,&quot;parse-names&quot;:false,&quot;dropping-particle&quot;:&quot;&quot;,&quot;non-dropping-particle&quot;:&quot;&quot;},{&quot;family&quot;:&quot;Abdi&quot;,&quot;given&quot;:&quot;M.&quot;,&quot;parse-names&quot;:false,&quot;dropping-particle&quot;:&quot;&quot;,&quot;non-dropping-particle&quot;:&quot;&quot;},{&quot;family&quot;:&quot;Ahmed&quot;,&quot;given&quot;:&quot;I.&quot;,&quot;parse-names&quot;:false,&quot;dropping-particle&quot;:&quot;&quot;,&quot;non-dropping-particle&quot;:&quot;&quot;},{&quot;family&quot;:&quot;Mutai&quot;,&quot;given&quot;:&quot;J.&quot;,&quot;parse-names&quot;:false,&quot;dropping-particle&quot;:&quot;&quot;,&quot;non-dropping-particle&quot;:&quot;&quot;},{&quot;family&quot;:&quot;Kaduka&quot;,&quot;given&quot;:&quot;L.&quot;,&quot;parse-names&quot;:false,&quot;dropping-particle&quot;:&quot;&quot;,&quot;non-dropping-particle&quot;:&quot;&quot;},{&quot;family&quot;:&quot;Ndemwa&quot;,&quot;given&quot;:&quot;P.&quot;,&quot;parse-names&quot;:false,&quot;dropping-particle&quot;:&quot;&quot;,&quot;non-dropping-particle&quot;:&quot;&quot;},{&quot;family&quot;:&quot;Omogi&quot;,&quot;given&quot;:&quot;J.&quot;,&quot;parse-names&quot;:false,&quot;dropping-particle&quot;:&quot;&quot;,&quot;non-dropping-particle&quot;:&quot;&quot;}],&quot;container-title&quot;:&quot;International health&quot;,&quot;container-title-short&quot;:&quot;Int Health&quot;,&quot;DOI&quot;:&quot;10.1093/inthealth/ihab077&quot;,&quot;ISSN&quot;:&quot;18763405&quot;,&quot;issued&quot;:{&quot;date-parts&quot;:[[2022]]},&quot;abstract&quot;:&quot;BACKGROUND: Safely managed water, sanitation and hygiene (WASH) services are an essential part of preventing and protecting human health during infectious disease outbreaks, including the current coronavirus disease 2019 (COVID-19) pandemic. Additionally, adherence to COVID-19 measures, including washing hands using soap and proper waste disposal, no doubt can improve containment of the virus. METHODS: A cross-sectional survey was conducted in Kilifi and Mombasa Counties in Kenya. A total of 612 quantitative data were collected using a mobile data collection tool Open Data Kit. Parametric and non-parametric tests were used to examine factors associated with WASH practices and control of COVID-19 in Kenya. RESULTS: More than half of the respondents were from Kilifi, 431 (70.4%) were female and the mean age was 38.2±14.8 y. Households in Kilifi were most likely not to have enough water, while Mombasa households were more likely to pay for water. Sanitation coverage was 47.6%, with more than half sharing sanitation facilities. Sharing of latrines was significantly associated with county and income level. Accessing soap was worse compared with the month prior to the survey, only 3.9% had their garbage collected by formal service providers and only 17% reported wearing any protective gear while handling waste at home. CONCLUSIONS: Water is disproportionately available in the two counties, with low sanitation coverage. There is low knowledge on hand washing and inadequate waste disposal services.&quot;,&quot;issue&quot;:&quot;6&quot;,&quot;volume&quot;:&quot;14&quot;},&quot;isTemporary&quot;:false}]},{&quot;citationID&quot;:&quot;MENDELEY_CITATION_e1b43705-c978-4c62-9b3e-1b31fb3f4d86&quot;,&quot;properties&quot;:{&quot;noteIndex&quot;:0},&quot;isEdited&quot;:false,&quot;manualOverride&quot;:{&quot;isManuallyOverridden&quot;:false,&quot;citeprocText&quot;:&quot;(23)&quot;,&quot;manualOverrideText&quot;:&quot;&quot;},&quot;citationTag&quot;:&quot;MENDELEY_CITATION_v3_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&quot;,&quot;citationItems&quot;:[{&quot;id&quot;:&quot;282ceb70-3efb-354b-9f37-a2a29a5b86b5&quot;,&quot;itemData&quot;:{&quot;type&quot;:&quot;article-journal&quot;,&quot;id&quot;:&quot;282ceb70-3efb-354b-9f37-a2a29a5b86b5&quot;,&quot;title&quot;:&quot;A comparative in-vitro study on antimicrobial efficacy of on-market alcohol-based hand washing sanitizers towards combating microbes and its application in combating Covid-19 global outbreak&quot;,&quot;author&quot;:[{&quot;family&quot;:&quot;Hamad Vuai&quot;,&quot;given&quot;:&quot;Said Ali&quot;,&quot;parse-names&quot;:false,&quot;dropping-particle&quot;:&quot;&quot;,&quot;non-dropping-particle&quot;:&quot;&quot;},{&quot;family&quot;:&quot;Sahini&quot;,&quot;given&quot;:&quot;Mtabazi Geofrey&quot;,&quot;parse-names&quot;:false,&quot;dropping-particle&quot;:&quot;&quot;,&quot;non-dropping-particle&quot;:&quot;&quot;},{&quot;family&quot;:&quot;Sule&quot;,&quot;given&quot;:&quot;Khalfani Salim&quot;,&quot;parse-names&quot;:false,&quot;dropping-particle&quot;:&quot;&quot;,&quot;non-dropping-particle&quot;:&quot;&quot;},{&quot;family&quot;:&quot;Ripanda&quot;,&quot;given&quot;:&quot;Asha Shabani&quot;,&quot;parse-names&quot;:false,&quot;dropping-particle&quot;:&quot;&quot;,&quot;non-dropping-particle&quot;:&quot;&quot;},{&quot;family&quot;:&quot;Mwanga&quot;,&quot;given&quot;:&quot;Hossein Miraji&quot;,&quot;parse-names&quot;:false,&quot;dropping-particle&quot;:&quot;&quot;,&quot;non-dropping-particle&quot;:&quot;&quot;}],&quot;container-title&quot;:&quot;Heliyon&quot;,&quot;container-title-short&quot;:&quot;Heliyon&quot;,&quot;DOI&quot;:&quot;10.1016/j.heliyon.2022.e11689&quot;,&quot;ISSN&quot;:&quot;24058440&quot;,&quot;issued&quot;:{&quot;date-parts&quot;:[[2022]]},&quot;abstract&quot;:&quot;The coronavirus disease 2019 (COVID-19) outbreak has created endless social, economic, and political fear in the global human population. Measures employed include frequent washing hands and using alcohol-based hand sanitisers and hand rubs as instant hand hygiene products. Due to the need to mitigate the pandermic, there is an increase in the local production of alcohol-based hand sanitisers, whose quality and efficacy against germs and the virus are questionable. Therefore, the current study investigated the in-vitro antimicrobial efficacy of on-market alcohol-based handwashing sanitizers used to mitigate the Covid-19 global outbreak toward combating enveloped bacteria such as E. Coli, P. aeroginosa, S. aureus, and a fungus C. albicans. The antimicrobial effectiveness of alcohol-based hand sanitizer was performed by the agar well diffusion method, and the analysis of variance (ANOVA) model was used for statistical analysis. Results indicate that alcohol hand-based sanitizers were more effective in inhibiting P. aeroginosa, with a mean zone of inhibition of 12.47 mm, followed by E. coli, a gram-negative bacterium with a mean zone of inhibition of 12.13 mm than both S. aureus and C. albicans as gram-positive bacteria, and fungi respectively had the same inhibition average of 11.40 mm. The overall mean diameter of inhibition was statistically significantly different among the fifteen tested products. Only one brand of alcohol-based hand sanitizers was the most effective in inhibiting microbes. Less effective sanitizers may impair Covid 19 mitigation efforts and put the population at risk instead of protecting it. Indicating the need for all materials used to mitigate Covid 19 pandermic, including alcohol-based hand sanitizers, to be evaluated and monitored to ensure public health safety.&quot;,&quot;issue&quot;:&quot;11&quot;,&quot;volume&quot;:&quot;8&quot;},&quot;isTemporary&quot;:false}]},{&quot;citationID&quot;:&quot;MENDELEY_CITATION_f5dd09da-6023-452f-838f-6abbe483660c&quot;,&quot;properties&quot;:{&quot;noteIndex&quot;:0},&quot;isEdited&quot;:false,&quot;manualOverride&quot;:{&quot;isManuallyOverridden&quot;:false,&quot;citeprocText&quot;:&quot;(34)&quot;,&quot;manualOverrideText&quot;:&quot;&quot;},&quot;citationTag&quot;:&quot;MENDELEY_CITATION_v3_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&quot;,&quot;citationItems&quot;:[{&quot;id&quot;:&quot;4c5490fe-a317-3180-8b1f-bf681c5ce0c4&quot;,&quot;itemData&quot;:{&quot;type&quot;:&quot;article-journal&quot;,&quot;id&quot;:&quot;4c5490fe-a317-3180-8b1f-bf681c5ce0c4&quot;,&quot;title&quot;:&quot;The critical need for WASH in emergency preparedness in health settings, the case of COVID-19 pandemic in Kisumu Kenya&quot;,&quot;author&quot;:[{&quot;family&quot;:&quot;Abu&quot;,&quot;given&quot;:&quot;Thelma Zulfawu&quot;,&quot;parse-names&quot;:false,&quot;dropping-particle&quot;:&quot;&quot;,&quot;non-dropping-particle&quot;:&quot;&quot;},{&quot;family&quot;:&quot;Elliott&quot;,&quot;given&quot;:&quot;Susan J.&quot;,&quot;parse-names&quot;:false,&quot;dropping-particle&quot;:&quot;&quot;,&quot;non-dropping-particle&quot;:&quot;&quot;}],&quot;container-title&quot;:&quot;Health and Place&quot;,&quot;container-title-short&quot;:&quot;Health Place&quot;,&quot;DOI&quot;:&quot;10.1016/j.healthplace.2022.102841&quot;,&quot;ISSN&quot;:&quot;18732054&quot;,&quot;issued&quot;:{&quot;date-parts&quot;:[[2022]]},&quot;abstract&quot;:&quot;The devastating effects of inadequate basic utilities such as water, sanitation, hygiene, waste management and environmental cleaning (WASH) is underscored by the current global pandemic declared on March 11, 2020. This paper explores the experiences of key informants (n = 15) ie government and non-government organization officials on the impacts of the COVID-19 pandemic in health care facilities (HCFs) and the role of WASH in emergency preparedness in health settings and the communities they serve using Kisumu, Kenya as a case study. The results from interviews with the key informants indicate socioecological challenges shaping access to hygiene services in HCFs and related disparities in social determinants of health such as WASH that serve as barriers to the pandemic response. All participants indicated the healthcare system was ill-prepared for the pandemic. Health care workers experienced such severe psychosocial impacts due to the lack of preparedness that they subsequently embarked on strikes in protest. These situations influenced citizens' perceptions of the COVID-19 pandemic as a hoax and resulted in a surge in other population health indicators (e.g., increased maternal mortality; decreased vaccination rates for other illnesses such as measles). We recommend authentic partnerships among all stakeholders to develop and implement context-driven sustainable solutions that integrate WASH and emergency preparedness in HCFs and the communities they serve across all spatial scales, from the global to the local.&quot;,&quot;volume&quot;:&quot;76&quot;},&quot;isTemporary&quot;:false}]},{&quot;citationID&quot;:&quot;MENDELEY_CITATION_f56e763c-b828-4c19-ba55-b842656f47ac&quot;,&quot;properties&quot;:{&quot;noteIndex&quot;:0},&quot;isEdited&quot;:false,&quot;manualOverride&quot;:{&quot;isManuallyOverridden&quot;:false,&quot;citeprocText&quot;:&quot;(24,34)&quot;,&quot;manualOverrideText&quot;:&quot;&quot;},&quot;citationTag&quot;:&quot;MENDELEY_CITATION_v3_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&quot;,&quot;citationItems&quot;:[{&quot;id&quot;:&quot;4c5490fe-a317-3180-8b1f-bf681c5ce0c4&quot;,&quot;itemData&quot;:{&quot;type&quot;:&quot;article-journal&quot;,&quot;id&quot;:&quot;4c5490fe-a317-3180-8b1f-bf681c5ce0c4&quot;,&quot;title&quot;:&quot;The critical need for WASH in emergency preparedness in health settings, the case of COVID-19 pandemic in Kisumu Kenya&quot;,&quot;author&quot;:[{&quot;family&quot;:&quot;Abu&quot;,&quot;given&quot;:&quot;Thelma Zulfawu&quot;,&quot;parse-names&quot;:false,&quot;dropping-particle&quot;:&quot;&quot;,&quot;non-dropping-particle&quot;:&quot;&quot;},{&quot;family&quot;:&quot;Elliott&quot;,&quot;given&quot;:&quot;Susan J.&quot;,&quot;parse-names&quot;:false,&quot;dropping-particle&quot;:&quot;&quot;,&quot;non-dropping-particle&quot;:&quot;&quot;}],&quot;container-title&quot;:&quot;Health and Place&quot;,&quot;container-title-short&quot;:&quot;Health Place&quot;,&quot;DOI&quot;:&quot;10.1016/j.healthplace.2022.102841&quot;,&quot;ISSN&quot;:&quot;18732054&quot;,&quot;issued&quot;:{&quot;date-parts&quot;:[[2022]]},&quot;abstract&quot;:&quot;The devastating effects of inadequate basic utilities such as water, sanitation, hygiene, waste management and environmental cleaning (WASH) is underscored by the current global pandemic declared on March 11, 2020. This paper explores the experiences of key informants (n = 15) ie government and non-government organization officials on the impacts of the COVID-19 pandemic in health care facilities (HCFs) and the role of WASH in emergency preparedness in health settings and the communities they serve using Kisumu, Kenya as a case study. The results from interviews with the key informants indicate socioecological challenges shaping access to hygiene services in HCFs and related disparities in social determinants of health such as WASH that serve as barriers to the pandemic response. All participants indicated the healthcare system was ill-prepared for the pandemic. Health care workers experienced such severe psychosocial impacts due to the lack of preparedness that they subsequently embarked on strikes in protest. These situations influenced citizens' perceptions of the COVID-19 pandemic as a hoax and resulted in a surge in other population health indicators (e.g., increased maternal mortality; decreased vaccination rates for other illnesses such as measles). We recommend authentic partnerships among all stakeholders to develop and implement context-driven sustainable solutions that integrate WASH and emergency preparedness in HCFs and the communities they serve across all spatial scales, from the global to the local.&quot;,&quot;volume&quot;:&quot;76&quot;},&quot;isTemporary&quot;:false},{&quot;id&quot;:&quot;e75e0b6b-0f5c-3667-85b7-8d76ef8c8a87&quot;,&quot;itemData&quot;:{&quot;type&quot;:&quot;article-journal&quot;,&quot;id&quot;:&quot;e75e0b6b-0f5c-3667-85b7-8d76ef8c8a87&quot;,&quot;title&quot;:&quot;Knowledge, risk-perception, and uptake of COVID-19 prevention measures in sub-Saharan Africa: a scoping review&quot;,&quot;author&quot;:[{&quot;family&quot;:&quot;Matovu&quot;,&quot;given&quot;:&quot;Joseph K.B.&quot;,&quot;parse-names&quot;:false,&quot;dropping-particle&quot;:&quot;&quot;,&quot;non-dropping-particle&quot;:&quot;&quot;},{&quot;family&quot;:&quot;Mulyowa&quot;,&quot;given&quot;:&quot;Alex&quot;,&quot;parse-names&quot;:false,&quot;dropping-particle&quot;:&quot;&quot;,&quot;non-dropping-particle&quot;:&quot;&quot;},{&quot;family&quot;:&quot;Akorimo&quot;,&quot;given&quot;:&quot;Rogers&quot;,&quot;parse-names&quot;:false,&quot;dropping-particle&quot;:&quot;&quot;,&quot;non-dropping-particle&quot;:&quot;&quot;},{&quot;family&quot;:&quot;Kirumira&quot;,&quot;given&quot;:&quot;Daniel&quot;,&quot;parse-names&quot;:false,&quot;dropping-particle&quot;:&quot;&quot;,&quot;non-dropping-particle&quot;:&quot;&quot;}],&quot;container-title&quot;:&quot;African Health Sciences&quot;,&quot;container-title-short&quot;:&quot;Afr Health Sci&quot;,&quot;DOI&quot;:&quot;10.4314/ahs.v22i3.59&quot;,&quot;ISSN&quot;:&quot;16806905&quot;,&quot;issued&quot;:{&quot;date-parts&quot;:[[2022]]},&quot;abstract&quot;:&quot;Background: The COVID-19 pandemic has almost affected the entire globe and is currently in a resurgent phase within the subSaharan African region. Objective: This paper presents results from a scoping review of literature on knowledge, risk-perception, conspiracy theories and uptake of COVID-19 prevention measures in sub-Saharan Africa. Methods: We used the following search terms: ‘COVID-19’, ‘knowledge’, ‘perceptions’, ‘perspectives’, ‘misconceptions’, ‘conspiracy theories’, ‘practices’ and ‘sub-Saharan Africa’. Basing on the Preferred Reporting Items for Systematic Reviews and Meta-Analyses extension for scoping reviews (PRISMA-ScR) guidelines, we identified 466 articles for review; 36 articles met the inclusion criteria. We extracted data on knowledge, risk-perception, conspiracy theories and uptake of COVID-19 primary prevention measures. Results: Knowledge of COVID-19 was high (91.3-100%) and associated with age and education; risk-perception was equally high (73.3-86.9%) but varied across studies. Uptake of hand-washing with water and soap or hand-sanitizing ranged between 63-96.4%, but wearing of face masks and social distancing fared poorly (face masks: 2.7%-37%; social distancing: 19-43%). Conclusion: While knowledge of COVID-19 is nearly universal, uptake of COVID-19 prevention measures remains sub-optimal to defeat the pandemic. These findings suggest a need for continued health promotion to increase uptake of the recommended COVID-19 prevention measures in sub-Saharan Africa.&quot;,&quot;volume&quot;:&quot;22&quot;},&quot;isTemporary&quot;:false}]},{&quot;citationID&quot;:&quot;MENDELEY_CITATION_d51a85c4-1ed2-4d64-b53e-9be8cb1e71ee&quot;,&quot;properties&quot;:{&quot;noteIndex&quot;:0},&quot;isEdited&quot;:false,&quot;manualOverride&quot;:{&quot;isManuallyOverridden&quot;:false,&quot;citeprocText&quot;:&quot;(24)&quot;,&quot;manualOverrideText&quot;:&quot;&quot;},&quot;citationTag&quot;:&quot;MENDELEY_CITATION_v3_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&quot;,&quot;citationItems&quot;:[{&quot;id&quot;:&quot;e75e0b6b-0f5c-3667-85b7-8d76ef8c8a87&quot;,&quot;itemData&quot;:{&quot;type&quot;:&quot;article-journal&quot;,&quot;id&quot;:&quot;e75e0b6b-0f5c-3667-85b7-8d76ef8c8a87&quot;,&quot;title&quot;:&quot;Knowledge, risk-perception, and uptake of COVID-19 prevention measures in sub-Saharan Africa: a scoping review&quot;,&quot;author&quot;:[{&quot;family&quot;:&quot;Matovu&quot;,&quot;given&quot;:&quot;Joseph K.B.&quot;,&quot;parse-names&quot;:false,&quot;dropping-particle&quot;:&quot;&quot;,&quot;non-dropping-particle&quot;:&quot;&quot;},{&quot;family&quot;:&quot;Mulyowa&quot;,&quot;given&quot;:&quot;Alex&quot;,&quot;parse-names&quot;:false,&quot;dropping-particle&quot;:&quot;&quot;,&quot;non-dropping-particle&quot;:&quot;&quot;},{&quot;family&quot;:&quot;Akorimo&quot;,&quot;given&quot;:&quot;Rogers&quot;,&quot;parse-names&quot;:false,&quot;dropping-particle&quot;:&quot;&quot;,&quot;non-dropping-particle&quot;:&quot;&quot;},{&quot;family&quot;:&quot;Kirumira&quot;,&quot;given&quot;:&quot;Daniel&quot;,&quot;parse-names&quot;:false,&quot;dropping-particle&quot;:&quot;&quot;,&quot;non-dropping-particle&quot;:&quot;&quot;}],&quot;container-title&quot;:&quot;African Health Sciences&quot;,&quot;container-title-short&quot;:&quot;Afr Health Sci&quot;,&quot;DOI&quot;:&quot;10.4314/ahs.v22i3.59&quot;,&quot;ISSN&quot;:&quot;16806905&quot;,&quot;issued&quot;:{&quot;date-parts&quot;:[[2022]]},&quot;abstract&quot;:&quot;Background: The COVID-19 pandemic has almost affected the entire globe and is currently in a resurgent phase within the subSaharan African region. Objective: This paper presents results from a scoping review of literature on knowledge, risk-perception, conspiracy theories and uptake of COVID-19 prevention measures in sub-Saharan Africa. Methods: We used the following search terms: ‘COVID-19’, ‘knowledge’, ‘perceptions’, ‘perspectives’, ‘misconceptions’, ‘conspiracy theories’, ‘practices’ and ‘sub-Saharan Africa’. Basing on the Preferred Reporting Items for Systematic Reviews and Meta-Analyses extension for scoping reviews (PRISMA-ScR) guidelines, we identified 466 articles for review; 36 articles met the inclusion criteria. We extracted data on knowledge, risk-perception, conspiracy theories and uptake of COVID-19 primary prevention measures. Results: Knowledge of COVID-19 was high (91.3-100%) and associated with age and education; risk-perception was equally high (73.3-86.9%) but varied across studies. Uptake of hand-washing with water and soap or hand-sanitizing ranged between 63-96.4%, but wearing of face masks and social distancing fared poorly (face masks: 2.7%-37%; social distancing: 19-43%). Conclusion: While knowledge of COVID-19 is nearly universal, uptake of COVID-19 prevention measures remains sub-optimal to defeat the pandemic. These findings suggest a need for continued health promotion to increase uptake of the recommended COVID-19 prevention measures in sub-Saharan Africa.&quot;,&quot;volume&quot;:&quot;22&quot;},&quot;isTemporary&quot;:false}]},{&quot;citationID&quot;:&quot;MENDELEY_CITATION_82eee19e-5f1f-4793-90ef-d9442d97786f&quot;,&quot;properties&quot;:{&quot;noteIndex&quot;:0},&quot;isEdited&quot;:false,&quot;manualOverride&quot;:{&quot;isManuallyOverridden&quot;:false,&quot;citeprocText&quot;:&quot;(35)&quot;,&quot;manualOverrideText&quot;:&quot;&quot;},&quot;citationTag&quot;:&quot;MENDELEY_CITATION_v3_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&quot;,&quot;citationItems&quot;:[{&quot;id&quot;:&quot;c5df3c08-f305-3978-8448-a2db607fd421&quot;,&quot;itemData&quot;:{&quot;type&quot;:&quot;article-journal&quot;,&quot;id&quot;:&quot;c5df3c08-f305-3978-8448-a2db607fd421&quot;,&quot;title&quot;:&quot;Trends in handwashing behaviours for COVID-19 prevention: Longitudinal evidence from online surveys in 10 sub-Saharan African countries&quot;,&quot;author&quot;:[{&quot;family&quot;:&quot;Olapeju&quot;,&quot;given&quot;:&quot;Bolanle&quot;,&quot;parse-names&quot;:false,&quot;dropping-particle&quot;:&quot;&quot;,&quot;non-dropping-particle&quot;:&quot;&quot;},{&quot;family&quot;:&quot;Hendrickson&quot;,&quot;given&quot;:&quot;Zoé Mistrale&quot;,&quot;parse-names&quot;:false,&quot;dropping-particle&quot;:&quot;&quot;,&quot;non-dropping-particle&quot;:&quot;&quot;},{&quot;family&quot;:&quot;Rosen&quot;,&quot;given&quot;:&quot;Joseph G.&quot;,&quot;parse-names&quot;:false,&quot;dropping-particle&quot;:&quot;&quot;,&quot;non-dropping-particle&quot;:&quot;&quot;},{&quot;family&quot;:&quot;Shattuck&quot;,&quot;given&quot;:&quot;Dominick&quot;,&quot;parse-names&quot;:false,&quot;dropping-particle&quot;:&quot;&quot;,&quot;non-dropping-particle&quot;:&quot;&quot;},{&quot;family&quot;:&quot;Storey&quot;,&quot;given&quot;:&quot;J. Douglas&quot;,&quot;parse-names&quot;:false,&quot;dropping-particle&quot;:&quot;&quot;,&quot;non-dropping-particle&quot;:&quot;&quot;},{&quot;family&quot;:&quot;Krenn&quot;,&quot;given&quot;:&quot;Susan&quot;,&quot;parse-names&quot;:false,&quot;dropping-particle&quot;:&quot;&quot;,&quot;non-dropping-particle&quot;:&quot;&quot;},{&quot;family&quot;:&quot;Shaivitz&quot;,&quot;given&quot;:&quot;Marla&quot;,&quot;parse-names&quot;:false,&quot;dropping-particle&quot;:&quot;&quot;,&quot;non-dropping-particle&quot;:&quot;&quot;},{&quot;family&quot;:&quot;Serlemitsos&quot;,&quot;given&quot;:&quot;Elizabeth&quot;,&quot;parse-names&quot;:false,&quot;dropping-particle&quot;:&quot;&quot;,&quot;non-dropping-particle&quot;:&quot;&quot;},{&quot;family&quot;:&quot;Tseng&quot;,&quot;given&quot;:&quot;Tuo-Yen&quot;,&quot;parse-names&quot;:false,&quot;dropping-particle&quot;:&quot;&quot;,&quot;non-dropping-particle&quot;:&quot;&quot;},{&quot;family&quot;:&quot;Tsang&quot;,&quot;given&quot;:&quot;Samantha W.&quot;,&quot;parse-names&quot;:false,&quot;dropping-particle&quot;:&quot;&quot;,&quot;non-dropping-particle&quot;:&quot;&quot;},{&quot;family&quot;:&quot;Rimal&quot;,&quot;given&quot;:&quot;Rajiv N.&quot;,&quot;parse-names&quot;:false,&quot;dropping-particle&quot;:&quot;&quot;,&quot;non-dropping-particle&quot;:&quot;&quot;},{&quot;family&quot;:&quot;Babalola&quot;,&quot;given&quot;:&quot;Stella&quot;,&quot;parse-names&quot;:false,&quot;dropping-particle&quot;:&quot;&quot;,&quot;non-dropping-particle&quot;:&quot;&quot;}],&quot;container-title&quot;:&quot;PLOS Global Public Health&quot;,&quot;DOI&quot;:&quot;10.1371/journal.pgph.0000049&quot;,&quot;issued&quot;:{&quot;date-parts&quot;:[[2021]]},&quot;abstract&quot;:&quot; Handwashing is essential for respiratory virus prevention, but uptake of handwashing in the context of the SARS-CoV-2 pandemic remains under-explored. This study examines trends in and determinants of handwashing practices for COVID-19 prevention in 10 countries in West, East, and Southern Africa. Data are derived from an online global Facebook survey assessing COVID-19 knowledge, attitudes, and practices, fielded in July (Round 1) and November 2020 (Round 2). Adults ≥18 years ( N = 29,964) were asked if they practiced handwashing with soap and water in the past week to prevent COVID-19. Design-corrected F-statistics compared knowledge and practice of handwashing, at country and regional levels, between survey rounds. A country-level fixed-effects logistic regression model then identified socio-demographic and ideational correlates of handwashing at Round 2. Most participants were &gt;30 years-old, men, post-secondary educated, and urban residents. Between survey rounds, handwashing prevalence declined significantly across regions and in each country, from a 14% decline (Δ84%–70%) in Tanzania to a 3% decline (Δ92%–89%) in South Africa. Handwashing was higher among participants aged &gt;30 years (Adjusted Odds Ratio [aOR] = 1.25, 95% confidence interval [95%CI]: 1.15–1.35) and with post-secondary education (aOR = 1.62, 95%CI: 1.49–1.77) but lower among men (aOR = 0.71, 95%CI: 0.64–0.78). Ideational factors associated with handwashing included perceived effectiveness of handwashing (aOR = 2.17, 95%CI: 2.00–2.36), knowing someone diagnosed with COVID-19 (aOR = 1.28, 95%CI: 1.18–1.40), and perceived importance of personal action for COVID-19 prevention (aOR = 2.93; 95%CI: 2.60–3.31). Adjusting for socio-demographic and ideational factors, country-level marginal probabilities of handwashing ranged from 67% in Tanzania to 91% in South Africa in Round 2. COVID-19 prevention messages should stress the importance of handwashing, coupled with mask use and physical distancing, for mitigating respiratory disease transmission. Behaviour change communications should be sensitive to resource heterogeneities in African countries, which shape opportunities for sustainable handwashing behaviours. &quot;,&quot;issue&quot;:&quot;11&quot;,&quot;volume&quot;:&quot;1&quot;,&quot;container-title-short&quot;:&quot;&quot;},&quot;isTemporary&quot;:false}]},{&quot;citationID&quot;:&quot;MENDELEY_CITATION_59346699-6918-4be4-a8c0-b0530cb0d14b&quot;,&quot;properties&quot;:{&quot;noteIndex&quot;:0},&quot;isEdited&quot;:false,&quot;manualOverride&quot;:{&quot;isManuallyOverridden&quot;:false,&quot;citeprocText&quot;:&quot;(9)&quot;,&quot;manualOverrideText&quot;:&quot;&quot;},&quot;citationTag&quot;:&quot;MENDELEY_CITATION_v3_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&quot;,&quot;citationItems&quot;:[{&quot;id&quot;:&quot;40b86421-6c78-37be-bd86-893ecd55fafc&quot;,&quot;itemData&quot;:{&quot;type&quot;:&quot;article&quot;,&quot;id&quot;:&quot;40b86421-6c78-37be-bd86-893ecd55fafc&quot;,&quot;title&quot;:&quot;The safety of health care for ethnic minority patients: A systematic review&quot;,&quot;author&quot;:[{&quot;family&quot;:&quot;Chauhan&quot;,&quot;given&quot;:&quot;Ashfaq&quot;,&quot;parse-names&quot;:false,&quot;dropping-particle&quot;:&quot;&quot;,&quot;non-dropping-particle&quot;:&quot;&quot;},{&quot;family&quot;:&quot;Walton&quot;,&quot;given&quot;:&quot;Merrilyn&quot;,&quot;parse-names&quot;:false,&quot;dropping-particle&quot;:&quot;&quot;,&quot;non-dropping-particle&quot;:&quot;&quot;},{&quot;family&quot;:&quot;Manias&quot;,&quot;given&quot;:&quot;Elizabeth&quot;,&quot;parse-names&quot;:false,&quot;dropping-particle&quot;:&quot;&quot;,&quot;non-dropping-particle&quot;:&quot;&quot;},{&quot;family&quot;:&quot;Walpola&quot;,&quot;given&quot;:&quot;Ramesh Lahiru&quot;,&quot;parse-names&quot;:false,&quot;dropping-particle&quot;:&quot;&quot;,&quot;non-dropping-particle&quot;:&quot;&quot;},{&quot;family&quot;:&quot;Seale&quot;,&quot;given&quot;:&quot;Holly&quot;,&quot;parse-names&quot;:false,&quot;dropping-particle&quot;:&quot;&quot;,&quot;non-dropping-particle&quot;:&quot;&quot;},{&quot;family&quot;:&quot;Latanik&quot;,&quot;given&quot;:&quot;Monika&quot;,&quot;parse-names&quot;:false,&quot;dropping-particle&quot;:&quot;&quot;,&quot;non-dropping-particle&quot;:&quot;&quot;},{&quot;family&quot;:&quot;Leone&quot;,&quot;given&quot;:&quot;Desiree&quot;,&quot;parse-names&quot;:false,&quot;dropping-particle&quot;:&quot;&quot;,&quot;non-dropping-particle&quot;:&quot;&quot;},{&quot;family&quot;:&quot;Mears&quot;,&quot;given&quot;:&quot;Stephen&quot;,&quot;parse-names&quot;:false,&quot;dropping-particle&quot;:&quot;&quot;,&quot;non-dropping-particle&quot;:&quot;&quot;},{&quot;family&quot;:&quot;Harrison&quot;,&quot;given&quot;:&quot;Reema&quot;,&quot;parse-names&quot;:false,&quot;dropping-particle&quot;:&quot;&quot;,&quot;non-dropping-particle&quot;:&quot;&quot;}],&quot;container-title&quot;:&quot;International Journal for Equity in Health&quot;,&quot;container-title-short&quot;:&quot;Int J Equity Health&quot;,&quot;DOI&quot;:&quot;10.1186/s12939-020-01223-2&quot;,&quot;ISSN&quot;:&quot;14759276&quot;,&quot;issued&quot;:{&quot;date-parts&quot;:[[2020]]},&quot;abstract&quot;:&quot;Introduction: Evidence to date indicates that patients from ethnic minority backgrounds may experience disparity in the quality and safety of health care they receive due to a range of socio-cultural factors. Although heightened risk of patient safety events is of key concern, there is a dearth of evidence regarding the nature and rate of patient safety events occurring amongst ethnic minority consumers, which is critical for the development of relevant intervention approaches to enhance the safety of their care. Objectives: To establish how ethnic minority populations are conceptualised in the international literature, and the implications of this in shaping of our findings; the evidence of patient safety events arising among ethnic minority healthcare consumers internationally; and the individual, service and system factors that contribute to unsafe care. Method: A systematic review of five databases (MEDLINE, PUBMED, PsycINFO, EMBASE and CINAHL) were undertaken using subject headings (MeSH) and keywords to identify studies relevant to our objectives. Inclusion criteria were applied independently by two researchers. A narrative synthesis was undertaken due to heterogeneity of the study designs of included studies followed by a study appraisal process. Results: Forty-five studies were included in this review. Findings indicate that: (1) those from ethnic minority backgrounds were conceptualised variably; (2) people from ethnic minority backgrounds had higher rates of hospital acquired infections, complications, adverse drug events and dosing errors when compared to the wider population; and (3) factors including language proficiency, beliefs about illness and treatment, formal and informal interpreter use, consumer engagement, and interactions with health professionals contributed to increased risk of safety events amongst these populations. Conclusion: Ethnic minority consumers may experience inequity in the safety of care and be at higher risk of patient safety events. Health services and systems must consider the individual, inter- and intra-ethnic variations in the nature of safety events to understand the where and how to invest resource to enhance equity in the safety of care. Review registration: This systematic review is registered with Research Registry: reviewregistry761.&quot;,&quot;issue&quot;:&quot;1&quot;,&quot;volume&quot;:&quot;19&quot;},&quot;isTemporary&quot;:false}]},{&quot;citationID&quot;:&quot;MENDELEY_CITATION_784d1db8-d01f-4f77-a5a9-45e86e682c1e&quot;,&quot;properties&quot;:{&quot;noteIndex&quot;:0},&quot;isEdited&quot;:false,&quot;manualOverride&quot;:{&quot;isManuallyOverridden&quot;:false,&quot;citeprocText&quot;:&quot;(10)&quot;,&quot;manualOverrideText&quot;:&quot;&quot;},&quot;citationTag&quot;:&quot;MENDELEY_CITATION_v3_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&quot;,&quot;citationItems&quot;:[{&quot;id&quot;:&quot;a9abc8b9-d7e7-3749-a378-84de5582bbc3&quot;,&quot;itemData&quot;:{&quot;type&quot;:&quot;article-journal&quot;,&quot;id&quot;:&quot;a9abc8b9-d7e7-3749-a378-84de5582bbc3&quot;,&quot;title&quot;:&quot;To What Extent the Hand Hygiene among Health Care Workers Become the Core of Best Practice in the COVID-19 Era?&quot;,&quot;author&quot;:[{&quot;family&quot;:&quot;Sultan Mohammed Al&quot;,&quot;given&quot;:&quot;Mutairi&quot;,&quot;parse-names&quot;:false,&quot;dropping-particle&quot;:&quot;&quot;,&quot;non-dropping-particle&quot;:&quot;&quot;},{&quot;family&quot;:&quot;Azzam&quot;,&quot;given&quot;:&quot;Alotaibi&quot;,&quot;parse-names&quot;:false,&quot;dropping-particle&quot;:&quot;&quot;,&quot;non-dropping-particle&quot;:&quot;&quot;},{&quot;family&quot;:&quot;Mostafa&quot;,&quot;given&quot;:&quot;Kofi&quot;,&quot;parse-names&quot;:false,&quot;dropping-particle&quot;:&quot;&quot;,&quot;non-dropping-particle&quot;:&quot;&quot;},{&quot;family&quot;:&quot;Anas&quot;,&quot;given&quot;:&quot;Alsuraimi&quot;,&quot;parse-names&quot;:false,&quot;dropping-particle&quot;:&quot;&quot;,&quot;non-dropping-particle&quot;:&quot;&quot;},{&quot;family&quot;:&quot;Amen&quot;,&quot;given&quot;:&quot;Bawazir&quot;,&quot;parse-names&quot;:false,&quot;dropping-particle&quot;:&quot;&quot;,&quot;non-dropping-particle&quot;:&quot;&quot;}],&quot;container-title&quot;:&quot;International Archives of Nursing and Health Care&quot;,&quot;container-title-short&quot;:&quot;Int Arch Nurs Health Care&quot;,&quot;DOI&quot;:&quot;10.23937/2469-5823/1510144&quot;,&quot;issued&quot;:{&quot;date-parts&quot;:[[2020]]},&quot;abstract&quot;:&quot;… In the Era of COVID-19 outbreak, hand hygiene become a particularly critical for frontline … key routine task must be easy to complete and effective to prevent Health- care-associated … Therefore, this current study aims to assess the level of knowledge, attitude and practice of hand …&quot;,&quot;issue&quot;:&quot;2&quot;,&quot;volume&quot;:&quot;6&quot;},&quot;isTemporary&quot;:false}]},{&quot;citationID&quot;:&quot;MENDELEY_CITATION_38f818bd-afe2-4398-929c-31efba6100ea&quot;,&quot;properties&quot;:{&quot;noteIndex&quot;:0},&quot;isEdited&quot;:false,&quot;manualOverride&quot;:{&quot;isManuallyOverridden&quot;:false,&quot;citeprocText&quot;:&quot;(11)&quot;,&quot;manualOverrideText&quot;:&quot;&quot;},&quot;citationTag&quot;:&quot;MENDELEY_CITATION_v3_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&quot;,&quot;citationItems&quot;:[{&quot;id&quot;:&quot;51295ed3-19d0-3a7e-afad-df4427a20608&quot;,&quot;itemData&quot;:{&quot;type&quot;:&quot;article-journal&quot;,&quot;id&quot;:&quot;51295ed3-19d0-3a7e-afad-df4427a20608&quot;,&quot;title&quot;:&quot;Coronavirus Disease-19 Outbreak: Barriers to Hand Hygiene Practices Among Healthcare Professionals in Sub-Saharan Africa&quot;,&quot;author&quot;:[{&quot;family&quot;:&quot;Alegbeleye&quot;,&quot;given&quot;:&quot;Bamidele J.&quot;,&quot;parse-names&quot;:false,&quot;dropping-particle&quot;:&quot;&quot;,&quot;non-dropping-particle&quot;:&quot;&quot;},{&quot;family&quot;:&quot;Akpoveso&quot;,&quot;given&quot;:&quot;Oke-Oghene P.&quot;,&quot;parse-names&quot;:false,&quot;dropping-particle&quot;:&quot;&quot;,&quot;non-dropping-particle&quot;:&quot;&quot;},{&quot;family&quot;:&quot;Mohammed&quot;,&quot;given&quot;:&quot;Rana K.&quot;,&quot;parse-names&quot;:false,&quot;dropping-particle&quot;:&quot;&quot;,&quot;non-dropping-particle&quot;:&quot;&quot;}],&quot;container-title&quot;:&quot;International Journal Of Scientific Advances&quot;,&quot;DOI&quot;:&quot;10.51542/ijscia.v1i1.5&quot;,&quot;issued&quot;:{&quot;date-parts&quot;:[[2020]]},&quot;abstract&quot;:&quot;BACKGROUND: Hand hygiene practice entails hand washing, which is simple, cost-effective, and one of the first lines of defense in ceasing the spread of the current pandemic. This narrative review of published studies is conducted to highlight factors impacting hand hygiene practice and identify evidence-based strategies for improvement in sub-Saharan Africa. METHODS: The literature search strategy covered printed and online sources, including manual library search (PubMed), Embase, Medline, and Cochrane Library. For papers written in English and published in the last ten years. A systematic analysis of available data was subsequently performed based on the review questions. RESULTS: An estimated 134 articles were found online, and thirty-two articles utilized in the final analysis. Overall, hand hygiene betides with low compliance rates in developing countries. The calculated compliance rate was 20.49%. The challenges identified were the poverty of awareness and scientific knowledge concerning hand hygiene, infrastructural deficit including lack of access to clean and potable water, soap, hand rub gel, misconceptions regarding hand hygiene practice, etc. CONCLUSION: Healthcare-associated infections draw increasing attention from all and sundry due to the growing recognition that most of these are preventable. Free evidence-based practice suggests that strict adherence to hand hygiene reduces the risk of cross-transmission of infections and especially in the COVID-19 pandemic era. The challenges identified in this review are consistent with the findings of studies conducted elsewhere. With “Clean Care is Safer Care” as a prime list of the World Health Organization’s global initiative on patient safety programs; therefore, it is high time for developing countries to formulate the much-needed policies for implementing basic infection prevention practices in our healthcare settings.&quot;,&quot;issue&quot;:&quot;1&quot;,&quot;volume&quot;:&quot;1&quot;,&quot;container-title-short&quot;:&quot;&quot;},&quot;isTemporary&quot;:false}]},{&quot;citationID&quot;:&quot;MENDELEY_CITATION_57ed8279-e887-47da-8042-3aa27553ce99&quot;,&quot;properties&quot;:{&quot;noteIndex&quot;:0},&quot;isEdited&quot;:false,&quot;manualOverride&quot;:{&quot;isManuallyOverridden&quot;:false,&quot;citeprocText&quot;:&quot;(13)&quot;,&quot;manualOverrideText&quot;:&quot;&quot;},&quot;citationTag&quot;:&quot;MENDELEY_CITATION_v3_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&quot;,&quot;citationItems&quot;:[{&quot;id&quot;:&quot;ea9ac9aa-09de-3c3a-8060-ef997da5fc3c&quot;,&quot;itemData&quot;:{&quot;type&quot;:&quot;article&quot;,&quot;id&quot;:&quot;ea9ac9aa-09de-3c3a-8060-ef997da5fc3c&quot;,&quot;title&quot;:&quot;Evidence-Based Strategies for Clinical Organizations to Address COVID-19 Vaccine Hesitancy&quot;,&quot;author&quot;:[{&quot;family&quot;:&quot;Finney Rutten&quot;,&quot;given&quot;:&quot;Lila J.&quot;,&quot;parse-names&quot;:false,&quot;dropping-particle&quot;:&quot;&quot;,&quot;non-dropping-particle&quot;:&quot;&quot;},{&quot;family&quot;:&quot;Zhu&quot;,&quot;given&quot;:&quot;Xuan&quot;,&quot;parse-names&quot;:false,&quot;dropping-particle&quot;:&quot;&quot;,&quot;non-dropping-particle&quot;:&quot;&quot;},{&quot;family&quot;:&quot;Leppin&quot;,&quot;given&quot;:&quot;Aaron L.&quot;,&quot;parse-names&quot;:false,&quot;dropping-particle&quot;:&quot;&quot;,&quot;non-dropping-particle&quot;:&quot;&quot;},{&quot;family&quot;:&quot;Ridgeway&quot;,&quot;given&quot;:&quot;Jennifer L.&quot;,&quot;parse-names&quot;:false,&quot;dropping-particle&quot;:&quot;&quot;,&quot;non-dropping-particle&quot;:&quot;&quot;},{&quot;family&quot;:&quot;Swift&quot;,&quot;given&quot;:&quot;Melanie D.&quot;,&quot;parse-names&quot;:false,&quot;dropping-particle&quot;:&quot;&quot;,&quot;non-dropping-particle&quot;:&quot;&quot;},{&quot;family&quot;:&quot;Griffin&quot;,&quot;given&quot;:&quot;Joan M.&quot;,&quot;parse-names&quot;:false,&quot;dropping-particle&quot;:&quot;&quot;,&quot;non-dropping-particle&quot;:&quot;&quot;},{&quot;family&quot;:&quot;St Sauver&quot;,&quot;given&quot;:&quot;Jennifer L.&quot;,&quot;parse-names&quot;:false,&quot;dropping-particle&quot;:&quot;&quot;,&quot;non-dropping-particle&quot;:&quot;&quot;},{&quot;family&quot;:&quot;Virk&quot;,&quot;given&quot;:&quot;Abinash&quot;,&quot;parse-names&quot;:false,&quot;dropping-particle&quot;:&quot;&quot;,&quot;non-dropping-particle&quot;:&quot;&quot;},{&quot;family&quot;:&quot;Jacobson&quot;,&quot;given&quot;:&quot;Robert M.&quot;,&quot;parse-names&quot;:false,&quot;dropping-particle&quot;:&quot;&quot;,&quot;non-dropping-particle&quot;:&quot;&quot;}],&quot;container-title&quot;:&quot;Mayo Clinic Proceedings&quot;,&quot;container-title-short&quot;:&quot;Mayo Clin Proc&quot;,&quot;DOI&quot;:&quot;10.1016/j.mayocp.2020.12.024&quot;,&quot;ISSN&quot;:&quot;19425546&quot;,&quot;issued&quot;:{&quot;date-parts&quot;:[[2021]]},&quot;abstract&quot;:&quot;The success of vaccination programs is contingent upon irrefutable scientific safety data combined with high rates of public acceptance and population coverage. Vaccine hesitancy, characterized by lack of confidence in vaccination and/or complacency about vaccination that may lead to delay or refusal of vaccination despite the availability of services, threatens to undermine the success of coronavirus disease 2019 (COVID-19) vaccination programs. The rapid pace of vaccine development, misinformation in popular and social media, the polarized sociopolitical environment, and the inherent complexities of large-scale vaccination efforts may undermine vaccination confidence and increase complacency about COVID-19 vaccination. Although the experience of recent lethal surges of COVID-19 infections has underscored the value of COVID-19 vaccines, ensuring population uptake of COVID-19 vaccination will require application of multilevel, evidence-based strategies to influence behavior change and address vaccine hesitancy. Recent survey research evaluating public attitudes in the United States toward the COVID-19 vaccine reveals substantial vaccine hesitancy. Building upon efforts at the policy and community level to ensure population access to COVID-19 vaccination, a strong health care system response is critical to address vaccine hesitancy. Drawing on the evidence base in social, behavioral, communication, and implementation science, we review, summarize, and encourage use of interpersonal, individual-level, and organizational interventions within clinical organizations to address this critical gap and improve population adoption of COVID-19 vaccination.&quot;,&quot;issue&quot;:&quot;3&quot;,&quot;volume&quot;:&quot;96&quot;},&quot;isTemporary&quot;:false}]},{&quot;citationID&quot;:&quot;MENDELEY_CITATION_50ec9a19-15d0-424a-9527-f61d297b6484&quot;,&quot;properties&quot;:{&quot;noteIndex&quot;:0},&quot;isEdited&quot;:false,&quot;manualOverride&quot;:{&quot;isManuallyOverridden&quot;:false,&quot;citeprocText&quot;:&quot;(15)&quot;,&quot;manualOverrideText&quot;:&quot;&quot;},&quot;citationTag&quot;:&quot;MENDELEY_CITATION_v3_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&quot;,&quot;citationItems&quot;:[{&quot;id&quot;:&quot;c9b43875-7902-3797-a217-a8f841403836&quot;,&quot;itemData&quot;:{&quot;type&quot;:&quot;article-journal&quot;,&quot;id&quot;:&quot;c9b43875-7902-3797-a217-a8f841403836&quot;,&quot;title&quot;:&quot;Dealing with vaccine hesitancy in Africa: The prospective COVID-19 vaccine context&quot;,&quot;author&quot;:[{&quot;family&quot;:&quot;Afolabi&quot;,&quot;given&quot;:&quot;Aanuoluwapo Adeyimika&quot;,&quot;parse-names&quot;:false,&quot;dropping-particle&quot;:&quot;&quot;,&quot;non-dropping-particle&quot;:&quot;&quot;},{&quot;family&quot;:&quot;Ilesanmi&quot;,&quot;given&quot;:&quot;Olayinka Stephen&quot;,&quot;parse-names&quot;:false,&quot;dropping-particle&quot;:&quot;&quot;,&quot;non-dropping-particle&quot;:&quot;&quot;}],&quot;container-title&quot;:&quot;Pan African Medical Journal&quot;,&quot;DOI&quot;:&quot;10.11604/pamj.2021.38.3.27401&quot;,&quot;ISSN&quot;:&quot;19378688&quot;,&quot;issued&quot;:{&quot;date-parts&quot;:[[2021]]},&quot;abstract&quot;:&quot;The outbreak of the novel coronavirus disease (COVID-19) has resulted in many cases of morbidity and mortality across the globe, and the lack of the COVID-19 vaccine has contributed greatly to this experience. COVID-19 vaccines have currently been rolled out, and are available in some countries. However, strategies need to be put in place to prevent COVID-19 vaccine hesitancy (VH) especially in Africa; a continent where VH has been previously reported following the introduction of new vaccines. For this cause, we, therefore, recommend optimal community involvement in the structure and modalities for the delivery of the prospective COVID-19 vaccine. Also, feedback mechanisms for the acknowledgement of community efforts in previous health interventions should be improved upon to encourage the acceptance of the prospective COVID-19 vaccine. In addition, improved multi-sectoral collaboration should be initiated and promoted to enhance the acceptance of COVID-19 vaccines through the provision of more resources required to address COVID-19 VH. Furthermore, integration of the COVID-19 vaccine into the routine immunization schedule would strengthen the health system, improve uptake of the COVID-19 vaccine, and improve the health of all persons living on the African continent.&quot;,&quot;volume&quot;:&quot;38&quot;,&quot;container-title-short&quot;:&quot;&quot;},&quot;isTemporary&quot;:false}]},{&quot;citationID&quot;:&quot;MENDELEY_CITATION_96f48f57-5a17-4fa4-b5db-d607a784169f&quot;,&quot;properties&quot;:{&quot;noteIndex&quot;:0},&quot;isEdited&quot;:false,&quot;manualOverride&quot;:{&quot;isManuallyOverridden&quot;:false,&quot;citeprocText&quot;:&quot;(12)&quot;,&quot;manualOverrideText&quot;:&quot;&quot;},&quot;citationTag&quot;:&quot;MENDELEY_CITATION_v3_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&quot;,&quot;citationItems&quot;:[{&quot;id&quot;:&quot;71062437-ea2a-3181-956a-5ae1e02f2101&quot;,&quot;itemData&quot;:{&quot;type&quot;:&quot;article-journal&quot;,&quot;id&quot;:&quot;71062437-ea2a-3181-956a-5ae1e02f2101&quot;,&quot;title&quot;:&quot;Barriers to hand hygiene compliance in intensive care units during the COVID-19 pandemic: A qualitative study&quot;,&quot;author&quot;:[{&quot;family&quot;:&quot;Ahmadipour&quot;,&quot;given&quot;:&quot;Maryam&quot;,&quot;parse-names&quot;:false,&quot;dropping-particle&quot;:&quot;&quot;,&quot;non-dropping-particle&quot;:&quot;&quot;},{&quot;family&quot;:&quot;Dehghan&quot;,&quot;given&quot;:&quot;Mahlagha&quot;,&quot;parse-names&quot;:false,&quot;dropping-particle&quot;:&quot;&quot;,&quot;non-dropping-particle&quot;:&quot;&quot;},{&quot;family&quot;:&quot;Ahmadinejad&quot;,&quot;given&quot;:&quot;Mehdi&quot;,&quot;parse-names&quot;:false,&quot;dropping-particle&quot;:&quot;&quot;,&quot;non-dropping-particle&quot;:&quot;&quot;},{&quot;family&quot;:&quot;Jabarpour&quot;,&quot;given&quot;:&quot;Maryam&quot;,&quot;parse-names&quot;:false,&quot;dropping-particle&quot;:&quot;&quot;,&quot;non-dropping-particle&quot;:&quot;&quot;},{&quot;family&quot;:&quot;Mangolian Shahrbabaki&quot;,&quot;given&quot;:&quot;Parvin&quot;,&quot;parse-names&quot;:false,&quot;dropping-particle&quot;:&quot;&quot;,&quot;non-dropping-particle&quot;:&quot;&quot;},{&quot;family&quot;:&quot;Ebrahimi Rigi&quot;,&quot;given&quot;:&quot;Zahra&quot;,&quot;parse-names&quot;:false,&quot;dropping-particle&quot;:&quot;&quot;,&quot;non-dropping-particle&quot;:&quot;&quot;}],&quot;container-title&quot;:&quot;Frontiers in Public Health&quot;,&quot;container-title-short&quot;:&quot;Front Public Health&quot;,&quot;DOI&quot;:&quot;10.3389/fpubh.2022.968231&quot;,&quot;ISSN&quot;:&quot;22962565&quot;,&quot;issued&quot;:{&quot;date-parts&quot;:[[2022]]},&quot;abstract&quot;:&quot;Background: The practice of hand washing is an effective way to prevent contamination and disease transmission. Following the COVID-19 pandemic, hand washing has become increasingly important. Therefore, this qualitative study aimed to understand barriers to hand hygiene compliance among healthcare workers during the COVID-19 pandemic. Materials and methods: Twenty-five healthcare workers from intensive care units were sampled using purposive sampling in a qualitative content analysis study. Data were collected through a semi-structured interview and field notes. Based on the Lundman and Graneheim approach, the data were analyzed. COREQ checklist was used to report the research. Results: According to the findings, there are three main categories of barriers to hand hygiene practice: barriers related to individuals (including two subcategories of lack of knowledge of healthcare workers and healthcare workers' improper attitude), barriers related to management (including two subcategories of wrong behavioral patterns and unsuitable training and planning), and barriers related to organizations (including four subcategories of heavy workloads, improperly designed wards, a lack of equipment, and lack of quality equipment). Conclusions: This research indicates that hand washing practice increased during the COVID-19 pandemic. Nevertheless, some barriers persist, resulting in a decline in hand washing compliance among health care workers. This finding can help managers and policymakers remove barriers to hand washing compliance and improve healthcare workers' adherence to hand washing.&quot;,&quot;volume&quot;:&quot;10&quot;},&quot;isTemporary&quot;:false}]},{&quot;citationID&quot;:&quot;MENDELEY_CITATION_4bee1cfc-d200-46c3-a9b5-bd09d743dee5&quot;,&quot;properties&quot;:{&quot;noteIndex&quot;:0},&quot;isEdited&quot;:false,&quot;manualOverride&quot;:{&quot;isManuallyOverridden&quot;:false,&quot;citeprocText&quot;:&quot;(8)&quot;,&quot;manualOverrideText&quot;:&quot;&quot;},&quot;citationTag&quot;:&quot;MENDELEY_CITATION_v3_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&quot;,&quot;citationItems&quot;:[{&quot;id&quot;:&quot;4df3ccdf-ed53-36de-985d-aa39cd97e5e6&quot;,&quot;itemData&quot;:{&quot;type&quot;:&quot;article-journal&quot;,&quot;id&quot;:&quot;4df3ccdf-ed53-36de-985d-aa39cd97e5e6&quot;,&quot;title&quot;:&quot;Public Perception and Hand Hygiene Behavior During COVID-19 Pandemic in Indonesia&quot;,&quot;author&quot;:[{&quot;family&quot;:&quot;Dwipayanti&quot;,&quot;given&quot;:&quot;Ni Made Utami&quot;,&quot;parse-names&quot;:false,&quot;dropping-particle&quot;:&quot;&quot;,&quot;non-dropping-particle&quot;:&quot;&quot;},{&quot;family&quot;:&quot;Lubis&quot;,&quot;given&quot;:&quot;Dinar Saurmauli&quot;,&quot;parse-names&quot;:false,&quot;dropping-particle&quot;:&quot;&quot;,&quot;non-dropping-particle&quot;:&quot;&quot;},{&quot;family&quot;:&quot;Harjana&quot;,&quot;given&quot;:&quot;Ngakan Putu Anom&quot;,&quot;parse-names&quot;:false,&quot;dropping-particle&quot;:&quot;&quot;,&quot;non-dropping-particle&quot;:&quot;&quot;}],&quot;container-title&quot;:&quot;Frontiers in Public Health&quot;,&quot;container-title-short&quot;:&quot;Front Public Health&quot;,&quot;DOI&quot;:&quot;10.3389/fpubh.2021.621800&quot;,&quot;ISSN&quot;:&quot;22962565&quot;,&quot;issued&quot;:{&quot;date-parts&quot;:[[2021]]},&quot;abstract&quot;:&quot;Hand hygiene practices are important not only during the corona virus disease 2019 (COVID-19) pandemic, but also critical to prevent the possible spread of other infectious diseases. This study aims to examine the current hand hygiene behaviors during the COVID-19 pandemic, post pandemic behavior intentions, and the relationship between behavior, psychosocial and contextual factors. A cross-sectional online survey was conducted from 28 May to 12 June 2020, with 896 valid responses obtained from Indonesian citizens over 18 years old. The survey questions included demographic characteristics, individual practices, risk perceptions, attitude, norm factors and ability factors related to hand hygiene during the COVID-19 pandemic. Descriptive analysis, chi square and multiple logistic regression tests were used to analyse the data. The results showed that 82.32% of female respondents and 73.37% male respondents reported handwashing practice 8 times or more per day during COVID-19 pandemic. Participants who perceived themselves at higher risk of contracting SARS-CoV-2 (OR 7.08, 2.26–22.17), had less negative perception toward the practice (OR 1.93, 1.32–2.82), perceived handwashing as an effective preventive measure (OR 1.77, 1.23–2.54), were female (OR 1.71, 1.21–2.41), perceived a more supportive norm (OR 1.68, 1.15–2.44) and noticed more barriers in access to handwashing facilities (OR 1.57, 1.05–2.36) were more likely to engage in hand hygiene practice more frequently during the pandemic. In conclusion, the majority of respondents did increase their frequency of hand hygiene practices during COVID-19 pandemic. In line with previous studies in other pandemic contexts, sex, perceived susceptibility and effectiveness are important predictors of hand hygiene practices, which are similar to findings from previous studies in other pandemic contexts. Addressing social norm related to the perceived hand hygiene practices of friends and important people is a potential health promotion strategy by creating hand hygiene norms in the community.&quot;,&quot;volume&quot;:&quot;9&quot;},&quot;isTemporary&quot;:false}]},{&quot;citationID&quot;:&quot;MENDELEY_CITATION_e2482445-4342-4351-9c93-658f7f2a92e6&quot;,&quot;properties&quot;:{&quot;noteIndex&quot;:0},&quot;isEdited&quot;:false,&quot;manualOverride&quot;:{&quot;isManuallyOverridden&quot;:false,&quot;citeprocText&quot;:&quot;(13)&quot;,&quot;manualOverrideText&quot;:&quot;&quot;},&quot;citationTag&quot;:&quot;MENDELEY_CITATION_v3_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&quot;,&quot;citationItems&quot;:[{&quot;id&quot;:&quot;ea9ac9aa-09de-3c3a-8060-ef997da5fc3c&quot;,&quot;itemData&quot;:{&quot;type&quot;:&quot;article&quot;,&quot;id&quot;:&quot;ea9ac9aa-09de-3c3a-8060-ef997da5fc3c&quot;,&quot;title&quot;:&quot;Evidence-Based Strategies for Clinical Organizations to Address COVID-19 Vaccine Hesitancy&quot;,&quot;author&quot;:[{&quot;family&quot;:&quot;Finney Rutten&quot;,&quot;given&quot;:&quot;Lila J.&quot;,&quot;parse-names&quot;:false,&quot;dropping-particle&quot;:&quot;&quot;,&quot;non-dropping-particle&quot;:&quot;&quot;},{&quot;family&quot;:&quot;Zhu&quot;,&quot;given&quot;:&quot;Xuan&quot;,&quot;parse-names&quot;:false,&quot;dropping-particle&quot;:&quot;&quot;,&quot;non-dropping-particle&quot;:&quot;&quot;},{&quot;family&quot;:&quot;Leppin&quot;,&quot;given&quot;:&quot;Aaron L.&quot;,&quot;parse-names&quot;:false,&quot;dropping-particle&quot;:&quot;&quot;,&quot;non-dropping-particle&quot;:&quot;&quot;},{&quot;family&quot;:&quot;Ridgeway&quot;,&quot;given&quot;:&quot;Jennifer L.&quot;,&quot;parse-names&quot;:false,&quot;dropping-particle&quot;:&quot;&quot;,&quot;non-dropping-particle&quot;:&quot;&quot;},{&quot;family&quot;:&quot;Swift&quot;,&quot;given&quot;:&quot;Melanie D.&quot;,&quot;parse-names&quot;:false,&quot;dropping-particle&quot;:&quot;&quot;,&quot;non-dropping-particle&quot;:&quot;&quot;},{&quot;family&quot;:&quot;Griffin&quot;,&quot;given&quot;:&quot;Joan M.&quot;,&quot;parse-names&quot;:false,&quot;dropping-particle&quot;:&quot;&quot;,&quot;non-dropping-particle&quot;:&quot;&quot;},{&quot;family&quot;:&quot;St Sauver&quot;,&quot;given&quot;:&quot;Jennifer L.&quot;,&quot;parse-names&quot;:false,&quot;dropping-particle&quot;:&quot;&quot;,&quot;non-dropping-particle&quot;:&quot;&quot;},{&quot;family&quot;:&quot;Virk&quot;,&quot;given&quot;:&quot;Abinash&quot;,&quot;parse-names&quot;:false,&quot;dropping-particle&quot;:&quot;&quot;,&quot;non-dropping-particle&quot;:&quot;&quot;},{&quot;family&quot;:&quot;Jacobson&quot;,&quot;given&quot;:&quot;Robert M.&quot;,&quot;parse-names&quot;:false,&quot;dropping-particle&quot;:&quot;&quot;,&quot;non-dropping-particle&quot;:&quot;&quot;}],&quot;container-title&quot;:&quot;Mayo Clinic Proceedings&quot;,&quot;container-title-short&quot;:&quot;Mayo Clin Proc&quot;,&quot;DOI&quot;:&quot;10.1016/j.mayocp.2020.12.024&quot;,&quot;ISSN&quot;:&quot;19425546&quot;,&quot;issued&quot;:{&quot;date-parts&quot;:[[2021]]},&quot;abstract&quot;:&quot;The success of vaccination programs is contingent upon irrefutable scientific safety data combined with high rates of public acceptance and population coverage. Vaccine hesitancy, characterized by lack of confidence in vaccination and/or complacency about vaccination that may lead to delay or refusal of vaccination despite the availability of services, threatens to undermine the success of coronavirus disease 2019 (COVID-19) vaccination programs. The rapid pace of vaccine development, misinformation in popular and social media, the polarized sociopolitical environment, and the inherent complexities of large-scale vaccination efforts may undermine vaccination confidence and increase complacency about COVID-19 vaccination. Although the experience of recent lethal surges of COVID-19 infections has underscored the value of COVID-19 vaccines, ensuring population uptake of COVID-19 vaccination will require application of multilevel, evidence-based strategies to influence behavior change and address vaccine hesitancy. Recent survey research evaluating public attitudes in the United States toward the COVID-19 vaccine reveals substantial vaccine hesitancy. Building upon efforts at the policy and community level to ensure population access to COVID-19 vaccination, a strong health care system response is critical to address vaccine hesitancy. Drawing on the evidence base in social, behavioral, communication, and implementation science, we review, summarize, and encourage use of interpersonal, individual-level, and organizational interventions within clinical organizations to address this critical gap and improve population adoption of COVID-19 vaccination.&quot;,&quot;issue&quot;:&quot;3&quot;,&quot;volume&quot;:&quot;96&quot;},&quot;isTemporary&quot;:false}]},{&quot;citationID&quot;:&quot;MENDELEY_CITATION_3818f8c9-c204-4048-bf0d-3dacfad3ac51&quot;,&quot;properties&quot;:{&quot;noteIndex&quot;:0},&quot;isEdited&quot;:false,&quot;manualOverride&quot;:{&quot;isManuallyOverridden&quot;:false,&quot;citeprocText&quot;:&quot;(16)&quot;,&quot;manualOverrideText&quot;:&quot;&quot;},&quot;citationTag&quot;:&quot;MENDELEY_CITATION_v3_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&quot;,&quot;citationItems&quot;:[{&quot;id&quot;:&quot;e71fbe7c-95d7-3e76-9684-2237e1e28b4b&quot;,&quot;itemData&quot;:{&quot;type&quot;:&quot;article&quot;,&quot;id&quot;:&quot;e71fbe7c-95d7-3e76-9684-2237e1e28b4b&quot;,&quot;title&quot;:&quot;COVID-19 vaccine hesitancy: Considerations for reluctance and improving vaccine uptake&quot;,&quot;author&quot;:[{&quot;family&quot;:&quot;Parimi&quot;,&quot;given&quot;:&quot;Kaushal&quot;,&quot;parse-names&quot;:false,&quot;dropping-particle&quot;:&quot;&quot;,&quot;non-dropping-particle&quot;:&quot;&quot;},{&quot;family&quot;:&quot;Gilkeson&quot;,&quot;given&quot;:&quot;Kyle&quot;,&quot;parse-names&quot;:false,&quot;dropping-particle&quot;:&quot;&quot;,&quot;non-dropping-particle&quot;:&quot;&quot;},{&quot;family&quot;:&quot;Creamer&quot;,&quot;given&quot;:&quot;Bradley A.&quot;,&quot;parse-names&quot;:false,&quot;dropping-particle&quot;:&quot;&quot;,&quot;non-dropping-particle&quot;:&quot;&quot;}],&quot;container-title&quot;:&quot;Human Vaccines and Immunotherapeutics&quot;,&quot;container-title-short&quot;:&quot;Hum Vaccin Immunother&quot;,&quot;DOI&quot;:&quot;10.1080/21645515.2022.2062972&quot;,&quot;ISSN&quot;:&quot;2164554X&quot;,&quot;issued&quot;:{&quot;date-parts&quot;:[[2022]]},&quot;abstract&quot;:&quot;The emergence of the severe acute respiratory syndrome coronavirus 2 (SARS-CoV-2; COVID-19) pandemic during the fall of 2019 led to the rapid development of vaccines aimed at curbing viral infection, spread, and its potential eradication. A recent trend is an overall increase in vaccine hesitancy, leading to the World Health Organization citing this as a problem which needs to be addressed. With the development and approval of vaccines for COVID-19, this trend has quickened, leading to potential negative ramifications in the ability controlling COVID-19 spread. Here we describe reported examples in overall vaccine hesitancy prior to the emergence of COVID-19, as well as summarizing recent reports on vaccine hesitancy related to COVID-19 vaccines. Gaining a better understanding of the reasons individuals have, as well as potential methods for decreasing hesitancy in the future, will hopefully lead to a greater percentage of vaccinated individuals and aid in ending the current pandemic.&quot;,&quot;issue&quot;:&quot;5&quot;,&quot;volume&quot;:&quot;18&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mFjjQu9xniVFt/uoiYpA7LIFNsA==">AMUW2mUXUTOolvMTM1q2UJIQvXu9r3QHJgP9guTygGEciBi/lMJ6/YF7KXhOYQrS1thc2QA+CsWMZPWRJ+vrjbuRX1mpCxDOaDqv4Jqsx+8PQO73AWMAWWGcPOV7bNh5vZ5CDawKzPYIBXk5Dy3QYlOaFVjfBbUmQPLYM1gYgKr1CVUmRsFz3DdjBi/Ri2jL0UPpkA6+XspM18678SUzHNbmgz8V2F5pLjRmAjVIEigTV7opYG4ya4p68DPH4TbXJbGsOaHCTz82Q7+IRn/LCKBS6+kxK5DROQWlk0/Ytuqqy8OiXlZN2wEa2C2iv7BSKRbD5SNT62UokCX4aCe04tFNyaNiX7CDeEU0a7JhCBGEAKsQMg2K/t8=</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A75E143-4AC6-174C-942A-9C8443D1D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1772</Words>
  <Characters>10102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Samuel Kang'ethe</cp:lastModifiedBy>
  <cp:revision>2</cp:revision>
  <dcterms:created xsi:type="dcterms:W3CDTF">2023-04-20T02:47:00Z</dcterms:created>
  <dcterms:modified xsi:type="dcterms:W3CDTF">2023-04-20T02:47:00Z</dcterms:modified>
</cp:coreProperties>
</file>