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22804" w14:textId="77777777" w:rsidR="00370D9E" w:rsidRPr="005D6CE3" w:rsidRDefault="00370D9E" w:rsidP="00370D9E">
      <w:pPr>
        <w:spacing w:after="0" w:line="360" w:lineRule="auto"/>
        <w:rPr>
          <w:rFonts w:ascii="Times New Roman" w:eastAsia="Romana" w:hAnsi="Times New Roman" w:cs="Times New Roman"/>
          <w:b/>
          <w:color w:val="0E101A"/>
          <w:sz w:val="20"/>
          <w:szCs w:val="20"/>
        </w:rPr>
      </w:pPr>
      <w:r w:rsidRPr="005D6CE3">
        <w:rPr>
          <w:rFonts w:ascii="Times New Roman" w:eastAsia="Romana" w:hAnsi="Times New Roman" w:cs="Times New Roman"/>
          <w:b/>
          <w:color w:val="0E101A"/>
          <w:sz w:val="20"/>
          <w:szCs w:val="20"/>
        </w:rPr>
        <w:t xml:space="preserve">Supplements Archives </w:t>
      </w:r>
    </w:p>
    <w:p w14:paraId="2C3615BE" w14:textId="77777777" w:rsidR="00370D9E" w:rsidRPr="005D6CE3" w:rsidRDefault="00370D9E" w:rsidP="00370D9E">
      <w:pPr>
        <w:spacing w:after="0" w:line="360" w:lineRule="auto"/>
        <w:rPr>
          <w:rFonts w:ascii="Times New Roman" w:eastAsia="Romana" w:hAnsi="Times New Roman" w:cs="Times New Roman"/>
          <w:b/>
          <w:color w:val="0E101A"/>
          <w:sz w:val="20"/>
          <w:szCs w:val="20"/>
        </w:rPr>
      </w:pPr>
      <w:r w:rsidRPr="005D6CE3">
        <w:rPr>
          <w:rFonts w:ascii="Times New Roman" w:eastAsia="Romana" w:hAnsi="Times New Roman" w:cs="Times New Roman"/>
          <w:b/>
          <w:color w:val="0E101A"/>
          <w:sz w:val="20"/>
          <w:szCs w:val="20"/>
        </w:rPr>
        <w:t xml:space="preserve">Table S1. </w:t>
      </w:r>
      <w:r w:rsidRPr="005D6CE3">
        <w:rPr>
          <w:rFonts w:ascii="Times New Roman" w:eastAsia="Romana" w:hAnsi="Times New Roman" w:cs="Times New Roman"/>
          <w:color w:val="0E101A"/>
          <w:sz w:val="20"/>
          <w:szCs w:val="20"/>
        </w:rPr>
        <w:t>Chemical (1) and particle (2) analyses of the soils before the implementation of the experiments.</w:t>
      </w:r>
    </w:p>
    <w:tbl>
      <w:tblPr>
        <w:tblStyle w:val="2"/>
        <w:tblW w:w="7227" w:type="dxa"/>
        <w:tblInd w:w="0" w:type="dxa"/>
        <w:tblBorders>
          <w:top w:val="single" w:sz="4" w:space="0" w:color="7F7F7F"/>
          <w:bottom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2646"/>
        <w:gridCol w:w="2026"/>
        <w:gridCol w:w="1278"/>
        <w:gridCol w:w="1277"/>
      </w:tblGrid>
      <w:tr w:rsidR="008C0F76" w:rsidRPr="005D6CE3" w14:paraId="1CDCEF6A" w14:textId="605B5A5E" w:rsidTr="008C0F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ECF044" w14:textId="77777777" w:rsidR="008C0F76" w:rsidRPr="005D6CE3" w:rsidRDefault="008C0F76" w:rsidP="00BB4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5D6CE3">
              <w:rPr>
                <w:rFonts w:ascii="Times New Roman" w:eastAsia="Romana" w:hAnsi="Times New Roman" w:cs="Times New Roman"/>
                <w:b w:val="0"/>
                <w:color w:val="0E101A"/>
                <w:sz w:val="20"/>
                <w:szCs w:val="20"/>
              </w:rPr>
              <w:t>Soil chemistry (1)</w:t>
            </w:r>
          </w:p>
        </w:tc>
        <w:tc>
          <w:tcPr>
            <w:tcW w:w="20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CA3D2A" w14:textId="77777777" w:rsidR="008C0F76" w:rsidRPr="005D6CE3" w:rsidRDefault="008C0F76" w:rsidP="00BB4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5D6CE3">
              <w:rPr>
                <w:rFonts w:ascii="Times New Roman" w:eastAsia="Romana" w:hAnsi="Times New Roman" w:cs="Times New Roman"/>
                <w:b w:val="0"/>
                <w:color w:val="0E101A"/>
                <w:sz w:val="20"/>
                <w:szCs w:val="20"/>
              </w:rPr>
              <w:t>Unit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9953A5" w14:textId="77777777" w:rsidR="008C0F76" w:rsidRPr="005D6CE3" w:rsidRDefault="008C0F76" w:rsidP="00BB4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5D6CE3">
              <w:rPr>
                <w:rFonts w:ascii="Times New Roman" w:eastAsia="Romana" w:hAnsi="Times New Roman" w:cs="Times New Roman"/>
                <w:b w:val="0"/>
                <w:color w:val="0E101A"/>
                <w:sz w:val="20"/>
                <w:szCs w:val="20"/>
              </w:rPr>
              <w:t>Sandy soil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2A9D2F" w14:textId="77777777" w:rsidR="008C0F76" w:rsidRPr="005D6CE3" w:rsidRDefault="008C0F76" w:rsidP="00BB4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5D6CE3">
              <w:rPr>
                <w:rFonts w:ascii="Times New Roman" w:eastAsia="Romana" w:hAnsi="Times New Roman" w:cs="Times New Roman"/>
                <w:b w:val="0"/>
                <w:color w:val="0E101A"/>
                <w:sz w:val="20"/>
                <w:szCs w:val="20"/>
              </w:rPr>
              <w:t>Clay soil</w:t>
            </w:r>
          </w:p>
        </w:tc>
      </w:tr>
      <w:tr w:rsidR="008C0F76" w:rsidRPr="008B3797" w14:paraId="1BA548C5" w14:textId="305EA028" w:rsidTr="008C0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2D97917" w14:textId="73B68C19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b w:val="0"/>
                <w:color w:val="0E101A"/>
                <w:sz w:val="20"/>
                <w:szCs w:val="20"/>
              </w:rPr>
              <w:t>pH</w:t>
            </w:r>
            <w:r w:rsidR="00590AF5" w:rsidRPr="008B3797">
              <w:rPr>
                <w:rFonts w:ascii="Times New Roman" w:eastAsia="Romana" w:hAnsi="Times New Roman" w:cs="Times New Roman"/>
                <w:b w:val="0"/>
                <w:color w:val="0E101A"/>
                <w:sz w:val="20"/>
                <w:szCs w:val="20"/>
              </w:rPr>
              <w:t xml:space="preserve"> </w:t>
            </w:r>
            <w:r w:rsidR="00590AF5" w:rsidRPr="008B3797">
              <w:rPr>
                <w:rFonts w:ascii="Times New Roman" w:eastAsia="Romana" w:hAnsi="Times New Roman" w:cs="Times New Roman"/>
                <w:b w:val="0"/>
                <w:color w:val="0E101A"/>
                <w:sz w:val="20"/>
                <w:szCs w:val="20"/>
                <w:vertAlign w:val="subscript"/>
              </w:rPr>
              <w:t>(CaCl</w:t>
            </w:r>
            <w:r w:rsidR="00590AF5" w:rsidRPr="008B3797">
              <w:rPr>
                <w:rFonts w:ascii="Times New Roman" w:eastAsia="Romana" w:hAnsi="Times New Roman" w:cs="Times New Roman"/>
                <w:b w:val="0"/>
                <w:color w:val="0E101A"/>
                <w:sz w:val="14"/>
                <w:szCs w:val="14"/>
                <w:vertAlign w:val="subscript"/>
              </w:rPr>
              <w:t>2</w:t>
            </w:r>
            <w:r w:rsidR="00590AF5" w:rsidRPr="008B3797">
              <w:rPr>
                <w:rFonts w:ascii="Times New Roman" w:eastAsia="Romana" w:hAnsi="Times New Roman" w:cs="Times New Roman"/>
                <w:b w:val="0"/>
                <w:color w:val="0E101A"/>
                <w:sz w:val="20"/>
                <w:szCs w:val="20"/>
                <w:vertAlign w:val="subscript"/>
              </w:rPr>
              <w:t>)</w:t>
            </w:r>
          </w:p>
        </w:tc>
        <w:tc>
          <w:tcPr>
            <w:tcW w:w="20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C07616A" w14:textId="156D954F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b/>
                <w:color w:val="0E101A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230F53A" w14:textId="7958CFE3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4.6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B3C841E" w14:textId="1344E79E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3.9</w:t>
            </w:r>
          </w:p>
        </w:tc>
      </w:tr>
      <w:tr w:rsidR="008C0F76" w:rsidRPr="008B3797" w14:paraId="0208F217" w14:textId="1BB9D192" w:rsidTr="008C0F76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14:paraId="2EE56730" w14:textId="77777777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proofErr w:type="spellStart"/>
            <w:r w:rsidRPr="008B3797">
              <w:rPr>
                <w:rFonts w:ascii="Times New Roman" w:eastAsia="Romana" w:hAnsi="Times New Roman" w:cs="Times New Roman"/>
                <w:b w:val="0"/>
                <w:color w:val="0E101A"/>
                <w:sz w:val="20"/>
                <w:szCs w:val="20"/>
              </w:rPr>
              <w:t>P</w:t>
            </w:r>
            <w:r w:rsidRPr="008B3797">
              <w:rPr>
                <w:rFonts w:ascii="Times New Roman" w:eastAsia="Romana" w:hAnsi="Times New Roman" w:cs="Times New Roman"/>
                <w:b w:val="0"/>
                <w:color w:val="0E101A"/>
                <w:sz w:val="20"/>
                <w:szCs w:val="20"/>
                <w:vertAlign w:val="subscript"/>
              </w:rPr>
              <w:t>resin</w:t>
            </w:r>
            <w:proofErr w:type="spellEnd"/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31B46A10" w14:textId="7B0B6506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b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mg dm</w:t>
            </w:r>
            <w:r w:rsidR="00CE6E0D"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7155C88B" w14:textId="3DED720B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2FB6972" w14:textId="55765623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3</w:t>
            </w:r>
          </w:p>
        </w:tc>
      </w:tr>
      <w:tr w:rsidR="008C0F76" w:rsidRPr="008B3797" w14:paraId="314C793A" w14:textId="64C92CEC" w:rsidTr="008C0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14:paraId="2C3C0E43" w14:textId="77777777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b w:val="0"/>
                <w:color w:val="0E101A"/>
                <w:sz w:val="20"/>
                <w:szCs w:val="20"/>
              </w:rPr>
              <w:t>Organic matter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16FBE9C5" w14:textId="5CDABEA7" w:rsidR="008C0F76" w:rsidRPr="008B3797" w:rsidRDefault="002B2ABB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b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5943D6B3" w14:textId="40DFA71D" w:rsidR="008C0F76" w:rsidRPr="008B3797" w:rsidRDefault="002B2ABB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0.</w:t>
            </w:r>
            <w:r w:rsidR="008C0F76"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A906A58" w14:textId="35BBDE22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1</w:t>
            </w:r>
            <w:r w:rsidR="00CC53A1"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.3</w:t>
            </w:r>
          </w:p>
        </w:tc>
      </w:tr>
      <w:tr w:rsidR="008C0F76" w:rsidRPr="008B3797" w14:paraId="2A8696D8" w14:textId="021E1CDE" w:rsidTr="008C0F76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14:paraId="5DD375F1" w14:textId="2F70701A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b w:val="0"/>
                <w:color w:val="0E101A"/>
                <w:sz w:val="20"/>
                <w:szCs w:val="20"/>
              </w:rPr>
              <w:t>Ca</w:t>
            </w:r>
            <w:r w:rsidR="00590AF5" w:rsidRPr="008B3797">
              <w:rPr>
                <w:rFonts w:ascii="Times New Roman" w:eastAsia="Romana" w:hAnsi="Times New Roman" w:cs="Times New Roman"/>
                <w:b w:val="0"/>
                <w:color w:val="0E101A"/>
                <w:sz w:val="20"/>
                <w:szCs w:val="20"/>
              </w:rPr>
              <w:t xml:space="preserve"> </w:t>
            </w:r>
            <w:r w:rsidR="00590AF5" w:rsidRPr="008B3797">
              <w:rPr>
                <w:rFonts w:ascii="Times New Roman" w:eastAsia="Romana" w:hAnsi="Times New Roman" w:cs="Times New Roman"/>
                <w:b w:val="0"/>
                <w:color w:val="0E101A"/>
                <w:sz w:val="20"/>
                <w:szCs w:val="20"/>
                <w:vertAlign w:val="subscript"/>
              </w:rPr>
              <w:t>ion exchanger resin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14609085" w14:textId="77777777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b/>
                <w:color w:val="0E101A"/>
                <w:sz w:val="20"/>
                <w:szCs w:val="20"/>
              </w:rPr>
            </w:pPr>
            <w:proofErr w:type="spellStart"/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mmol</w:t>
            </w: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  <w:vertAlign w:val="subscript"/>
              </w:rPr>
              <w:t>c</w:t>
            </w:r>
            <w:proofErr w:type="spellEnd"/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  <w:vertAlign w:val="subscript"/>
              </w:rPr>
              <w:t xml:space="preserve"> </w:t>
            </w: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dm</w:t>
            </w: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5794FC5B" w14:textId="6A0D756C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9A21830" w14:textId="45892AC5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2</w:t>
            </w:r>
          </w:p>
        </w:tc>
      </w:tr>
      <w:tr w:rsidR="008C0F76" w:rsidRPr="008B3797" w14:paraId="3FE7E637" w14:textId="19065F9F" w:rsidTr="008C0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14:paraId="0855B929" w14:textId="71DCE586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b w:val="0"/>
                <w:color w:val="0E101A"/>
                <w:sz w:val="20"/>
                <w:szCs w:val="20"/>
              </w:rPr>
              <w:t>Mg</w:t>
            </w:r>
            <w:r w:rsidR="00590AF5" w:rsidRPr="008B3797">
              <w:rPr>
                <w:rFonts w:ascii="Times New Roman" w:eastAsia="Romana" w:hAnsi="Times New Roman" w:cs="Times New Roman"/>
                <w:b w:val="0"/>
                <w:color w:val="0E101A"/>
                <w:sz w:val="20"/>
                <w:szCs w:val="20"/>
              </w:rPr>
              <w:t xml:space="preserve"> </w:t>
            </w:r>
            <w:r w:rsidR="00590AF5" w:rsidRPr="008B3797">
              <w:rPr>
                <w:rFonts w:ascii="Times New Roman" w:eastAsia="Romana" w:hAnsi="Times New Roman" w:cs="Times New Roman"/>
                <w:b w:val="0"/>
                <w:color w:val="0E101A"/>
                <w:sz w:val="20"/>
                <w:szCs w:val="20"/>
                <w:vertAlign w:val="subscript"/>
              </w:rPr>
              <w:t>ion exchanger resin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5BAD0175" w14:textId="77777777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b/>
                <w:color w:val="0E101A"/>
                <w:sz w:val="20"/>
                <w:szCs w:val="20"/>
              </w:rPr>
            </w:pPr>
            <w:proofErr w:type="spellStart"/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mmol</w:t>
            </w: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  <w:vertAlign w:val="subscript"/>
              </w:rPr>
              <w:t>c</w:t>
            </w:r>
            <w:proofErr w:type="spellEnd"/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  <w:vertAlign w:val="subscript"/>
              </w:rPr>
              <w:t xml:space="preserve"> </w:t>
            </w: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dm</w:t>
            </w: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171DBBC0" w14:textId="46E31E89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AB86AD9" w14:textId="3A3AA2C1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1</w:t>
            </w:r>
          </w:p>
        </w:tc>
      </w:tr>
      <w:tr w:rsidR="008C0F76" w:rsidRPr="008B3797" w14:paraId="1E7C9B65" w14:textId="029DE49F" w:rsidTr="008C0F76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14:paraId="3E77AE96" w14:textId="77777777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proofErr w:type="spellStart"/>
            <w:r w:rsidRPr="008B3797">
              <w:rPr>
                <w:rFonts w:ascii="Times New Roman" w:eastAsia="Romana" w:hAnsi="Times New Roman" w:cs="Times New Roman"/>
                <w:b w:val="0"/>
                <w:color w:val="0E101A"/>
                <w:sz w:val="20"/>
                <w:szCs w:val="20"/>
              </w:rPr>
              <w:t>H+Al</w:t>
            </w:r>
            <w:proofErr w:type="spellEnd"/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10718BD5" w14:textId="77777777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b/>
                <w:color w:val="0E101A"/>
                <w:sz w:val="20"/>
                <w:szCs w:val="20"/>
              </w:rPr>
            </w:pPr>
            <w:proofErr w:type="spellStart"/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mmol</w:t>
            </w: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  <w:vertAlign w:val="subscript"/>
              </w:rPr>
              <w:t>c</w:t>
            </w:r>
            <w:proofErr w:type="spellEnd"/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  <w:vertAlign w:val="subscript"/>
              </w:rPr>
              <w:t xml:space="preserve"> </w:t>
            </w: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dm</w:t>
            </w: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6F0E2DF6" w14:textId="20AD4E29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35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E06306E" w14:textId="7682A21F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71</w:t>
            </w:r>
          </w:p>
        </w:tc>
      </w:tr>
      <w:tr w:rsidR="008C0F76" w:rsidRPr="008B3797" w14:paraId="245FB2BF" w14:textId="28A0D833" w:rsidTr="008C0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14:paraId="2D622458" w14:textId="31CEED56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b w:val="0"/>
                <w:color w:val="0E101A"/>
                <w:sz w:val="20"/>
                <w:szCs w:val="20"/>
              </w:rPr>
              <w:t>K</w:t>
            </w:r>
            <w:r w:rsidR="00590AF5" w:rsidRPr="008B3797">
              <w:rPr>
                <w:rFonts w:ascii="Times New Roman" w:eastAsia="Romana" w:hAnsi="Times New Roman" w:cs="Times New Roman"/>
                <w:b w:val="0"/>
                <w:color w:val="0E101A"/>
                <w:sz w:val="20"/>
                <w:szCs w:val="20"/>
                <w:vertAlign w:val="subscript"/>
              </w:rPr>
              <w:t xml:space="preserve"> ion exchanger resin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291915B8" w14:textId="77777777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b/>
                <w:color w:val="0E101A"/>
                <w:sz w:val="20"/>
                <w:szCs w:val="20"/>
              </w:rPr>
            </w:pPr>
            <w:proofErr w:type="spellStart"/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mmol</w:t>
            </w: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  <w:vertAlign w:val="subscript"/>
              </w:rPr>
              <w:t>c</w:t>
            </w:r>
            <w:proofErr w:type="spellEnd"/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  <w:vertAlign w:val="subscript"/>
              </w:rPr>
              <w:t xml:space="preserve"> </w:t>
            </w: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dm</w:t>
            </w: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4262EDD7" w14:textId="0966C74B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0.5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84B1B35" w14:textId="0C928191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0.2</w:t>
            </w:r>
          </w:p>
        </w:tc>
      </w:tr>
      <w:tr w:rsidR="008C0F76" w:rsidRPr="008B3797" w14:paraId="1EC33972" w14:textId="7852CE0D" w:rsidTr="008C0F76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14:paraId="065911D9" w14:textId="77777777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b w:val="0"/>
                <w:color w:val="0E101A"/>
                <w:sz w:val="20"/>
                <w:szCs w:val="20"/>
              </w:rPr>
              <w:t>Sum of bases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220E57BF" w14:textId="77777777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b/>
                <w:color w:val="0E101A"/>
                <w:sz w:val="20"/>
                <w:szCs w:val="20"/>
              </w:rPr>
            </w:pPr>
            <w:proofErr w:type="spellStart"/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mmol</w:t>
            </w: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  <w:vertAlign w:val="subscript"/>
              </w:rPr>
              <w:t>c</w:t>
            </w:r>
            <w:proofErr w:type="spellEnd"/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  <w:vertAlign w:val="subscript"/>
              </w:rPr>
              <w:t xml:space="preserve"> </w:t>
            </w: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dm</w:t>
            </w: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1B4910C8" w14:textId="3999D697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D158CB1" w14:textId="6B81465B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3</w:t>
            </w:r>
          </w:p>
        </w:tc>
      </w:tr>
      <w:tr w:rsidR="008C0F76" w:rsidRPr="008B3797" w14:paraId="0E5BA9B4" w14:textId="12413A16" w:rsidTr="008C0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14:paraId="427F8768" w14:textId="77777777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b w:val="0"/>
                <w:color w:val="0E101A"/>
                <w:sz w:val="20"/>
                <w:szCs w:val="20"/>
              </w:rPr>
              <w:t>CEC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317A7514" w14:textId="77777777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b/>
                <w:color w:val="0E101A"/>
                <w:sz w:val="20"/>
                <w:szCs w:val="20"/>
              </w:rPr>
            </w:pPr>
            <w:proofErr w:type="spellStart"/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mmol</w:t>
            </w: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  <w:vertAlign w:val="subscript"/>
              </w:rPr>
              <w:t>c</w:t>
            </w:r>
            <w:proofErr w:type="spellEnd"/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  <w:vertAlign w:val="subscript"/>
              </w:rPr>
              <w:t xml:space="preserve"> </w:t>
            </w: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dm</w:t>
            </w: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41EA4101" w14:textId="30FC6133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39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2CC9ACE" w14:textId="5974F11E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74</w:t>
            </w:r>
          </w:p>
        </w:tc>
      </w:tr>
      <w:tr w:rsidR="008C0F76" w:rsidRPr="008B3797" w14:paraId="3AF49D62" w14:textId="69EFB205" w:rsidTr="008C0F76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14:paraId="6D8A2233" w14:textId="77777777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b w:val="0"/>
                <w:color w:val="0E101A"/>
                <w:sz w:val="20"/>
                <w:szCs w:val="20"/>
              </w:rPr>
              <w:t>Base saturation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674EE720" w14:textId="77777777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b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b/>
                <w:color w:val="0E101A"/>
                <w:sz w:val="20"/>
                <w:szCs w:val="20"/>
              </w:rPr>
              <w:t>%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5905A658" w14:textId="2517160C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8CB5124" w14:textId="7652E0A4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4</w:t>
            </w:r>
          </w:p>
        </w:tc>
      </w:tr>
      <w:tr w:rsidR="008C0F76" w:rsidRPr="008B3797" w14:paraId="475AFDB7" w14:textId="6A099063" w:rsidTr="008C0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14:paraId="55468122" w14:textId="006709BB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Romana" w:hAnsi="Times New Roman" w:cs="Times New Roman"/>
                <w:color w:val="0E101A"/>
                <w:sz w:val="20"/>
                <w:szCs w:val="20"/>
                <w:vertAlign w:val="subscript"/>
              </w:rPr>
            </w:pPr>
            <w:r w:rsidRPr="008B3797">
              <w:rPr>
                <w:rFonts w:ascii="Times New Roman" w:eastAsia="Romana" w:hAnsi="Times New Roman" w:cs="Times New Roman"/>
                <w:b w:val="0"/>
                <w:color w:val="0E101A"/>
                <w:sz w:val="20"/>
                <w:szCs w:val="20"/>
              </w:rPr>
              <w:t>Al</w:t>
            </w:r>
            <w:r w:rsidRPr="008B3797">
              <w:rPr>
                <w:rFonts w:ascii="Times New Roman" w:eastAsia="Romana" w:hAnsi="Times New Roman" w:cs="Times New Roman"/>
                <w:b w:val="0"/>
                <w:color w:val="0E101A"/>
                <w:sz w:val="20"/>
                <w:szCs w:val="20"/>
                <w:vertAlign w:val="superscript"/>
              </w:rPr>
              <w:t>3+</w:t>
            </w:r>
            <w:r w:rsidR="00CE6E0D" w:rsidRPr="008B3797">
              <w:rPr>
                <w:rFonts w:ascii="Times New Roman" w:eastAsia="Romana" w:hAnsi="Times New Roman" w:cs="Times New Roman"/>
                <w:b w:val="0"/>
                <w:color w:val="0E101A"/>
                <w:sz w:val="20"/>
                <w:szCs w:val="20"/>
                <w:vertAlign w:val="subscript"/>
              </w:rPr>
              <w:t>(</w:t>
            </w:r>
            <w:proofErr w:type="spellStart"/>
            <w:r w:rsidR="00CE6E0D" w:rsidRPr="008B3797">
              <w:rPr>
                <w:rFonts w:ascii="Times New Roman" w:eastAsia="Romana" w:hAnsi="Times New Roman" w:cs="Times New Roman"/>
                <w:b w:val="0"/>
                <w:color w:val="0E101A"/>
                <w:sz w:val="20"/>
                <w:szCs w:val="20"/>
                <w:vertAlign w:val="subscript"/>
              </w:rPr>
              <w:t>KCl</w:t>
            </w:r>
            <w:proofErr w:type="spellEnd"/>
            <w:r w:rsidR="00CE6E0D" w:rsidRPr="008B3797">
              <w:rPr>
                <w:rFonts w:ascii="Times New Roman" w:eastAsia="Romana" w:hAnsi="Times New Roman" w:cs="Times New Roman"/>
                <w:b w:val="0"/>
                <w:color w:val="0E101A"/>
                <w:sz w:val="20"/>
                <w:szCs w:val="20"/>
                <w:vertAlign w:val="subscript"/>
              </w:rPr>
              <w:t>)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0CD4C89A" w14:textId="77777777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b/>
                <w:color w:val="0E101A"/>
                <w:sz w:val="20"/>
                <w:szCs w:val="20"/>
              </w:rPr>
            </w:pPr>
            <w:proofErr w:type="spellStart"/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mmol</w:t>
            </w: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  <w:vertAlign w:val="subscript"/>
              </w:rPr>
              <w:t>c</w:t>
            </w:r>
            <w:proofErr w:type="spellEnd"/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  <w:vertAlign w:val="subscript"/>
              </w:rPr>
              <w:t xml:space="preserve"> </w:t>
            </w: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dm</w:t>
            </w: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5A2067DA" w14:textId="2CA335A7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83D00F8" w14:textId="6480DE20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12</w:t>
            </w:r>
          </w:p>
        </w:tc>
      </w:tr>
      <w:tr w:rsidR="008C0F76" w:rsidRPr="008B3797" w14:paraId="25CC6C09" w14:textId="6C7D20F6" w:rsidTr="008C0F76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14:paraId="08C4243C" w14:textId="5999E855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b w:val="0"/>
                <w:color w:val="0E101A"/>
                <w:sz w:val="20"/>
                <w:szCs w:val="20"/>
              </w:rPr>
              <w:t>S</w:t>
            </w:r>
            <w:r w:rsidR="00CE6E0D" w:rsidRPr="008B3797">
              <w:rPr>
                <w:rFonts w:ascii="Times New Roman" w:eastAsia="Romana" w:hAnsi="Times New Roman" w:cs="Times New Roman"/>
                <w:b w:val="0"/>
                <w:color w:val="0E101A"/>
                <w:sz w:val="20"/>
                <w:szCs w:val="20"/>
              </w:rPr>
              <w:t xml:space="preserve"> </w:t>
            </w:r>
            <w:r w:rsidR="00CE6E0D" w:rsidRPr="008B3797">
              <w:rPr>
                <w:rFonts w:ascii="Times New Roman" w:eastAsia="Romana" w:hAnsi="Times New Roman" w:cs="Times New Roman"/>
                <w:b w:val="0"/>
                <w:color w:val="0E101A"/>
                <w:sz w:val="12"/>
                <w:szCs w:val="12"/>
              </w:rPr>
              <w:t>Ca(H</w:t>
            </w:r>
            <w:r w:rsidR="00CE6E0D" w:rsidRPr="008B3797">
              <w:rPr>
                <w:rFonts w:ascii="Times New Roman" w:eastAsia="Romana" w:hAnsi="Times New Roman" w:cs="Times New Roman"/>
                <w:b w:val="0"/>
                <w:color w:val="0E101A"/>
                <w:sz w:val="12"/>
                <w:szCs w:val="12"/>
                <w:vertAlign w:val="subscript"/>
              </w:rPr>
              <w:t>2</w:t>
            </w:r>
            <w:r w:rsidR="00CE6E0D" w:rsidRPr="008B3797">
              <w:rPr>
                <w:rFonts w:ascii="Times New Roman" w:eastAsia="Romana" w:hAnsi="Times New Roman" w:cs="Times New Roman"/>
                <w:b w:val="0"/>
                <w:color w:val="0E101A"/>
                <w:sz w:val="12"/>
                <w:szCs w:val="12"/>
              </w:rPr>
              <w:t>PO</w:t>
            </w:r>
            <w:r w:rsidR="00CE6E0D" w:rsidRPr="008B3797">
              <w:rPr>
                <w:rFonts w:ascii="Times New Roman" w:eastAsia="Romana" w:hAnsi="Times New Roman" w:cs="Times New Roman"/>
                <w:b w:val="0"/>
                <w:color w:val="0E101A"/>
                <w:sz w:val="12"/>
                <w:szCs w:val="12"/>
                <w:vertAlign w:val="subscript"/>
              </w:rPr>
              <w:t>4</w:t>
            </w:r>
            <w:r w:rsidR="00CE6E0D" w:rsidRPr="008B3797">
              <w:rPr>
                <w:rFonts w:ascii="Times New Roman" w:eastAsia="Romana" w:hAnsi="Times New Roman" w:cs="Times New Roman"/>
                <w:b w:val="0"/>
                <w:color w:val="0E101A"/>
                <w:sz w:val="12"/>
                <w:szCs w:val="12"/>
              </w:rPr>
              <w:t>)</w:t>
            </w:r>
            <w:r w:rsidR="00CE6E0D" w:rsidRPr="008B3797">
              <w:rPr>
                <w:rFonts w:ascii="Times New Roman" w:eastAsia="Romana" w:hAnsi="Times New Roman" w:cs="Times New Roman"/>
                <w:b w:val="0"/>
                <w:color w:val="0E101A"/>
                <w:sz w:val="12"/>
                <w:szCs w:val="12"/>
                <w:vertAlign w:val="subscript"/>
              </w:rPr>
              <w:t>2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67AEC199" w14:textId="77777777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b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mg dm</w:t>
            </w: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36460670" w14:textId="2CE11B79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771DA31" w14:textId="3ED656DB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7</w:t>
            </w:r>
          </w:p>
        </w:tc>
      </w:tr>
      <w:tr w:rsidR="008C0F76" w:rsidRPr="008B3797" w14:paraId="7EF5E95A" w14:textId="57A92C96" w:rsidTr="008C0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14:paraId="2E594DC4" w14:textId="5ED5E36E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b w:val="0"/>
                <w:color w:val="0E101A"/>
                <w:sz w:val="20"/>
                <w:szCs w:val="20"/>
              </w:rPr>
              <w:t>B</w:t>
            </w:r>
            <w:r w:rsidR="00CE6E0D" w:rsidRPr="008B3797">
              <w:t xml:space="preserve"> </w:t>
            </w:r>
            <w:r w:rsidR="00CE6E0D" w:rsidRPr="008B3797">
              <w:rPr>
                <w:rFonts w:ascii="Times New Roman" w:eastAsia="Romana" w:hAnsi="Times New Roman" w:cs="Times New Roman"/>
                <w:b w:val="0"/>
                <w:color w:val="0E101A"/>
                <w:sz w:val="20"/>
                <w:szCs w:val="20"/>
                <w:vertAlign w:val="subscript"/>
              </w:rPr>
              <w:t>(hot water)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33093065" w14:textId="77777777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b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mg dm</w:t>
            </w: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02926484" w14:textId="1CFD9817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0.17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526DCEA" w14:textId="3FCED23F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0.24</w:t>
            </w:r>
          </w:p>
        </w:tc>
      </w:tr>
      <w:tr w:rsidR="008C0F76" w:rsidRPr="008B3797" w14:paraId="5ECBCBD0" w14:textId="3D28174F" w:rsidTr="008C0F76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14:paraId="3B062B90" w14:textId="5A9E1845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b w:val="0"/>
                <w:color w:val="0E101A"/>
                <w:sz w:val="20"/>
                <w:szCs w:val="20"/>
              </w:rPr>
              <w:t>Cu</w:t>
            </w:r>
            <w:r w:rsidR="00CE6E0D" w:rsidRPr="008B3797">
              <w:rPr>
                <w:rFonts w:ascii="Times New Roman" w:eastAsia="Romana" w:hAnsi="Times New Roman" w:cs="Times New Roman"/>
                <w:b w:val="0"/>
                <w:color w:val="0E101A"/>
                <w:sz w:val="20"/>
                <w:szCs w:val="20"/>
              </w:rPr>
              <w:t xml:space="preserve"> </w:t>
            </w:r>
            <w:r w:rsidR="00CE6E0D" w:rsidRPr="008B3797">
              <w:rPr>
                <w:rFonts w:ascii="Times New Roman" w:eastAsia="Romana" w:hAnsi="Times New Roman" w:cs="Times New Roman"/>
                <w:b w:val="0"/>
                <w:color w:val="0E101A"/>
                <w:sz w:val="20"/>
                <w:szCs w:val="20"/>
                <w:vertAlign w:val="subscript"/>
              </w:rPr>
              <w:t>(DTPA)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76C2158A" w14:textId="77777777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b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mg dm</w:t>
            </w: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0EC1545C" w14:textId="3E51B2B5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0.7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9CDFF67" w14:textId="7C6487AF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2.7</w:t>
            </w:r>
          </w:p>
        </w:tc>
      </w:tr>
      <w:tr w:rsidR="008C0F76" w:rsidRPr="008B3797" w14:paraId="438AFB9E" w14:textId="05541D8A" w:rsidTr="008C0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14:paraId="4B56C9A5" w14:textId="68DFD7C7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b w:val="0"/>
                <w:color w:val="0E101A"/>
                <w:sz w:val="20"/>
                <w:szCs w:val="20"/>
              </w:rPr>
              <w:t>Fe</w:t>
            </w:r>
            <w:r w:rsidR="00CE6E0D" w:rsidRPr="008B3797">
              <w:rPr>
                <w:rFonts w:ascii="Times New Roman" w:eastAsia="Romana" w:hAnsi="Times New Roman" w:cs="Times New Roman"/>
                <w:b w:val="0"/>
                <w:color w:val="0E101A"/>
                <w:sz w:val="20"/>
                <w:szCs w:val="20"/>
              </w:rPr>
              <w:t xml:space="preserve"> </w:t>
            </w:r>
            <w:r w:rsidR="00CE6E0D" w:rsidRPr="008B3797">
              <w:rPr>
                <w:rFonts w:ascii="Times New Roman" w:eastAsia="Romana" w:hAnsi="Times New Roman" w:cs="Times New Roman"/>
                <w:b w:val="0"/>
                <w:color w:val="0E101A"/>
                <w:sz w:val="20"/>
                <w:szCs w:val="20"/>
                <w:vertAlign w:val="subscript"/>
              </w:rPr>
              <w:t>(DTPA)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5B82AC09" w14:textId="77777777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b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mg dm</w:t>
            </w: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3F0EC117" w14:textId="7624D941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30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41277CE" w14:textId="37B64BBF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36</w:t>
            </w:r>
          </w:p>
        </w:tc>
      </w:tr>
      <w:tr w:rsidR="008C0F76" w:rsidRPr="008B3797" w14:paraId="76E04C3F" w14:textId="3738F3E0" w:rsidTr="008C0F76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14:paraId="45E3B7D0" w14:textId="54585535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b w:val="0"/>
                <w:color w:val="0E101A"/>
                <w:sz w:val="20"/>
                <w:szCs w:val="20"/>
              </w:rPr>
              <w:t>Mn</w:t>
            </w:r>
            <w:r w:rsidR="00CE6E0D" w:rsidRPr="008B3797">
              <w:rPr>
                <w:rFonts w:ascii="Times New Roman" w:eastAsia="Romana" w:hAnsi="Times New Roman" w:cs="Times New Roman"/>
                <w:b w:val="0"/>
                <w:color w:val="0E101A"/>
                <w:sz w:val="20"/>
                <w:szCs w:val="20"/>
              </w:rPr>
              <w:t xml:space="preserve"> </w:t>
            </w:r>
            <w:r w:rsidR="00CE6E0D" w:rsidRPr="008B3797">
              <w:rPr>
                <w:rFonts w:ascii="Times New Roman" w:eastAsia="Romana" w:hAnsi="Times New Roman" w:cs="Times New Roman"/>
                <w:b w:val="0"/>
                <w:color w:val="0E101A"/>
                <w:sz w:val="20"/>
                <w:szCs w:val="20"/>
                <w:vertAlign w:val="subscript"/>
              </w:rPr>
              <w:t>(DTPA)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4C0F711E" w14:textId="77777777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b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mg dm</w:t>
            </w: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07735B7A" w14:textId="31B7010E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0.6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F89070C" w14:textId="6784ABEF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2.2</w:t>
            </w:r>
          </w:p>
        </w:tc>
      </w:tr>
      <w:tr w:rsidR="008C0F76" w:rsidRPr="008B3797" w14:paraId="0E359EA7" w14:textId="194F020D" w:rsidTr="008C0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14:paraId="15D9F484" w14:textId="6617C125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b w:val="0"/>
                <w:color w:val="0E101A"/>
                <w:sz w:val="20"/>
                <w:szCs w:val="20"/>
              </w:rPr>
              <w:t>Zn</w:t>
            </w:r>
            <w:r w:rsidR="00CE6E0D" w:rsidRPr="008B3797">
              <w:rPr>
                <w:rFonts w:ascii="Times New Roman" w:eastAsia="Romana" w:hAnsi="Times New Roman" w:cs="Times New Roman"/>
                <w:b w:val="0"/>
                <w:color w:val="0E101A"/>
                <w:sz w:val="20"/>
                <w:szCs w:val="20"/>
              </w:rPr>
              <w:t xml:space="preserve"> </w:t>
            </w:r>
            <w:r w:rsidR="00CE6E0D" w:rsidRPr="008B3797">
              <w:rPr>
                <w:rFonts w:ascii="Times New Roman" w:eastAsia="Romana" w:hAnsi="Times New Roman" w:cs="Times New Roman"/>
                <w:b w:val="0"/>
                <w:color w:val="0E101A"/>
                <w:sz w:val="20"/>
                <w:szCs w:val="20"/>
                <w:vertAlign w:val="subscript"/>
              </w:rPr>
              <w:t>(DTPA)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65862785" w14:textId="77777777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b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mg dm</w:t>
            </w: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66A702AA" w14:textId="087EA53A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0.4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01E1C6F" w14:textId="67C4EFF3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0.2</w:t>
            </w:r>
          </w:p>
        </w:tc>
      </w:tr>
      <w:tr w:rsidR="008C0F76" w:rsidRPr="008B3797" w14:paraId="78584AC4" w14:textId="69DECCE8" w:rsidTr="008C0F76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A14155B" w14:textId="249C6366" w:rsidR="008C0F76" w:rsidRPr="008B3797" w:rsidRDefault="00155B7F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Romana" w:hAnsi="Times New Roman" w:cs="Times New Roman"/>
                <w:b w:val="0"/>
                <w:bCs/>
                <w:color w:val="0E101A"/>
                <w:sz w:val="20"/>
                <w:szCs w:val="20"/>
                <w:vertAlign w:val="subscript"/>
              </w:rPr>
            </w:pPr>
            <w:r w:rsidRPr="008B3797">
              <w:rPr>
                <w:rFonts w:ascii="Times New Roman" w:eastAsia="Romana" w:hAnsi="Times New Roman" w:cs="Times New Roman"/>
                <w:b w:val="0"/>
                <w:color w:val="0E101A"/>
                <w:sz w:val="20"/>
                <w:szCs w:val="20"/>
              </w:rPr>
              <w:t>Si (</w:t>
            </w:r>
            <w:r w:rsidRPr="008B3797">
              <w:rPr>
                <w:rFonts w:ascii="Times New Roman" w:eastAsia="Romana" w:hAnsi="Times New Roman" w:cs="Times New Roman"/>
                <w:b w:val="0"/>
                <w:color w:val="0E101A"/>
                <w:sz w:val="20"/>
                <w:szCs w:val="20"/>
                <w:vertAlign w:val="subscript"/>
              </w:rPr>
              <w:t>CaCl</w:t>
            </w:r>
            <w:r w:rsidRPr="008B3797">
              <w:rPr>
                <w:rFonts w:ascii="Times New Roman" w:eastAsia="Romana" w:hAnsi="Times New Roman" w:cs="Times New Roman"/>
                <w:b w:val="0"/>
                <w:color w:val="0E101A"/>
                <w:sz w:val="14"/>
                <w:szCs w:val="14"/>
                <w:vertAlign w:val="subscript"/>
              </w:rPr>
              <w:t xml:space="preserve">2 </w:t>
            </w:r>
            <w:r w:rsidRPr="008B3797">
              <w:rPr>
                <w:rFonts w:ascii="Times New Roman" w:eastAsia="Romana" w:hAnsi="Times New Roman" w:cs="Times New Roman"/>
                <w:b w:val="0"/>
                <w:color w:val="0E101A"/>
                <w:sz w:val="20"/>
                <w:szCs w:val="20"/>
                <w:vertAlign w:val="subscript"/>
              </w:rPr>
              <w:t xml:space="preserve">0.01 </w:t>
            </w:r>
            <w:r w:rsidRPr="008B3797">
              <w:rPr>
                <w:rFonts w:ascii="Times New Roman" w:eastAsia="Romana" w:hAnsi="Times New Roman" w:cs="Times New Roman"/>
                <w:b w:val="0"/>
                <w:bCs/>
                <w:color w:val="0E101A"/>
                <w:sz w:val="20"/>
                <w:szCs w:val="20"/>
                <w:vertAlign w:val="subscript"/>
              </w:rPr>
              <w:t>mol L</w:t>
            </w:r>
            <w:r w:rsidRPr="008B3797">
              <w:rPr>
                <w:rFonts w:ascii="Times New Roman" w:eastAsia="Romana" w:hAnsi="Times New Roman" w:cs="Times New Roman"/>
                <w:b w:val="0"/>
                <w:bCs/>
                <w:color w:val="0E101A"/>
                <w:sz w:val="12"/>
                <w:szCs w:val="12"/>
                <w:vertAlign w:val="superscript"/>
              </w:rPr>
              <w:t>-1</w:t>
            </w:r>
            <w:r w:rsidRPr="008B3797">
              <w:rPr>
                <w:rFonts w:ascii="Times New Roman" w:eastAsia="Romana" w:hAnsi="Times New Roman" w:cs="Times New Roman"/>
                <w:b w:val="0"/>
                <w:bCs/>
                <w:color w:val="0E101A"/>
                <w:sz w:val="20"/>
                <w:szCs w:val="20"/>
                <w:vertAlign w:val="subscript"/>
              </w:rPr>
              <w:t>)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F840FBD" w14:textId="6C846BC8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b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 xml:space="preserve">mg </w:t>
            </w:r>
            <w:r w:rsidR="00155B7F"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kg</w:t>
            </w:r>
            <w:r w:rsidR="00155B7F"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  <w:vertAlign w:val="superscript"/>
              </w:rPr>
              <w:t xml:space="preserve"> 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85C8AAA" w14:textId="62D2069E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140A721" w14:textId="09362E59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3</w:t>
            </w:r>
          </w:p>
        </w:tc>
      </w:tr>
      <w:tr w:rsidR="008C0F76" w:rsidRPr="008B3797" w14:paraId="009B0495" w14:textId="2B1CD0A4" w:rsidTr="008C0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3940BB" w14:textId="77777777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b w:val="0"/>
                <w:color w:val="0E101A"/>
                <w:sz w:val="20"/>
                <w:szCs w:val="20"/>
              </w:rPr>
              <w:t>Particle size (2)</w:t>
            </w:r>
          </w:p>
        </w:tc>
        <w:tc>
          <w:tcPr>
            <w:tcW w:w="20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7525C5" w14:textId="77777777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b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Unit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36B655" w14:textId="77777777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b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Sandy soil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FDA475" w14:textId="77777777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b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Clay soil</w:t>
            </w:r>
          </w:p>
        </w:tc>
      </w:tr>
      <w:tr w:rsidR="008C0F76" w:rsidRPr="008B3797" w14:paraId="258595F8" w14:textId="0FB146A8" w:rsidTr="008C0F76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60B8711" w14:textId="77777777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b w:val="0"/>
                <w:color w:val="0E101A"/>
                <w:sz w:val="20"/>
                <w:szCs w:val="20"/>
              </w:rPr>
              <w:t>Clay</w:t>
            </w:r>
          </w:p>
        </w:tc>
        <w:tc>
          <w:tcPr>
            <w:tcW w:w="202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3498733" w14:textId="3931D530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b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 xml:space="preserve">g </w:t>
            </w:r>
            <w:r w:rsidR="00155B7F"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kg</w:t>
            </w:r>
            <w:r w:rsidR="00155B7F"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  <w:vertAlign w:val="superscript"/>
              </w:rPr>
              <w:t xml:space="preserve"> 1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6D45D50" w14:textId="77777777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319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C0C78DE" w14:textId="77777777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857</w:t>
            </w:r>
          </w:p>
        </w:tc>
      </w:tr>
      <w:tr w:rsidR="008C0F76" w:rsidRPr="008B3797" w14:paraId="54C24555" w14:textId="62384255" w:rsidTr="008C0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14:paraId="10D72336" w14:textId="77777777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b w:val="0"/>
                <w:color w:val="0E101A"/>
                <w:sz w:val="20"/>
                <w:szCs w:val="20"/>
              </w:rPr>
              <w:t>Silt</w:t>
            </w:r>
          </w:p>
        </w:tc>
        <w:tc>
          <w:tcPr>
            <w:tcW w:w="202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86E9979" w14:textId="77777777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36027C0B" w14:textId="77777777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69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85D779B" w14:textId="77777777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33</w:t>
            </w:r>
          </w:p>
        </w:tc>
      </w:tr>
      <w:tr w:rsidR="008C0F76" w:rsidRPr="008B3797" w14:paraId="6CDEE670" w14:textId="252A04B0" w:rsidTr="008C0F76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BEAA76B" w14:textId="77777777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b w:val="0"/>
                <w:color w:val="0E101A"/>
                <w:sz w:val="20"/>
                <w:szCs w:val="20"/>
              </w:rPr>
              <w:t>Sand</w:t>
            </w:r>
          </w:p>
        </w:tc>
        <w:tc>
          <w:tcPr>
            <w:tcW w:w="202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4259009" w14:textId="77777777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0136CC8" w14:textId="77777777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612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410163" w14:textId="77777777" w:rsidR="008C0F76" w:rsidRPr="008B3797" w:rsidRDefault="008C0F76" w:rsidP="008C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110</w:t>
            </w:r>
          </w:p>
        </w:tc>
      </w:tr>
    </w:tbl>
    <w:p w14:paraId="2EC60F5F" w14:textId="4DD7AD37" w:rsidR="00590AF5" w:rsidRPr="008B3797" w:rsidRDefault="00370D9E" w:rsidP="00D66AB0">
      <w:pPr>
        <w:spacing w:after="0" w:line="360" w:lineRule="auto"/>
        <w:rPr>
          <w:rFonts w:ascii="Times New Roman" w:eastAsia="Romana" w:hAnsi="Times New Roman" w:cs="Times New Roman"/>
          <w:b/>
          <w:color w:val="0E101A"/>
          <w:sz w:val="16"/>
          <w:szCs w:val="16"/>
        </w:rPr>
      </w:pPr>
      <w:r w:rsidRPr="008B3797">
        <w:rPr>
          <w:rFonts w:ascii="Times New Roman" w:eastAsia="Romana" w:hAnsi="Times New Roman" w:cs="Times New Roman"/>
          <w:color w:val="0E101A"/>
          <w:sz w:val="16"/>
          <w:szCs w:val="16"/>
        </w:rPr>
        <w:t>Methodology: Raij et al. (2001) (1) and Claessen (1997) (2)</w:t>
      </w:r>
    </w:p>
    <w:p w14:paraId="661CF2B1" w14:textId="77777777" w:rsidR="00D66AB0" w:rsidRPr="008B3797" w:rsidRDefault="00D66AB0" w:rsidP="00D66AB0">
      <w:pPr>
        <w:spacing w:after="0" w:line="360" w:lineRule="auto"/>
        <w:rPr>
          <w:rFonts w:ascii="Times New Roman" w:eastAsia="Romana" w:hAnsi="Times New Roman" w:cs="Times New Roman"/>
          <w:b/>
          <w:color w:val="0E101A"/>
          <w:sz w:val="16"/>
          <w:szCs w:val="16"/>
        </w:rPr>
      </w:pPr>
    </w:p>
    <w:p w14:paraId="55B8C38C" w14:textId="77777777" w:rsidR="00370D9E" w:rsidRPr="008B3797" w:rsidRDefault="00370D9E" w:rsidP="00370D9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Romana" w:hAnsi="Times New Roman" w:cs="Times New Roman"/>
          <w:color w:val="0E101A"/>
          <w:sz w:val="20"/>
          <w:szCs w:val="20"/>
        </w:rPr>
      </w:pPr>
      <w:r w:rsidRPr="008B3797">
        <w:rPr>
          <w:rFonts w:ascii="Times New Roman" w:eastAsia="Romana" w:hAnsi="Times New Roman" w:cs="Times New Roman"/>
          <w:b/>
          <w:color w:val="0E101A"/>
          <w:sz w:val="20"/>
          <w:szCs w:val="20"/>
        </w:rPr>
        <w:t xml:space="preserve">Table S2. </w:t>
      </w:r>
      <w:r w:rsidRPr="008B3797">
        <w:rPr>
          <w:rFonts w:ascii="Times New Roman" w:eastAsia="Romana" w:hAnsi="Times New Roman" w:cs="Times New Roman"/>
          <w:color w:val="0E101A"/>
          <w:sz w:val="20"/>
          <w:szCs w:val="20"/>
        </w:rPr>
        <w:t>Sources of potassium silicate used in the treatments</w:t>
      </w:r>
    </w:p>
    <w:tbl>
      <w:tblPr>
        <w:tblStyle w:val="1"/>
        <w:tblW w:w="84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127"/>
        <w:gridCol w:w="2409"/>
        <w:gridCol w:w="1701"/>
        <w:gridCol w:w="2168"/>
      </w:tblGrid>
      <w:tr w:rsidR="00370D9E" w:rsidRPr="008B3797" w14:paraId="3B1B89CD" w14:textId="77777777" w:rsidTr="00BB4DA1">
        <w:trPr>
          <w:trHeight w:val="385"/>
        </w:trPr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C32BBBC" w14:textId="77777777" w:rsidR="00370D9E" w:rsidRPr="008B3797" w:rsidRDefault="00370D9E" w:rsidP="00BB4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/>
              <w:jc w:val="center"/>
              <w:rPr>
                <w:rFonts w:ascii="Times New Roman" w:eastAsia="Romana" w:hAnsi="Times New Roman" w:cs="Times New Roman"/>
                <w:b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b/>
                <w:color w:val="0E101A"/>
                <w:sz w:val="20"/>
                <w:szCs w:val="20"/>
              </w:rPr>
              <w:t>Source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158E806" w14:textId="77777777" w:rsidR="00370D9E" w:rsidRPr="008B3797" w:rsidRDefault="00370D9E" w:rsidP="00BB4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5"/>
              <w:jc w:val="center"/>
              <w:rPr>
                <w:rFonts w:ascii="Times New Roman" w:eastAsia="Romana" w:hAnsi="Times New Roman" w:cs="Times New Roman"/>
                <w:b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b/>
                <w:color w:val="0E101A"/>
                <w:sz w:val="20"/>
                <w:szCs w:val="20"/>
              </w:rPr>
              <w:t>Composition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ACA0805" w14:textId="77777777" w:rsidR="00370D9E" w:rsidRPr="008B3797" w:rsidRDefault="00370D9E" w:rsidP="00BB4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/>
              <w:jc w:val="center"/>
              <w:rPr>
                <w:rFonts w:ascii="Times New Roman" w:eastAsia="Romana" w:hAnsi="Times New Roman" w:cs="Times New Roman"/>
                <w:b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b/>
                <w:color w:val="0E101A"/>
                <w:sz w:val="20"/>
                <w:szCs w:val="20"/>
              </w:rPr>
              <w:t>Aspect</w:t>
            </w:r>
          </w:p>
        </w:tc>
        <w:tc>
          <w:tcPr>
            <w:tcW w:w="21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3A2797C" w14:textId="77777777" w:rsidR="00370D9E" w:rsidRPr="008B3797" w:rsidRDefault="00370D9E" w:rsidP="00BB4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1"/>
              <w:jc w:val="center"/>
              <w:rPr>
                <w:rFonts w:ascii="Times New Roman" w:eastAsia="Romana" w:hAnsi="Times New Roman" w:cs="Times New Roman"/>
                <w:b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b/>
                <w:color w:val="0E101A"/>
                <w:sz w:val="20"/>
                <w:szCs w:val="20"/>
              </w:rPr>
              <w:t>Chemical formula</w:t>
            </w:r>
          </w:p>
        </w:tc>
      </w:tr>
      <w:tr w:rsidR="00370D9E" w:rsidRPr="008B3797" w14:paraId="5B1D382F" w14:textId="77777777" w:rsidTr="00BB4DA1">
        <w:trPr>
          <w:trHeight w:val="122"/>
        </w:trPr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FFFFFF"/>
              <w:right w:val="nil"/>
            </w:tcBorders>
            <w:vAlign w:val="center"/>
          </w:tcPr>
          <w:p w14:paraId="2A824BC6" w14:textId="77777777" w:rsidR="00370D9E" w:rsidRPr="008B3797" w:rsidRDefault="00370D9E" w:rsidP="00BB4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45"/>
              <w:jc w:val="center"/>
              <w:rPr>
                <w:rFonts w:ascii="Times New Roman" w:eastAsia="Romana" w:hAnsi="Times New Roman" w:cs="Times New Roman"/>
                <w:b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b/>
                <w:color w:val="0E101A"/>
                <w:sz w:val="20"/>
                <w:szCs w:val="20"/>
              </w:rPr>
              <w:t xml:space="preserve">Potassium silicate (application in soil) 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FFFFFF"/>
              <w:right w:val="nil"/>
            </w:tcBorders>
            <w:vAlign w:val="center"/>
          </w:tcPr>
          <w:p w14:paraId="63A1BDA6" w14:textId="77777777" w:rsidR="00370D9E" w:rsidRPr="008B3797" w:rsidRDefault="00370D9E" w:rsidP="00BB4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116"/>
              <w:jc w:val="center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55.2 % SiO</w:t>
            </w: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  <w:vertAlign w:val="subscript"/>
              </w:rPr>
              <w:t>2</w:t>
            </w: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 xml:space="preserve"> and 34.5% K</w:t>
            </w: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  <w:vertAlign w:val="subscript"/>
              </w:rPr>
              <w:t>2</w:t>
            </w: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O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FFFFFF"/>
              <w:right w:val="nil"/>
            </w:tcBorders>
            <w:vAlign w:val="center"/>
          </w:tcPr>
          <w:p w14:paraId="4EF57786" w14:textId="77777777" w:rsidR="00370D9E" w:rsidRPr="008B3797" w:rsidRDefault="00370D9E" w:rsidP="00BB4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5"/>
              <w:jc w:val="center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White powder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39F730F0" w14:textId="77777777" w:rsidR="00370D9E" w:rsidRPr="008B3797" w:rsidRDefault="00370D9E" w:rsidP="00BB4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1"/>
              <w:jc w:val="center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K</w:t>
            </w: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  <w:vertAlign w:val="subscript"/>
              </w:rPr>
              <w:t>2</w:t>
            </w: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OSiO</w:t>
            </w: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  <w:vertAlign w:val="subscript"/>
              </w:rPr>
              <w:t>3</w:t>
            </w:r>
          </w:p>
        </w:tc>
      </w:tr>
      <w:tr w:rsidR="00370D9E" w:rsidRPr="008B3797" w14:paraId="4DD17586" w14:textId="77777777" w:rsidTr="00BB4DA1">
        <w:trPr>
          <w:trHeight w:val="534"/>
        </w:trPr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B014A7B" w14:textId="77777777" w:rsidR="00370D9E" w:rsidRPr="008B3797" w:rsidRDefault="00370D9E" w:rsidP="00BB4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45"/>
              <w:jc w:val="center"/>
              <w:rPr>
                <w:rFonts w:ascii="Times New Roman" w:eastAsia="Romana" w:hAnsi="Times New Roman" w:cs="Times New Roman"/>
                <w:b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b/>
                <w:color w:val="0E101A"/>
                <w:sz w:val="20"/>
                <w:szCs w:val="20"/>
              </w:rPr>
              <w:t>Potassium silicate (Spraying application)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92F745" w14:textId="77777777" w:rsidR="00370D9E" w:rsidRPr="008B3797" w:rsidRDefault="00370D9E" w:rsidP="00BB4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116"/>
              <w:jc w:val="center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26.7% SiO</w:t>
            </w: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  <w:vertAlign w:val="subscript"/>
              </w:rPr>
              <w:t>2</w:t>
            </w: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 xml:space="preserve"> and 12.8% de K</w:t>
            </w: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  <w:vertAlign w:val="subscript"/>
              </w:rPr>
              <w:t>2</w:t>
            </w:r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O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02500CF" w14:textId="77777777" w:rsidR="00370D9E" w:rsidRPr="008B3797" w:rsidRDefault="00370D9E" w:rsidP="00BB4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5"/>
              <w:jc w:val="center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  <w:proofErr w:type="spellStart"/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>Colourless</w:t>
            </w:r>
            <w:proofErr w:type="spellEnd"/>
            <w:r w:rsidRPr="008B3797"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  <w:t xml:space="preserve"> and semitransparent liquid</w:t>
            </w:r>
          </w:p>
        </w:tc>
        <w:tc>
          <w:tcPr>
            <w:tcW w:w="2168" w:type="dxa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069CF0E0" w14:textId="77777777" w:rsidR="00370D9E" w:rsidRPr="008B3797" w:rsidRDefault="00370D9E" w:rsidP="00BB4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Romana" w:hAnsi="Times New Roman" w:cs="Times New Roman"/>
                <w:color w:val="0E101A"/>
                <w:sz w:val="20"/>
                <w:szCs w:val="20"/>
              </w:rPr>
            </w:pPr>
          </w:p>
        </w:tc>
      </w:tr>
    </w:tbl>
    <w:p w14:paraId="77967FB3" w14:textId="77777777" w:rsidR="00370D9E" w:rsidRPr="008B3797" w:rsidRDefault="00370D9E" w:rsidP="00370D9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Romana" w:hAnsi="Times New Roman" w:cs="Times New Roman"/>
          <w:color w:val="0E101A"/>
          <w:sz w:val="16"/>
          <w:szCs w:val="16"/>
        </w:rPr>
      </w:pPr>
      <w:r w:rsidRPr="008B3797">
        <w:rPr>
          <w:rFonts w:ascii="Times New Roman" w:eastAsia="Romana" w:hAnsi="Times New Roman" w:cs="Times New Roman"/>
          <w:color w:val="0E101A"/>
          <w:sz w:val="16"/>
          <w:szCs w:val="16"/>
        </w:rPr>
        <w:t>Source: Provided by manufacturers.</w:t>
      </w:r>
    </w:p>
    <w:p w14:paraId="4852DA78" w14:textId="77777777" w:rsidR="00EA50BF" w:rsidRPr="008B3797" w:rsidRDefault="00EA50BF" w:rsidP="00E17962">
      <w:pPr>
        <w:spacing w:before="240" w:after="240" w:line="240" w:lineRule="auto"/>
        <w:jc w:val="both"/>
        <w:rPr>
          <w:rFonts w:ascii="Times New Roman" w:eastAsia="Romana" w:hAnsi="Times New Roman" w:cs="Times New Roman"/>
          <w:b/>
          <w:color w:val="0E101A"/>
          <w:sz w:val="20"/>
          <w:szCs w:val="20"/>
        </w:rPr>
      </w:pPr>
    </w:p>
    <w:p w14:paraId="2252C5FB" w14:textId="10D252CA" w:rsidR="00EA50BF" w:rsidRPr="008B3797" w:rsidRDefault="00EA50BF" w:rsidP="00E17962">
      <w:pPr>
        <w:spacing w:before="240" w:after="240" w:line="240" w:lineRule="auto"/>
        <w:jc w:val="both"/>
        <w:rPr>
          <w:rFonts w:ascii="Times New Roman" w:eastAsia="Romana" w:hAnsi="Times New Roman" w:cs="Times New Roman"/>
          <w:b/>
          <w:color w:val="0E101A"/>
          <w:sz w:val="20"/>
          <w:szCs w:val="20"/>
        </w:rPr>
      </w:pPr>
    </w:p>
    <w:p w14:paraId="480712CA" w14:textId="77777777" w:rsidR="00673A13" w:rsidRPr="008B3797" w:rsidRDefault="00673A13" w:rsidP="00E17962">
      <w:pPr>
        <w:spacing w:before="240" w:after="240" w:line="240" w:lineRule="auto"/>
        <w:jc w:val="both"/>
        <w:rPr>
          <w:rFonts w:ascii="Times New Roman" w:eastAsia="Romana" w:hAnsi="Times New Roman" w:cs="Times New Roman"/>
          <w:b/>
          <w:color w:val="0E101A"/>
          <w:sz w:val="20"/>
          <w:szCs w:val="20"/>
        </w:rPr>
      </w:pPr>
    </w:p>
    <w:p w14:paraId="14E8B91B" w14:textId="77777777" w:rsidR="00673A13" w:rsidRPr="008B3797" w:rsidRDefault="00673A13" w:rsidP="00E17962">
      <w:pPr>
        <w:spacing w:before="240" w:after="240" w:line="240" w:lineRule="auto"/>
        <w:jc w:val="both"/>
        <w:rPr>
          <w:rFonts w:ascii="Times New Roman" w:eastAsia="Romana" w:hAnsi="Times New Roman" w:cs="Times New Roman"/>
          <w:b/>
          <w:color w:val="0E101A"/>
          <w:sz w:val="20"/>
          <w:szCs w:val="20"/>
        </w:rPr>
      </w:pPr>
    </w:p>
    <w:p w14:paraId="2F7C1EB1" w14:textId="77777777" w:rsidR="00673A13" w:rsidRPr="008B3797" w:rsidRDefault="00673A13" w:rsidP="00E17962">
      <w:pPr>
        <w:spacing w:before="240" w:after="240" w:line="240" w:lineRule="auto"/>
        <w:jc w:val="both"/>
        <w:rPr>
          <w:rFonts w:ascii="Times New Roman" w:eastAsia="Romana" w:hAnsi="Times New Roman" w:cs="Times New Roman"/>
          <w:b/>
          <w:color w:val="0E101A"/>
          <w:sz w:val="20"/>
          <w:szCs w:val="20"/>
        </w:rPr>
      </w:pPr>
    </w:p>
    <w:p w14:paraId="1BD534CA" w14:textId="77777777" w:rsidR="00673A13" w:rsidRPr="008B3797" w:rsidRDefault="00673A13" w:rsidP="00E17962">
      <w:pPr>
        <w:spacing w:before="240" w:after="240" w:line="240" w:lineRule="auto"/>
        <w:jc w:val="both"/>
        <w:rPr>
          <w:rFonts w:ascii="Times New Roman" w:eastAsia="Romana" w:hAnsi="Times New Roman" w:cs="Times New Roman"/>
          <w:b/>
          <w:color w:val="0E101A"/>
          <w:sz w:val="20"/>
          <w:szCs w:val="20"/>
        </w:rPr>
      </w:pPr>
    </w:p>
    <w:p w14:paraId="6A29E128" w14:textId="77777777" w:rsidR="00673A13" w:rsidRPr="008B3797" w:rsidRDefault="00673A13" w:rsidP="00E17962">
      <w:pPr>
        <w:spacing w:before="240" w:after="240" w:line="240" w:lineRule="auto"/>
        <w:jc w:val="both"/>
        <w:rPr>
          <w:rFonts w:ascii="Times New Roman" w:eastAsia="Romana" w:hAnsi="Times New Roman" w:cs="Times New Roman"/>
          <w:b/>
          <w:color w:val="0E101A"/>
          <w:sz w:val="20"/>
          <w:szCs w:val="20"/>
        </w:rPr>
      </w:pPr>
    </w:p>
    <w:p w14:paraId="67D8EBEF" w14:textId="77777777" w:rsidR="00673A13" w:rsidRPr="008B3797" w:rsidRDefault="00673A13" w:rsidP="00E17962">
      <w:pPr>
        <w:spacing w:before="240" w:after="240" w:line="240" w:lineRule="auto"/>
        <w:jc w:val="both"/>
        <w:rPr>
          <w:rFonts w:ascii="Times New Roman" w:eastAsia="Romana" w:hAnsi="Times New Roman" w:cs="Times New Roman"/>
          <w:b/>
          <w:color w:val="0E101A"/>
          <w:sz w:val="20"/>
          <w:szCs w:val="20"/>
        </w:rPr>
      </w:pPr>
    </w:p>
    <w:p w14:paraId="02442DD3" w14:textId="77777777" w:rsidR="00EA50BF" w:rsidRPr="008B3797" w:rsidRDefault="00EA50BF" w:rsidP="00E17962">
      <w:pPr>
        <w:spacing w:before="240" w:after="240" w:line="240" w:lineRule="auto"/>
        <w:jc w:val="both"/>
        <w:rPr>
          <w:rFonts w:ascii="Times New Roman" w:eastAsia="Romana" w:hAnsi="Times New Roman" w:cs="Times New Roman"/>
          <w:b/>
          <w:color w:val="0E101A"/>
          <w:sz w:val="20"/>
          <w:szCs w:val="20"/>
        </w:rPr>
      </w:pPr>
    </w:p>
    <w:p w14:paraId="7FC8C2A1" w14:textId="77777777" w:rsidR="00673A13" w:rsidRPr="008B3797" w:rsidRDefault="00673A13" w:rsidP="00E17962">
      <w:pPr>
        <w:spacing w:before="240" w:after="240" w:line="240" w:lineRule="auto"/>
        <w:jc w:val="both"/>
        <w:rPr>
          <w:rFonts w:ascii="Times New Roman" w:eastAsia="Romana" w:hAnsi="Times New Roman" w:cs="Times New Roman"/>
          <w:b/>
          <w:color w:val="0E101A"/>
          <w:sz w:val="20"/>
          <w:szCs w:val="20"/>
        </w:rPr>
      </w:pPr>
    </w:p>
    <w:p w14:paraId="4685CFDF" w14:textId="77777777" w:rsidR="00673A13" w:rsidRPr="008B3797" w:rsidRDefault="00673A13" w:rsidP="00E17962">
      <w:pPr>
        <w:spacing w:before="240" w:after="240" w:line="240" w:lineRule="auto"/>
        <w:jc w:val="both"/>
        <w:rPr>
          <w:rFonts w:ascii="Times New Roman" w:eastAsia="Romana" w:hAnsi="Times New Roman" w:cs="Times New Roman"/>
          <w:b/>
          <w:color w:val="0E101A"/>
          <w:sz w:val="20"/>
          <w:szCs w:val="20"/>
        </w:rPr>
      </w:pPr>
    </w:p>
    <w:p w14:paraId="7058F5FF" w14:textId="77777777" w:rsidR="00673A13" w:rsidRPr="008B3797" w:rsidRDefault="00673A13" w:rsidP="00E17962">
      <w:pPr>
        <w:spacing w:before="240" w:after="240" w:line="240" w:lineRule="auto"/>
        <w:jc w:val="both"/>
        <w:rPr>
          <w:rFonts w:ascii="Times New Roman" w:eastAsia="Romana" w:hAnsi="Times New Roman" w:cs="Times New Roman"/>
          <w:b/>
          <w:color w:val="0E101A"/>
          <w:sz w:val="20"/>
          <w:szCs w:val="20"/>
        </w:rPr>
      </w:pPr>
    </w:p>
    <w:p w14:paraId="449EE39D" w14:textId="77777777" w:rsidR="00673A13" w:rsidRPr="008B3797" w:rsidRDefault="00673A13" w:rsidP="00E17962">
      <w:pPr>
        <w:spacing w:before="240" w:after="240" w:line="240" w:lineRule="auto"/>
        <w:jc w:val="both"/>
        <w:rPr>
          <w:rFonts w:ascii="Times New Roman" w:eastAsia="Romana" w:hAnsi="Times New Roman" w:cs="Times New Roman"/>
          <w:b/>
          <w:color w:val="0E101A"/>
          <w:sz w:val="20"/>
          <w:szCs w:val="20"/>
        </w:rPr>
      </w:pPr>
    </w:p>
    <w:p w14:paraId="691C1C9F" w14:textId="77777777" w:rsidR="00673A13" w:rsidRPr="008B3797" w:rsidRDefault="00673A13" w:rsidP="00E17962">
      <w:pPr>
        <w:spacing w:before="240" w:after="240" w:line="240" w:lineRule="auto"/>
        <w:jc w:val="both"/>
        <w:rPr>
          <w:rFonts w:ascii="Times New Roman" w:eastAsia="Romana" w:hAnsi="Times New Roman" w:cs="Times New Roman"/>
          <w:b/>
          <w:color w:val="0E101A"/>
          <w:sz w:val="20"/>
          <w:szCs w:val="20"/>
        </w:rPr>
      </w:pPr>
    </w:p>
    <w:p w14:paraId="1985E535" w14:textId="77777777" w:rsidR="00673A13" w:rsidRPr="008B3797" w:rsidRDefault="00673A13" w:rsidP="00E17962">
      <w:pPr>
        <w:spacing w:before="240" w:after="240" w:line="240" w:lineRule="auto"/>
        <w:jc w:val="both"/>
        <w:rPr>
          <w:rFonts w:ascii="Times New Roman" w:eastAsia="Romana" w:hAnsi="Times New Roman" w:cs="Times New Roman"/>
          <w:b/>
          <w:color w:val="0E101A"/>
          <w:sz w:val="20"/>
          <w:szCs w:val="20"/>
        </w:rPr>
      </w:pPr>
    </w:p>
    <w:p w14:paraId="44CA0F39" w14:textId="77777777" w:rsidR="00673A13" w:rsidRPr="008B3797" w:rsidRDefault="00673A13" w:rsidP="00E17962">
      <w:pPr>
        <w:spacing w:before="240" w:after="240" w:line="240" w:lineRule="auto"/>
        <w:jc w:val="both"/>
        <w:rPr>
          <w:rFonts w:ascii="Times New Roman" w:eastAsia="Romana" w:hAnsi="Times New Roman" w:cs="Times New Roman"/>
          <w:b/>
          <w:color w:val="0E101A"/>
          <w:sz w:val="20"/>
          <w:szCs w:val="20"/>
        </w:rPr>
      </w:pPr>
    </w:p>
    <w:p w14:paraId="7D3EC122" w14:textId="77777777" w:rsidR="00673A13" w:rsidRPr="008B3797" w:rsidRDefault="00673A13" w:rsidP="00E17962">
      <w:pPr>
        <w:spacing w:before="240" w:after="240" w:line="240" w:lineRule="auto"/>
        <w:jc w:val="both"/>
        <w:rPr>
          <w:rFonts w:ascii="Times New Roman" w:eastAsia="Romana" w:hAnsi="Times New Roman" w:cs="Times New Roman"/>
          <w:b/>
          <w:color w:val="0E101A"/>
          <w:sz w:val="20"/>
          <w:szCs w:val="20"/>
        </w:rPr>
      </w:pPr>
    </w:p>
    <w:p w14:paraId="4B82C943" w14:textId="77777777" w:rsidR="00673A13" w:rsidRPr="008B3797" w:rsidRDefault="00673A13" w:rsidP="00E17962">
      <w:pPr>
        <w:spacing w:before="240" w:after="240" w:line="240" w:lineRule="auto"/>
        <w:jc w:val="both"/>
        <w:rPr>
          <w:rFonts w:ascii="Times New Roman" w:eastAsia="Romana" w:hAnsi="Times New Roman" w:cs="Times New Roman"/>
          <w:b/>
          <w:color w:val="0E101A"/>
          <w:sz w:val="20"/>
          <w:szCs w:val="20"/>
        </w:rPr>
      </w:pPr>
    </w:p>
    <w:p w14:paraId="2745DBE7" w14:textId="77777777" w:rsidR="00673A13" w:rsidRPr="008B3797" w:rsidRDefault="00673A13" w:rsidP="00E17962">
      <w:pPr>
        <w:spacing w:before="240" w:after="240" w:line="240" w:lineRule="auto"/>
        <w:jc w:val="both"/>
        <w:rPr>
          <w:rFonts w:ascii="Times New Roman" w:eastAsia="Romana" w:hAnsi="Times New Roman" w:cs="Times New Roman"/>
          <w:b/>
          <w:color w:val="0E101A"/>
          <w:sz w:val="20"/>
          <w:szCs w:val="20"/>
        </w:rPr>
      </w:pPr>
    </w:p>
    <w:p w14:paraId="5147386E" w14:textId="3883B5C6" w:rsidR="00673A13" w:rsidRPr="008B3797" w:rsidRDefault="00673A13" w:rsidP="00E17962">
      <w:pPr>
        <w:spacing w:before="240" w:after="240" w:line="240" w:lineRule="auto"/>
        <w:jc w:val="both"/>
        <w:rPr>
          <w:rFonts w:ascii="Times New Roman" w:eastAsia="Romana" w:hAnsi="Times New Roman" w:cs="Times New Roman"/>
          <w:b/>
          <w:color w:val="0E101A"/>
          <w:sz w:val="20"/>
          <w:szCs w:val="20"/>
        </w:rPr>
      </w:pPr>
    </w:p>
    <w:p w14:paraId="5C0EBD06" w14:textId="7141A686" w:rsidR="00E17962" w:rsidRPr="008B3797" w:rsidRDefault="00673A13" w:rsidP="00E17962">
      <w:pPr>
        <w:spacing w:before="240" w:after="240" w:line="240" w:lineRule="auto"/>
        <w:jc w:val="both"/>
        <w:rPr>
          <w:rFonts w:ascii="Times New Roman" w:eastAsia="Romana" w:hAnsi="Times New Roman" w:cs="Times New Roman"/>
          <w:sz w:val="20"/>
          <w:szCs w:val="20"/>
        </w:rPr>
      </w:pPr>
      <w:r w:rsidRPr="008B3797">
        <w:rPr>
          <w:rFonts w:ascii="Times New Roman" w:eastAsia="Romana" w:hAnsi="Times New Roman" w:cs="Times New Roman"/>
          <w:b/>
          <w:noProof/>
          <w:color w:val="0E101A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347ECEA" wp14:editId="1AE00579">
            <wp:simplePos x="0" y="0"/>
            <wp:positionH relativeFrom="margin">
              <wp:posOffset>1155065</wp:posOffset>
            </wp:positionH>
            <wp:positionV relativeFrom="margin">
              <wp:posOffset>67945</wp:posOffset>
            </wp:positionV>
            <wp:extent cx="2880360" cy="3151505"/>
            <wp:effectExtent l="0" t="0" r="0" b="0"/>
            <wp:wrapSquare wrapText="bothSides"/>
            <wp:docPr id="1" name="Imagem 1" descr="Gráfico, Gráfico de barras, Histo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, Gráfico de barras, Histograma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315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OLE_LINK3"/>
      <w:r w:rsidR="003E3739" w:rsidRPr="008B3797">
        <w:rPr>
          <w:rFonts w:ascii="Times New Roman" w:eastAsia="Romana" w:hAnsi="Times New Roman" w:cs="Times New Roman"/>
          <w:b/>
          <w:color w:val="0E101A"/>
          <w:sz w:val="20"/>
          <w:szCs w:val="20"/>
        </w:rPr>
        <w:t xml:space="preserve">Fig S1. </w:t>
      </w:r>
      <w:r w:rsidR="00E17962" w:rsidRPr="008B3797">
        <w:rPr>
          <w:rFonts w:ascii="Times New Roman" w:eastAsia="Romana" w:hAnsi="Times New Roman" w:cs="Times New Roman"/>
          <w:sz w:val="20"/>
          <w:szCs w:val="20"/>
        </w:rPr>
        <w:t>Effects of potassium silicate application methods and rates of silicon on</w:t>
      </w:r>
      <w:r w:rsidR="00EA50BF" w:rsidRPr="008B3797">
        <w:rPr>
          <w:rFonts w:ascii="Times New Roman" w:eastAsia="Romana" w:hAnsi="Times New Roman" w:cs="Times New Roman"/>
          <w:sz w:val="20"/>
          <w:szCs w:val="20"/>
        </w:rPr>
        <w:t xml:space="preserve"> soil </w:t>
      </w:r>
      <w:proofErr w:type="spellStart"/>
      <w:r w:rsidR="00EA50BF" w:rsidRPr="008B3797">
        <w:rPr>
          <w:rFonts w:ascii="Times New Roman" w:eastAsia="Romana" w:hAnsi="Times New Roman" w:cs="Times New Roman"/>
          <w:sz w:val="20"/>
          <w:szCs w:val="20"/>
        </w:rPr>
        <w:t>pH</w:t>
      </w:r>
      <w:r w:rsidR="00DE5093" w:rsidRPr="008B3797">
        <w:rPr>
          <w:rFonts w:ascii="Times New Roman" w:eastAsia="Romana" w:hAnsi="Times New Roman" w:cs="Times New Roman"/>
          <w:sz w:val="20"/>
          <w:szCs w:val="20"/>
        </w:rPr>
        <w:t>.</w:t>
      </w:r>
      <w:proofErr w:type="spellEnd"/>
      <w:r w:rsidR="00E17962" w:rsidRPr="008B3797">
        <w:rPr>
          <w:rFonts w:ascii="Times New Roman" w:eastAsia="Romana" w:hAnsi="Times New Roman" w:cs="Times New Roman"/>
          <w:sz w:val="20"/>
          <w:szCs w:val="20"/>
        </w:rPr>
        <w:t xml:space="preserve">  Experiment with sandy soil. Means followed by the same letter do not differ from each other by the Scott &amp; Knott test. Error bars represent the standard error (n=4). Treatments abbreviations: control, no Si application; Si1 PF, 30 mg Si kg</w:t>
      </w:r>
      <w:r w:rsidR="00E17962" w:rsidRPr="008B3797">
        <w:rPr>
          <w:rFonts w:ascii="Times New Roman" w:eastAsia="Romana" w:hAnsi="Times New Roman" w:cs="Times New Roman"/>
          <w:sz w:val="20"/>
          <w:szCs w:val="20"/>
          <w:vertAlign w:val="superscript"/>
        </w:rPr>
        <w:t>-1</w:t>
      </w:r>
      <w:r w:rsidR="00E17962" w:rsidRPr="008B3797">
        <w:rPr>
          <w:rFonts w:ascii="Times New Roman" w:eastAsia="Romana" w:hAnsi="Times New Roman" w:cs="Times New Roman"/>
          <w:sz w:val="20"/>
          <w:szCs w:val="20"/>
        </w:rPr>
        <w:t xml:space="preserve"> in planting furrow; Si2 PF, 120 mg Si kg</w:t>
      </w:r>
      <w:r w:rsidR="00E17962" w:rsidRPr="008B3797">
        <w:rPr>
          <w:rFonts w:ascii="Times New Roman" w:eastAsia="Romana" w:hAnsi="Times New Roman" w:cs="Times New Roman"/>
          <w:sz w:val="20"/>
          <w:szCs w:val="20"/>
          <w:vertAlign w:val="superscript"/>
        </w:rPr>
        <w:t>-1</w:t>
      </w:r>
      <w:r w:rsidR="00E17962" w:rsidRPr="008B3797">
        <w:rPr>
          <w:rFonts w:ascii="Times New Roman" w:eastAsia="Romana" w:hAnsi="Times New Roman" w:cs="Times New Roman"/>
          <w:sz w:val="20"/>
          <w:szCs w:val="20"/>
        </w:rPr>
        <w:t xml:space="preserve"> in planting furrow; Si1 TA, 30 mg Si kg</w:t>
      </w:r>
      <w:r w:rsidR="00E17962" w:rsidRPr="008B3797">
        <w:rPr>
          <w:rFonts w:ascii="Times New Roman" w:eastAsia="Romana" w:hAnsi="Times New Roman" w:cs="Times New Roman"/>
          <w:sz w:val="20"/>
          <w:szCs w:val="20"/>
          <w:vertAlign w:val="superscript"/>
        </w:rPr>
        <w:t>-1</w:t>
      </w:r>
      <w:r w:rsidR="00E17962" w:rsidRPr="008B3797">
        <w:rPr>
          <w:rFonts w:ascii="Times New Roman" w:eastAsia="Romana" w:hAnsi="Times New Roman" w:cs="Times New Roman"/>
          <w:sz w:val="20"/>
          <w:szCs w:val="20"/>
        </w:rPr>
        <w:t xml:space="preserve"> in total area of pot;  Si2 TA, 120 mg Si kg</w:t>
      </w:r>
      <w:r w:rsidR="00E17962" w:rsidRPr="008B3797">
        <w:rPr>
          <w:rFonts w:ascii="Times New Roman" w:eastAsia="Romana" w:hAnsi="Times New Roman" w:cs="Times New Roman"/>
          <w:sz w:val="20"/>
          <w:szCs w:val="20"/>
          <w:vertAlign w:val="superscript"/>
        </w:rPr>
        <w:t>-1</w:t>
      </w:r>
      <w:r w:rsidR="00E17962" w:rsidRPr="008B3797">
        <w:rPr>
          <w:rFonts w:ascii="Times New Roman" w:eastAsia="Romana" w:hAnsi="Times New Roman" w:cs="Times New Roman"/>
          <w:sz w:val="20"/>
          <w:szCs w:val="20"/>
        </w:rPr>
        <w:t xml:space="preserve"> in total area of pot; Si1 Leaf, spraying of 2.56 mg Si pot</w:t>
      </w:r>
      <w:r w:rsidR="00E17962" w:rsidRPr="008B3797">
        <w:rPr>
          <w:rFonts w:ascii="Times New Roman" w:eastAsia="Romana" w:hAnsi="Times New Roman" w:cs="Times New Roman"/>
          <w:sz w:val="20"/>
          <w:szCs w:val="20"/>
          <w:vertAlign w:val="superscript"/>
        </w:rPr>
        <w:t>-1</w:t>
      </w:r>
      <w:r w:rsidR="00E17962" w:rsidRPr="008B3797">
        <w:rPr>
          <w:rFonts w:ascii="Times New Roman" w:eastAsia="Romana" w:hAnsi="Times New Roman" w:cs="Times New Roman"/>
          <w:sz w:val="20"/>
          <w:szCs w:val="20"/>
        </w:rPr>
        <w:t>; and Si2 Leaf spraying of 7.68 mg Si pot</w:t>
      </w:r>
      <w:r w:rsidR="00E17962" w:rsidRPr="008B3797">
        <w:rPr>
          <w:rFonts w:ascii="Times New Roman" w:eastAsia="Romana" w:hAnsi="Times New Roman" w:cs="Times New Roman"/>
          <w:sz w:val="20"/>
          <w:szCs w:val="20"/>
          <w:vertAlign w:val="superscript"/>
        </w:rPr>
        <w:t>-1</w:t>
      </w:r>
      <w:r w:rsidR="00E17962" w:rsidRPr="008B3797">
        <w:rPr>
          <w:rFonts w:ascii="Times New Roman" w:eastAsia="Romana" w:hAnsi="Times New Roman" w:cs="Times New Roman"/>
          <w:sz w:val="20"/>
          <w:szCs w:val="20"/>
        </w:rPr>
        <w:t>.  **= significant at 1 and 5% level. *= significant at 5% level. ns= no significant (Scott-Knott’s test</w:t>
      </w:r>
      <w:bookmarkEnd w:id="0"/>
      <w:r w:rsidR="00E17962" w:rsidRPr="008B3797">
        <w:rPr>
          <w:rFonts w:ascii="Times New Roman" w:eastAsia="Romana" w:hAnsi="Times New Roman" w:cs="Times New Roman"/>
          <w:sz w:val="20"/>
          <w:szCs w:val="20"/>
        </w:rPr>
        <w:t>).</w:t>
      </w:r>
    </w:p>
    <w:p w14:paraId="2245BCBD" w14:textId="0A393B08" w:rsidR="00370D9E" w:rsidRPr="008B3797" w:rsidRDefault="00446F7C" w:rsidP="00370D9E">
      <w:pPr>
        <w:tabs>
          <w:tab w:val="left" w:pos="1152"/>
        </w:tabs>
        <w:spacing w:after="0" w:line="360" w:lineRule="auto"/>
        <w:rPr>
          <w:rFonts w:ascii="Times New Roman" w:eastAsia="Romana" w:hAnsi="Times New Roman" w:cs="Times New Roman"/>
          <w:b/>
          <w:color w:val="0E101A"/>
          <w:sz w:val="20"/>
          <w:szCs w:val="20"/>
        </w:rPr>
      </w:pPr>
      <w:r w:rsidRPr="008B3797">
        <w:rPr>
          <w:noProof/>
        </w:rPr>
        <w:drawing>
          <wp:anchor distT="0" distB="0" distL="114300" distR="114300" simplePos="0" relativeHeight="251659264" behindDoc="0" locked="0" layoutInCell="1" allowOverlap="1" wp14:anchorId="2D4BD7E5" wp14:editId="1EA30A53">
            <wp:simplePos x="0" y="0"/>
            <wp:positionH relativeFrom="margin">
              <wp:posOffset>1214120</wp:posOffset>
            </wp:positionH>
            <wp:positionV relativeFrom="margin">
              <wp:posOffset>4543425</wp:posOffset>
            </wp:positionV>
            <wp:extent cx="2876550" cy="3152775"/>
            <wp:effectExtent l="0" t="0" r="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6668C3" w14:textId="6035CC99" w:rsidR="00370D9E" w:rsidRPr="008B3797" w:rsidRDefault="00370D9E" w:rsidP="00370D9E">
      <w:pPr>
        <w:spacing w:after="0" w:line="360" w:lineRule="auto"/>
        <w:rPr>
          <w:rFonts w:ascii="Times New Roman" w:eastAsia="Romana" w:hAnsi="Times New Roman" w:cs="Times New Roman"/>
          <w:b/>
          <w:sz w:val="20"/>
          <w:szCs w:val="20"/>
        </w:rPr>
      </w:pPr>
    </w:p>
    <w:p w14:paraId="592FE1FD" w14:textId="54D5D81C" w:rsidR="006E1BDC" w:rsidRPr="008B3797" w:rsidRDefault="006E1BDC" w:rsidP="001B43BD">
      <w:pPr>
        <w:spacing w:line="240" w:lineRule="auto"/>
        <w:rPr>
          <w:rFonts w:ascii="Times New Roman" w:eastAsia="Romana" w:hAnsi="Times New Roman" w:cs="Times New Roman"/>
          <w:b/>
          <w:color w:val="0E101A"/>
          <w:sz w:val="20"/>
          <w:szCs w:val="20"/>
        </w:rPr>
      </w:pPr>
    </w:p>
    <w:p w14:paraId="48C4A36F" w14:textId="77777777" w:rsidR="006E1BDC" w:rsidRPr="008B3797" w:rsidRDefault="006E1BDC" w:rsidP="001B43BD">
      <w:pPr>
        <w:spacing w:line="240" w:lineRule="auto"/>
        <w:rPr>
          <w:rFonts w:ascii="Times New Roman" w:eastAsia="Romana" w:hAnsi="Times New Roman" w:cs="Times New Roman"/>
          <w:b/>
          <w:color w:val="0E101A"/>
          <w:sz w:val="20"/>
          <w:szCs w:val="20"/>
        </w:rPr>
      </w:pPr>
    </w:p>
    <w:p w14:paraId="3FCCB0DD" w14:textId="77777777" w:rsidR="006E1BDC" w:rsidRPr="008B3797" w:rsidRDefault="006E1BDC" w:rsidP="001B43BD">
      <w:pPr>
        <w:spacing w:line="240" w:lineRule="auto"/>
        <w:rPr>
          <w:rFonts w:ascii="Times New Roman" w:eastAsia="Romana" w:hAnsi="Times New Roman" w:cs="Times New Roman"/>
          <w:b/>
          <w:color w:val="0E101A"/>
          <w:sz w:val="20"/>
          <w:szCs w:val="20"/>
        </w:rPr>
      </w:pPr>
    </w:p>
    <w:p w14:paraId="51AE3725" w14:textId="77777777" w:rsidR="006E1BDC" w:rsidRPr="008B3797" w:rsidRDefault="006E1BDC" w:rsidP="001B43BD">
      <w:pPr>
        <w:spacing w:line="240" w:lineRule="auto"/>
        <w:rPr>
          <w:rFonts w:ascii="Times New Roman" w:eastAsia="Romana" w:hAnsi="Times New Roman" w:cs="Times New Roman"/>
          <w:b/>
          <w:color w:val="0E101A"/>
          <w:sz w:val="20"/>
          <w:szCs w:val="20"/>
        </w:rPr>
      </w:pPr>
    </w:p>
    <w:p w14:paraId="7414883E" w14:textId="104A3754" w:rsidR="006E1BDC" w:rsidRPr="008B3797" w:rsidRDefault="006E1BDC" w:rsidP="001B43BD">
      <w:pPr>
        <w:spacing w:line="240" w:lineRule="auto"/>
        <w:rPr>
          <w:rFonts w:ascii="Times New Roman" w:eastAsia="Romana" w:hAnsi="Times New Roman" w:cs="Times New Roman"/>
          <w:b/>
          <w:color w:val="0E101A"/>
          <w:sz w:val="20"/>
          <w:szCs w:val="20"/>
        </w:rPr>
      </w:pPr>
    </w:p>
    <w:p w14:paraId="01BF499F" w14:textId="6F5B2D96" w:rsidR="006E1BDC" w:rsidRPr="008B3797" w:rsidRDefault="006E1BDC" w:rsidP="001B43BD">
      <w:pPr>
        <w:spacing w:line="240" w:lineRule="auto"/>
        <w:rPr>
          <w:rFonts w:ascii="Times New Roman" w:eastAsia="Romana" w:hAnsi="Times New Roman" w:cs="Times New Roman"/>
          <w:b/>
          <w:color w:val="0E101A"/>
          <w:sz w:val="20"/>
          <w:szCs w:val="20"/>
        </w:rPr>
      </w:pPr>
    </w:p>
    <w:p w14:paraId="70554A88" w14:textId="77777777" w:rsidR="006E1BDC" w:rsidRPr="008B3797" w:rsidRDefault="006E1BDC" w:rsidP="001B43BD">
      <w:pPr>
        <w:spacing w:line="240" w:lineRule="auto"/>
        <w:rPr>
          <w:rFonts w:ascii="Times New Roman" w:eastAsia="Romana" w:hAnsi="Times New Roman" w:cs="Times New Roman"/>
          <w:b/>
          <w:color w:val="0E101A"/>
          <w:sz w:val="20"/>
          <w:szCs w:val="20"/>
        </w:rPr>
      </w:pPr>
    </w:p>
    <w:p w14:paraId="49A83AD8" w14:textId="77777777" w:rsidR="00446F7C" w:rsidRPr="008B3797" w:rsidRDefault="00446F7C" w:rsidP="001B43BD">
      <w:pPr>
        <w:spacing w:line="240" w:lineRule="auto"/>
        <w:rPr>
          <w:rFonts w:ascii="Times New Roman" w:eastAsia="Romana" w:hAnsi="Times New Roman" w:cs="Times New Roman"/>
          <w:b/>
          <w:color w:val="0E101A"/>
          <w:sz w:val="20"/>
          <w:szCs w:val="20"/>
        </w:rPr>
      </w:pPr>
    </w:p>
    <w:p w14:paraId="3DE4EE62" w14:textId="77777777" w:rsidR="00446F7C" w:rsidRPr="008B3797" w:rsidRDefault="00446F7C" w:rsidP="001B43BD">
      <w:pPr>
        <w:spacing w:line="240" w:lineRule="auto"/>
        <w:rPr>
          <w:rFonts w:ascii="Times New Roman" w:eastAsia="Romana" w:hAnsi="Times New Roman" w:cs="Times New Roman"/>
          <w:b/>
          <w:color w:val="0E101A"/>
          <w:sz w:val="20"/>
          <w:szCs w:val="20"/>
        </w:rPr>
      </w:pPr>
    </w:p>
    <w:p w14:paraId="75A110BE" w14:textId="77777777" w:rsidR="006E1BDC" w:rsidRPr="008B3797" w:rsidRDefault="006E1BDC" w:rsidP="001B43BD">
      <w:pPr>
        <w:spacing w:line="240" w:lineRule="auto"/>
        <w:rPr>
          <w:rFonts w:ascii="Times New Roman" w:eastAsia="Romana" w:hAnsi="Times New Roman" w:cs="Times New Roman"/>
          <w:b/>
          <w:color w:val="0E101A"/>
          <w:sz w:val="20"/>
          <w:szCs w:val="20"/>
        </w:rPr>
      </w:pPr>
    </w:p>
    <w:p w14:paraId="2D8D6EEE" w14:textId="77777777" w:rsidR="00446F7C" w:rsidRPr="008B3797" w:rsidRDefault="00446F7C" w:rsidP="001B43BD">
      <w:pPr>
        <w:spacing w:line="240" w:lineRule="auto"/>
        <w:rPr>
          <w:rFonts w:ascii="Times New Roman" w:eastAsia="Romana" w:hAnsi="Times New Roman" w:cs="Times New Roman"/>
          <w:b/>
          <w:color w:val="0E101A"/>
          <w:sz w:val="20"/>
          <w:szCs w:val="20"/>
        </w:rPr>
      </w:pPr>
    </w:p>
    <w:p w14:paraId="51431734" w14:textId="77777777" w:rsidR="006E1BDC" w:rsidRPr="008B3797" w:rsidRDefault="006E1BDC" w:rsidP="001B43BD">
      <w:pPr>
        <w:spacing w:line="240" w:lineRule="auto"/>
        <w:rPr>
          <w:rFonts w:ascii="Times New Roman" w:eastAsia="Romana" w:hAnsi="Times New Roman" w:cs="Times New Roman"/>
          <w:b/>
          <w:color w:val="0E101A"/>
          <w:sz w:val="20"/>
          <w:szCs w:val="20"/>
        </w:rPr>
      </w:pPr>
    </w:p>
    <w:p w14:paraId="072A4629" w14:textId="3EFE2E67" w:rsidR="00370D9E" w:rsidRDefault="001B43BD" w:rsidP="006E1BDC">
      <w:pPr>
        <w:spacing w:line="240" w:lineRule="auto"/>
        <w:jc w:val="both"/>
        <w:rPr>
          <w:rFonts w:ascii="Times New Roman" w:eastAsia="Romana" w:hAnsi="Times New Roman" w:cs="Times New Roman"/>
          <w:sz w:val="20"/>
          <w:szCs w:val="20"/>
        </w:rPr>
      </w:pPr>
      <w:r w:rsidRPr="008B3797">
        <w:rPr>
          <w:rFonts w:ascii="Times New Roman" w:eastAsia="Romana" w:hAnsi="Times New Roman" w:cs="Times New Roman"/>
          <w:b/>
          <w:color w:val="0E101A"/>
          <w:sz w:val="20"/>
          <w:szCs w:val="20"/>
        </w:rPr>
        <w:t xml:space="preserve">Fig S2. </w:t>
      </w:r>
      <w:r w:rsidRPr="008B3797">
        <w:rPr>
          <w:rFonts w:ascii="Times New Roman" w:eastAsia="Romana" w:hAnsi="Times New Roman" w:cs="Times New Roman"/>
          <w:sz w:val="20"/>
          <w:szCs w:val="20"/>
        </w:rPr>
        <w:t xml:space="preserve">Effects of potassium silicate application methods and rates of silicon on soil </w:t>
      </w:r>
      <w:proofErr w:type="spellStart"/>
      <w:r w:rsidRPr="008B3797">
        <w:rPr>
          <w:rFonts w:ascii="Times New Roman" w:eastAsia="Romana" w:hAnsi="Times New Roman" w:cs="Times New Roman"/>
          <w:sz w:val="20"/>
          <w:szCs w:val="20"/>
        </w:rPr>
        <w:t>pH.</w:t>
      </w:r>
      <w:proofErr w:type="spellEnd"/>
      <w:r w:rsidRPr="008B3797">
        <w:rPr>
          <w:rFonts w:ascii="Times New Roman" w:eastAsia="Romana" w:hAnsi="Times New Roman" w:cs="Times New Roman"/>
          <w:sz w:val="20"/>
          <w:szCs w:val="20"/>
        </w:rPr>
        <w:t xml:space="preserve">  Experiment with clay soil. Means followed by the same letter do not differ from each other by the Scott &amp; Knott test. Error bars represent the standard error (n=4). Treatments abbreviations: control, no Si application; Si1 PF, 30 mg Si kg</w:t>
      </w:r>
      <w:r w:rsidRPr="008B3797">
        <w:rPr>
          <w:rFonts w:ascii="Times New Roman" w:eastAsia="Romana" w:hAnsi="Times New Roman" w:cs="Times New Roman"/>
          <w:sz w:val="20"/>
          <w:szCs w:val="20"/>
          <w:vertAlign w:val="superscript"/>
        </w:rPr>
        <w:t>-1</w:t>
      </w:r>
      <w:r w:rsidRPr="008B3797">
        <w:rPr>
          <w:rFonts w:ascii="Times New Roman" w:eastAsia="Romana" w:hAnsi="Times New Roman" w:cs="Times New Roman"/>
          <w:sz w:val="20"/>
          <w:szCs w:val="20"/>
        </w:rPr>
        <w:t xml:space="preserve"> in planting furrow; Si2 PF, 120 mg Si kg</w:t>
      </w:r>
      <w:r w:rsidRPr="008B3797">
        <w:rPr>
          <w:rFonts w:ascii="Times New Roman" w:eastAsia="Romana" w:hAnsi="Times New Roman" w:cs="Times New Roman"/>
          <w:sz w:val="20"/>
          <w:szCs w:val="20"/>
          <w:vertAlign w:val="superscript"/>
        </w:rPr>
        <w:t>-1</w:t>
      </w:r>
      <w:r w:rsidRPr="008B3797">
        <w:rPr>
          <w:rFonts w:ascii="Times New Roman" w:eastAsia="Romana" w:hAnsi="Times New Roman" w:cs="Times New Roman"/>
          <w:sz w:val="20"/>
          <w:szCs w:val="20"/>
        </w:rPr>
        <w:t xml:space="preserve"> in planting furrow; Si1 TA, 30 mg Si kg</w:t>
      </w:r>
      <w:r w:rsidRPr="008B3797">
        <w:rPr>
          <w:rFonts w:ascii="Times New Roman" w:eastAsia="Romana" w:hAnsi="Times New Roman" w:cs="Times New Roman"/>
          <w:sz w:val="20"/>
          <w:szCs w:val="20"/>
          <w:vertAlign w:val="superscript"/>
        </w:rPr>
        <w:t>-1</w:t>
      </w:r>
      <w:r w:rsidRPr="008B3797">
        <w:rPr>
          <w:rFonts w:ascii="Times New Roman" w:eastAsia="Romana" w:hAnsi="Times New Roman" w:cs="Times New Roman"/>
          <w:sz w:val="20"/>
          <w:szCs w:val="20"/>
        </w:rPr>
        <w:t xml:space="preserve"> in total area of pot;  Si2 TA, 120 mg Si kg</w:t>
      </w:r>
      <w:r w:rsidRPr="008B3797">
        <w:rPr>
          <w:rFonts w:ascii="Times New Roman" w:eastAsia="Romana" w:hAnsi="Times New Roman" w:cs="Times New Roman"/>
          <w:sz w:val="20"/>
          <w:szCs w:val="20"/>
          <w:vertAlign w:val="superscript"/>
        </w:rPr>
        <w:t>-1</w:t>
      </w:r>
      <w:r w:rsidRPr="008B3797">
        <w:rPr>
          <w:rFonts w:ascii="Times New Roman" w:eastAsia="Romana" w:hAnsi="Times New Roman" w:cs="Times New Roman"/>
          <w:sz w:val="20"/>
          <w:szCs w:val="20"/>
        </w:rPr>
        <w:t xml:space="preserve"> in total area of pot; Si1 Leaf, spraying of 2.56 mg Si pot</w:t>
      </w:r>
      <w:r w:rsidRPr="008B3797">
        <w:rPr>
          <w:rFonts w:ascii="Times New Roman" w:eastAsia="Romana" w:hAnsi="Times New Roman" w:cs="Times New Roman"/>
          <w:sz w:val="20"/>
          <w:szCs w:val="20"/>
          <w:vertAlign w:val="superscript"/>
        </w:rPr>
        <w:t>-1</w:t>
      </w:r>
      <w:r w:rsidRPr="008B3797">
        <w:rPr>
          <w:rFonts w:ascii="Times New Roman" w:eastAsia="Romana" w:hAnsi="Times New Roman" w:cs="Times New Roman"/>
          <w:sz w:val="20"/>
          <w:szCs w:val="20"/>
        </w:rPr>
        <w:t xml:space="preserve">; and Si2 Leaf </w:t>
      </w:r>
      <w:r w:rsidRPr="008B3797">
        <w:rPr>
          <w:rFonts w:ascii="Times New Roman" w:eastAsia="Romana" w:hAnsi="Times New Roman" w:cs="Times New Roman"/>
          <w:sz w:val="20"/>
          <w:szCs w:val="20"/>
        </w:rPr>
        <w:lastRenderedPageBreak/>
        <w:t>spraying of 7.68 mg Si pot</w:t>
      </w:r>
      <w:r w:rsidRPr="008B3797">
        <w:rPr>
          <w:rFonts w:ascii="Times New Roman" w:eastAsia="Romana" w:hAnsi="Times New Roman" w:cs="Times New Roman"/>
          <w:sz w:val="20"/>
          <w:szCs w:val="20"/>
          <w:vertAlign w:val="superscript"/>
        </w:rPr>
        <w:t>-1</w:t>
      </w:r>
      <w:r w:rsidRPr="008B3797">
        <w:rPr>
          <w:rFonts w:ascii="Times New Roman" w:eastAsia="Romana" w:hAnsi="Times New Roman" w:cs="Times New Roman"/>
          <w:sz w:val="20"/>
          <w:szCs w:val="20"/>
        </w:rPr>
        <w:t>.  **= significant at 1 and 5% level. *= significant at 5% level. ns= no significant (Scott-Knott’s test).</w:t>
      </w:r>
    </w:p>
    <w:p w14:paraId="1D354E5B" w14:textId="77777777" w:rsidR="00A4068C" w:rsidRDefault="00A4068C" w:rsidP="006E1BDC">
      <w:pPr>
        <w:spacing w:line="240" w:lineRule="auto"/>
        <w:jc w:val="both"/>
        <w:rPr>
          <w:rFonts w:ascii="Times New Roman" w:eastAsia="Romana" w:hAnsi="Times New Roman" w:cs="Times New Roman"/>
          <w:sz w:val="20"/>
          <w:szCs w:val="20"/>
        </w:rPr>
      </w:pPr>
    </w:p>
    <w:p w14:paraId="5937264F" w14:textId="3C518999" w:rsidR="00A4068C" w:rsidRDefault="00A4068C" w:rsidP="006E1BDC">
      <w:pPr>
        <w:spacing w:line="240" w:lineRule="auto"/>
        <w:jc w:val="both"/>
        <w:rPr>
          <w:rFonts w:ascii="Times New Roman" w:eastAsia="Romana" w:hAnsi="Times New Roman" w:cs="Times New Roman"/>
          <w:b/>
          <w:bCs/>
          <w:sz w:val="24"/>
          <w:szCs w:val="24"/>
        </w:rPr>
      </w:pPr>
      <w:r w:rsidRPr="00A4068C">
        <w:rPr>
          <w:rFonts w:ascii="Times New Roman" w:eastAsia="Romana" w:hAnsi="Times New Roman" w:cs="Times New Roman"/>
          <w:b/>
          <w:bCs/>
          <w:sz w:val="24"/>
          <w:szCs w:val="24"/>
        </w:rPr>
        <w:t xml:space="preserve">References </w:t>
      </w:r>
    </w:p>
    <w:p w14:paraId="29778B19" w14:textId="77777777" w:rsidR="00A4068C" w:rsidRPr="00F8655B" w:rsidRDefault="00A4068C" w:rsidP="00A4068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pt-BR"/>
        </w:rPr>
      </w:pPr>
      <w:proofErr w:type="spellStart"/>
      <w:r w:rsidRPr="00F8655B">
        <w:rPr>
          <w:rFonts w:ascii="Times New Roman" w:hAnsi="Times New Roman" w:cs="Times New Roman"/>
          <w:sz w:val="20"/>
          <w:szCs w:val="20"/>
          <w:shd w:val="clear" w:color="auto" w:fill="FFFFFF"/>
          <w:lang w:val="pt-BR"/>
        </w:rPr>
        <w:t>Claessen</w:t>
      </w:r>
      <w:proofErr w:type="spellEnd"/>
      <w:r w:rsidRPr="00F8655B">
        <w:rPr>
          <w:rFonts w:ascii="Times New Roman" w:hAnsi="Times New Roman" w:cs="Times New Roman"/>
          <w:sz w:val="20"/>
          <w:szCs w:val="20"/>
          <w:shd w:val="clear" w:color="auto" w:fill="FFFFFF"/>
          <w:lang w:val="pt-BR"/>
        </w:rPr>
        <w:t xml:space="preserve"> MEC (1997) Manual de métodos de análise de solo. 2nd </w:t>
      </w:r>
      <w:proofErr w:type="spellStart"/>
      <w:r w:rsidRPr="00F8655B">
        <w:rPr>
          <w:rFonts w:ascii="Times New Roman" w:hAnsi="Times New Roman" w:cs="Times New Roman"/>
          <w:sz w:val="20"/>
          <w:szCs w:val="20"/>
          <w:shd w:val="clear" w:color="auto" w:fill="FFFFFF"/>
          <w:lang w:val="pt-BR"/>
        </w:rPr>
        <w:t>Edition</w:t>
      </w:r>
      <w:proofErr w:type="spellEnd"/>
      <w:r w:rsidRPr="00F8655B">
        <w:rPr>
          <w:rFonts w:ascii="Times New Roman" w:hAnsi="Times New Roman" w:cs="Times New Roman"/>
          <w:sz w:val="20"/>
          <w:szCs w:val="20"/>
          <w:shd w:val="clear" w:color="auto" w:fill="FFFFFF"/>
          <w:lang w:val="pt-BR"/>
        </w:rPr>
        <w:t xml:space="preserve">, Embrapa CNPS, Rio de Janeiro, pp. 212 </w:t>
      </w:r>
    </w:p>
    <w:p w14:paraId="6A201599" w14:textId="77777777" w:rsidR="00A4068C" w:rsidRPr="00A4068C" w:rsidRDefault="00A4068C" w:rsidP="00A4068C">
      <w:pPr>
        <w:spacing w:after="0" w:line="360" w:lineRule="auto"/>
        <w:jc w:val="both"/>
        <w:rPr>
          <w:rFonts w:ascii="Times New Roman" w:hAnsi="Times New Roman" w:cs="Times New Roman"/>
          <w:iCs/>
          <w:sz w:val="20"/>
          <w:szCs w:val="20"/>
          <w:lang w:val="pt-BR"/>
        </w:rPr>
      </w:pPr>
      <w:r w:rsidRPr="0039189E">
        <w:rPr>
          <w:rFonts w:ascii="Times New Roman" w:hAnsi="Times New Roman" w:cs="Times New Roman"/>
          <w:iCs/>
          <w:sz w:val="20"/>
          <w:szCs w:val="20"/>
          <w:lang w:val="pt-BR"/>
        </w:rPr>
        <w:t xml:space="preserve">Raij BV et al. (2001) Análise Química para Avaliação da Fertilidade de Solos Tropicais. </w:t>
      </w:r>
      <w:r w:rsidRPr="00A4068C">
        <w:rPr>
          <w:rFonts w:ascii="Times New Roman" w:hAnsi="Times New Roman" w:cs="Times New Roman"/>
          <w:iCs/>
          <w:sz w:val="20"/>
          <w:szCs w:val="20"/>
          <w:lang w:val="pt-BR"/>
        </w:rPr>
        <w:t>Instituto Agronômico, Campinas, pp. 285.</w:t>
      </w:r>
    </w:p>
    <w:p w14:paraId="6BE96E6A" w14:textId="77777777" w:rsidR="00A4068C" w:rsidRPr="00A4068C" w:rsidRDefault="00A4068C" w:rsidP="00A4068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p w14:paraId="440126B5" w14:textId="77777777" w:rsidR="00A4068C" w:rsidRPr="00A4068C" w:rsidRDefault="00A4068C" w:rsidP="006E1BDC">
      <w:pPr>
        <w:spacing w:line="240" w:lineRule="auto"/>
        <w:jc w:val="both"/>
        <w:rPr>
          <w:rFonts w:ascii="Times New Roman" w:eastAsia="Romana" w:hAnsi="Times New Roman" w:cs="Times New Roman"/>
          <w:b/>
          <w:bCs/>
          <w:sz w:val="24"/>
          <w:szCs w:val="24"/>
          <w:lang w:val="pt-BR"/>
        </w:rPr>
      </w:pPr>
    </w:p>
    <w:sectPr w:rsidR="00A4068C" w:rsidRPr="00A4068C"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40DCB" w14:textId="77777777" w:rsidR="00316DF2" w:rsidRDefault="00316DF2">
      <w:pPr>
        <w:spacing w:after="0" w:line="240" w:lineRule="auto"/>
      </w:pPr>
      <w:r>
        <w:separator/>
      </w:r>
    </w:p>
  </w:endnote>
  <w:endnote w:type="continuationSeparator" w:id="0">
    <w:p w14:paraId="2B9D86C9" w14:textId="77777777" w:rsidR="00316DF2" w:rsidRDefault="00316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a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87794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FCCC55" w14:textId="77777777" w:rsidR="000D6258" w:rsidRDefault="00370D9E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B37CB86" w14:textId="77777777" w:rsidR="000D6258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C7063" w14:textId="77777777" w:rsidR="00316DF2" w:rsidRDefault="00316DF2">
      <w:pPr>
        <w:spacing w:after="0" w:line="240" w:lineRule="auto"/>
      </w:pPr>
      <w:r>
        <w:separator/>
      </w:r>
    </w:p>
  </w:footnote>
  <w:footnote w:type="continuationSeparator" w:id="0">
    <w:p w14:paraId="1B69DA4F" w14:textId="77777777" w:rsidR="00316DF2" w:rsidRDefault="00316D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D9E"/>
    <w:rsid w:val="00086CCE"/>
    <w:rsid w:val="00155B7F"/>
    <w:rsid w:val="001B43BD"/>
    <w:rsid w:val="001F3E5D"/>
    <w:rsid w:val="00233EB8"/>
    <w:rsid w:val="002B2ABB"/>
    <w:rsid w:val="002C1711"/>
    <w:rsid w:val="00316DF2"/>
    <w:rsid w:val="00370D9E"/>
    <w:rsid w:val="00397631"/>
    <w:rsid w:val="003E3739"/>
    <w:rsid w:val="00446F7C"/>
    <w:rsid w:val="00590AF5"/>
    <w:rsid w:val="00673A13"/>
    <w:rsid w:val="006E1BDC"/>
    <w:rsid w:val="00757253"/>
    <w:rsid w:val="007D0F6D"/>
    <w:rsid w:val="008B3797"/>
    <w:rsid w:val="008C0F76"/>
    <w:rsid w:val="009A27CC"/>
    <w:rsid w:val="00A4068C"/>
    <w:rsid w:val="00B47474"/>
    <w:rsid w:val="00C43485"/>
    <w:rsid w:val="00CC53A1"/>
    <w:rsid w:val="00CE6E0D"/>
    <w:rsid w:val="00D66AB0"/>
    <w:rsid w:val="00DC27D0"/>
    <w:rsid w:val="00DE5093"/>
    <w:rsid w:val="00E17962"/>
    <w:rsid w:val="00EA0442"/>
    <w:rsid w:val="00EA50BF"/>
    <w:rsid w:val="00EE112D"/>
    <w:rsid w:val="00F5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193FB"/>
  <w15:chartTrackingRefBased/>
  <w15:docId w15:val="{EFB09B27-0038-49CA-B45F-24C10858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D9E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370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0D9E"/>
    <w:rPr>
      <w:rFonts w:ascii="Calibri" w:eastAsia="Calibri" w:hAnsi="Calibri" w:cs="Calibri"/>
    </w:rPr>
  </w:style>
  <w:style w:type="table" w:customStyle="1" w:styleId="2">
    <w:name w:val="2"/>
    <w:basedOn w:val="Tabelanormal"/>
    <w:rsid w:val="00370D9E"/>
    <w:pPr>
      <w:widowControl w:val="0"/>
      <w:spacing w:after="0" w:line="240" w:lineRule="auto"/>
    </w:pPr>
    <w:rPr>
      <w:rFonts w:ascii="Calibri" w:eastAsia="Calibri" w:hAnsi="Calibri" w:cs="Calibri"/>
      <w:lang w:eastAsia="pt-BR"/>
    </w:rPr>
    <w:tblPr>
      <w:tblStyleRowBandSize w:val="1"/>
      <w:tblStyleColBandSize w:val="1"/>
      <w:tblInd w:w="0" w:type="nil"/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">
    <w:name w:val="1"/>
    <w:basedOn w:val="Tabelanormal"/>
    <w:rsid w:val="00370D9E"/>
    <w:pPr>
      <w:widowControl w:val="0"/>
      <w:spacing w:after="0" w:line="240" w:lineRule="auto"/>
    </w:pPr>
    <w:rPr>
      <w:rFonts w:ascii="Calibri" w:eastAsia="Calibri" w:hAnsi="Calibri" w:cs="Calibri"/>
      <w:lang w:eastAsia="pt-BR"/>
    </w:rPr>
    <w:tblPr>
      <w:tblStyleRowBandSize w:val="1"/>
      <w:tblStyleColBandSize w:val="1"/>
      <w:tblInd w:w="0" w:type="nil"/>
    </w:tblPr>
  </w:style>
  <w:style w:type="character" w:customStyle="1" w:styleId="ts-alignment-element">
    <w:name w:val="ts-alignment-element"/>
    <w:basedOn w:val="Fontepargpadro"/>
    <w:rsid w:val="00590AF5"/>
  </w:style>
  <w:style w:type="character" w:styleId="Hyperlink">
    <w:name w:val="Hyperlink"/>
    <w:basedOn w:val="Fontepargpadro"/>
    <w:uiPriority w:val="99"/>
    <w:unhideWhenUsed/>
    <w:rsid w:val="00A406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0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00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09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41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95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25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47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473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966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634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638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4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2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99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51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46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660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96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934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705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006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7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0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70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219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6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984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487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830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746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819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Rodrigues da Silva</dc:creator>
  <cp:keywords/>
  <dc:description/>
  <cp:lastModifiedBy>Ana Paula Rodrigues da Silva</cp:lastModifiedBy>
  <cp:revision>24</cp:revision>
  <dcterms:created xsi:type="dcterms:W3CDTF">2022-11-19T18:44:00Z</dcterms:created>
  <dcterms:modified xsi:type="dcterms:W3CDTF">2023-04-29T19:35:00Z</dcterms:modified>
</cp:coreProperties>
</file>