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7F5F" w:rsidRPr="008B6726" w:rsidRDefault="00BC7F5F" w:rsidP="00BC7F5F">
      <w:pPr>
        <w:spacing w:after="120" w:line="360" w:lineRule="auto"/>
        <w:jc w:val="both"/>
        <w:rPr>
          <w:rFonts w:eastAsia="Calibri"/>
          <w:lang w:val="en-GB"/>
        </w:rPr>
      </w:pPr>
    </w:p>
    <w:tbl>
      <w:tblPr>
        <w:tblStyle w:val="Tabellenraster"/>
        <w:tblW w:w="0" w:type="auto"/>
        <w:tblLook w:val="04A0" w:firstRow="1" w:lastRow="0" w:firstColumn="1" w:lastColumn="0" w:noHBand="0" w:noVBand="1"/>
      </w:tblPr>
      <w:tblGrid>
        <w:gridCol w:w="9056"/>
      </w:tblGrid>
      <w:tr w:rsidR="00BC7F5F" w:rsidRPr="00321D7C" w:rsidTr="007803B6">
        <w:tc>
          <w:tcPr>
            <w:tcW w:w="9056" w:type="dxa"/>
          </w:tcPr>
          <w:p w:rsidR="00BC7F5F" w:rsidRDefault="00BC7F5F" w:rsidP="007803B6">
            <w:pPr>
              <w:jc w:val="both"/>
              <w:rPr>
                <w:b/>
                <w:lang w:val="en-GB"/>
              </w:rPr>
            </w:pPr>
            <w:r w:rsidRPr="00BC7F5F">
              <w:rPr>
                <w:b/>
                <w:lang w:val="en-GB"/>
              </w:rPr>
              <w:t>Box 6.</w:t>
            </w:r>
            <w:r w:rsidRPr="003A3AAB">
              <w:rPr>
                <w:b/>
                <w:lang w:val="en-GB"/>
              </w:rPr>
              <w:t xml:space="preserve"> </w:t>
            </w:r>
            <w:r>
              <w:rPr>
                <w:b/>
                <w:lang w:val="en-GB"/>
              </w:rPr>
              <w:t xml:space="preserve">A place-based approach to guide the Open Space Strategy development and implementation in </w:t>
            </w:r>
            <w:r w:rsidRPr="003A3AAB">
              <w:rPr>
                <w:b/>
                <w:lang w:val="en-GB"/>
              </w:rPr>
              <w:t xml:space="preserve">Glasgow </w:t>
            </w:r>
          </w:p>
          <w:p w:rsidR="00BC7F5F" w:rsidRDefault="00BC7F5F" w:rsidP="007803B6">
            <w:pPr>
              <w:jc w:val="both"/>
              <w:rPr>
                <w:lang w:val="en-US"/>
              </w:rPr>
            </w:pPr>
            <w:r w:rsidRPr="00BE3BB5">
              <w:rPr>
                <w:lang w:val="en-US"/>
              </w:rPr>
              <w:t xml:space="preserve">Glasgow focused on the development of its Open Space Strategy (OSS) that covers the whole city and is being rolled out incrementally through diverse small-scale projects such as the Growchapel community garden. </w:t>
            </w:r>
            <w:r w:rsidRPr="00DB0C77">
              <w:rPr>
                <w:lang w:val="en-US"/>
              </w:rPr>
              <w:t>To start this process, an Open Space Quality Assessment was developed and carried out on all amenity greenspace, parks, and public gardens and other open space types that can have multiple uses and are &gt;0.3 ha across the city. This provided a foundation for understanding both the current state of open spaces and the future potential. A Geographic Information System (GIS) database</w:t>
            </w:r>
            <w:r>
              <w:rPr>
                <w:lang w:val="en-US"/>
              </w:rPr>
              <w:t xml:space="preserve"> building on citizen science data</w:t>
            </w:r>
            <w:r w:rsidRPr="00DB0C77">
              <w:rPr>
                <w:lang w:val="en-US"/>
              </w:rPr>
              <w:t xml:space="preserve"> enabled quantification of how much open space there is in Glasgow, what is the quality of that space, and what are the local needs/challenges that could be addressed through </w:t>
            </w:r>
            <w:r>
              <w:rPr>
                <w:lang w:val="en-US"/>
              </w:rPr>
              <w:t>NBS</w:t>
            </w:r>
            <w:r w:rsidRPr="00DB0C77">
              <w:rPr>
                <w:lang w:val="en-US"/>
              </w:rPr>
              <w:t>. Finally, Local Context Analyses were undertaken to show how to translate the strategic goals into operational projects within 15 areas of the city, with the aim that local communities will be embedded in developing projects at this scale. The analyses also addressed questions such as whether open space can be used for flood alleviation, heat reduction in the inner city, air quality management, or other issues.</w:t>
            </w:r>
          </w:p>
          <w:p w:rsidR="00BC7F5F" w:rsidRDefault="00BC7F5F" w:rsidP="007803B6">
            <w:pPr>
              <w:jc w:val="both"/>
              <w:rPr>
                <w:lang w:val="en-GB"/>
              </w:rPr>
            </w:pPr>
          </w:p>
          <w:p w:rsidR="00BC7F5F" w:rsidRPr="00C9746C" w:rsidRDefault="00BC7F5F" w:rsidP="007803B6">
            <w:pPr>
              <w:jc w:val="both"/>
              <w:rPr>
                <w:lang w:val="en-GB"/>
              </w:rPr>
            </w:pPr>
            <w:r w:rsidRPr="0002565A">
              <w:rPr>
                <w:i/>
                <w:iCs/>
                <w:lang w:val="en-US"/>
              </w:rPr>
              <w:t>Co-Impact Tool</w:t>
            </w:r>
          </w:p>
          <w:p w:rsidR="00BC7F5F" w:rsidRPr="00C9746C" w:rsidRDefault="00BC7F5F" w:rsidP="007803B6">
            <w:pPr>
              <w:jc w:val="both"/>
              <w:rPr>
                <w:lang w:val="en-GB"/>
              </w:rPr>
            </w:pPr>
            <w:r w:rsidRPr="00DB0C77">
              <w:rPr>
                <w:lang w:val="en-US"/>
              </w:rPr>
              <w:t>In order to increase awareness of existing and newly collected data, a dashboard with graphical and mapping elements was created</w:t>
            </w:r>
            <w:r>
              <w:rPr>
                <w:lang w:val="en-US"/>
              </w:rPr>
              <w:t xml:space="preserve"> that maps and represents outcomes of the OSS and impacts of NBS implementation in different areas</w:t>
            </w:r>
            <w:r w:rsidRPr="00DB0C77">
              <w:rPr>
                <w:lang w:val="en-US"/>
              </w:rPr>
              <w:t xml:space="preserve">. </w:t>
            </w:r>
            <w:r w:rsidRPr="002561F3">
              <w:rPr>
                <w:lang w:val="en-GB"/>
              </w:rPr>
              <w:t xml:space="preserve">The dashboard allows viewers to visualize the interplay of different indicators (e.g. health status, social deprivation, green space distribution) in a particular city location, and provides a flexible structure that will be further developed as additional </w:t>
            </w:r>
            <w:r>
              <w:rPr>
                <w:lang w:val="en-GB"/>
              </w:rPr>
              <w:t>NBS</w:t>
            </w:r>
            <w:r w:rsidRPr="002561F3">
              <w:rPr>
                <w:lang w:val="en-GB"/>
              </w:rPr>
              <w:t xml:space="preserve"> are implemented and additional data becomes available. </w:t>
            </w:r>
            <w:r w:rsidRPr="00DB0C77">
              <w:rPr>
                <w:lang w:val="en-US"/>
              </w:rPr>
              <w:t xml:space="preserve">This has allowed non-technical colleagues to access and interrogate data that were previously out of their reach along with raising awareness of the data gaps and data quality issues present. </w:t>
            </w:r>
            <w:r>
              <w:rPr>
                <w:lang w:val="en-US"/>
              </w:rPr>
              <w:t>The dashboard</w:t>
            </w:r>
            <w:r w:rsidRPr="002561F3">
              <w:rPr>
                <w:lang w:val="en-GB"/>
              </w:rPr>
              <w:t xml:space="preserve"> is also a useful instrument to identify types of indicators and data that might be missing, thus orienting future impact assessment decisions.</w:t>
            </w:r>
            <w:r>
              <w:rPr>
                <w:lang w:val="en-GB"/>
              </w:rPr>
              <w:t xml:space="preserve"> </w:t>
            </w:r>
            <w:r>
              <w:rPr>
                <w:lang w:val="en-US"/>
              </w:rPr>
              <w:t>It</w:t>
            </w:r>
            <w:r w:rsidRPr="00DB0C77">
              <w:rPr>
                <w:lang w:val="en-US"/>
              </w:rPr>
              <w:t xml:space="preserve"> has raised awareness of the importance of data sharing and evidence-based decision making within the city council, thus bridging ‘silos’. The Glasgow team also co-developed a tool called Co-Impact (</w:t>
            </w:r>
            <w:hyperlink r:id="rId4" w:history="1">
              <w:r w:rsidRPr="007064E8">
                <w:rPr>
                  <w:rStyle w:val="Hyperlink"/>
                  <w:lang w:val="en-US"/>
                </w:rPr>
                <w:t>https://co-impact.app/</w:t>
              </w:r>
            </w:hyperlink>
            <w:r>
              <w:rPr>
                <w:lang w:val="en-US"/>
              </w:rPr>
              <w:t>)</w:t>
            </w:r>
            <w:r w:rsidRPr="00DB0C77">
              <w:rPr>
                <w:lang w:val="en-US"/>
              </w:rPr>
              <w:t xml:space="preserve"> to support their colleagues, and others, in selecting and implementing evaluation indicators. </w:t>
            </w:r>
          </w:p>
          <w:p w:rsidR="00BC7F5F" w:rsidRDefault="00BC7F5F" w:rsidP="007803B6">
            <w:pPr>
              <w:jc w:val="both"/>
              <w:rPr>
                <w:lang w:val="en-US"/>
              </w:rPr>
            </w:pPr>
          </w:p>
          <w:p w:rsidR="00BC7F5F" w:rsidRDefault="00BC7F5F" w:rsidP="007803B6">
            <w:pPr>
              <w:jc w:val="both"/>
              <w:rPr>
                <w:i/>
                <w:iCs/>
                <w:lang w:val="en-US"/>
              </w:rPr>
            </w:pPr>
            <w:r w:rsidRPr="0002565A">
              <w:rPr>
                <w:i/>
                <w:iCs/>
                <w:lang w:val="en-US"/>
              </w:rPr>
              <w:t>NBE Accelerator Programme</w:t>
            </w:r>
          </w:p>
          <w:p w:rsidR="00BC7F5F" w:rsidRDefault="00BC7F5F" w:rsidP="007803B6">
            <w:pPr>
              <w:jc w:val="both"/>
              <w:rPr>
                <w:lang w:val="en-US"/>
              </w:rPr>
            </w:pPr>
            <w:r>
              <w:rPr>
                <w:lang w:val="en-US"/>
              </w:rPr>
              <w:t>In addition, Glasgow initiated</w:t>
            </w:r>
            <w:r w:rsidRPr="0002565A">
              <w:rPr>
                <w:lang w:val="en-US"/>
              </w:rPr>
              <w:t xml:space="preserve"> a Nature-based Accelerator programme for early-stage nature-based ideas and enterprises</w:t>
            </w:r>
            <w:r>
              <w:rPr>
                <w:lang w:val="en-US"/>
              </w:rPr>
              <w:t xml:space="preserve"> (</w:t>
            </w:r>
            <w:hyperlink r:id="rId5" w:history="1">
              <w:r w:rsidRPr="00611A0D">
                <w:rPr>
                  <w:lang w:val="en-US"/>
                </w:rPr>
                <w:t>https://good-ideas.org/nature-based-accelerator/</w:t>
              </w:r>
            </w:hyperlink>
            <w:r w:rsidRPr="00611A0D">
              <w:rPr>
                <w:lang w:val="en-US"/>
              </w:rPr>
              <w:t>)</w:t>
            </w:r>
            <w:r>
              <w:rPr>
                <w:lang w:val="en-US"/>
              </w:rPr>
              <w:t xml:space="preserve">. This Accelerator </w:t>
            </w:r>
            <w:r w:rsidRPr="0002565A">
              <w:rPr>
                <w:lang w:val="en-US"/>
              </w:rPr>
              <w:t xml:space="preserve">focused on the delivery and stewardship phase of the </w:t>
            </w:r>
            <w:r>
              <w:rPr>
                <w:lang w:val="en-US"/>
              </w:rPr>
              <w:t>OSS</w:t>
            </w:r>
            <w:r w:rsidRPr="0002565A">
              <w:rPr>
                <w:lang w:val="en-US"/>
              </w:rPr>
              <w:t>, and participating ideas and enterprises focused on creat</w:t>
            </w:r>
            <w:r>
              <w:rPr>
                <w:lang w:val="en-US"/>
              </w:rPr>
              <w:t>ing</w:t>
            </w:r>
            <w:r w:rsidRPr="0002565A">
              <w:rPr>
                <w:lang w:val="en-US"/>
              </w:rPr>
              <w:t xml:space="preserve"> positive environmental, social, and/or economic </w:t>
            </w:r>
            <w:r>
              <w:rPr>
                <w:lang w:val="en-US"/>
              </w:rPr>
              <w:t>value in some of the identified open spaces</w:t>
            </w:r>
            <w:r w:rsidRPr="0002565A">
              <w:rPr>
                <w:lang w:val="en-US"/>
              </w:rPr>
              <w:t xml:space="preserve">. To realize this </w:t>
            </w:r>
            <w:r>
              <w:rPr>
                <w:lang w:val="en-US"/>
              </w:rPr>
              <w:t>Accelerator</w:t>
            </w:r>
            <w:r w:rsidRPr="0002565A">
              <w:rPr>
                <w:lang w:val="en-US"/>
              </w:rPr>
              <w:t xml:space="preserve">, the Glasgow team collaborated with an existing social enterprise support programme and adapted this to focus more on environmental objectives. </w:t>
            </w:r>
            <w:r w:rsidRPr="00155757">
              <w:rPr>
                <w:lang w:val="en-US"/>
              </w:rPr>
              <w:t>Based on the success of this pilot, the city of Glasgow was able to secure funding to run a second mainstream programme.</w:t>
            </w:r>
          </w:p>
          <w:p w:rsidR="00BC7F5F" w:rsidRDefault="00BC7F5F" w:rsidP="007803B6">
            <w:pPr>
              <w:jc w:val="both"/>
              <w:rPr>
                <w:lang w:val="en-US"/>
              </w:rPr>
            </w:pPr>
          </w:p>
          <w:p w:rsidR="00BC7F5F" w:rsidRDefault="00BC7F5F" w:rsidP="007803B6">
            <w:pPr>
              <w:jc w:val="both"/>
              <w:rPr>
                <w:lang w:val="en-US"/>
              </w:rPr>
            </w:pPr>
            <w:bookmarkStart w:id="0" w:name="_GoBack"/>
            <w:r w:rsidRPr="00BC7F5F">
              <w:rPr>
                <w:b/>
                <w:lang w:val="en-US"/>
              </w:rPr>
              <w:t>Figure 6</w:t>
            </w:r>
            <w:r>
              <w:rPr>
                <w:b/>
                <w:lang w:val="en-US"/>
              </w:rPr>
              <w:t>.</w:t>
            </w:r>
            <w:r>
              <w:rPr>
                <w:lang w:val="en-US"/>
              </w:rPr>
              <w:t xml:space="preserve"> Glasgow City Council Dashboard </w:t>
            </w:r>
            <w:bookmarkEnd w:id="0"/>
            <w:r>
              <w:rPr>
                <w:lang w:val="en-US"/>
              </w:rPr>
              <w:t>(source: Glasgow City Council, Rania Sermpezi)</w:t>
            </w:r>
            <w:r w:rsidR="00AF329A">
              <w:rPr>
                <w:lang w:val="en-US"/>
              </w:rPr>
              <w:t>.</w:t>
            </w:r>
          </w:p>
          <w:p w:rsidR="00BC7F5F" w:rsidRPr="00DB0C77" w:rsidRDefault="00BC7F5F" w:rsidP="007803B6">
            <w:pPr>
              <w:jc w:val="both"/>
              <w:rPr>
                <w:lang w:val="en-US"/>
              </w:rPr>
            </w:pPr>
            <w:r w:rsidRPr="0076558B">
              <w:rPr>
                <w:noProof/>
              </w:rPr>
              <w:lastRenderedPageBreak/>
              <w:drawing>
                <wp:inline distT="0" distB="0" distL="0" distR="0" wp14:anchorId="530F1B4B" wp14:editId="0596EA6F">
                  <wp:extent cx="5756910" cy="2794635"/>
                  <wp:effectExtent l="0" t="0" r="0" b="0"/>
                  <wp:docPr id="6" name="Picture 4">
                    <a:extLst xmlns:a="http://schemas.openxmlformats.org/drawingml/2006/main">
                      <a:ext uri="{FF2B5EF4-FFF2-40B4-BE49-F238E27FC236}">
                        <a16:creationId xmlns:a16="http://schemas.microsoft.com/office/drawing/2014/main" id="{24AA87C5-5685-44BD-B9C8-B363A9F7FD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AA87C5-5685-44BD-B9C8-B363A9F7FDEF}"/>
                              </a:ext>
                            </a:extLst>
                          </pic:cNvPr>
                          <pic:cNvPicPr>
                            <a:picLocks noChangeAspect="1"/>
                          </pic:cNvPicPr>
                        </pic:nvPicPr>
                        <pic:blipFill>
                          <a:blip r:embed="rId6"/>
                          <a:stretch>
                            <a:fillRect/>
                          </a:stretch>
                        </pic:blipFill>
                        <pic:spPr>
                          <a:xfrm>
                            <a:off x="0" y="0"/>
                            <a:ext cx="5756910" cy="2794635"/>
                          </a:xfrm>
                          <a:prstGeom prst="rect">
                            <a:avLst/>
                          </a:prstGeom>
                        </pic:spPr>
                      </pic:pic>
                    </a:graphicData>
                  </a:graphic>
                </wp:inline>
              </w:drawing>
            </w:r>
          </w:p>
          <w:p w:rsidR="00BC7F5F" w:rsidRPr="00DD4CA3" w:rsidRDefault="00BC7F5F" w:rsidP="007803B6">
            <w:pPr>
              <w:jc w:val="both"/>
              <w:rPr>
                <w:color w:val="FF0000"/>
                <w:lang w:val="en-US"/>
              </w:rPr>
            </w:pPr>
          </w:p>
        </w:tc>
      </w:tr>
    </w:tbl>
    <w:p w:rsidR="00BC7F5F" w:rsidRDefault="00BC7F5F" w:rsidP="00BC7F5F">
      <w:pPr>
        <w:spacing w:line="360" w:lineRule="auto"/>
        <w:jc w:val="both"/>
        <w:rPr>
          <w:color w:val="000000"/>
          <w:highlight w:val="cyan"/>
          <w:lang w:val="en-GB"/>
        </w:rPr>
      </w:pPr>
    </w:p>
    <w:p w:rsidR="0083535F" w:rsidRPr="00BC7F5F" w:rsidRDefault="0083535F" w:rsidP="00BC7F5F"/>
    <w:sectPr w:rsidR="0083535F" w:rsidRPr="00BC7F5F" w:rsidSect="00DE59C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899"/>
    <w:rsid w:val="00003668"/>
    <w:rsid w:val="00014A51"/>
    <w:rsid w:val="000352B1"/>
    <w:rsid w:val="00055860"/>
    <w:rsid w:val="00060151"/>
    <w:rsid w:val="000A4DEE"/>
    <w:rsid w:val="000A4FF0"/>
    <w:rsid w:val="000E5F00"/>
    <w:rsid w:val="000F1DA1"/>
    <w:rsid w:val="00103A60"/>
    <w:rsid w:val="001066E3"/>
    <w:rsid w:val="00114BD1"/>
    <w:rsid w:val="001251DB"/>
    <w:rsid w:val="00125F8D"/>
    <w:rsid w:val="0015544E"/>
    <w:rsid w:val="00164DB0"/>
    <w:rsid w:val="00181D19"/>
    <w:rsid w:val="001E0EE5"/>
    <w:rsid w:val="001E6A9D"/>
    <w:rsid w:val="00215096"/>
    <w:rsid w:val="00261591"/>
    <w:rsid w:val="0027722E"/>
    <w:rsid w:val="002811C0"/>
    <w:rsid w:val="0031422A"/>
    <w:rsid w:val="00320655"/>
    <w:rsid w:val="003345BE"/>
    <w:rsid w:val="003414E5"/>
    <w:rsid w:val="0036418F"/>
    <w:rsid w:val="0037501B"/>
    <w:rsid w:val="0039294D"/>
    <w:rsid w:val="003A45FA"/>
    <w:rsid w:val="003D5947"/>
    <w:rsid w:val="00456B62"/>
    <w:rsid w:val="004717F0"/>
    <w:rsid w:val="00491CEE"/>
    <w:rsid w:val="004B11E0"/>
    <w:rsid w:val="004F28CB"/>
    <w:rsid w:val="0051431F"/>
    <w:rsid w:val="00524089"/>
    <w:rsid w:val="005548FE"/>
    <w:rsid w:val="00561843"/>
    <w:rsid w:val="00563A9A"/>
    <w:rsid w:val="005844B6"/>
    <w:rsid w:val="005A37A0"/>
    <w:rsid w:val="005B1B58"/>
    <w:rsid w:val="005B7935"/>
    <w:rsid w:val="005D3378"/>
    <w:rsid w:val="005E24A2"/>
    <w:rsid w:val="005E72CA"/>
    <w:rsid w:val="006049AF"/>
    <w:rsid w:val="006443B0"/>
    <w:rsid w:val="00677864"/>
    <w:rsid w:val="006925B2"/>
    <w:rsid w:val="0069550E"/>
    <w:rsid w:val="00696974"/>
    <w:rsid w:val="006A638C"/>
    <w:rsid w:val="006A6DC2"/>
    <w:rsid w:val="006B3BF2"/>
    <w:rsid w:val="006B6019"/>
    <w:rsid w:val="006D0947"/>
    <w:rsid w:val="006D5AA9"/>
    <w:rsid w:val="006F2E11"/>
    <w:rsid w:val="00704C49"/>
    <w:rsid w:val="00712AD6"/>
    <w:rsid w:val="00736B4A"/>
    <w:rsid w:val="00741450"/>
    <w:rsid w:val="00763914"/>
    <w:rsid w:val="007C170A"/>
    <w:rsid w:val="008020B3"/>
    <w:rsid w:val="008066D2"/>
    <w:rsid w:val="00815509"/>
    <w:rsid w:val="00827027"/>
    <w:rsid w:val="0083535F"/>
    <w:rsid w:val="00845B47"/>
    <w:rsid w:val="0086530B"/>
    <w:rsid w:val="00890492"/>
    <w:rsid w:val="008E2B90"/>
    <w:rsid w:val="008E3AE1"/>
    <w:rsid w:val="008E596F"/>
    <w:rsid w:val="00916D87"/>
    <w:rsid w:val="0093002E"/>
    <w:rsid w:val="00935146"/>
    <w:rsid w:val="00960CF8"/>
    <w:rsid w:val="0096784E"/>
    <w:rsid w:val="009A2EB8"/>
    <w:rsid w:val="009B4A9A"/>
    <w:rsid w:val="009C145D"/>
    <w:rsid w:val="009D7945"/>
    <w:rsid w:val="00AB17A0"/>
    <w:rsid w:val="00AB1BA8"/>
    <w:rsid w:val="00AD182B"/>
    <w:rsid w:val="00AD6BC3"/>
    <w:rsid w:val="00AE0712"/>
    <w:rsid w:val="00AE587D"/>
    <w:rsid w:val="00AF1C42"/>
    <w:rsid w:val="00AF2D1C"/>
    <w:rsid w:val="00AF329A"/>
    <w:rsid w:val="00B1043B"/>
    <w:rsid w:val="00B21E19"/>
    <w:rsid w:val="00B23E19"/>
    <w:rsid w:val="00B25069"/>
    <w:rsid w:val="00B260B0"/>
    <w:rsid w:val="00B27983"/>
    <w:rsid w:val="00B307F2"/>
    <w:rsid w:val="00B752C6"/>
    <w:rsid w:val="00B81D5D"/>
    <w:rsid w:val="00BA2899"/>
    <w:rsid w:val="00BB3AE9"/>
    <w:rsid w:val="00BC6F4B"/>
    <w:rsid w:val="00BC7F5F"/>
    <w:rsid w:val="00BD778D"/>
    <w:rsid w:val="00BE484C"/>
    <w:rsid w:val="00C06925"/>
    <w:rsid w:val="00C16E77"/>
    <w:rsid w:val="00C47615"/>
    <w:rsid w:val="00C60118"/>
    <w:rsid w:val="00C73E33"/>
    <w:rsid w:val="00C811A6"/>
    <w:rsid w:val="00C90D46"/>
    <w:rsid w:val="00CA4E42"/>
    <w:rsid w:val="00CB18BD"/>
    <w:rsid w:val="00CB3C71"/>
    <w:rsid w:val="00CC3F82"/>
    <w:rsid w:val="00CC56E9"/>
    <w:rsid w:val="00CD5EB5"/>
    <w:rsid w:val="00CE4ECA"/>
    <w:rsid w:val="00CE7005"/>
    <w:rsid w:val="00D30F57"/>
    <w:rsid w:val="00D569CB"/>
    <w:rsid w:val="00D60D20"/>
    <w:rsid w:val="00D63C39"/>
    <w:rsid w:val="00D82187"/>
    <w:rsid w:val="00D86984"/>
    <w:rsid w:val="00DA460D"/>
    <w:rsid w:val="00DB727F"/>
    <w:rsid w:val="00DC5446"/>
    <w:rsid w:val="00DE59C7"/>
    <w:rsid w:val="00DF0A03"/>
    <w:rsid w:val="00E064F8"/>
    <w:rsid w:val="00E07D74"/>
    <w:rsid w:val="00E27F03"/>
    <w:rsid w:val="00E31813"/>
    <w:rsid w:val="00E7305A"/>
    <w:rsid w:val="00EA60C1"/>
    <w:rsid w:val="00EE72E1"/>
    <w:rsid w:val="00F11B60"/>
    <w:rsid w:val="00F80A7F"/>
    <w:rsid w:val="00FA40D4"/>
    <w:rsid w:val="00FC00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CFED523"/>
  <w15:chartTrackingRefBased/>
  <w15:docId w15:val="{5F0DCEAD-5A6F-3948-AFB9-6592F02AB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BA2899"/>
    <w:rPr>
      <w:rFonts w:ascii="Times New Roman" w:eastAsia="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A45FA"/>
    <w:rPr>
      <w:rFonts w:eastAsiaTheme="minorHAnsi"/>
      <w:sz w:val="18"/>
      <w:szCs w:val="18"/>
      <w:lang w:eastAsia="en-US"/>
    </w:rPr>
  </w:style>
  <w:style w:type="character" w:customStyle="1" w:styleId="SprechblasentextZchn">
    <w:name w:val="Sprechblasentext Zchn"/>
    <w:basedOn w:val="Absatz-Standardschriftart"/>
    <w:link w:val="Sprechblasentext"/>
    <w:uiPriority w:val="99"/>
    <w:semiHidden/>
    <w:rsid w:val="003A45FA"/>
    <w:rPr>
      <w:rFonts w:ascii="Times New Roman" w:hAnsi="Times New Roman" w:cs="Times New Roman"/>
      <w:sz w:val="18"/>
      <w:szCs w:val="18"/>
    </w:rPr>
  </w:style>
  <w:style w:type="table" w:styleId="Tabellenraster">
    <w:name w:val="Table Grid"/>
    <w:basedOn w:val="NormaleTabelle"/>
    <w:uiPriority w:val="39"/>
    <w:rsid w:val="00BA28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BC7F5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good-ideas.org/nature-based-accelerator/" TargetMode="External"/><Relationship Id="rId4" Type="http://schemas.openxmlformats.org/officeDocument/2006/relationships/hyperlink" Target="https://co-impact.app/"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476</Words>
  <Characters>2999</Characters>
  <Application>Microsoft Office Word</Application>
  <DocSecurity>0</DocSecurity>
  <Lines>24</Lines>
  <Paragraphs>6</Paragraphs>
  <ScaleCrop>false</ScaleCrop>
  <Company/>
  <LinksUpToDate>false</LinksUpToDate>
  <CharactersWithSpaces>3469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Hölscher, K. (Katharina)</dc:creator>
  <cp:keywords/>
  <dc:description/>
  <cp:lastModifiedBy>Hölscher, K. (Katharina)</cp:lastModifiedBy>
  <cp:revision>4</cp:revision>
  <dcterms:created xsi:type="dcterms:W3CDTF">2023-04-29T10:29:00Z</dcterms:created>
  <dcterms:modified xsi:type="dcterms:W3CDTF">2023-04-29T11:27:00Z</dcterms:modified>
</cp:coreProperties>
</file>