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7366E" w14:textId="6CD1680C" w:rsidR="00A50648" w:rsidRPr="009671A2" w:rsidRDefault="00A50648" w:rsidP="00A5064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 w:rsidRPr="009671A2">
        <w:rPr>
          <w:rFonts w:asciiTheme="majorBidi" w:hAnsiTheme="majorBidi" w:cstheme="majorBidi"/>
          <w:sz w:val="20"/>
          <w:szCs w:val="20"/>
          <w:lang w:val="en-US"/>
        </w:rPr>
        <w:t>Icv</w:t>
      </w:r>
      <w:proofErr w:type="spellEnd"/>
      <w:r w:rsidRPr="009671A2">
        <w:rPr>
          <w:rFonts w:asciiTheme="majorBidi" w:hAnsiTheme="majorBidi" w:cstheme="majorBidi"/>
          <w:sz w:val="20"/>
          <w:szCs w:val="20"/>
          <w:lang w:val="en-US"/>
        </w:rPr>
        <w:t>-STZ injection impairs memory and induce</w:t>
      </w:r>
      <w:r w:rsidR="006A7141" w:rsidRPr="009671A2">
        <w:rPr>
          <w:rFonts w:asciiTheme="majorBidi" w:hAnsiTheme="majorBidi" w:cstheme="majorBidi"/>
          <w:sz w:val="20"/>
          <w:szCs w:val="20"/>
          <w:lang w:val="en-US"/>
        </w:rPr>
        <w:t>s</w:t>
      </w:r>
      <w:r w:rsidRPr="009671A2">
        <w:rPr>
          <w:rFonts w:asciiTheme="majorBidi" w:hAnsiTheme="majorBidi" w:cstheme="majorBidi"/>
          <w:sz w:val="20"/>
          <w:szCs w:val="20"/>
          <w:lang w:val="en-US"/>
        </w:rPr>
        <w:t xml:space="preserve"> anxiety</w:t>
      </w:r>
      <w:r w:rsidR="006A7141" w:rsidRPr="009671A2">
        <w:rPr>
          <w:rFonts w:asciiTheme="majorBidi" w:hAnsiTheme="majorBidi" w:cstheme="majorBidi"/>
          <w:sz w:val="20"/>
          <w:szCs w:val="20"/>
          <w:lang w:val="en-US"/>
        </w:rPr>
        <w:t xml:space="preserve"> and increases oxidative stress</w:t>
      </w:r>
    </w:p>
    <w:p w14:paraId="5EB459C0" w14:textId="20CC4AE4" w:rsidR="00A50648" w:rsidRPr="009671A2" w:rsidRDefault="00A50648" w:rsidP="0014269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r w:rsidRPr="009671A2">
        <w:rPr>
          <w:rFonts w:asciiTheme="majorBidi" w:hAnsiTheme="majorBidi" w:cstheme="majorBidi"/>
          <w:sz w:val="20"/>
          <w:szCs w:val="20"/>
          <w:lang w:val="en-US"/>
        </w:rPr>
        <w:t>Intranasal insulin improves memory, anxiety, and</w:t>
      </w:r>
      <w:r w:rsidR="00142697" w:rsidRPr="009671A2">
        <w:rPr>
          <w:rFonts w:asciiTheme="majorBidi" w:hAnsiTheme="majorBidi" w:cstheme="majorBidi"/>
          <w:sz w:val="20"/>
          <w:szCs w:val="20"/>
          <w:lang w:val="en-US"/>
        </w:rPr>
        <w:t xml:space="preserve"> hippocampal</w:t>
      </w:r>
      <w:r w:rsidRPr="009671A2">
        <w:rPr>
          <w:rFonts w:asciiTheme="majorBidi" w:hAnsiTheme="majorBidi" w:cstheme="majorBidi"/>
          <w:sz w:val="20"/>
          <w:szCs w:val="20"/>
          <w:lang w:val="en-US"/>
        </w:rPr>
        <w:t xml:space="preserve"> oxidative stress</w:t>
      </w:r>
    </w:p>
    <w:p w14:paraId="1F0518B2" w14:textId="5861D090" w:rsidR="00A50648" w:rsidRPr="009671A2" w:rsidRDefault="00A50648" w:rsidP="006A714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r w:rsidRPr="009671A2">
        <w:rPr>
          <w:rFonts w:asciiTheme="majorBidi" w:hAnsiTheme="majorBidi" w:cstheme="majorBidi"/>
          <w:sz w:val="20"/>
          <w:szCs w:val="20"/>
          <w:lang w:val="en-US"/>
        </w:rPr>
        <w:t>Intranasal serum growth factors derived from platelets improve memory</w:t>
      </w:r>
      <w:r w:rsidR="006A7141" w:rsidRPr="009671A2">
        <w:rPr>
          <w:rFonts w:asciiTheme="majorBidi" w:hAnsiTheme="majorBidi" w:cstheme="majorBidi"/>
          <w:sz w:val="20"/>
          <w:szCs w:val="20"/>
          <w:lang w:val="en-US"/>
        </w:rPr>
        <w:t xml:space="preserve"> and</w:t>
      </w:r>
      <w:r w:rsidRPr="009671A2">
        <w:rPr>
          <w:rFonts w:asciiTheme="majorBidi" w:hAnsiTheme="majorBidi" w:cstheme="majorBidi"/>
          <w:sz w:val="20"/>
          <w:szCs w:val="20"/>
          <w:lang w:val="en-US"/>
        </w:rPr>
        <w:t xml:space="preserve"> anxiety</w:t>
      </w:r>
    </w:p>
    <w:p w14:paraId="6AE99ED5" w14:textId="5F6FE263" w:rsidR="00AD5AF5" w:rsidRPr="009671A2" w:rsidRDefault="00AD5AF5" w:rsidP="0014269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r w:rsidRPr="009671A2">
        <w:rPr>
          <w:rFonts w:asciiTheme="majorBidi" w:hAnsiTheme="majorBidi" w:cstheme="majorBidi"/>
          <w:sz w:val="20"/>
          <w:szCs w:val="20"/>
          <w:lang w:val="en-US"/>
        </w:rPr>
        <w:t>Intranasal Co</w:t>
      </w:r>
      <w:r w:rsidR="006A7141" w:rsidRPr="009671A2">
        <w:rPr>
          <w:rFonts w:asciiTheme="majorBidi" w:hAnsiTheme="majorBidi" w:cstheme="majorBidi"/>
          <w:sz w:val="20"/>
          <w:szCs w:val="20"/>
          <w:lang w:val="en-US"/>
        </w:rPr>
        <w:t>-</w:t>
      </w:r>
      <w:r w:rsidRPr="009671A2">
        <w:rPr>
          <w:rFonts w:asciiTheme="majorBidi" w:hAnsiTheme="majorBidi" w:cstheme="majorBidi"/>
          <w:sz w:val="20"/>
          <w:szCs w:val="20"/>
          <w:lang w:val="en-US"/>
        </w:rPr>
        <w:t xml:space="preserve">treatment of insulin and serum growth factors has </w:t>
      </w:r>
      <w:r w:rsidR="00142697" w:rsidRPr="009671A2">
        <w:rPr>
          <w:rFonts w:asciiTheme="majorBidi" w:hAnsiTheme="majorBidi" w:cstheme="majorBidi"/>
          <w:sz w:val="20"/>
          <w:szCs w:val="20"/>
          <w:lang w:val="en-US"/>
        </w:rPr>
        <w:t>more powerful than single therapy</w:t>
      </w:r>
    </w:p>
    <w:p w14:paraId="2D58405B" w14:textId="3B983F73" w:rsidR="006A7141" w:rsidRPr="009671A2" w:rsidRDefault="006A7141" w:rsidP="0014269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  <w:lang w:val="en-US"/>
        </w:rPr>
      </w:pPr>
      <w:r w:rsidRPr="009671A2">
        <w:rPr>
          <w:rFonts w:asciiTheme="majorBidi" w:hAnsiTheme="majorBidi" w:cstheme="majorBidi"/>
          <w:sz w:val="20"/>
          <w:szCs w:val="20"/>
          <w:lang w:val="en-US"/>
        </w:rPr>
        <w:t xml:space="preserve">Memory and behavior defects correlated to oxidative stress </w:t>
      </w:r>
      <w:r w:rsidR="00142697" w:rsidRPr="009671A2">
        <w:rPr>
          <w:rFonts w:asciiTheme="majorBidi" w:hAnsiTheme="majorBidi" w:cstheme="majorBidi"/>
          <w:sz w:val="20"/>
          <w:szCs w:val="20"/>
          <w:lang w:val="en-US"/>
        </w:rPr>
        <w:t xml:space="preserve">changes in </w:t>
      </w:r>
      <w:r w:rsidRPr="009671A2">
        <w:rPr>
          <w:rFonts w:asciiTheme="majorBidi" w:hAnsiTheme="majorBidi" w:cstheme="majorBidi"/>
          <w:sz w:val="20"/>
          <w:szCs w:val="20"/>
          <w:lang w:val="en-US"/>
        </w:rPr>
        <w:t xml:space="preserve"> hippocampus</w:t>
      </w:r>
    </w:p>
    <w:p w14:paraId="748F024D" w14:textId="77777777" w:rsidR="006A7141" w:rsidRPr="009671A2" w:rsidRDefault="006A7141" w:rsidP="00CB60C7">
      <w:pPr>
        <w:pStyle w:val="ListParagraph"/>
        <w:rPr>
          <w:rFonts w:asciiTheme="majorBidi" w:hAnsiTheme="majorBidi" w:cstheme="majorBidi"/>
          <w:sz w:val="20"/>
          <w:szCs w:val="20"/>
          <w:lang w:val="en-US"/>
        </w:rPr>
      </w:pPr>
      <w:bookmarkStart w:id="0" w:name="_GoBack"/>
      <w:bookmarkEnd w:id="0"/>
    </w:p>
    <w:sectPr w:rsidR="006A7141" w:rsidRPr="00967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1E94"/>
    <w:multiLevelType w:val="hybridMultilevel"/>
    <w:tmpl w:val="8BC22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yMTc1MTWxNDQyMzJR0lEKTi0uzszPAykwqgUAw0vjlCwAAAA="/>
  </w:docVars>
  <w:rsids>
    <w:rsidRoot w:val="0048596A"/>
    <w:rsid w:val="0003652D"/>
    <w:rsid w:val="00142697"/>
    <w:rsid w:val="002F7316"/>
    <w:rsid w:val="0048596A"/>
    <w:rsid w:val="004C48DD"/>
    <w:rsid w:val="00574141"/>
    <w:rsid w:val="0068391C"/>
    <w:rsid w:val="006A7141"/>
    <w:rsid w:val="009671A2"/>
    <w:rsid w:val="00A50648"/>
    <w:rsid w:val="00AD5AF5"/>
    <w:rsid w:val="00B218D2"/>
    <w:rsid w:val="00BD600D"/>
    <w:rsid w:val="00CB60C7"/>
    <w:rsid w:val="00CD7401"/>
    <w:rsid w:val="00D00C91"/>
    <w:rsid w:val="00D748C1"/>
    <w:rsid w:val="00D93951"/>
    <w:rsid w:val="00E8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0A784"/>
  <w15:chartTrackingRefBased/>
  <w15:docId w15:val="{2412E41F-98F9-4ABE-AB7A-35D1A976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6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1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kh</dc:creator>
  <cp:keywords/>
  <dc:description/>
  <cp:lastModifiedBy>Namavar</cp:lastModifiedBy>
  <cp:revision>5</cp:revision>
  <dcterms:created xsi:type="dcterms:W3CDTF">2023-03-14T06:06:00Z</dcterms:created>
  <dcterms:modified xsi:type="dcterms:W3CDTF">2023-04-29T07:49:00Z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69879cb48fef06b5827ce47bfd7d13108d4cd7671b8e6f3eb97433b5674ef812</vt:lpwstr>
  </property>
</Properties>
</file>