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0C61E5" w14:textId="7F7428C7" w:rsidR="00BD3F78" w:rsidRDefault="00232BBC" w:rsidP="00232BBC">
      <w:pPr>
        <w:pStyle w:val="1"/>
      </w:pPr>
      <w:r>
        <w:rPr>
          <w:rFonts w:hint="eastAsia"/>
        </w:rPr>
        <w:t>S</w:t>
      </w:r>
      <w:r>
        <w:t>upplementary Methods</w:t>
      </w:r>
    </w:p>
    <w:p w14:paraId="7F1444F6" w14:textId="77777777" w:rsidR="00BD3F78" w:rsidRDefault="00BD3F78" w:rsidP="00BD3F78">
      <w:pPr>
        <w:pStyle w:val="2"/>
      </w:pPr>
      <w:r>
        <w:t>Flow cytometry</w:t>
      </w:r>
    </w:p>
    <w:p w14:paraId="47A6891A" w14:textId="14422B46" w:rsidR="00BD3F78" w:rsidRPr="00373432" w:rsidRDefault="00BD3F78" w:rsidP="00C01BA2">
      <w:pPr>
        <w:widowControl/>
        <w:ind w:firstLine="720"/>
        <w:rPr>
          <w:rFonts w:cs="Arial"/>
          <w:kern w:val="0"/>
          <w:szCs w:val="24"/>
        </w:rPr>
      </w:pPr>
      <w:r>
        <w:rPr>
          <w:rFonts w:cs="Arial"/>
          <w:kern w:val="0"/>
          <w:szCs w:val="24"/>
        </w:rPr>
        <w:t>We obtained CD4+ cells from PBMCs using magnetic cell isolation (MACS) technology (</w:t>
      </w:r>
      <w:proofErr w:type="spellStart"/>
      <w:r>
        <w:rPr>
          <w:rFonts w:cs="Arial"/>
          <w:kern w:val="0"/>
          <w:szCs w:val="24"/>
        </w:rPr>
        <w:t>Miltenyi</w:t>
      </w:r>
      <w:proofErr w:type="spellEnd"/>
      <w:r>
        <w:rPr>
          <w:rFonts w:cs="Arial"/>
          <w:kern w:val="0"/>
          <w:szCs w:val="24"/>
        </w:rPr>
        <w:t xml:space="preserve"> </w:t>
      </w:r>
      <w:proofErr w:type="spellStart"/>
      <w:r>
        <w:rPr>
          <w:rFonts w:cs="Arial"/>
          <w:kern w:val="0"/>
          <w:szCs w:val="24"/>
        </w:rPr>
        <w:t>Biotec</w:t>
      </w:r>
      <w:proofErr w:type="spellEnd"/>
      <w:r>
        <w:rPr>
          <w:rFonts w:cs="Arial"/>
          <w:kern w:val="0"/>
          <w:szCs w:val="24"/>
        </w:rPr>
        <w:t xml:space="preserve">, </w:t>
      </w:r>
      <w:proofErr w:type="spellStart"/>
      <w:r w:rsidRPr="009F6276">
        <w:rPr>
          <w:rFonts w:cs="Arial"/>
          <w:szCs w:val="24"/>
        </w:rPr>
        <w:t>Bergisch</w:t>
      </w:r>
      <w:proofErr w:type="spellEnd"/>
      <w:r w:rsidRPr="009F6276">
        <w:rPr>
          <w:rFonts w:cs="Arial"/>
          <w:szCs w:val="24"/>
        </w:rPr>
        <w:t xml:space="preserve"> </w:t>
      </w:r>
      <w:proofErr w:type="spellStart"/>
      <w:r w:rsidRPr="009F6276">
        <w:rPr>
          <w:rFonts w:cs="Arial"/>
          <w:szCs w:val="24"/>
        </w:rPr>
        <w:t>Gladbach</w:t>
      </w:r>
      <w:proofErr w:type="spellEnd"/>
      <w:r w:rsidRPr="009F6276">
        <w:rPr>
          <w:rFonts w:cs="Arial"/>
          <w:szCs w:val="24"/>
        </w:rPr>
        <w:t>, Germany</w:t>
      </w:r>
      <w:r>
        <w:rPr>
          <w:rFonts w:cs="Arial"/>
          <w:kern w:val="0"/>
          <w:szCs w:val="24"/>
        </w:rPr>
        <w:t xml:space="preserve">) before flow cytometry. </w:t>
      </w:r>
      <w:r w:rsidR="006E349B">
        <w:rPr>
          <w:rFonts w:cs="Arial" w:hint="eastAsia"/>
          <w:kern w:val="0"/>
          <w:szCs w:val="24"/>
        </w:rPr>
        <w:t xml:space="preserve">Dead cells were </w:t>
      </w:r>
      <w:r w:rsidR="006E349B">
        <w:rPr>
          <w:rFonts w:cs="Arial"/>
          <w:kern w:val="0"/>
          <w:szCs w:val="24"/>
        </w:rPr>
        <w:t xml:space="preserve">excluded with Fixable Viability Dye </w:t>
      </w:r>
      <w:proofErr w:type="spellStart"/>
      <w:r w:rsidR="006E349B">
        <w:rPr>
          <w:rFonts w:cs="Arial"/>
          <w:kern w:val="0"/>
          <w:szCs w:val="24"/>
        </w:rPr>
        <w:t>eFluor</w:t>
      </w:r>
      <w:proofErr w:type="spellEnd"/>
      <w:r w:rsidR="006E349B">
        <w:rPr>
          <w:rFonts w:cs="Arial"/>
          <w:kern w:val="0"/>
          <w:szCs w:val="24"/>
        </w:rPr>
        <w:t xml:space="preserve"> 780 </w:t>
      </w:r>
      <w:r w:rsidR="006E349B">
        <w:t>(</w:t>
      </w:r>
      <w:proofErr w:type="spellStart"/>
      <w:r w:rsidR="006E349B">
        <w:t>ThermoFisher</w:t>
      </w:r>
      <w:proofErr w:type="spellEnd"/>
      <w:r w:rsidR="006E349B">
        <w:t xml:space="preserve"> Scientific, </w:t>
      </w:r>
      <w:r w:rsidR="006E349B">
        <w:rPr>
          <w:rFonts w:cs="Arial"/>
          <w:kern w:val="0"/>
          <w:szCs w:val="24"/>
        </w:rPr>
        <w:t xml:space="preserve">Waltham, MA). </w:t>
      </w:r>
      <w:r>
        <w:rPr>
          <w:rFonts w:cs="Arial"/>
          <w:szCs w:val="24"/>
        </w:rPr>
        <w:t>Antibodies used for flow cytometry were listed in Supplementary Table 3.</w:t>
      </w:r>
      <w:r>
        <w:rPr>
          <w:rFonts w:cs="Arial"/>
          <w:kern w:val="0"/>
          <w:szCs w:val="24"/>
        </w:rPr>
        <w:t xml:space="preserve"> Analysis was performed using </w:t>
      </w:r>
      <w:r w:rsidR="006E5FF6">
        <w:rPr>
          <w:rFonts w:cs="Arial"/>
          <w:kern w:val="0"/>
          <w:szCs w:val="24"/>
        </w:rPr>
        <w:t xml:space="preserve">a </w:t>
      </w:r>
      <w:proofErr w:type="spellStart"/>
      <w:r>
        <w:rPr>
          <w:rFonts w:cs="Arial"/>
          <w:kern w:val="0"/>
          <w:szCs w:val="24"/>
        </w:rPr>
        <w:t>Moflo</w:t>
      </w:r>
      <w:proofErr w:type="spellEnd"/>
      <w:r>
        <w:rPr>
          <w:rFonts w:cs="Arial"/>
          <w:kern w:val="0"/>
          <w:szCs w:val="24"/>
        </w:rPr>
        <w:t xml:space="preserve"> XDP cell sorter</w:t>
      </w:r>
      <w:r>
        <w:rPr>
          <w:rFonts w:cs="Arial" w:hint="eastAsia"/>
          <w:kern w:val="0"/>
          <w:szCs w:val="24"/>
        </w:rPr>
        <w:t xml:space="preserve"> </w:t>
      </w:r>
      <w:r>
        <w:rPr>
          <w:rFonts w:cs="Arial"/>
          <w:kern w:val="0"/>
          <w:szCs w:val="24"/>
        </w:rPr>
        <w:t xml:space="preserve">(Beckman Coulter, Brea, CA), </w:t>
      </w:r>
      <w:proofErr w:type="spellStart"/>
      <w:r>
        <w:rPr>
          <w:rFonts w:cs="Arial"/>
          <w:kern w:val="0"/>
          <w:szCs w:val="24"/>
        </w:rPr>
        <w:t>FACSVerse</w:t>
      </w:r>
      <w:proofErr w:type="spellEnd"/>
      <w:r>
        <w:rPr>
          <w:rFonts w:cs="Arial"/>
          <w:kern w:val="0"/>
          <w:szCs w:val="24"/>
        </w:rPr>
        <w:t xml:space="preserve"> cytometer (Becton Dickinson, </w:t>
      </w:r>
      <w:r w:rsidRPr="009F6276">
        <w:rPr>
          <w:rFonts w:cs="Arial"/>
          <w:szCs w:val="24"/>
        </w:rPr>
        <w:t xml:space="preserve">Franklin </w:t>
      </w:r>
      <w:r>
        <w:rPr>
          <w:rFonts w:cs="Arial"/>
          <w:szCs w:val="24"/>
        </w:rPr>
        <w:t>L</w:t>
      </w:r>
      <w:r w:rsidRPr="009F6276">
        <w:rPr>
          <w:rFonts w:cs="Arial"/>
          <w:szCs w:val="24"/>
        </w:rPr>
        <w:t>akes, NJ</w:t>
      </w:r>
      <w:r>
        <w:rPr>
          <w:rFonts w:cs="Arial"/>
          <w:kern w:val="0"/>
          <w:szCs w:val="24"/>
        </w:rPr>
        <w:t>)</w:t>
      </w:r>
      <w:r w:rsidR="006E5FF6">
        <w:rPr>
          <w:rFonts w:cs="Arial"/>
          <w:kern w:val="0"/>
          <w:szCs w:val="24"/>
        </w:rPr>
        <w:t>,</w:t>
      </w:r>
      <w:r>
        <w:rPr>
          <w:rFonts w:cs="Arial"/>
          <w:kern w:val="0"/>
          <w:szCs w:val="24"/>
        </w:rPr>
        <w:t xml:space="preserve"> and </w:t>
      </w:r>
      <w:proofErr w:type="spellStart"/>
      <w:r>
        <w:rPr>
          <w:rFonts w:cs="Arial"/>
          <w:kern w:val="0"/>
          <w:szCs w:val="24"/>
        </w:rPr>
        <w:t>Flowjo</w:t>
      </w:r>
      <w:proofErr w:type="spellEnd"/>
      <w:r>
        <w:rPr>
          <w:rFonts w:cs="Arial"/>
          <w:kern w:val="0"/>
          <w:szCs w:val="24"/>
        </w:rPr>
        <w:t xml:space="preserve"> software (Becton Dickinson). </w:t>
      </w:r>
      <w:r w:rsidRPr="00256680">
        <w:rPr>
          <w:rFonts w:cs="Arial"/>
          <w:kern w:val="0"/>
          <w:szCs w:val="24"/>
        </w:rPr>
        <w:t>The comparison of PD-1 expression between SLE patients and HCs was calculated using the ratio of MFI to isotype to avoid measurement errors due to cell freezing.</w:t>
      </w:r>
    </w:p>
    <w:p w14:paraId="5AE68E79" w14:textId="77777777" w:rsidR="00BD3F78" w:rsidRPr="00B65BA6" w:rsidRDefault="00BD3F78" w:rsidP="00BD3F78"/>
    <w:p w14:paraId="59F4A49A" w14:textId="77777777" w:rsidR="00BD3F78" w:rsidRDefault="00BD3F78" w:rsidP="00BD3F78">
      <w:pPr>
        <w:pStyle w:val="2"/>
      </w:pPr>
      <w:r>
        <w:rPr>
          <w:rFonts w:hint="eastAsia"/>
        </w:rPr>
        <w:t>C</w:t>
      </w:r>
      <w:r>
        <w:t>ytokine analysis in sera and culture supernatant</w:t>
      </w:r>
    </w:p>
    <w:p w14:paraId="195B9053" w14:textId="1487A959" w:rsidR="00BD3F78" w:rsidRDefault="00BD3F78" w:rsidP="00C01BA2">
      <w:pPr>
        <w:ind w:firstLine="720"/>
      </w:pPr>
      <w:r>
        <w:t xml:space="preserve">IL-21 concentrations were measured with </w:t>
      </w:r>
      <w:r w:rsidR="006E5FF6">
        <w:t xml:space="preserve">an </w:t>
      </w:r>
      <w:r>
        <w:t>ELISA Kit (</w:t>
      </w:r>
      <w:r>
        <w:rPr>
          <w:rFonts w:cs="Arial"/>
          <w:szCs w:val="24"/>
        </w:rPr>
        <w:t>R&amp;D Systems, Minneapolis, MN</w:t>
      </w:r>
      <w:r>
        <w:t xml:space="preserve">) according to </w:t>
      </w:r>
      <w:r w:rsidR="006E5FF6">
        <w:t xml:space="preserve">the </w:t>
      </w:r>
      <w:r>
        <w:t>manufacturer's instructions.</w:t>
      </w:r>
    </w:p>
    <w:p w14:paraId="68BC749A" w14:textId="77777777" w:rsidR="00BD3F78" w:rsidRPr="00373432" w:rsidRDefault="00BD3F78" w:rsidP="00BD3F78"/>
    <w:p w14:paraId="20D2177B" w14:textId="77777777" w:rsidR="00BD3F78" w:rsidRDefault="00BD3F78" w:rsidP="00BD3F78">
      <w:pPr>
        <w:pStyle w:val="2"/>
      </w:pPr>
      <w:r w:rsidRPr="00E420DA">
        <w:rPr>
          <w:i/>
          <w:iCs/>
        </w:rPr>
        <w:t>In vitro</w:t>
      </w:r>
      <w:r>
        <w:t xml:space="preserve"> cell proliferation assay</w:t>
      </w:r>
    </w:p>
    <w:p w14:paraId="36DB93DD" w14:textId="74C1EC16" w:rsidR="00BD3F78" w:rsidRDefault="00BD3F78" w:rsidP="00C01BA2">
      <w:pPr>
        <w:ind w:firstLine="720"/>
      </w:pPr>
      <w:r>
        <w:t xml:space="preserve">TFH cells were labeled with 15 </w:t>
      </w:r>
      <w:r>
        <w:rPr>
          <w:rFonts w:hint="eastAsia"/>
        </w:rPr>
        <w:t>µ</w:t>
      </w:r>
      <w:r>
        <w:t xml:space="preserve">M of </w:t>
      </w:r>
      <w:proofErr w:type="spellStart"/>
      <w:r>
        <w:t>CellTrace</w:t>
      </w:r>
      <w:r w:rsidRPr="00E420DA">
        <w:rPr>
          <w:vertAlign w:val="superscript"/>
        </w:rPr>
        <w:t>TM</w:t>
      </w:r>
      <w:proofErr w:type="spellEnd"/>
      <w:r>
        <w:t xml:space="preserve"> Violet (CTV) (</w:t>
      </w:r>
      <w:proofErr w:type="spellStart"/>
      <w:r>
        <w:t>ThermoFisher</w:t>
      </w:r>
      <w:proofErr w:type="spellEnd"/>
      <w:r>
        <w:t xml:space="preserve"> Scientific</w:t>
      </w:r>
      <w:r>
        <w:rPr>
          <w:rFonts w:cs="Arial"/>
          <w:kern w:val="0"/>
          <w:szCs w:val="24"/>
        </w:rPr>
        <w:t>) and cultured at 37°C in 5% CO</w:t>
      </w:r>
      <w:r>
        <w:rPr>
          <w:rFonts w:cs="Arial"/>
          <w:kern w:val="0"/>
          <w:szCs w:val="24"/>
          <w:vertAlign w:val="subscript"/>
        </w:rPr>
        <w:t>2</w:t>
      </w:r>
      <w:r>
        <w:rPr>
          <w:rFonts w:cs="Arial"/>
          <w:kern w:val="0"/>
          <w:szCs w:val="24"/>
        </w:rPr>
        <w:t xml:space="preserve"> for 96 h in the presence of anti-CD3/28 beads in round-bottom</w:t>
      </w:r>
      <w:r w:rsidR="006E5FF6">
        <w:rPr>
          <w:rFonts w:cs="Arial"/>
          <w:kern w:val="0"/>
          <w:szCs w:val="24"/>
        </w:rPr>
        <w:t>ed,</w:t>
      </w:r>
      <w:r>
        <w:rPr>
          <w:rFonts w:cs="Arial"/>
          <w:kern w:val="0"/>
          <w:szCs w:val="24"/>
        </w:rPr>
        <w:t xml:space="preserve"> 96-well dishes. CTV-unlabeled TFR cells were added to culture wells </w:t>
      </w:r>
      <w:r w:rsidR="006E5FF6">
        <w:rPr>
          <w:rFonts w:cs="Arial"/>
          <w:kern w:val="0"/>
          <w:szCs w:val="24"/>
        </w:rPr>
        <w:t xml:space="preserve">in </w:t>
      </w:r>
      <w:r>
        <w:rPr>
          <w:rFonts w:cs="Arial"/>
          <w:kern w:val="0"/>
          <w:szCs w:val="24"/>
        </w:rPr>
        <w:t xml:space="preserve">the </w:t>
      </w:r>
      <w:r w:rsidR="006E5FF6">
        <w:rPr>
          <w:rFonts w:cs="Arial"/>
          <w:kern w:val="0"/>
          <w:szCs w:val="24"/>
        </w:rPr>
        <w:t xml:space="preserve">described </w:t>
      </w:r>
      <w:r>
        <w:rPr>
          <w:rFonts w:cs="Arial"/>
          <w:kern w:val="0"/>
          <w:szCs w:val="24"/>
        </w:rPr>
        <w:t>proportions</w:t>
      </w:r>
      <w:r w:rsidR="006E5FF6">
        <w:rPr>
          <w:rFonts w:cs="Arial"/>
          <w:kern w:val="0"/>
          <w:szCs w:val="24"/>
        </w:rPr>
        <w:t xml:space="preserve"> (Figure 2C)</w:t>
      </w:r>
      <w:r>
        <w:rPr>
          <w:rFonts w:cs="Arial"/>
          <w:kern w:val="0"/>
          <w:szCs w:val="24"/>
        </w:rPr>
        <w:t xml:space="preserve">. </w:t>
      </w:r>
      <w:r w:rsidR="006E5FF6">
        <w:t xml:space="preserve">The suppression </w:t>
      </w:r>
      <w:r>
        <w:t>index was calculated as (1-(frequencies of proliferated cells in TFR-TFH coculture wells/frequencies of those cells in TFH cells alone cells))</w:t>
      </w:r>
      <w:r w:rsidR="006E5FF6">
        <w:t xml:space="preserve"> </w:t>
      </w:r>
      <w:r>
        <w:rPr>
          <w:rFonts w:cs="Arial"/>
          <w:szCs w:val="24"/>
        </w:rPr>
        <w:t>×</w:t>
      </w:r>
      <w:r>
        <w:t xml:space="preserve"> 100.</w:t>
      </w:r>
    </w:p>
    <w:p w14:paraId="20C45862" w14:textId="77777777" w:rsidR="00BD3F78" w:rsidRPr="00256680" w:rsidRDefault="00BD3F78" w:rsidP="00BD3F78"/>
    <w:p w14:paraId="277F6BF0" w14:textId="77777777" w:rsidR="00BD3F78" w:rsidRDefault="00BD3F78" w:rsidP="00BD3F78">
      <w:pPr>
        <w:pStyle w:val="2"/>
      </w:pPr>
      <w:r>
        <w:rPr>
          <w:rFonts w:hint="eastAsia"/>
        </w:rPr>
        <w:lastRenderedPageBreak/>
        <w:t>Q</w:t>
      </w:r>
      <w:r>
        <w:t>uantitative real-time PCR</w:t>
      </w:r>
    </w:p>
    <w:p w14:paraId="5E5CA2D6" w14:textId="7BEE3402" w:rsidR="00BD3F78" w:rsidRDefault="00BD3F78" w:rsidP="00C01BA2">
      <w:pPr>
        <w:widowControl/>
        <w:ind w:firstLine="720"/>
        <w:rPr>
          <w:rFonts w:cs="Arial"/>
          <w:szCs w:val="24"/>
        </w:rPr>
      </w:pPr>
      <w:r>
        <w:rPr>
          <w:rFonts w:cs="Arial"/>
          <w:szCs w:val="24"/>
        </w:rPr>
        <w:t xml:space="preserve">TFR cells </w:t>
      </w:r>
      <w:r w:rsidR="006E5FF6">
        <w:rPr>
          <w:rFonts w:cs="Arial"/>
          <w:szCs w:val="24"/>
        </w:rPr>
        <w:t xml:space="preserve">were separated </w:t>
      </w:r>
      <w:r>
        <w:rPr>
          <w:rFonts w:cs="Arial"/>
          <w:szCs w:val="24"/>
        </w:rPr>
        <w:t xml:space="preserve">from PBMCs with flow cytometry. Total RNA was extracted using ISOGEN (Nippon Gene, Tokyo, </w:t>
      </w:r>
      <w:r>
        <w:rPr>
          <w:rFonts w:cs="Arial" w:hint="eastAsia"/>
          <w:szCs w:val="24"/>
        </w:rPr>
        <w:t>J</w:t>
      </w:r>
      <w:r>
        <w:rPr>
          <w:rFonts w:cs="Arial"/>
          <w:szCs w:val="24"/>
        </w:rPr>
        <w:t xml:space="preserve">apan) and transcribed into complementary DNA with random primers. Quantitative RT-PCR was performed with </w:t>
      </w:r>
      <w:proofErr w:type="spellStart"/>
      <w:r>
        <w:rPr>
          <w:rFonts w:cs="Arial"/>
          <w:szCs w:val="24"/>
        </w:rPr>
        <w:t>QuantStudio</w:t>
      </w:r>
      <w:proofErr w:type="spellEnd"/>
      <w:r>
        <w:rPr>
          <w:rFonts w:cs="Arial"/>
          <w:szCs w:val="24"/>
        </w:rPr>
        <w:t xml:space="preserve"> 3 (Applied Biosystems, Foster City, CA) using the TaqMan gene expression assay (Applied Biosystems). The gene expression values were normalized to glyceraldehyde 3-phosphate dehydrogenase (GAPDH).</w:t>
      </w:r>
    </w:p>
    <w:p w14:paraId="22DFE4FA" w14:textId="77777777" w:rsidR="00BD3F78" w:rsidRDefault="00BD3F78" w:rsidP="00BD3F78">
      <w:pPr>
        <w:widowControl/>
        <w:rPr>
          <w:rFonts w:cs="Arial"/>
          <w:szCs w:val="24"/>
        </w:rPr>
      </w:pPr>
    </w:p>
    <w:p w14:paraId="0260209E" w14:textId="77777777" w:rsidR="00BD3F78" w:rsidRDefault="00BD3F78" w:rsidP="00BD3F78">
      <w:pPr>
        <w:pStyle w:val="2"/>
      </w:pPr>
      <w:r>
        <w:t>DNA methylation analysis</w:t>
      </w:r>
    </w:p>
    <w:p w14:paraId="3CD0000D" w14:textId="3E8FB5F8" w:rsidR="00BD3F78" w:rsidRDefault="00BD3F78" w:rsidP="00C01BA2">
      <w:pPr>
        <w:widowControl/>
        <w:ind w:firstLine="720"/>
        <w:rPr>
          <w:rFonts w:cs="Arial"/>
          <w:szCs w:val="24"/>
        </w:rPr>
      </w:pPr>
      <w:r>
        <w:rPr>
          <w:rFonts w:cs="Arial"/>
          <w:szCs w:val="24"/>
        </w:rPr>
        <w:t xml:space="preserve">Methylation of DNA was quantified by pyrosequencing. </w:t>
      </w:r>
      <w:r>
        <w:rPr>
          <w:rFonts w:cs="Arial" w:hint="eastAsia"/>
          <w:szCs w:val="24"/>
        </w:rPr>
        <w:t>G</w:t>
      </w:r>
      <w:r>
        <w:rPr>
          <w:rFonts w:cs="Arial"/>
          <w:szCs w:val="24"/>
        </w:rPr>
        <w:t xml:space="preserve">enomic DNA </w:t>
      </w:r>
      <w:r w:rsidR="00507AF1">
        <w:rPr>
          <w:rFonts w:cs="Arial"/>
          <w:szCs w:val="24"/>
        </w:rPr>
        <w:t xml:space="preserve">was </w:t>
      </w:r>
      <w:r>
        <w:rPr>
          <w:rFonts w:cs="Arial"/>
          <w:szCs w:val="24"/>
        </w:rPr>
        <w:t xml:space="preserve">extracted from sorted cells using ISOGEN (Nippon Gene). </w:t>
      </w:r>
      <w:r w:rsidR="00507AF1">
        <w:rPr>
          <w:rFonts w:cs="Arial"/>
          <w:szCs w:val="24"/>
        </w:rPr>
        <w:t xml:space="preserve">Extracted </w:t>
      </w:r>
      <w:r>
        <w:rPr>
          <w:rFonts w:cs="Arial"/>
          <w:szCs w:val="24"/>
        </w:rPr>
        <w:t xml:space="preserve">DNA was </w:t>
      </w:r>
      <w:r w:rsidR="00507AF1">
        <w:rPr>
          <w:rFonts w:cs="Arial"/>
          <w:szCs w:val="24"/>
        </w:rPr>
        <w:t xml:space="preserve">then </w:t>
      </w:r>
      <w:r>
        <w:rPr>
          <w:rFonts w:cs="Arial"/>
          <w:szCs w:val="24"/>
        </w:rPr>
        <w:t>subjected to</w:t>
      </w:r>
      <w:r>
        <w:rPr>
          <w:szCs w:val="24"/>
        </w:rPr>
        <w:t xml:space="preserve"> bisulfite conversion with </w:t>
      </w:r>
      <w:r w:rsidR="00507AF1">
        <w:rPr>
          <w:szCs w:val="24"/>
        </w:rPr>
        <w:t xml:space="preserve">an </w:t>
      </w:r>
      <w:proofErr w:type="spellStart"/>
      <w:r w:rsidRPr="0089783F">
        <w:rPr>
          <w:szCs w:val="24"/>
        </w:rPr>
        <w:t>Epitect</w:t>
      </w:r>
      <w:proofErr w:type="spellEnd"/>
      <w:r w:rsidRPr="0089783F">
        <w:rPr>
          <w:szCs w:val="24"/>
        </w:rPr>
        <w:t xml:space="preserve"> plus DNA bisulfite kit</w:t>
      </w:r>
      <w:r>
        <w:rPr>
          <w:szCs w:val="24"/>
        </w:rPr>
        <w:t xml:space="preserve"> (QIAGEN</w:t>
      </w:r>
      <w:r w:rsidRPr="009F6276">
        <w:rPr>
          <w:rFonts w:cs="Arial"/>
          <w:szCs w:val="24"/>
        </w:rPr>
        <w:t>, Venlo, Netherland</w:t>
      </w:r>
      <w:r>
        <w:rPr>
          <w:rFonts w:cs="Arial"/>
          <w:szCs w:val="24"/>
        </w:rPr>
        <w:t xml:space="preserve">). </w:t>
      </w:r>
      <w:r>
        <w:t xml:space="preserve">The bisulfate-converted DNA was </w:t>
      </w:r>
      <w:r w:rsidR="006E349B">
        <w:t>analyzed</w:t>
      </w:r>
      <w:r>
        <w:t xml:space="preserve"> </w:t>
      </w:r>
      <w:r w:rsidR="00507AF1">
        <w:t xml:space="preserve">on a </w:t>
      </w:r>
      <w:proofErr w:type="spellStart"/>
      <w:r>
        <w:t>Pyro</w:t>
      </w:r>
      <w:r w:rsidR="006E349B">
        <w:t>M</w:t>
      </w:r>
      <w:r>
        <w:t>ark</w:t>
      </w:r>
      <w:proofErr w:type="spellEnd"/>
      <w:r>
        <w:t xml:space="preserve"> Q24 platform (QIAGEN). All procedures were performed according to </w:t>
      </w:r>
      <w:r w:rsidR="00507AF1">
        <w:t xml:space="preserve">the </w:t>
      </w:r>
      <w:r>
        <w:t>manufacturers' instruction</w:t>
      </w:r>
      <w:r w:rsidR="00507AF1">
        <w:t>s</w:t>
      </w:r>
      <w:r>
        <w:t xml:space="preserve">. Primers </w:t>
      </w:r>
      <w:r w:rsidR="006E349B">
        <w:t xml:space="preserve">were designed with </w:t>
      </w:r>
      <w:proofErr w:type="spellStart"/>
      <w:r w:rsidR="006E349B">
        <w:t>PyroMark</w:t>
      </w:r>
      <w:proofErr w:type="spellEnd"/>
      <w:r w:rsidR="006E349B">
        <w:t xml:space="preserve"> Assay Design Software ver. 2.0.2 (QIAGEN)</w:t>
      </w:r>
      <w:r w:rsidR="00507AF1">
        <w:t xml:space="preserve"> and are listed</w:t>
      </w:r>
      <w:r>
        <w:t xml:space="preserve"> in Supplementary Table 4.</w:t>
      </w:r>
    </w:p>
    <w:sectPr w:rsidR="00BD3F78" w:rsidSect="009F6276">
      <w:footerReference w:type="default" r:id="rId8"/>
      <w:pgSz w:w="11906" w:h="16838" w:code="9"/>
      <w:pgMar w:top="1440" w:right="1440" w:bottom="1440" w:left="1440" w:header="720" w:footer="720" w:gutter="0"/>
      <w:lnNumType w:countBy="5" w:restart="continuous"/>
      <w:cols w:space="425"/>
      <w:docGrid w:linePitch="5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013E1D" w14:textId="77777777" w:rsidR="00CA5685" w:rsidRDefault="00CA5685">
      <w:pPr>
        <w:spacing w:line="240" w:lineRule="auto"/>
      </w:pPr>
      <w:r>
        <w:separator/>
      </w:r>
    </w:p>
  </w:endnote>
  <w:endnote w:type="continuationSeparator" w:id="0">
    <w:p w14:paraId="31FFA0AB" w14:textId="77777777" w:rsidR="00CA5685" w:rsidRDefault="00CA568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623849101"/>
      <w:docPartObj>
        <w:docPartGallery w:val="Page Numbers (Bottom of Page)"/>
        <w:docPartUnique/>
      </w:docPartObj>
    </w:sdtPr>
    <w:sdtEndPr>
      <w:rPr>
        <w:sz w:val="20"/>
        <w:szCs w:val="18"/>
      </w:rPr>
    </w:sdtEndPr>
    <w:sdtContent>
      <w:p w14:paraId="5F3F7A7B" w14:textId="77777777" w:rsidR="00CB39B0" w:rsidRPr="00BD3A19" w:rsidRDefault="00CB39B0" w:rsidP="00BD3A19">
        <w:pPr>
          <w:pStyle w:val="a3"/>
          <w:jc w:val="center"/>
          <w:rPr>
            <w:sz w:val="20"/>
            <w:szCs w:val="18"/>
          </w:rPr>
        </w:pPr>
        <w:r w:rsidRPr="00BD3A19">
          <w:rPr>
            <w:sz w:val="20"/>
            <w:szCs w:val="18"/>
          </w:rPr>
          <w:fldChar w:fldCharType="begin"/>
        </w:r>
        <w:r w:rsidRPr="00BD3A19">
          <w:rPr>
            <w:sz w:val="20"/>
            <w:szCs w:val="18"/>
          </w:rPr>
          <w:instrText>PAGE   \* MERGEFORMAT</w:instrText>
        </w:r>
        <w:r w:rsidRPr="00BD3A19">
          <w:rPr>
            <w:sz w:val="20"/>
            <w:szCs w:val="18"/>
          </w:rPr>
          <w:fldChar w:fldCharType="separate"/>
        </w:r>
        <w:r w:rsidRPr="000476EC">
          <w:rPr>
            <w:noProof/>
            <w:sz w:val="20"/>
            <w:szCs w:val="18"/>
            <w:lang w:val="ja-JP"/>
          </w:rPr>
          <w:t>43</w:t>
        </w:r>
        <w:r w:rsidRPr="00BD3A19">
          <w:rPr>
            <w:noProof/>
            <w:sz w:val="20"/>
            <w:szCs w:val="18"/>
            <w:lang w:val="ja-JP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8002C8" w14:textId="77777777" w:rsidR="00CA5685" w:rsidRDefault="00CA5685">
      <w:pPr>
        <w:spacing w:line="240" w:lineRule="auto"/>
      </w:pPr>
      <w:r>
        <w:separator/>
      </w:r>
    </w:p>
  </w:footnote>
  <w:footnote w:type="continuationSeparator" w:id="0">
    <w:p w14:paraId="0844F74B" w14:textId="77777777" w:rsidR="00CA5685" w:rsidRDefault="00CA568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0"/>
    <w:multiLevelType w:val="singleLevel"/>
    <w:tmpl w:val="2D3E00E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singleLevel"/>
    <w:tmpl w:val="9754DA4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 w15:restartNumberingAfterBreak="0">
    <w:nsid w:val="FFFFFF82"/>
    <w:multiLevelType w:val="singleLevel"/>
    <w:tmpl w:val="E2205FD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24AC648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FFFFFF89"/>
    <w:multiLevelType w:val="singleLevel"/>
    <w:tmpl w:val="F384A96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01E54CBF"/>
    <w:multiLevelType w:val="hybridMultilevel"/>
    <w:tmpl w:val="077096EC"/>
    <w:lvl w:ilvl="0" w:tplc="1CF085A8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A5E3108" w:tentative="1">
      <w:start w:val="1"/>
      <w:numFmt w:val="aiueoFullWidth"/>
      <w:lvlText w:val="(%2)"/>
      <w:lvlJc w:val="left"/>
      <w:pPr>
        <w:ind w:left="840" w:hanging="420"/>
      </w:pPr>
    </w:lvl>
    <w:lvl w:ilvl="2" w:tplc="753C155E" w:tentative="1">
      <w:start w:val="1"/>
      <w:numFmt w:val="decimalEnclosedCircle"/>
      <w:lvlText w:val="%3"/>
      <w:lvlJc w:val="left"/>
      <w:pPr>
        <w:ind w:left="1260" w:hanging="420"/>
      </w:pPr>
    </w:lvl>
    <w:lvl w:ilvl="3" w:tplc="37181580" w:tentative="1">
      <w:start w:val="1"/>
      <w:numFmt w:val="decimal"/>
      <w:lvlText w:val="%4."/>
      <w:lvlJc w:val="left"/>
      <w:pPr>
        <w:ind w:left="1680" w:hanging="420"/>
      </w:pPr>
    </w:lvl>
    <w:lvl w:ilvl="4" w:tplc="3000BE72" w:tentative="1">
      <w:start w:val="1"/>
      <w:numFmt w:val="aiueoFullWidth"/>
      <w:lvlText w:val="(%5)"/>
      <w:lvlJc w:val="left"/>
      <w:pPr>
        <w:ind w:left="2100" w:hanging="420"/>
      </w:pPr>
    </w:lvl>
    <w:lvl w:ilvl="5" w:tplc="CB62E1AE" w:tentative="1">
      <w:start w:val="1"/>
      <w:numFmt w:val="decimalEnclosedCircle"/>
      <w:lvlText w:val="%6"/>
      <w:lvlJc w:val="left"/>
      <w:pPr>
        <w:ind w:left="2520" w:hanging="420"/>
      </w:pPr>
    </w:lvl>
    <w:lvl w:ilvl="6" w:tplc="87F8C58A" w:tentative="1">
      <w:start w:val="1"/>
      <w:numFmt w:val="decimal"/>
      <w:lvlText w:val="%7."/>
      <w:lvlJc w:val="left"/>
      <w:pPr>
        <w:ind w:left="2940" w:hanging="420"/>
      </w:pPr>
    </w:lvl>
    <w:lvl w:ilvl="7" w:tplc="BF129B92" w:tentative="1">
      <w:start w:val="1"/>
      <w:numFmt w:val="aiueoFullWidth"/>
      <w:lvlText w:val="(%8)"/>
      <w:lvlJc w:val="left"/>
      <w:pPr>
        <w:ind w:left="3360" w:hanging="420"/>
      </w:pPr>
    </w:lvl>
    <w:lvl w:ilvl="8" w:tplc="DDA82072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038F3C65"/>
    <w:multiLevelType w:val="hybridMultilevel"/>
    <w:tmpl w:val="E7043084"/>
    <w:lvl w:ilvl="0" w:tplc="6EFC5A9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BBC04E8A" w:tentative="1">
      <w:start w:val="1"/>
      <w:numFmt w:val="aiueoFullWidth"/>
      <w:lvlText w:val="(%2)"/>
      <w:lvlJc w:val="left"/>
      <w:pPr>
        <w:ind w:left="840" w:hanging="420"/>
      </w:pPr>
    </w:lvl>
    <w:lvl w:ilvl="2" w:tplc="7F100ACE" w:tentative="1">
      <w:start w:val="1"/>
      <w:numFmt w:val="decimalEnclosedCircle"/>
      <w:lvlText w:val="%3"/>
      <w:lvlJc w:val="left"/>
      <w:pPr>
        <w:ind w:left="1260" w:hanging="420"/>
      </w:pPr>
    </w:lvl>
    <w:lvl w:ilvl="3" w:tplc="E7CADEF2" w:tentative="1">
      <w:start w:val="1"/>
      <w:numFmt w:val="decimal"/>
      <w:lvlText w:val="%4."/>
      <w:lvlJc w:val="left"/>
      <w:pPr>
        <w:ind w:left="1680" w:hanging="420"/>
      </w:pPr>
    </w:lvl>
    <w:lvl w:ilvl="4" w:tplc="A6967886" w:tentative="1">
      <w:start w:val="1"/>
      <w:numFmt w:val="aiueoFullWidth"/>
      <w:lvlText w:val="(%5)"/>
      <w:lvlJc w:val="left"/>
      <w:pPr>
        <w:ind w:left="2100" w:hanging="420"/>
      </w:pPr>
    </w:lvl>
    <w:lvl w:ilvl="5" w:tplc="10E20804" w:tentative="1">
      <w:start w:val="1"/>
      <w:numFmt w:val="decimalEnclosedCircle"/>
      <w:lvlText w:val="%6"/>
      <w:lvlJc w:val="left"/>
      <w:pPr>
        <w:ind w:left="2520" w:hanging="420"/>
      </w:pPr>
    </w:lvl>
    <w:lvl w:ilvl="6" w:tplc="F784292C" w:tentative="1">
      <w:start w:val="1"/>
      <w:numFmt w:val="decimal"/>
      <w:lvlText w:val="%7."/>
      <w:lvlJc w:val="left"/>
      <w:pPr>
        <w:ind w:left="2940" w:hanging="420"/>
      </w:pPr>
    </w:lvl>
    <w:lvl w:ilvl="7" w:tplc="C5A615A0" w:tentative="1">
      <w:start w:val="1"/>
      <w:numFmt w:val="aiueoFullWidth"/>
      <w:lvlText w:val="(%8)"/>
      <w:lvlJc w:val="left"/>
      <w:pPr>
        <w:ind w:left="3360" w:hanging="420"/>
      </w:pPr>
    </w:lvl>
    <w:lvl w:ilvl="8" w:tplc="048484A0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2BD0192"/>
    <w:multiLevelType w:val="hybridMultilevel"/>
    <w:tmpl w:val="022222B4"/>
    <w:lvl w:ilvl="0" w:tplc="C5EEED88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7604F52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79948E9E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B0F88B0E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BFA704A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3D8ECF9C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43D2507C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BBAA3A4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400C5E54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7E14DB2"/>
    <w:multiLevelType w:val="hybridMultilevel"/>
    <w:tmpl w:val="12A8FE92"/>
    <w:lvl w:ilvl="0" w:tplc="498CD394">
      <w:start w:val="1"/>
      <w:numFmt w:val="lowerLetter"/>
      <w:lvlText w:val="(%1)"/>
      <w:lvlJc w:val="left"/>
      <w:pPr>
        <w:ind w:left="370" w:hanging="370"/>
      </w:pPr>
      <w:rPr>
        <w:rFonts w:hint="default"/>
      </w:rPr>
    </w:lvl>
    <w:lvl w:ilvl="1" w:tplc="60C61320" w:tentative="1">
      <w:start w:val="1"/>
      <w:numFmt w:val="aiueoFullWidth"/>
      <w:lvlText w:val="(%2)"/>
      <w:lvlJc w:val="left"/>
      <w:pPr>
        <w:ind w:left="840" w:hanging="420"/>
      </w:pPr>
    </w:lvl>
    <w:lvl w:ilvl="2" w:tplc="0EA2AA40" w:tentative="1">
      <w:start w:val="1"/>
      <w:numFmt w:val="decimalEnclosedCircle"/>
      <w:lvlText w:val="%3"/>
      <w:lvlJc w:val="left"/>
      <w:pPr>
        <w:ind w:left="1260" w:hanging="420"/>
      </w:pPr>
    </w:lvl>
    <w:lvl w:ilvl="3" w:tplc="E0A0DC48" w:tentative="1">
      <w:start w:val="1"/>
      <w:numFmt w:val="decimal"/>
      <w:lvlText w:val="%4."/>
      <w:lvlJc w:val="left"/>
      <w:pPr>
        <w:ind w:left="1680" w:hanging="420"/>
      </w:pPr>
    </w:lvl>
    <w:lvl w:ilvl="4" w:tplc="68BC8090" w:tentative="1">
      <w:start w:val="1"/>
      <w:numFmt w:val="aiueoFullWidth"/>
      <w:lvlText w:val="(%5)"/>
      <w:lvlJc w:val="left"/>
      <w:pPr>
        <w:ind w:left="2100" w:hanging="420"/>
      </w:pPr>
    </w:lvl>
    <w:lvl w:ilvl="5" w:tplc="B5282C0C" w:tentative="1">
      <w:start w:val="1"/>
      <w:numFmt w:val="decimalEnclosedCircle"/>
      <w:lvlText w:val="%6"/>
      <w:lvlJc w:val="left"/>
      <w:pPr>
        <w:ind w:left="2520" w:hanging="420"/>
      </w:pPr>
    </w:lvl>
    <w:lvl w:ilvl="6" w:tplc="10DAF5B2" w:tentative="1">
      <w:start w:val="1"/>
      <w:numFmt w:val="decimal"/>
      <w:lvlText w:val="%7."/>
      <w:lvlJc w:val="left"/>
      <w:pPr>
        <w:ind w:left="2940" w:hanging="420"/>
      </w:pPr>
    </w:lvl>
    <w:lvl w:ilvl="7" w:tplc="79D44832" w:tentative="1">
      <w:start w:val="1"/>
      <w:numFmt w:val="aiueoFullWidth"/>
      <w:lvlText w:val="(%8)"/>
      <w:lvlJc w:val="left"/>
      <w:pPr>
        <w:ind w:left="3360" w:hanging="420"/>
      </w:pPr>
    </w:lvl>
    <w:lvl w:ilvl="8" w:tplc="F64443E6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225D7936"/>
    <w:multiLevelType w:val="hybridMultilevel"/>
    <w:tmpl w:val="C028776E"/>
    <w:lvl w:ilvl="0" w:tplc="94866B5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3A789B58" w:tentative="1">
      <w:start w:val="1"/>
      <w:numFmt w:val="aiueoFullWidth"/>
      <w:lvlText w:val="(%2)"/>
      <w:lvlJc w:val="left"/>
      <w:pPr>
        <w:ind w:left="840" w:hanging="420"/>
      </w:pPr>
    </w:lvl>
    <w:lvl w:ilvl="2" w:tplc="26B44974" w:tentative="1">
      <w:start w:val="1"/>
      <w:numFmt w:val="decimalEnclosedCircle"/>
      <w:lvlText w:val="%3"/>
      <w:lvlJc w:val="left"/>
      <w:pPr>
        <w:ind w:left="1260" w:hanging="420"/>
      </w:pPr>
    </w:lvl>
    <w:lvl w:ilvl="3" w:tplc="346C8B9C" w:tentative="1">
      <w:start w:val="1"/>
      <w:numFmt w:val="decimal"/>
      <w:lvlText w:val="%4."/>
      <w:lvlJc w:val="left"/>
      <w:pPr>
        <w:ind w:left="1680" w:hanging="420"/>
      </w:pPr>
    </w:lvl>
    <w:lvl w:ilvl="4" w:tplc="56823564" w:tentative="1">
      <w:start w:val="1"/>
      <w:numFmt w:val="aiueoFullWidth"/>
      <w:lvlText w:val="(%5)"/>
      <w:lvlJc w:val="left"/>
      <w:pPr>
        <w:ind w:left="2100" w:hanging="420"/>
      </w:pPr>
    </w:lvl>
    <w:lvl w:ilvl="5" w:tplc="BB80BE46" w:tentative="1">
      <w:start w:val="1"/>
      <w:numFmt w:val="decimalEnclosedCircle"/>
      <w:lvlText w:val="%6"/>
      <w:lvlJc w:val="left"/>
      <w:pPr>
        <w:ind w:left="2520" w:hanging="420"/>
      </w:pPr>
    </w:lvl>
    <w:lvl w:ilvl="6" w:tplc="123E4454" w:tentative="1">
      <w:start w:val="1"/>
      <w:numFmt w:val="decimal"/>
      <w:lvlText w:val="%7."/>
      <w:lvlJc w:val="left"/>
      <w:pPr>
        <w:ind w:left="2940" w:hanging="420"/>
      </w:pPr>
    </w:lvl>
    <w:lvl w:ilvl="7" w:tplc="B18E1276" w:tentative="1">
      <w:start w:val="1"/>
      <w:numFmt w:val="aiueoFullWidth"/>
      <w:lvlText w:val="(%8)"/>
      <w:lvlJc w:val="left"/>
      <w:pPr>
        <w:ind w:left="3360" w:hanging="420"/>
      </w:pPr>
    </w:lvl>
    <w:lvl w:ilvl="8" w:tplc="77AED69C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DE5778A"/>
    <w:multiLevelType w:val="hybridMultilevel"/>
    <w:tmpl w:val="264A44EA"/>
    <w:lvl w:ilvl="0" w:tplc="F988692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5846E122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6344BA84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E3AE3AB0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DC485B48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531E2FCE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601CA60C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B7CA6CC0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597A15BA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322878B7"/>
    <w:multiLevelType w:val="hybridMultilevel"/>
    <w:tmpl w:val="5D0026F4"/>
    <w:lvl w:ilvl="0" w:tplc="FB325998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85160698" w:tentative="1">
      <w:start w:val="1"/>
      <w:numFmt w:val="aiueoFullWidth"/>
      <w:lvlText w:val="(%2)"/>
      <w:lvlJc w:val="left"/>
      <w:pPr>
        <w:ind w:left="840" w:hanging="420"/>
      </w:pPr>
    </w:lvl>
    <w:lvl w:ilvl="2" w:tplc="732E23CE" w:tentative="1">
      <w:start w:val="1"/>
      <w:numFmt w:val="decimalEnclosedCircle"/>
      <w:lvlText w:val="%3"/>
      <w:lvlJc w:val="left"/>
      <w:pPr>
        <w:ind w:left="1260" w:hanging="420"/>
      </w:pPr>
    </w:lvl>
    <w:lvl w:ilvl="3" w:tplc="D93C6C54" w:tentative="1">
      <w:start w:val="1"/>
      <w:numFmt w:val="decimal"/>
      <w:lvlText w:val="%4."/>
      <w:lvlJc w:val="left"/>
      <w:pPr>
        <w:ind w:left="1680" w:hanging="420"/>
      </w:pPr>
    </w:lvl>
    <w:lvl w:ilvl="4" w:tplc="4A5E5F78" w:tentative="1">
      <w:start w:val="1"/>
      <w:numFmt w:val="aiueoFullWidth"/>
      <w:lvlText w:val="(%5)"/>
      <w:lvlJc w:val="left"/>
      <w:pPr>
        <w:ind w:left="2100" w:hanging="420"/>
      </w:pPr>
    </w:lvl>
    <w:lvl w:ilvl="5" w:tplc="16D0AD26" w:tentative="1">
      <w:start w:val="1"/>
      <w:numFmt w:val="decimalEnclosedCircle"/>
      <w:lvlText w:val="%6"/>
      <w:lvlJc w:val="left"/>
      <w:pPr>
        <w:ind w:left="2520" w:hanging="420"/>
      </w:pPr>
    </w:lvl>
    <w:lvl w:ilvl="6" w:tplc="3B3CCE32" w:tentative="1">
      <w:start w:val="1"/>
      <w:numFmt w:val="decimal"/>
      <w:lvlText w:val="%7."/>
      <w:lvlJc w:val="left"/>
      <w:pPr>
        <w:ind w:left="2940" w:hanging="420"/>
      </w:pPr>
    </w:lvl>
    <w:lvl w:ilvl="7" w:tplc="EA78C232" w:tentative="1">
      <w:start w:val="1"/>
      <w:numFmt w:val="aiueoFullWidth"/>
      <w:lvlText w:val="(%8)"/>
      <w:lvlJc w:val="left"/>
      <w:pPr>
        <w:ind w:left="3360" w:hanging="420"/>
      </w:pPr>
    </w:lvl>
    <w:lvl w:ilvl="8" w:tplc="A1666EC2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2D40EFF"/>
    <w:multiLevelType w:val="hybridMultilevel"/>
    <w:tmpl w:val="1E1C5D5A"/>
    <w:lvl w:ilvl="0" w:tplc="D0246EA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F91E8762" w:tentative="1">
      <w:start w:val="1"/>
      <w:numFmt w:val="aiueoFullWidth"/>
      <w:lvlText w:val="(%2)"/>
      <w:lvlJc w:val="left"/>
      <w:pPr>
        <w:ind w:left="840" w:hanging="420"/>
      </w:pPr>
    </w:lvl>
    <w:lvl w:ilvl="2" w:tplc="56BCE32E" w:tentative="1">
      <w:start w:val="1"/>
      <w:numFmt w:val="decimalEnclosedCircle"/>
      <w:lvlText w:val="%3"/>
      <w:lvlJc w:val="left"/>
      <w:pPr>
        <w:ind w:left="1260" w:hanging="420"/>
      </w:pPr>
    </w:lvl>
    <w:lvl w:ilvl="3" w:tplc="E718076A" w:tentative="1">
      <w:start w:val="1"/>
      <w:numFmt w:val="decimal"/>
      <w:lvlText w:val="%4."/>
      <w:lvlJc w:val="left"/>
      <w:pPr>
        <w:ind w:left="1680" w:hanging="420"/>
      </w:pPr>
    </w:lvl>
    <w:lvl w:ilvl="4" w:tplc="AF52870C" w:tentative="1">
      <w:start w:val="1"/>
      <w:numFmt w:val="aiueoFullWidth"/>
      <w:lvlText w:val="(%5)"/>
      <w:lvlJc w:val="left"/>
      <w:pPr>
        <w:ind w:left="2100" w:hanging="420"/>
      </w:pPr>
    </w:lvl>
    <w:lvl w:ilvl="5" w:tplc="58DC5B36" w:tentative="1">
      <w:start w:val="1"/>
      <w:numFmt w:val="decimalEnclosedCircle"/>
      <w:lvlText w:val="%6"/>
      <w:lvlJc w:val="left"/>
      <w:pPr>
        <w:ind w:left="2520" w:hanging="420"/>
      </w:pPr>
    </w:lvl>
    <w:lvl w:ilvl="6" w:tplc="9CD06B3E" w:tentative="1">
      <w:start w:val="1"/>
      <w:numFmt w:val="decimal"/>
      <w:lvlText w:val="%7."/>
      <w:lvlJc w:val="left"/>
      <w:pPr>
        <w:ind w:left="2940" w:hanging="420"/>
      </w:pPr>
    </w:lvl>
    <w:lvl w:ilvl="7" w:tplc="BB146DE8" w:tentative="1">
      <w:start w:val="1"/>
      <w:numFmt w:val="aiueoFullWidth"/>
      <w:lvlText w:val="(%8)"/>
      <w:lvlJc w:val="left"/>
      <w:pPr>
        <w:ind w:left="3360" w:hanging="420"/>
      </w:pPr>
    </w:lvl>
    <w:lvl w:ilvl="8" w:tplc="DCD2FD7E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51F56BF2"/>
    <w:multiLevelType w:val="hybridMultilevel"/>
    <w:tmpl w:val="7FAA35C6"/>
    <w:lvl w:ilvl="0" w:tplc="1B52930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C74C2BE0" w:tentative="1">
      <w:start w:val="1"/>
      <w:numFmt w:val="aiueoFullWidth"/>
      <w:lvlText w:val="(%2)"/>
      <w:lvlJc w:val="left"/>
      <w:pPr>
        <w:ind w:left="840" w:hanging="420"/>
      </w:pPr>
    </w:lvl>
    <w:lvl w:ilvl="2" w:tplc="82FEC3E2" w:tentative="1">
      <w:start w:val="1"/>
      <w:numFmt w:val="decimalEnclosedCircle"/>
      <w:lvlText w:val="%3"/>
      <w:lvlJc w:val="left"/>
      <w:pPr>
        <w:ind w:left="1260" w:hanging="420"/>
      </w:pPr>
    </w:lvl>
    <w:lvl w:ilvl="3" w:tplc="2B5CCC18" w:tentative="1">
      <w:start w:val="1"/>
      <w:numFmt w:val="decimal"/>
      <w:lvlText w:val="%4."/>
      <w:lvlJc w:val="left"/>
      <w:pPr>
        <w:ind w:left="1680" w:hanging="420"/>
      </w:pPr>
    </w:lvl>
    <w:lvl w:ilvl="4" w:tplc="3E604588" w:tentative="1">
      <w:start w:val="1"/>
      <w:numFmt w:val="aiueoFullWidth"/>
      <w:lvlText w:val="(%5)"/>
      <w:lvlJc w:val="left"/>
      <w:pPr>
        <w:ind w:left="2100" w:hanging="420"/>
      </w:pPr>
    </w:lvl>
    <w:lvl w:ilvl="5" w:tplc="C366C700" w:tentative="1">
      <w:start w:val="1"/>
      <w:numFmt w:val="decimalEnclosedCircle"/>
      <w:lvlText w:val="%6"/>
      <w:lvlJc w:val="left"/>
      <w:pPr>
        <w:ind w:left="2520" w:hanging="420"/>
      </w:pPr>
    </w:lvl>
    <w:lvl w:ilvl="6" w:tplc="D372645E" w:tentative="1">
      <w:start w:val="1"/>
      <w:numFmt w:val="decimal"/>
      <w:lvlText w:val="%7."/>
      <w:lvlJc w:val="left"/>
      <w:pPr>
        <w:ind w:left="2940" w:hanging="420"/>
      </w:pPr>
    </w:lvl>
    <w:lvl w:ilvl="7" w:tplc="D4E02B50" w:tentative="1">
      <w:start w:val="1"/>
      <w:numFmt w:val="aiueoFullWidth"/>
      <w:lvlText w:val="(%8)"/>
      <w:lvlJc w:val="left"/>
      <w:pPr>
        <w:ind w:left="3360" w:hanging="420"/>
      </w:pPr>
    </w:lvl>
    <w:lvl w:ilvl="8" w:tplc="FAA06F02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3"/>
  </w:num>
  <w:num w:numId="2">
    <w:abstractNumId w:val="8"/>
  </w:num>
  <w:num w:numId="3">
    <w:abstractNumId w:val="11"/>
  </w:num>
  <w:num w:numId="4">
    <w:abstractNumId w:val="4"/>
  </w:num>
  <w:num w:numId="5">
    <w:abstractNumId w:val="3"/>
  </w:num>
  <w:num w:numId="6">
    <w:abstractNumId w:val="2"/>
  </w:num>
  <w:num w:numId="7">
    <w:abstractNumId w:val="1"/>
  </w:num>
  <w:num w:numId="8">
    <w:abstractNumId w:val="0"/>
  </w:num>
  <w:num w:numId="9">
    <w:abstractNumId w:val="12"/>
  </w:num>
  <w:num w:numId="10">
    <w:abstractNumId w:val="9"/>
  </w:num>
  <w:num w:numId="11">
    <w:abstractNumId w:val="6"/>
  </w:num>
  <w:num w:numId="12">
    <w:abstractNumId w:val="5"/>
  </w:num>
  <w:num w:numId="13">
    <w:abstractNumId w:val="7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trackRevisions/>
  <w:defaultTabStop w:val="72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rY0MLO0MDYysjA0MjFT0lEKTi0uzszPAykwMq8FAOQNqWstAAAA"/>
  </w:docVars>
  <w:rsids>
    <w:rsidRoot w:val="00AB3581"/>
    <w:rsid w:val="000005A0"/>
    <w:rsid w:val="0000177D"/>
    <w:rsid w:val="0000246F"/>
    <w:rsid w:val="000026A0"/>
    <w:rsid w:val="00007231"/>
    <w:rsid w:val="00011D77"/>
    <w:rsid w:val="00016460"/>
    <w:rsid w:val="0001646D"/>
    <w:rsid w:val="00023A57"/>
    <w:rsid w:val="00026649"/>
    <w:rsid w:val="0003000F"/>
    <w:rsid w:val="000309F0"/>
    <w:rsid w:val="00032EAD"/>
    <w:rsid w:val="0004175E"/>
    <w:rsid w:val="00046D2A"/>
    <w:rsid w:val="00047683"/>
    <w:rsid w:val="000476EC"/>
    <w:rsid w:val="000515DE"/>
    <w:rsid w:val="00051FA3"/>
    <w:rsid w:val="00052082"/>
    <w:rsid w:val="00052E1F"/>
    <w:rsid w:val="00052FBA"/>
    <w:rsid w:val="00054B7C"/>
    <w:rsid w:val="00054C27"/>
    <w:rsid w:val="00056C1B"/>
    <w:rsid w:val="00062103"/>
    <w:rsid w:val="00066A91"/>
    <w:rsid w:val="0006755E"/>
    <w:rsid w:val="00072348"/>
    <w:rsid w:val="00072475"/>
    <w:rsid w:val="00072A33"/>
    <w:rsid w:val="00072BA1"/>
    <w:rsid w:val="00076EE0"/>
    <w:rsid w:val="0008073A"/>
    <w:rsid w:val="00093F05"/>
    <w:rsid w:val="0009560D"/>
    <w:rsid w:val="000A1ABD"/>
    <w:rsid w:val="000A5DE5"/>
    <w:rsid w:val="000A75F0"/>
    <w:rsid w:val="000A7FEB"/>
    <w:rsid w:val="000B0E96"/>
    <w:rsid w:val="000B1AA9"/>
    <w:rsid w:val="000B1E9E"/>
    <w:rsid w:val="000B2711"/>
    <w:rsid w:val="000B3578"/>
    <w:rsid w:val="000C0563"/>
    <w:rsid w:val="000C7805"/>
    <w:rsid w:val="000D00DE"/>
    <w:rsid w:val="000D48B7"/>
    <w:rsid w:val="000D5483"/>
    <w:rsid w:val="000E2C4F"/>
    <w:rsid w:val="000F12B7"/>
    <w:rsid w:val="000F27E5"/>
    <w:rsid w:val="000F3660"/>
    <w:rsid w:val="000F42D5"/>
    <w:rsid w:val="000F4998"/>
    <w:rsid w:val="000F660E"/>
    <w:rsid w:val="000F7CC0"/>
    <w:rsid w:val="000F7F37"/>
    <w:rsid w:val="0010107A"/>
    <w:rsid w:val="00104A87"/>
    <w:rsid w:val="00104DD1"/>
    <w:rsid w:val="00105591"/>
    <w:rsid w:val="00110DB6"/>
    <w:rsid w:val="00113218"/>
    <w:rsid w:val="00115DC0"/>
    <w:rsid w:val="00116F12"/>
    <w:rsid w:val="00126F93"/>
    <w:rsid w:val="00127B2F"/>
    <w:rsid w:val="00127C3F"/>
    <w:rsid w:val="0013591E"/>
    <w:rsid w:val="001378C6"/>
    <w:rsid w:val="001437CF"/>
    <w:rsid w:val="00144FA6"/>
    <w:rsid w:val="00146156"/>
    <w:rsid w:val="0014772A"/>
    <w:rsid w:val="00150AF1"/>
    <w:rsid w:val="00152628"/>
    <w:rsid w:val="001534D6"/>
    <w:rsid w:val="00154DCA"/>
    <w:rsid w:val="001607D9"/>
    <w:rsid w:val="00160B8E"/>
    <w:rsid w:val="00161499"/>
    <w:rsid w:val="00163328"/>
    <w:rsid w:val="00164B95"/>
    <w:rsid w:val="00165F8C"/>
    <w:rsid w:val="0017119F"/>
    <w:rsid w:val="00171655"/>
    <w:rsid w:val="00172A10"/>
    <w:rsid w:val="00174E2D"/>
    <w:rsid w:val="00174E4E"/>
    <w:rsid w:val="00175425"/>
    <w:rsid w:val="001928B7"/>
    <w:rsid w:val="00193C80"/>
    <w:rsid w:val="00195171"/>
    <w:rsid w:val="00196BE6"/>
    <w:rsid w:val="001B090E"/>
    <w:rsid w:val="001B1777"/>
    <w:rsid w:val="001C349C"/>
    <w:rsid w:val="001C68BB"/>
    <w:rsid w:val="001D16C8"/>
    <w:rsid w:val="001D6138"/>
    <w:rsid w:val="001E6DE7"/>
    <w:rsid w:val="001F311C"/>
    <w:rsid w:val="00200DB5"/>
    <w:rsid w:val="002018A2"/>
    <w:rsid w:val="00205283"/>
    <w:rsid w:val="002057AA"/>
    <w:rsid w:val="002122CF"/>
    <w:rsid w:val="00213F16"/>
    <w:rsid w:val="00216249"/>
    <w:rsid w:val="00217A6C"/>
    <w:rsid w:val="00221304"/>
    <w:rsid w:val="00225DFD"/>
    <w:rsid w:val="0023012E"/>
    <w:rsid w:val="00232BBC"/>
    <w:rsid w:val="002354F9"/>
    <w:rsid w:val="002370AB"/>
    <w:rsid w:val="00237E8B"/>
    <w:rsid w:val="00247891"/>
    <w:rsid w:val="002504DB"/>
    <w:rsid w:val="0025144F"/>
    <w:rsid w:val="00256680"/>
    <w:rsid w:val="00260566"/>
    <w:rsid w:val="00264C8A"/>
    <w:rsid w:val="00274C1F"/>
    <w:rsid w:val="00276399"/>
    <w:rsid w:val="00277F61"/>
    <w:rsid w:val="00280EE7"/>
    <w:rsid w:val="002929C8"/>
    <w:rsid w:val="0029435E"/>
    <w:rsid w:val="00295529"/>
    <w:rsid w:val="00296EBD"/>
    <w:rsid w:val="00296F1F"/>
    <w:rsid w:val="002A17DD"/>
    <w:rsid w:val="002A2627"/>
    <w:rsid w:val="002A44B6"/>
    <w:rsid w:val="002B0472"/>
    <w:rsid w:val="002B6799"/>
    <w:rsid w:val="002C272C"/>
    <w:rsid w:val="002E0FA9"/>
    <w:rsid w:val="002E1006"/>
    <w:rsid w:val="002E1C9D"/>
    <w:rsid w:val="002E225A"/>
    <w:rsid w:val="002E3966"/>
    <w:rsid w:val="002E4A02"/>
    <w:rsid w:val="002E5480"/>
    <w:rsid w:val="002E7B9A"/>
    <w:rsid w:val="002F65DE"/>
    <w:rsid w:val="00310C70"/>
    <w:rsid w:val="00310E8B"/>
    <w:rsid w:val="003141E4"/>
    <w:rsid w:val="003164AB"/>
    <w:rsid w:val="003165AC"/>
    <w:rsid w:val="003165D7"/>
    <w:rsid w:val="00316C86"/>
    <w:rsid w:val="003170B0"/>
    <w:rsid w:val="00317352"/>
    <w:rsid w:val="00323587"/>
    <w:rsid w:val="00331C7E"/>
    <w:rsid w:val="00332178"/>
    <w:rsid w:val="0033268A"/>
    <w:rsid w:val="003375E6"/>
    <w:rsid w:val="00340566"/>
    <w:rsid w:val="003412FC"/>
    <w:rsid w:val="003511A9"/>
    <w:rsid w:val="00351C5A"/>
    <w:rsid w:val="00356FBD"/>
    <w:rsid w:val="0036489F"/>
    <w:rsid w:val="00367F14"/>
    <w:rsid w:val="003727A1"/>
    <w:rsid w:val="00372BB8"/>
    <w:rsid w:val="00373432"/>
    <w:rsid w:val="00373A74"/>
    <w:rsid w:val="00374C8A"/>
    <w:rsid w:val="003843A1"/>
    <w:rsid w:val="00390A89"/>
    <w:rsid w:val="003A7748"/>
    <w:rsid w:val="003C0B0C"/>
    <w:rsid w:val="003C2A44"/>
    <w:rsid w:val="003C2E45"/>
    <w:rsid w:val="003D287F"/>
    <w:rsid w:val="003E119B"/>
    <w:rsid w:val="003E4C07"/>
    <w:rsid w:val="003E7CAC"/>
    <w:rsid w:val="003F06D8"/>
    <w:rsid w:val="003F2466"/>
    <w:rsid w:val="003F41CA"/>
    <w:rsid w:val="003F480D"/>
    <w:rsid w:val="003F6460"/>
    <w:rsid w:val="00410499"/>
    <w:rsid w:val="004206DF"/>
    <w:rsid w:val="00424045"/>
    <w:rsid w:val="00424B34"/>
    <w:rsid w:val="00425C01"/>
    <w:rsid w:val="0042647F"/>
    <w:rsid w:val="00427CE5"/>
    <w:rsid w:val="0043201B"/>
    <w:rsid w:val="00434497"/>
    <w:rsid w:val="00435514"/>
    <w:rsid w:val="00437CCA"/>
    <w:rsid w:val="004405AA"/>
    <w:rsid w:val="0044369E"/>
    <w:rsid w:val="0044433E"/>
    <w:rsid w:val="00447731"/>
    <w:rsid w:val="0046347B"/>
    <w:rsid w:val="00465327"/>
    <w:rsid w:val="00466201"/>
    <w:rsid w:val="004662F8"/>
    <w:rsid w:val="0047034E"/>
    <w:rsid w:val="00470EBB"/>
    <w:rsid w:val="00473BB6"/>
    <w:rsid w:val="00474094"/>
    <w:rsid w:val="00475961"/>
    <w:rsid w:val="00481738"/>
    <w:rsid w:val="00481C03"/>
    <w:rsid w:val="00487E79"/>
    <w:rsid w:val="00491053"/>
    <w:rsid w:val="00494F99"/>
    <w:rsid w:val="00495FC5"/>
    <w:rsid w:val="004965E9"/>
    <w:rsid w:val="004971C8"/>
    <w:rsid w:val="0049766D"/>
    <w:rsid w:val="004A6E6C"/>
    <w:rsid w:val="004A6F49"/>
    <w:rsid w:val="004B20D4"/>
    <w:rsid w:val="004C0745"/>
    <w:rsid w:val="004C5D32"/>
    <w:rsid w:val="004D131B"/>
    <w:rsid w:val="004E2154"/>
    <w:rsid w:val="004E2524"/>
    <w:rsid w:val="004E303D"/>
    <w:rsid w:val="004E4F05"/>
    <w:rsid w:val="004E7E65"/>
    <w:rsid w:val="004F02D1"/>
    <w:rsid w:val="004F3F47"/>
    <w:rsid w:val="00502F8B"/>
    <w:rsid w:val="00506FF8"/>
    <w:rsid w:val="00507AF1"/>
    <w:rsid w:val="0051530A"/>
    <w:rsid w:val="005162C4"/>
    <w:rsid w:val="00517B7D"/>
    <w:rsid w:val="0052007A"/>
    <w:rsid w:val="00522EF9"/>
    <w:rsid w:val="00523783"/>
    <w:rsid w:val="005255B0"/>
    <w:rsid w:val="00531CAC"/>
    <w:rsid w:val="005328D0"/>
    <w:rsid w:val="00540490"/>
    <w:rsid w:val="00547514"/>
    <w:rsid w:val="00547FA0"/>
    <w:rsid w:val="0055223B"/>
    <w:rsid w:val="00553597"/>
    <w:rsid w:val="0055509A"/>
    <w:rsid w:val="0055686E"/>
    <w:rsid w:val="00560401"/>
    <w:rsid w:val="00565FE3"/>
    <w:rsid w:val="0058064D"/>
    <w:rsid w:val="00583C8C"/>
    <w:rsid w:val="00586716"/>
    <w:rsid w:val="00587DD1"/>
    <w:rsid w:val="00591FF2"/>
    <w:rsid w:val="005931EA"/>
    <w:rsid w:val="00593E8D"/>
    <w:rsid w:val="005A6282"/>
    <w:rsid w:val="005B0C2C"/>
    <w:rsid w:val="005B23B6"/>
    <w:rsid w:val="005B2C9E"/>
    <w:rsid w:val="005B473F"/>
    <w:rsid w:val="005B4AAE"/>
    <w:rsid w:val="005B59F4"/>
    <w:rsid w:val="005D489F"/>
    <w:rsid w:val="005D4EEB"/>
    <w:rsid w:val="005D6E15"/>
    <w:rsid w:val="005E45A4"/>
    <w:rsid w:val="005E4D0C"/>
    <w:rsid w:val="005E71A1"/>
    <w:rsid w:val="005E7F60"/>
    <w:rsid w:val="005F3F19"/>
    <w:rsid w:val="00601D60"/>
    <w:rsid w:val="0061178E"/>
    <w:rsid w:val="00617AF4"/>
    <w:rsid w:val="00623D5C"/>
    <w:rsid w:val="006307AD"/>
    <w:rsid w:val="00636464"/>
    <w:rsid w:val="00641D6E"/>
    <w:rsid w:val="006547A5"/>
    <w:rsid w:val="00655334"/>
    <w:rsid w:val="00656FB2"/>
    <w:rsid w:val="00657246"/>
    <w:rsid w:val="006622DF"/>
    <w:rsid w:val="006703CB"/>
    <w:rsid w:val="00676BD8"/>
    <w:rsid w:val="00685761"/>
    <w:rsid w:val="00694B81"/>
    <w:rsid w:val="0069506B"/>
    <w:rsid w:val="00695B79"/>
    <w:rsid w:val="0069706F"/>
    <w:rsid w:val="006A320F"/>
    <w:rsid w:val="006A5EF0"/>
    <w:rsid w:val="006A7964"/>
    <w:rsid w:val="006B0895"/>
    <w:rsid w:val="006B27B1"/>
    <w:rsid w:val="006B3C03"/>
    <w:rsid w:val="006B5F83"/>
    <w:rsid w:val="006C2A8B"/>
    <w:rsid w:val="006C6114"/>
    <w:rsid w:val="006C6830"/>
    <w:rsid w:val="006C7502"/>
    <w:rsid w:val="006D0D53"/>
    <w:rsid w:val="006D1CC2"/>
    <w:rsid w:val="006D411B"/>
    <w:rsid w:val="006D5D6D"/>
    <w:rsid w:val="006D6D34"/>
    <w:rsid w:val="006E298A"/>
    <w:rsid w:val="006E349B"/>
    <w:rsid w:val="006E4EB5"/>
    <w:rsid w:val="006E5FF6"/>
    <w:rsid w:val="006F0E6D"/>
    <w:rsid w:val="006F16CA"/>
    <w:rsid w:val="006F34A2"/>
    <w:rsid w:val="006F3876"/>
    <w:rsid w:val="006F5A10"/>
    <w:rsid w:val="006F5ECC"/>
    <w:rsid w:val="0070274A"/>
    <w:rsid w:val="00706080"/>
    <w:rsid w:val="00723FB1"/>
    <w:rsid w:val="00727A3A"/>
    <w:rsid w:val="00733A06"/>
    <w:rsid w:val="007341B1"/>
    <w:rsid w:val="00754914"/>
    <w:rsid w:val="00755C8A"/>
    <w:rsid w:val="00755F9A"/>
    <w:rsid w:val="00760065"/>
    <w:rsid w:val="00764DD6"/>
    <w:rsid w:val="00772A8B"/>
    <w:rsid w:val="00774801"/>
    <w:rsid w:val="00775451"/>
    <w:rsid w:val="007758A3"/>
    <w:rsid w:val="00776DD2"/>
    <w:rsid w:val="00777231"/>
    <w:rsid w:val="00781D8F"/>
    <w:rsid w:val="00782151"/>
    <w:rsid w:val="007846F9"/>
    <w:rsid w:val="00785748"/>
    <w:rsid w:val="00790094"/>
    <w:rsid w:val="007902EB"/>
    <w:rsid w:val="0079037A"/>
    <w:rsid w:val="007916D3"/>
    <w:rsid w:val="00791975"/>
    <w:rsid w:val="00791A69"/>
    <w:rsid w:val="00793987"/>
    <w:rsid w:val="007954CA"/>
    <w:rsid w:val="00795C56"/>
    <w:rsid w:val="007A49CB"/>
    <w:rsid w:val="007A5B58"/>
    <w:rsid w:val="007B27F8"/>
    <w:rsid w:val="007B2B00"/>
    <w:rsid w:val="007B2FFC"/>
    <w:rsid w:val="007B3546"/>
    <w:rsid w:val="007B6822"/>
    <w:rsid w:val="007C1AA3"/>
    <w:rsid w:val="007C357D"/>
    <w:rsid w:val="007C5922"/>
    <w:rsid w:val="007D6CFE"/>
    <w:rsid w:val="007D787C"/>
    <w:rsid w:val="007E23F1"/>
    <w:rsid w:val="007E311F"/>
    <w:rsid w:val="007E4B1E"/>
    <w:rsid w:val="007E5EC3"/>
    <w:rsid w:val="007F2372"/>
    <w:rsid w:val="007F7647"/>
    <w:rsid w:val="00800D85"/>
    <w:rsid w:val="008038CF"/>
    <w:rsid w:val="00807660"/>
    <w:rsid w:val="00807996"/>
    <w:rsid w:val="0081117A"/>
    <w:rsid w:val="0081157A"/>
    <w:rsid w:val="00813FCA"/>
    <w:rsid w:val="00814368"/>
    <w:rsid w:val="00814892"/>
    <w:rsid w:val="00816813"/>
    <w:rsid w:val="00820E81"/>
    <w:rsid w:val="00822FC6"/>
    <w:rsid w:val="0083388B"/>
    <w:rsid w:val="008338AD"/>
    <w:rsid w:val="00834EE0"/>
    <w:rsid w:val="0083572F"/>
    <w:rsid w:val="00841B07"/>
    <w:rsid w:val="0084288A"/>
    <w:rsid w:val="00851592"/>
    <w:rsid w:val="0085649F"/>
    <w:rsid w:val="008648A3"/>
    <w:rsid w:val="00865C0D"/>
    <w:rsid w:val="00867098"/>
    <w:rsid w:val="008673A1"/>
    <w:rsid w:val="008728AF"/>
    <w:rsid w:val="00875A82"/>
    <w:rsid w:val="008766E7"/>
    <w:rsid w:val="00887C20"/>
    <w:rsid w:val="00890072"/>
    <w:rsid w:val="0089393B"/>
    <w:rsid w:val="0089583E"/>
    <w:rsid w:val="0089783F"/>
    <w:rsid w:val="00897CC9"/>
    <w:rsid w:val="008A445A"/>
    <w:rsid w:val="008A64D0"/>
    <w:rsid w:val="008B05C1"/>
    <w:rsid w:val="008B261D"/>
    <w:rsid w:val="008C4A4A"/>
    <w:rsid w:val="008D0A55"/>
    <w:rsid w:val="008D30DA"/>
    <w:rsid w:val="008D3127"/>
    <w:rsid w:val="008E2046"/>
    <w:rsid w:val="008E2132"/>
    <w:rsid w:val="008E3FAF"/>
    <w:rsid w:val="008E428F"/>
    <w:rsid w:val="008E4727"/>
    <w:rsid w:val="008E6203"/>
    <w:rsid w:val="008E6D90"/>
    <w:rsid w:val="008E7D04"/>
    <w:rsid w:val="008F6212"/>
    <w:rsid w:val="008F63F4"/>
    <w:rsid w:val="008F7549"/>
    <w:rsid w:val="00902150"/>
    <w:rsid w:val="009048D1"/>
    <w:rsid w:val="00906420"/>
    <w:rsid w:val="00911044"/>
    <w:rsid w:val="00912512"/>
    <w:rsid w:val="00913F6D"/>
    <w:rsid w:val="00914867"/>
    <w:rsid w:val="00915F07"/>
    <w:rsid w:val="00921DDA"/>
    <w:rsid w:val="0092596F"/>
    <w:rsid w:val="009279A7"/>
    <w:rsid w:val="009354BA"/>
    <w:rsid w:val="009377CF"/>
    <w:rsid w:val="00947343"/>
    <w:rsid w:val="00947620"/>
    <w:rsid w:val="00950678"/>
    <w:rsid w:val="009620B0"/>
    <w:rsid w:val="0096297F"/>
    <w:rsid w:val="00972138"/>
    <w:rsid w:val="00972682"/>
    <w:rsid w:val="00974A0B"/>
    <w:rsid w:val="009772B9"/>
    <w:rsid w:val="009818E1"/>
    <w:rsid w:val="0098430E"/>
    <w:rsid w:val="00985072"/>
    <w:rsid w:val="009853BA"/>
    <w:rsid w:val="009917AC"/>
    <w:rsid w:val="009927E4"/>
    <w:rsid w:val="00996B3E"/>
    <w:rsid w:val="00996D9D"/>
    <w:rsid w:val="009A3482"/>
    <w:rsid w:val="009A385C"/>
    <w:rsid w:val="009A5227"/>
    <w:rsid w:val="009B03EC"/>
    <w:rsid w:val="009C0793"/>
    <w:rsid w:val="009C1721"/>
    <w:rsid w:val="009C3320"/>
    <w:rsid w:val="009D09F1"/>
    <w:rsid w:val="009D172A"/>
    <w:rsid w:val="009D2E2F"/>
    <w:rsid w:val="009D4D81"/>
    <w:rsid w:val="009D5772"/>
    <w:rsid w:val="009E089D"/>
    <w:rsid w:val="009E369D"/>
    <w:rsid w:val="009E6965"/>
    <w:rsid w:val="009F6276"/>
    <w:rsid w:val="009F704B"/>
    <w:rsid w:val="009F7F72"/>
    <w:rsid w:val="00A0039A"/>
    <w:rsid w:val="00A035A8"/>
    <w:rsid w:val="00A03877"/>
    <w:rsid w:val="00A04D79"/>
    <w:rsid w:val="00A0769F"/>
    <w:rsid w:val="00A150D6"/>
    <w:rsid w:val="00A17659"/>
    <w:rsid w:val="00A21B29"/>
    <w:rsid w:val="00A271CC"/>
    <w:rsid w:val="00A27EFE"/>
    <w:rsid w:val="00A30511"/>
    <w:rsid w:val="00A33DDA"/>
    <w:rsid w:val="00A35530"/>
    <w:rsid w:val="00A5453D"/>
    <w:rsid w:val="00A54670"/>
    <w:rsid w:val="00A60B73"/>
    <w:rsid w:val="00A6173D"/>
    <w:rsid w:val="00A648DF"/>
    <w:rsid w:val="00A7211A"/>
    <w:rsid w:val="00A72DB8"/>
    <w:rsid w:val="00A76869"/>
    <w:rsid w:val="00A77D25"/>
    <w:rsid w:val="00A85EAE"/>
    <w:rsid w:val="00A9064A"/>
    <w:rsid w:val="00A946B9"/>
    <w:rsid w:val="00A96433"/>
    <w:rsid w:val="00AA0083"/>
    <w:rsid w:val="00AA658D"/>
    <w:rsid w:val="00AA7ED9"/>
    <w:rsid w:val="00AB2171"/>
    <w:rsid w:val="00AB224F"/>
    <w:rsid w:val="00AB2D26"/>
    <w:rsid w:val="00AB3581"/>
    <w:rsid w:val="00AB7720"/>
    <w:rsid w:val="00AC145A"/>
    <w:rsid w:val="00AC528F"/>
    <w:rsid w:val="00AC7847"/>
    <w:rsid w:val="00AC7D2E"/>
    <w:rsid w:val="00AD2329"/>
    <w:rsid w:val="00AD55B2"/>
    <w:rsid w:val="00AD7BE1"/>
    <w:rsid w:val="00AE3BC3"/>
    <w:rsid w:val="00AE6DA7"/>
    <w:rsid w:val="00AF0760"/>
    <w:rsid w:val="00AF13EB"/>
    <w:rsid w:val="00AF16A4"/>
    <w:rsid w:val="00AF203B"/>
    <w:rsid w:val="00AF368A"/>
    <w:rsid w:val="00AF4BB3"/>
    <w:rsid w:val="00AF4C91"/>
    <w:rsid w:val="00B0489C"/>
    <w:rsid w:val="00B152D1"/>
    <w:rsid w:val="00B15AB1"/>
    <w:rsid w:val="00B21118"/>
    <w:rsid w:val="00B21FB1"/>
    <w:rsid w:val="00B2493E"/>
    <w:rsid w:val="00B24FA5"/>
    <w:rsid w:val="00B27AA6"/>
    <w:rsid w:val="00B324C1"/>
    <w:rsid w:val="00B34231"/>
    <w:rsid w:val="00B41D1E"/>
    <w:rsid w:val="00B53137"/>
    <w:rsid w:val="00B54840"/>
    <w:rsid w:val="00B55490"/>
    <w:rsid w:val="00B576AA"/>
    <w:rsid w:val="00B61A2A"/>
    <w:rsid w:val="00B630BA"/>
    <w:rsid w:val="00B656C5"/>
    <w:rsid w:val="00B65BA6"/>
    <w:rsid w:val="00B66B3B"/>
    <w:rsid w:val="00B71723"/>
    <w:rsid w:val="00B721B7"/>
    <w:rsid w:val="00B72FF2"/>
    <w:rsid w:val="00B74579"/>
    <w:rsid w:val="00B74A65"/>
    <w:rsid w:val="00B773BF"/>
    <w:rsid w:val="00B77B15"/>
    <w:rsid w:val="00B92D42"/>
    <w:rsid w:val="00B938BC"/>
    <w:rsid w:val="00BA5368"/>
    <w:rsid w:val="00BA59CD"/>
    <w:rsid w:val="00BA7A6F"/>
    <w:rsid w:val="00BB552E"/>
    <w:rsid w:val="00BC23D0"/>
    <w:rsid w:val="00BC7C34"/>
    <w:rsid w:val="00BD3A19"/>
    <w:rsid w:val="00BD3F78"/>
    <w:rsid w:val="00BD5BD6"/>
    <w:rsid w:val="00BD77FD"/>
    <w:rsid w:val="00BE09BC"/>
    <w:rsid w:val="00BE0C18"/>
    <w:rsid w:val="00BE1651"/>
    <w:rsid w:val="00BE488F"/>
    <w:rsid w:val="00BF2E32"/>
    <w:rsid w:val="00BF6BC6"/>
    <w:rsid w:val="00C017E1"/>
    <w:rsid w:val="00C01B0E"/>
    <w:rsid w:val="00C01BA2"/>
    <w:rsid w:val="00C0464F"/>
    <w:rsid w:val="00C07F6C"/>
    <w:rsid w:val="00C108CF"/>
    <w:rsid w:val="00C134D4"/>
    <w:rsid w:val="00C16C2E"/>
    <w:rsid w:val="00C21DA7"/>
    <w:rsid w:val="00C24DCF"/>
    <w:rsid w:val="00C2607D"/>
    <w:rsid w:val="00C37C9C"/>
    <w:rsid w:val="00C40CFA"/>
    <w:rsid w:val="00C40F7B"/>
    <w:rsid w:val="00C438A7"/>
    <w:rsid w:val="00C448DA"/>
    <w:rsid w:val="00C46EC5"/>
    <w:rsid w:val="00C56A0F"/>
    <w:rsid w:val="00C62AD0"/>
    <w:rsid w:val="00C6485A"/>
    <w:rsid w:val="00C66644"/>
    <w:rsid w:val="00C73DF9"/>
    <w:rsid w:val="00C81572"/>
    <w:rsid w:val="00C84472"/>
    <w:rsid w:val="00C90EB5"/>
    <w:rsid w:val="00C93542"/>
    <w:rsid w:val="00C97DF3"/>
    <w:rsid w:val="00CA3EB2"/>
    <w:rsid w:val="00CA5685"/>
    <w:rsid w:val="00CA57A9"/>
    <w:rsid w:val="00CA7D24"/>
    <w:rsid w:val="00CB39B0"/>
    <w:rsid w:val="00CC387E"/>
    <w:rsid w:val="00CC38E0"/>
    <w:rsid w:val="00CC6CDC"/>
    <w:rsid w:val="00CD6AE3"/>
    <w:rsid w:val="00CE4802"/>
    <w:rsid w:val="00CE4B1F"/>
    <w:rsid w:val="00CF6573"/>
    <w:rsid w:val="00CF75F9"/>
    <w:rsid w:val="00D02C80"/>
    <w:rsid w:val="00D03DD8"/>
    <w:rsid w:val="00D05FB6"/>
    <w:rsid w:val="00D139FA"/>
    <w:rsid w:val="00D21385"/>
    <w:rsid w:val="00D30F11"/>
    <w:rsid w:val="00D34C9D"/>
    <w:rsid w:val="00D41553"/>
    <w:rsid w:val="00D461F2"/>
    <w:rsid w:val="00D4628A"/>
    <w:rsid w:val="00D51128"/>
    <w:rsid w:val="00D52222"/>
    <w:rsid w:val="00D60C7F"/>
    <w:rsid w:val="00D6132F"/>
    <w:rsid w:val="00D63C07"/>
    <w:rsid w:val="00D70E70"/>
    <w:rsid w:val="00D71752"/>
    <w:rsid w:val="00D72A39"/>
    <w:rsid w:val="00D73EC8"/>
    <w:rsid w:val="00D778F1"/>
    <w:rsid w:val="00D81643"/>
    <w:rsid w:val="00D84868"/>
    <w:rsid w:val="00D84884"/>
    <w:rsid w:val="00D866F5"/>
    <w:rsid w:val="00D92ADA"/>
    <w:rsid w:val="00D95951"/>
    <w:rsid w:val="00D97533"/>
    <w:rsid w:val="00DA2A9E"/>
    <w:rsid w:val="00DA3583"/>
    <w:rsid w:val="00DA6AE7"/>
    <w:rsid w:val="00DA7341"/>
    <w:rsid w:val="00DA7931"/>
    <w:rsid w:val="00DC51A1"/>
    <w:rsid w:val="00DC5309"/>
    <w:rsid w:val="00DD2CA8"/>
    <w:rsid w:val="00DD357A"/>
    <w:rsid w:val="00DD42F4"/>
    <w:rsid w:val="00DD4633"/>
    <w:rsid w:val="00DD70B2"/>
    <w:rsid w:val="00DE1CC2"/>
    <w:rsid w:val="00DE3276"/>
    <w:rsid w:val="00DE40A4"/>
    <w:rsid w:val="00DF0E1E"/>
    <w:rsid w:val="00DF464E"/>
    <w:rsid w:val="00DF514A"/>
    <w:rsid w:val="00DF6F6C"/>
    <w:rsid w:val="00E012BF"/>
    <w:rsid w:val="00E018BB"/>
    <w:rsid w:val="00E03361"/>
    <w:rsid w:val="00E109A6"/>
    <w:rsid w:val="00E11CD7"/>
    <w:rsid w:val="00E13289"/>
    <w:rsid w:val="00E16A56"/>
    <w:rsid w:val="00E2025D"/>
    <w:rsid w:val="00E20A8A"/>
    <w:rsid w:val="00E31BEA"/>
    <w:rsid w:val="00E34097"/>
    <w:rsid w:val="00E35607"/>
    <w:rsid w:val="00E36F16"/>
    <w:rsid w:val="00E40907"/>
    <w:rsid w:val="00E40CDB"/>
    <w:rsid w:val="00E417AC"/>
    <w:rsid w:val="00E420DA"/>
    <w:rsid w:val="00E521EA"/>
    <w:rsid w:val="00E52D61"/>
    <w:rsid w:val="00E537CB"/>
    <w:rsid w:val="00E554ED"/>
    <w:rsid w:val="00E55731"/>
    <w:rsid w:val="00E575FA"/>
    <w:rsid w:val="00E61455"/>
    <w:rsid w:val="00E62009"/>
    <w:rsid w:val="00E63127"/>
    <w:rsid w:val="00E64EBB"/>
    <w:rsid w:val="00E80478"/>
    <w:rsid w:val="00E822EE"/>
    <w:rsid w:val="00E9636A"/>
    <w:rsid w:val="00EA06E8"/>
    <w:rsid w:val="00EA22A0"/>
    <w:rsid w:val="00EA7B21"/>
    <w:rsid w:val="00EB0052"/>
    <w:rsid w:val="00EB2749"/>
    <w:rsid w:val="00EB37D6"/>
    <w:rsid w:val="00EB7B62"/>
    <w:rsid w:val="00EC1410"/>
    <w:rsid w:val="00EC2BC8"/>
    <w:rsid w:val="00EC4DBA"/>
    <w:rsid w:val="00ED1398"/>
    <w:rsid w:val="00ED1559"/>
    <w:rsid w:val="00ED1D57"/>
    <w:rsid w:val="00ED6F6D"/>
    <w:rsid w:val="00ED7CD6"/>
    <w:rsid w:val="00EE1D82"/>
    <w:rsid w:val="00EE3ADC"/>
    <w:rsid w:val="00EE440C"/>
    <w:rsid w:val="00EE688E"/>
    <w:rsid w:val="00F00215"/>
    <w:rsid w:val="00F003AC"/>
    <w:rsid w:val="00F040CB"/>
    <w:rsid w:val="00F105EE"/>
    <w:rsid w:val="00F116E3"/>
    <w:rsid w:val="00F11E90"/>
    <w:rsid w:val="00F1383E"/>
    <w:rsid w:val="00F1450B"/>
    <w:rsid w:val="00F22CB0"/>
    <w:rsid w:val="00F334AE"/>
    <w:rsid w:val="00F335B7"/>
    <w:rsid w:val="00F338AA"/>
    <w:rsid w:val="00F34A55"/>
    <w:rsid w:val="00F4343F"/>
    <w:rsid w:val="00F43C8E"/>
    <w:rsid w:val="00F450DA"/>
    <w:rsid w:val="00F456B0"/>
    <w:rsid w:val="00F479C3"/>
    <w:rsid w:val="00F47C46"/>
    <w:rsid w:val="00F55CED"/>
    <w:rsid w:val="00F6106D"/>
    <w:rsid w:val="00F62492"/>
    <w:rsid w:val="00F63E14"/>
    <w:rsid w:val="00F63F9B"/>
    <w:rsid w:val="00F65D4D"/>
    <w:rsid w:val="00F71DCD"/>
    <w:rsid w:val="00F72055"/>
    <w:rsid w:val="00F72BC3"/>
    <w:rsid w:val="00F80C96"/>
    <w:rsid w:val="00F82E72"/>
    <w:rsid w:val="00F832CC"/>
    <w:rsid w:val="00F93726"/>
    <w:rsid w:val="00F95381"/>
    <w:rsid w:val="00F97B9B"/>
    <w:rsid w:val="00FA0724"/>
    <w:rsid w:val="00FA22B3"/>
    <w:rsid w:val="00FA25F5"/>
    <w:rsid w:val="00FA3C3A"/>
    <w:rsid w:val="00FA4CFA"/>
    <w:rsid w:val="00FA5C35"/>
    <w:rsid w:val="00FA6E3B"/>
    <w:rsid w:val="00FB23F5"/>
    <w:rsid w:val="00FB5D64"/>
    <w:rsid w:val="00FB5EBE"/>
    <w:rsid w:val="00FB5EFB"/>
    <w:rsid w:val="00FC13D7"/>
    <w:rsid w:val="00FC3586"/>
    <w:rsid w:val="00FC7FD3"/>
    <w:rsid w:val="00FD13A1"/>
    <w:rsid w:val="00FD3A56"/>
    <w:rsid w:val="00FE3A74"/>
    <w:rsid w:val="00FF2BD3"/>
    <w:rsid w:val="00FF33CE"/>
    <w:rsid w:val="00FF7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DBB9916"/>
  <w15:docId w15:val="{02D1F15C-9DCC-401A-825F-F63AA9510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6276"/>
    <w:pPr>
      <w:widowControl w:val="0"/>
      <w:spacing w:line="480" w:lineRule="auto"/>
    </w:pPr>
    <w:rPr>
      <w:rFonts w:ascii="Arial" w:hAnsi="Arial"/>
      <w:sz w:val="24"/>
    </w:rPr>
  </w:style>
  <w:style w:type="paragraph" w:styleId="1">
    <w:name w:val="heading 1"/>
    <w:basedOn w:val="a"/>
    <w:next w:val="a"/>
    <w:link w:val="10"/>
    <w:uiPriority w:val="9"/>
    <w:qFormat/>
    <w:rsid w:val="00AB3581"/>
    <w:pPr>
      <w:keepNext/>
      <w:outlineLvl w:val="0"/>
    </w:pPr>
    <w:rPr>
      <w:rFonts w:ascii="Helvetica" w:eastAsiaTheme="majorEastAsia" w:hAnsi="Helvetica" w:cstheme="majorBidi"/>
      <w:b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AB3581"/>
    <w:pPr>
      <w:keepNext/>
      <w:outlineLvl w:val="1"/>
    </w:pPr>
    <w:rPr>
      <w:rFonts w:ascii="Helvetica" w:eastAsiaTheme="majorEastAsia" w:hAnsi="Helvetica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B3581"/>
    <w:rPr>
      <w:rFonts w:ascii="Helvetica" w:eastAsiaTheme="majorEastAsia" w:hAnsi="Helvetica" w:cstheme="majorBidi"/>
      <w:b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AB3581"/>
    <w:rPr>
      <w:rFonts w:ascii="Helvetica" w:eastAsiaTheme="majorEastAsia" w:hAnsi="Helvetica" w:cstheme="majorBidi"/>
      <w:sz w:val="24"/>
    </w:rPr>
  </w:style>
  <w:style w:type="paragraph" w:styleId="a3">
    <w:name w:val="footer"/>
    <w:basedOn w:val="a"/>
    <w:link w:val="a4"/>
    <w:uiPriority w:val="99"/>
    <w:unhideWhenUsed/>
    <w:rsid w:val="00AB358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AB3581"/>
  </w:style>
  <w:style w:type="paragraph" w:styleId="a5">
    <w:name w:val="List Paragraph"/>
    <w:basedOn w:val="a"/>
    <w:uiPriority w:val="34"/>
    <w:qFormat/>
    <w:rsid w:val="00AB3581"/>
    <w:pPr>
      <w:ind w:leftChars="400" w:left="840"/>
    </w:pPr>
  </w:style>
  <w:style w:type="paragraph" w:styleId="a6">
    <w:name w:val="Title"/>
    <w:basedOn w:val="a"/>
    <w:next w:val="a"/>
    <w:link w:val="a7"/>
    <w:uiPriority w:val="10"/>
    <w:qFormat/>
    <w:rsid w:val="00AB3581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7">
    <w:name w:val="表題 (文字)"/>
    <w:basedOn w:val="a0"/>
    <w:link w:val="a6"/>
    <w:uiPriority w:val="10"/>
    <w:rsid w:val="00AB3581"/>
    <w:rPr>
      <w:rFonts w:asciiTheme="majorHAnsi" w:eastAsia="ＭＳ ゴシック" w:hAnsiTheme="majorHAnsi" w:cstheme="majorBidi"/>
      <w:sz w:val="32"/>
      <w:szCs w:val="32"/>
    </w:rPr>
  </w:style>
  <w:style w:type="character" w:styleId="a8">
    <w:name w:val="Emphasis"/>
    <w:basedOn w:val="a0"/>
    <w:uiPriority w:val="20"/>
    <w:qFormat/>
    <w:rsid w:val="00AB3581"/>
    <w:rPr>
      <w:i/>
      <w:iCs/>
    </w:rPr>
  </w:style>
  <w:style w:type="character" w:styleId="a9">
    <w:name w:val="line number"/>
    <w:basedOn w:val="a0"/>
    <w:uiPriority w:val="99"/>
    <w:semiHidden/>
    <w:unhideWhenUsed/>
    <w:rsid w:val="009F6276"/>
    <w:rPr>
      <w:sz w:val="14"/>
    </w:rPr>
  </w:style>
  <w:style w:type="character" w:styleId="aa">
    <w:name w:val="annotation reference"/>
    <w:basedOn w:val="a0"/>
    <w:uiPriority w:val="99"/>
    <w:semiHidden/>
    <w:unhideWhenUsed/>
    <w:rsid w:val="00072BA1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072BA1"/>
  </w:style>
  <w:style w:type="character" w:customStyle="1" w:styleId="ac">
    <w:name w:val="コメント文字列 (文字)"/>
    <w:basedOn w:val="a0"/>
    <w:link w:val="ab"/>
    <w:uiPriority w:val="99"/>
    <w:semiHidden/>
    <w:rsid w:val="00072BA1"/>
  </w:style>
  <w:style w:type="paragraph" w:styleId="ad">
    <w:name w:val="annotation subject"/>
    <w:basedOn w:val="ab"/>
    <w:next w:val="ab"/>
    <w:link w:val="ae"/>
    <w:uiPriority w:val="99"/>
    <w:semiHidden/>
    <w:unhideWhenUsed/>
    <w:rsid w:val="00072BA1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072BA1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072BA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072BA1"/>
    <w:rPr>
      <w:rFonts w:asciiTheme="majorHAnsi" w:eastAsiaTheme="majorEastAsia" w:hAnsiTheme="majorHAnsi" w:cstheme="majorBidi"/>
      <w:sz w:val="18"/>
      <w:szCs w:val="18"/>
    </w:rPr>
  </w:style>
  <w:style w:type="paragraph" w:styleId="af1">
    <w:name w:val="header"/>
    <w:basedOn w:val="a"/>
    <w:link w:val="af2"/>
    <w:uiPriority w:val="99"/>
    <w:unhideWhenUsed/>
    <w:rsid w:val="00915F07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ヘッダー (文字)"/>
    <w:basedOn w:val="a0"/>
    <w:link w:val="af1"/>
    <w:uiPriority w:val="99"/>
    <w:rsid w:val="00915F07"/>
  </w:style>
  <w:style w:type="paragraph" w:customStyle="1" w:styleId="p">
    <w:name w:val="p"/>
    <w:basedOn w:val="a"/>
    <w:rsid w:val="001C349C"/>
    <w:pPr>
      <w:widowControl/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Cs w:val="24"/>
    </w:rPr>
  </w:style>
  <w:style w:type="paragraph" w:styleId="Web">
    <w:name w:val="Normal (Web)"/>
    <w:basedOn w:val="a"/>
    <w:uiPriority w:val="99"/>
    <w:semiHidden/>
    <w:unhideWhenUsed/>
    <w:rsid w:val="001C349C"/>
    <w:pPr>
      <w:widowControl/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Cs w:val="24"/>
    </w:rPr>
  </w:style>
  <w:style w:type="character" w:styleId="af3">
    <w:name w:val="Hyperlink"/>
    <w:basedOn w:val="a0"/>
    <w:uiPriority w:val="99"/>
    <w:unhideWhenUsed/>
    <w:rsid w:val="001C349C"/>
    <w:rPr>
      <w:color w:val="0000FF"/>
      <w:u w:val="single"/>
    </w:rPr>
  </w:style>
  <w:style w:type="character" w:customStyle="1" w:styleId="st">
    <w:name w:val="st"/>
    <w:basedOn w:val="a0"/>
    <w:rsid w:val="000F12B7"/>
  </w:style>
  <w:style w:type="character" w:customStyle="1" w:styleId="11">
    <w:name w:val="未解決のメンション1"/>
    <w:basedOn w:val="a0"/>
    <w:uiPriority w:val="99"/>
    <w:semiHidden/>
    <w:unhideWhenUsed/>
    <w:rsid w:val="00D975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539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0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38C6D0-222C-41FA-80F8-934492C2A3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356</Words>
  <Characters>2035</Characters>
  <Application>Microsoft Office Word</Application>
  <DocSecurity>0</DocSecurity>
  <Lines>16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2387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Izumi</dc:creator>
  <cp:lastModifiedBy>Sato Izumi</cp:lastModifiedBy>
  <cp:revision>3</cp:revision>
  <cp:lastPrinted>2019-01-22T00:31:00Z</cp:lastPrinted>
  <dcterms:created xsi:type="dcterms:W3CDTF">2021-02-12T07:31:00Z</dcterms:created>
  <dcterms:modified xsi:type="dcterms:W3CDTF">2021-02-12T07:33:00Z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Citation Style_1">
    <vt:lpwstr>http://www.zotero.org/styles/bmj</vt:lpwstr>
  </property>
  <property fmtid="{D5CDD505-2E9C-101B-9397-08002B2CF9AE}" pid="3" name="Mendeley Document_1">
    <vt:lpwstr>True</vt:lpwstr>
  </property>
  <property fmtid="{D5CDD505-2E9C-101B-9397-08002B2CF9AE}" pid="4" name="Mendeley Recent Style Id 0_1">
    <vt:lpwstr>http://www.zotero.org/styles/american-political-science-association</vt:lpwstr>
  </property>
  <property fmtid="{D5CDD505-2E9C-101B-9397-08002B2CF9AE}" pid="5" name="Mendeley Recent Style Id 1_1">
    <vt:lpwstr>http://www.zotero.org/styles/apa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Id 3_1">
    <vt:lpwstr>http://www.zotero.org/styles/bmj</vt:lpwstr>
  </property>
  <property fmtid="{D5CDD505-2E9C-101B-9397-08002B2CF9AE}" pid="8" name="Mendeley Recent Style Id 4_1">
    <vt:lpwstr>http://www.zotero.org/styles/chicago-author-date</vt:lpwstr>
  </property>
  <property fmtid="{D5CDD505-2E9C-101B-9397-08002B2CF9AE}" pid="9" name="Mendeley Recent Style Id 5_1">
    <vt:lpwstr>http://www.zotero.org/styles/harvard-cite-them-right</vt:lpwstr>
  </property>
  <property fmtid="{D5CDD505-2E9C-101B-9397-08002B2CF9AE}" pid="10" name="Mendeley Recent Style Id 6_1">
    <vt:lpwstr>http://www.zotero.org/styles/ieee</vt:lpwstr>
  </property>
  <property fmtid="{D5CDD505-2E9C-101B-9397-08002B2CF9AE}" pid="11" name="Mendeley Recent Style Id 7_1">
    <vt:lpwstr>http://www.zotero.org/styles/modern-humanities-research-association</vt:lpwstr>
  </property>
  <property fmtid="{D5CDD505-2E9C-101B-9397-08002B2CF9AE}" pid="12" name="Mendeley Recent Style Id 8_1">
    <vt:lpwstr>http://www.zotero.org/styles/modern-language-association</vt:lpwstr>
  </property>
  <property fmtid="{D5CDD505-2E9C-101B-9397-08002B2CF9AE}" pid="13" name="Mendeley Recent Style Id 9_1">
    <vt:lpwstr>http://www.zotero.org/styles/nature</vt:lpwstr>
  </property>
  <property fmtid="{D5CDD505-2E9C-101B-9397-08002B2CF9AE}" pid="14" name="Mendeley Recent Style Name 0_1">
    <vt:lpwstr>American Political Science Association</vt:lpwstr>
  </property>
  <property fmtid="{D5CDD505-2E9C-101B-9397-08002B2CF9AE}" pid="15" name="Mendeley Recent Style Name 1_1">
    <vt:lpwstr>American Psychological Association 7th edition</vt:lpwstr>
  </property>
  <property fmtid="{D5CDD505-2E9C-101B-9397-08002B2CF9AE}" pid="16" name="Mendeley Recent Style Name 2_1">
    <vt:lpwstr>American Sociological Association 6th edition</vt:lpwstr>
  </property>
  <property fmtid="{D5CDD505-2E9C-101B-9397-08002B2CF9AE}" pid="17" name="Mendeley Recent Style Name 3_1">
    <vt:lpwstr>BMJ</vt:lpwstr>
  </property>
  <property fmtid="{D5CDD505-2E9C-101B-9397-08002B2CF9AE}" pid="18" name="Mendeley Recent Style Name 4_1">
    <vt:lpwstr>Chicago Manual of Style 17th edition (author-date)</vt:lpwstr>
  </property>
  <property fmtid="{D5CDD505-2E9C-101B-9397-08002B2CF9AE}" pid="19" name="Mendeley Recent Style Name 5_1">
    <vt:lpwstr>Cite Them Right 10th edition - Harvard</vt:lpwstr>
  </property>
  <property fmtid="{D5CDD505-2E9C-101B-9397-08002B2CF9AE}" pid="20" name="Mendeley Recent Style Name 6_1">
    <vt:lpwstr>IEEE</vt:lpwstr>
  </property>
  <property fmtid="{D5CDD505-2E9C-101B-9397-08002B2CF9AE}" pid="21" name="Mendeley Recent Style Name 7_1">
    <vt:lpwstr>Modern Humanities Research Association 3rd edition (note with bibliography)</vt:lpwstr>
  </property>
  <property fmtid="{D5CDD505-2E9C-101B-9397-08002B2CF9AE}" pid="22" name="Mendeley Recent Style Name 8_1">
    <vt:lpwstr>Modern Language Association 8th edition</vt:lpwstr>
  </property>
  <property fmtid="{D5CDD505-2E9C-101B-9397-08002B2CF9AE}" pid="23" name="Mendeley Recent Style Name 9_1">
    <vt:lpwstr>Nature</vt:lpwstr>
  </property>
  <property fmtid="{D5CDD505-2E9C-101B-9397-08002B2CF9AE}" pid="24" name="Mendeley Unique User Id_1">
    <vt:lpwstr>f826adbe-49c9-348c-86af-77807e13b204</vt:lpwstr>
  </property>
</Properties>
</file>