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Ethics approval and consent to participate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 w:firstLineChars="0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This study was approved by the Ethics Committee of the Sun Yat-sen Memorial Hospital of Sun Yat-sen University (SYSKY-2022-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479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-01).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Conflict of interest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The authors declare that the research was conducted in the absence of any commercial or financial relationships that could be construed as a potential conflict of interest.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 w:firstLine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Author contributions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All authors contributed to the design and implementation of the study.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LT and SJW: writing—original draft, collected and analyzed data;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ALM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SML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: writing—review and editing, collected and analyzed data; SLZ: writing—review and editing;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SZ and PXC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: supervision, writing—review and editing; ND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and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BML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: conceptualization, supervision, writing—review and editing. All authors read and approved the f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i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nal manuscript.</w:t>
      </w:r>
    </w:p>
    <w:p>
      <w:pPr>
        <w:spacing w:line="48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ascii="Times New Roman" w:hAnsi="Times New Roman"/>
          <w:b/>
          <w:bCs/>
          <w:sz w:val="24"/>
          <w:lang w:bidi="ar"/>
        </w:rPr>
        <w:t>Funding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 w:firstLineChars="0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This work was supported in part by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National Natural Science Foundation of China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(Grant No.82060320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No.82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260348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and the Natural Science Foundation of Xinjiang Uygur Autonomous Region (Grant No.2021D01C009)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343DC"/>
    <w:rsid w:val="021343DC"/>
    <w:rsid w:val="063C0C1A"/>
    <w:rsid w:val="0A401F10"/>
    <w:rsid w:val="247E33C4"/>
    <w:rsid w:val="30817108"/>
    <w:rsid w:val="31364A1D"/>
    <w:rsid w:val="3ECE50BD"/>
    <w:rsid w:val="5131231E"/>
    <w:rsid w:val="59B5434B"/>
    <w:rsid w:val="73D129FC"/>
    <w:rsid w:val="796F4BE1"/>
    <w:rsid w:val="7EC4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2022-10-12T13:25:00Z</dcterms:created>
  <dc:creator>忆梦逐风</dc:creator>
  <cp:lastModifiedBy>忆梦逐风</cp:lastModifiedBy>
  <dcterms:modified xsi:type="dcterms:W3CDTF">2023-05-05T15:11:52Z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EDD301017F3D4750B42CA483ACA88E71</vt:lpwstr>
  </property>
</Properties>
</file>