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39F32" w14:textId="3AFB6583" w:rsidR="00171C83" w:rsidRDefault="006A1680" w:rsidP="00171C83">
      <w:pPr>
        <w:spacing w:line="480" w:lineRule="auto"/>
        <w:jc w:val="center"/>
        <w:rPr>
          <w:rFonts w:ascii="Times New Roman" w:hAnsi="Times New Roman"/>
          <w:b/>
          <w:sz w:val="24"/>
          <w:szCs w:val="24"/>
        </w:rPr>
      </w:pPr>
      <w:r>
        <w:rPr>
          <w:rFonts w:ascii="Times New Roman" w:hAnsi="Times New Roman"/>
          <w:b/>
          <w:sz w:val="24"/>
          <w:szCs w:val="24"/>
        </w:rPr>
        <w:t>S</w:t>
      </w:r>
      <w:r>
        <w:rPr>
          <w:rFonts w:ascii="Times New Roman" w:hAnsi="Times New Roman" w:hint="eastAsia"/>
          <w:b/>
          <w:sz w:val="24"/>
          <w:szCs w:val="24"/>
        </w:rPr>
        <w:t>upplement</w:t>
      </w:r>
      <w:r>
        <w:rPr>
          <w:rFonts w:ascii="Times New Roman" w:hAnsi="Times New Roman"/>
          <w:b/>
          <w:sz w:val="24"/>
          <w:szCs w:val="24"/>
        </w:rPr>
        <w:t xml:space="preserve"> </w:t>
      </w:r>
      <w:r w:rsidR="004B1EBD">
        <w:rPr>
          <w:rFonts w:ascii="Times New Roman" w:hAnsi="Times New Roman"/>
          <w:b/>
          <w:sz w:val="24"/>
          <w:szCs w:val="24"/>
        </w:rPr>
        <w:t>M</w:t>
      </w:r>
      <w:r w:rsidR="00171C83">
        <w:rPr>
          <w:rFonts w:ascii="Times New Roman" w:hAnsi="Times New Roman"/>
          <w:b/>
          <w:sz w:val="24"/>
          <w:szCs w:val="24"/>
        </w:rPr>
        <w:t>ethods</w:t>
      </w:r>
      <w:r w:rsidR="00BB29FE">
        <w:rPr>
          <w:rFonts w:ascii="Times New Roman" w:hAnsi="Times New Roman"/>
          <w:b/>
          <w:sz w:val="24"/>
          <w:szCs w:val="24"/>
        </w:rPr>
        <w:t xml:space="preserve"> and results</w:t>
      </w:r>
    </w:p>
    <w:p w14:paraId="744EE3A1" w14:textId="77777777" w:rsidR="00171C83" w:rsidRDefault="00D60D62" w:rsidP="00171C83">
      <w:pPr>
        <w:snapToGrid w:val="0"/>
        <w:spacing w:line="480" w:lineRule="auto"/>
        <w:rPr>
          <w:rFonts w:ascii="Times New Roman" w:eastAsia="宋体" w:hAnsi="Times New Roman"/>
          <w:sz w:val="24"/>
          <w:szCs w:val="24"/>
        </w:rPr>
      </w:pPr>
      <w:r>
        <w:rPr>
          <w:rFonts w:ascii="Times New Roman" w:eastAsia="宋体" w:hAnsi="Times New Roman"/>
          <w:b/>
          <w:bCs/>
          <w:iCs/>
          <w:sz w:val="24"/>
          <w:szCs w:val="24"/>
        </w:rPr>
        <w:t xml:space="preserve">1.  </w:t>
      </w:r>
      <w:r w:rsidR="00171C83">
        <w:rPr>
          <w:rFonts w:ascii="Times New Roman" w:eastAsia="宋体" w:hAnsi="Times New Roman"/>
          <w:b/>
          <w:bCs/>
          <w:iCs/>
          <w:sz w:val="24"/>
          <w:szCs w:val="24"/>
        </w:rPr>
        <w:t>Detailed measures of each CVH component</w:t>
      </w:r>
    </w:p>
    <w:p w14:paraId="117F869D" w14:textId="77777777" w:rsidR="00171C83" w:rsidRDefault="00171C83" w:rsidP="00171C83">
      <w:pPr>
        <w:widowControl/>
        <w:numPr>
          <w:ilvl w:val="0"/>
          <w:numId w:val="1"/>
        </w:numPr>
        <w:spacing w:after="160" w:line="480" w:lineRule="auto"/>
        <w:jc w:val="left"/>
        <w:rPr>
          <w:rFonts w:ascii="Times New Roman" w:hAnsi="Times New Roman"/>
          <w:color w:val="000000"/>
          <w:sz w:val="24"/>
          <w:szCs w:val="24"/>
          <w:lang w:bidi="ar"/>
        </w:rPr>
      </w:pPr>
      <w:r>
        <w:rPr>
          <w:rFonts w:ascii="Times New Roman" w:hAnsi="Times New Roman"/>
          <w:b/>
          <w:bCs/>
          <w:color w:val="000000"/>
          <w:sz w:val="24"/>
          <w:szCs w:val="24"/>
          <w:lang w:bidi="ar"/>
        </w:rPr>
        <w:t>S</w:t>
      </w:r>
      <w:r>
        <w:rPr>
          <w:rFonts w:ascii="Times New Roman" w:hAnsi="Times New Roman"/>
          <w:b/>
          <w:bCs/>
          <w:color w:val="000000"/>
          <w:sz w:val="24"/>
          <w:szCs w:val="24"/>
          <w:lang w:eastAsia="en-US" w:bidi="ar"/>
        </w:rPr>
        <w:t>moking status</w:t>
      </w:r>
      <w:r>
        <w:rPr>
          <w:rFonts w:ascii="Times New Roman" w:eastAsia="宋体" w:hAnsi="Times New Roman"/>
          <w:sz w:val="24"/>
          <w:szCs w:val="24"/>
        </w:rPr>
        <w:t xml:space="preserve"> (UK Biobank Data-Fields: 20116, 2897, 2867 and 1259)</w:t>
      </w:r>
      <w:r>
        <w:rPr>
          <w:rFonts w:ascii="Times New Roman" w:hAnsi="Times New Roman"/>
          <w:b/>
          <w:bCs/>
          <w:color w:val="000000"/>
          <w:sz w:val="24"/>
          <w:szCs w:val="24"/>
          <w:lang w:bidi="ar"/>
        </w:rPr>
        <w:t xml:space="preserve">: </w:t>
      </w:r>
      <w:r>
        <w:rPr>
          <w:rFonts w:ascii="Times New Roman" w:hAnsi="Times New Roman"/>
          <w:color w:val="000000"/>
          <w:sz w:val="24"/>
          <w:szCs w:val="24"/>
          <w:lang w:bidi="ar"/>
        </w:rPr>
        <w:t>CVH score of</w:t>
      </w:r>
      <w:r>
        <w:rPr>
          <w:rFonts w:ascii="Times New Roman" w:hAnsi="Times New Roman"/>
          <w:b/>
          <w:bCs/>
          <w:color w:val="000000"/>
          <w:sz w:val="24"/>
          <w:szCs w:val="24"/>
          <w:lang w:bidi="ar"/>
        </w:rPr>
        <w:t xml:space="preserve"> </w:t>
      </w:r>
      <w:r>
        <w:rPr>
          <w:rFonts w:ascii="Times New Roman" w:hAnsi="Times New Roman"/>
          <w:color w:val="000000"/>
          <w:sz w:val="24"/>
          <w:szCs w:val="24"/>
          <w:lang w:bidi="ar"/>
        </w:rPr>
        <w:t>smoking were determined by self-reported use of cigarettes. S</w:t>
      </w:r>
      <w:r>
        <w:rPr>
          <w:rFonts w:ascii="Times New Roman" w:hAnsi="Times New Roman"/>
          <w:color w:val="000000"/>
          <w:sz w:val="24"/>
          <w:szCs w:val="24"/>
          <w:lang w:eastAsia="en-US" w:bidi="ar"/>
        </w:rPr>
        <w:t>moking</w:t>
      </w:r>
      <w:r>
        <w:rPr>
          <w:rFonts w:ascii="Times New Roman" w:hAnsi="Times New Roman"/>
          <w:color w:val="000000"/>
          <w:sz w:val="24"/>
          <w:szCs w:val="24"/>
          <w:lang w:bidi="ar"/>
        </w:rPr>
        <w:t xml:space="preserve"> score of CVH who are never and current smoker were calculated as 100 and 0 points, respectively. Former smokers with quitting smoking for at least 5 years were calculated as 75 points. Former smokers who have quit for less than 5 years but at least 1 year were calculated as 50 points. Former smokers with quitting smoking for less than 1 years were calculated as 25 points. All participants who lived with active indoor smoker in home were subtracted 20 points (unless score is 0). </w:t>
      </w:r>
    </w:p>
    <w:p w14:paraId="645BE776" w14:textId="77777777" w:rsidR="00171C83" w:rsidRDefault="00171C83" w:rsidP="00171C83">
      <w:pPr>
        <w:widowControl/>
        <w:numPr>
          <w:ilvl w:val="0"/>
          <w:numId w:val="1"/>
        </w:numPr>
        <w:spacing w:after="160" w:line="480" w:lineRule="auto"/>
        <w:jc w:val="left"/>
        <w:rPr>
          <w:rFonts w:ascii="Times New Roman" w:hAnsi="Times New Roman"/>
          <w:color w:val="000000"/>
          <w:sz w:val="24"/>
          <w:szCs w:val="24"/>
          <w:lang w:bidi="ar"/>
        </w:rPr>
      </w:pPr>
      <w:r>
        <w:rPr>
          <w:rFonts w:ascii="Times New Roman" w:hAnsi="Times New Roman"/>
          <w:b/>
          <w:bCs/>
          <w:color w:val="000000"/>
          <w:sz w:val="24"/>
          <w:szCs w:val="24"/>
          <w:lang w:bidi="ar"/>
        </w:rPr>
        <w:t>BMI</w:t>
      </w:r>
      <w:r>
        <w:rPr>
          <w:rFonts w:ascii="Times New Roman" w:eastAsia="宋体" w:hAnsi="Times New Roman"/>
          <w:sz w:val="24"/>
          <w:szCs w:val="24"/>
        </w:rPr>
        <w:t xml:space="preserve"> (UK Biobank Data-Fields: 21001)</w:t>
      </w:r>
      <w:r>
        <w:rPr>
          <w:rFonts w:ascii="Times New Roman" w:hAnsi="Times New Roman"/>
          <w:b/>
          <w:bCs/>
          <w:color w:val="000000"/>
          <w:sz w:val="24"/>
          <w:szCs w:val="24"/>
          <w:lang w:bidi="ar"/>
        </w:rPr>
        <w:t xml:space="preserve">: </w:t>
      </w:r>
      <w:bookmarkStart w:id="0" w:name="_Hlk120646831"/>
      <w:r>
        <w:rPr>
          <w:rFonts w:ascii="Times New Roman" w:hAnsi="Times New Roman"/>
          <w:color w:val="000000"/>
          <w:sz w:val="24"/>
          <w:szCs w:val="24"/>
          <w:lang w:bidi="ar"/>
        </w:rPr>
        <w:t>Height and weight were measured in with standardized equipment and techniques. Body mass index (BMI) was calculated by body weight (kg) divided by height squared (m</w:t>
      </w:r>
      <w:r>
        <w:rPr>
          <w:rFonts w:ascii="Times New Roman" w:hAnsi="Times New Roman"/>
          <w:color w:val="000000"/>
          <w:sz w:val="24"/>
          <w:szCs w:val="24"/>
          <w:vertAlign w:val="superscript"/>
          <w:lang w:bidi="ar"/>
        </w:rPr>
        <w:t>2</w:t>
      </w:r>
      <w:r>
        <w:rPr>
          <w:rFonts w:ascii="Times New Roman" w:hAnsi="Times New Roman"/>
          <w:color w:val="000000"/>
          <w:sz w:val="24"/>
          <w:szCs w:val="24"/>
          <w:lang w:bidi="ar"/>
        </w:rPr>
        <w:t>).</w:t>
      </w:r>
      <w:bookmarkEnd w:id="0"/>
      <w:r>
        <w:rPr>
          <w:rFonts w:ascii="Times New Roman" w:hAnsi="Times New Roman"/>
          <w:color w:val="000000"/>
          <w:sz w:val="24"/>
          <w:szCs w:val="24"/>
          <w:lang w:bidi="ar"/>
        </w:rPr>
        <w:t xml:space="preserve"> BMI score of CVH who BMI were &lt;25.0 kg/m</w:t>
      </w:r>
      <w:r>
        <w:rPr>
          <w:rFonts w:ascii="Times New Roman" w:hAnsi="Times New Roman"/>
          <w:color w:val="000000"/>
          <w:sz w:val="24"/>
          <w:szCs w:val="24"/>
          <w:vertAlign w:val="superscript"/>
          <w:lang w:bidi="ar"/>
        </w:rPr>
        <w:t>2</w:t>
      </w:r>
      <w:r>
        <w:rPr>
          <w:rFonts w:ascii="Times New Roman" w:hAnsi="Times New Roman"/>
          <w:color w:val="000000"/>
          <w:sz w:val="24"/>
          <w:szCs w:val="24"/>
          <w:lang w:bidi="ar"/>
        </w:rPr>
        <w:t xml:space="preserve"> were calculated as 100 points, </w:t>
      </w:r>
      <w:bookmarkStart w:id="1" w:name="OLE_LINK19"/>
      <w:r>
        <w:rPr>
          <w:rFonts w:ascii="Times New Roman" w:hAnsi="Times New Roman"/>
          <w:color w:val="000000"/>
          <w:sz w:val="24"/>
          <w:szCs w:val="24"/>
          <w:lang w:bidi="ar"/>
        </w:rPr>
        <w:t>≥</w:t>
      </w:r>
      <w:bookmarkEnd w:id="1"/>
      <w:r>
        <w:rPr>
          <w:rFonts w:ascii="Times New Roman" w:hAnsi="Times New Roman"/>
          <w:color w:val="000000"/>
          <w:sz w:val="24"/>
          <w:szCs w:val="24"/>
          <w:lang w:bidi="ar"/>
        </w:rPr>
        <w:t>40.0 kg/m</w:t>
      </w:r>
      <w:r>
        <w:rPr>
          <w:rFonts w:ascii="Times New Roman" w:hAnsi="Times New Roman"/>
          <w:color w:val="000000"/>
          <w:sz w:val="24"/>
          <w:szCs w:val="24"/>
          <w:vertAlign w:val="superscript"/>
          <w:lang w:bidi="ar"/>
        </w:rPr>
        <w:t>2</w:t>
      </w:r>
      <w:r>
        <w:rPr>
          <w:rFonts w:ascii="Times New Roman" w:hAnsi="Times New Roman"/>
          <w:color w:val="000000"/>
          <w:sz w:val="24"/>
          <w:szCs w:val="24"/>
          <w:lang w:bidi="ar"/>
        </w:rPr>
        <w:t xml:space="preserve"> were calculated as 0 points, 25.0-29.9kg/m</w:t>
      </w:r>
      <w:r>
        <w:rPr>
          <w:rFonts w:ascii="Times New Roman" w:hAnsi="Times New Roman"/>
          <w:color w:val="000000"/>
          <w:sz w:val="24"/>
          <w:szCs w:val="24"/>
          <w:vertAlign w:val="superscript"/>
          <w:lang w:bidi="ar"/>
        </w:rPr>
        <w:t>2</w:t>
      </w:r>
      <w:r>
        <w:rPr>
          <w:rFonts w:ascii="Times New Roman" w:hAnsi="Times New Roman"/>
          <w:color w:val="000000"/>
          <w:sz w:val="24"/>
          <w:szCs w:val="24"/>
          <w:lang w:bidi="ar"/>
        </w:rPr>
        <w:t xml:space="preserve"> and 30.0-34.9kg/m</w:t>
      </w:r>
      <w:r>
        <w:rPr>
          <w:rFonts w:ascii="Times New Roman" w:hAnsi="Times New Roman"/>
          <w:color w:val="000000"/>
          <w:sz w:val="24"/>
          <w:szCs w:val="24"/>
          <w:vertAlign w:val="superscript"/>
          <w:lang w:bidi="ar"/>
        </w:rPr>
        <w:t>2</w:t>
      </w:r>
      <w:r>
        <w:rPr>
          <w:rFonts w:ascii="Times New Roman" w:hAnsi="Times New Roman"/>
          <w:color w:val="000000"/>
          <w:sz w:val="24"/>
          <w:szCs w:val="24"/>
          <w:lang w:bidi="ar"/>
        </w:rPr>
        <w:t>, 35.0-39.9kg/m</w:t>
      </w:r>
      <w:r>
        <w:rPr>
          <w:rFonts w:ascii="Times New Roman" w:hAnsi="Times New Roman"/>
          <w:color w:val="000000"/>
          <w:sz w:val="24"/>
          <w:szCs w:val="24"/>
          <w:vertAlign w:val="superscript"/>
          <w:lang w:bidi="ar"/>
        </w:rPr>
        <w:t>2</w:t>
      </w:r>
      <w:r>
        <w:rPr>
          <w:rFonts w:ascii="Times New Roman" w:hAnsi="Times New Roman"/>
          <w:color w:val="000000"/>
          <w:sz w:val="24"/>
          <w:szCs w:val="24"/>
          <w:lang w:bidi="ar"/>
        </w:rPr>
        <w:t xml:space="preserve"> were calculated as 75, 30 and 15 points,</w:t>
      </w:r>
      <w:r>
        <w:rPr>
          <w:rFonts w:ascii="Times New Roman" w:hAnsi="Times New Roman"/>
          <w:color w:val="000000"/>
          <w:sz w:val="24"/>
          <w:szCs w:val="24"/>
          <w:lang w:eastAsia="en-US" w:bidi="ar"/>
        </w:rPr>
        <w:t xml:space="preserve"> respectively.</w:t>
      </w:r>
    </w:p>
    <w:p w14:paraId="34CB7D13" w14:textId="77777777" w:rsidR="00171C83" w:rsidRDefault="00171C83" w:rsidP="00171C83">
      <w:pPr>
        <w:widowControl/>
        <w:numPr>
          <w:ilvl w:val="0"/>
          <w:numId w:val="1"/>
        </w:numPr>
        <w:spacing w:line="480" w:lineRule="auto"/>
        <w:jc w:val="left"/>
        <w:rPr>
          <w:rFonts w:ascii="Times New Roman" w:hAnsi="Times New Roman"/>
          <w:color w:val="000000"/>
          <w:sz w:val="24"/>
          <w:szCs w:val="24"/>
          <w:lang w:eastAsia="en-US" w:bidi="ar"/>
        </w:rPr>
      </w:pPr>
      <w:r>
        <w:rPr>
          <w:rFonts w:ascii="Times New Roman" w:hAnsi="Times New Roman"/>
          <w:b/>
          <w:bCs/>
          <w:color w:val="000000"/>
          <w:sz w:val="24"/>
          <w:szCs w:val="24"/>
          <w:lang w:bidi="ar"/>
        </w:rPr>
        <w:t>P</w:t>
      </w:r>
      <w:r>
        <w:rPr>
          <w:rFonts w:ascii="Times New Roman" w:hAnsi="Times New Roman"/>
          <w:b/>
          <w:bCs/>
          <w:color w:val="000000"/>
          <w:sz w:val="24"/>
          <w:szCs w:val="24"/>
          <w:lang w:eastAsia="en-US" w:bidi="ar"/>
        </w:rPr>
        <w:t>hysical activity</w:t>
      </w:r>
      <w:r>
        <w:rPr>
          <w:rFonts w:ascii="Times New Roman" w:eastAsia="宋体" w:hAnsi="Times New Roman"/>
          <w:sz w:val="24"/>
          <w:szCs w:val="24"/>
        </w:rPr>
        <w:t xml:space="preserve"> (UK Biobank Data-Fields: 22038, 22039, 894 and 914)</w:t>
      </w:r>
      <w:r>
        <w:rPr>
          <w:rFonts w:ascii="Times New Roman" w:hAnsi="Times New Roman"/>
          <w:b/>
          <w:bCs/>
          <w:color w:val="000000"/>
          <w:sz w:val="24"/>
          <w:szCs w:val="24"/>
          <w:lang w:eastAsia="en-US" w:bidi="ar"/>
        </w:rPr>
        <w:t>:</w:t>
      </w:r>
      <w:r>
        <w:rPr>
          <w:rFonts w:ascii="Times New Roman" w:hAnsi="Times New Roman"/>
          <w:sz w:val="24"/>
          <w:szCs w:val="24"/>
        </w:rPr>
        <w:t xml:space="preserve"> </w:t>
      </w:r>
      <w:r>
        <w:rPr>
          <w:rFonts w:ascii="Times New Roman" w:hAnsi="Times New Roman"/>
          <w:color w:val="000000"/>
          <w:sz w:val="24"/>
          <w:szCs w:val="24"/>
          <w:lang w:eastAsia="en-US" w:bidi="ar"/>
        </w:rPr>
        <w:t xml:space="preserve">Physical activity level was determined using the Metabolic Equivalent Task minutes based on adopted items from the short International Physical Activity Questionnaire. CVH score of </w:t>
      </w:r>
      <w:r>
        <w:rPr>
          <w:rFonts w:ascii="Times New Roman" w:hAnsi="Times New Roman"/>
          <w:color w:val="000000"/>
          <w:sz w:val="24"/>
          <w:szCs w:val="24"/>
          <w:lang w:bidi="ar"/>
        </w:rPr>
        <w:t>p</w:t>
      </w:r>
      <w:r>
        <w:rPr>
          <w:rFonts w:ascii="Times New Roman" w:hAnsi="Times New Roman"/>
          <w:color w:val="000000"/>
          <w:sz w:val="24"/>
          <w:szCs w:val="24"/>
          <w:lang w:eastAsia="en-US" w:bidi="ar"/>
        </w:rPr>
        <w:t>hysical activity who reported zero minutes/week or more than 150 minutes/week of moderate and greater physical activity were calculated as 0 and 100 points, respectively. People with 120-149,</w:t>
      </w:r>
      <w:r>
        <w:rPr>
          <w:rFonts w:ascii="Times New Roman" w:hAnsi="Times New Roman"/>
          <w:color w:val="000000"/>
          <w:sz w:val="24"/>
          <w:szCs w:val="24"/>
          <w:lang w:bidi="ar"/>
        </w:rPr>
        <w:t xml:space="preserve"> </w:t>
      </w:r>
      <w:r>
        <w:rPr>
          <w:rFonts w:ascii="Times New Roman" w:hAnsi="Times New Roman"/>
          <w:color w:val="000000"/>
          <w:sz w:val="24"/>
          <w:szCs w:val="24"/>
          <w:lang w:eastAsia="en-US" w:bidi="ar"/>
        </w:rPr>
        <w:t>90-119,</w:t>
      </w:r>
      <w:r>
        <w:rPr>
          <w:rFonts w:ascii="Times New Roman" w:hAnsi="Times New Roman"/>
          <w:color w:val="000000"/>
          <w:sz w:val="24"/>
          <w:szCs w:val="24"/>
          <w:lang w:bidi="ar"/>
        </w:rPr>
        <w:t xml:space="preserve"> </w:t>
      </w:r>
      <w:r>
        <w:rPr>
          <w:rFonts w:ascii="Times New Roman" w:hAnsi="Times New Roman"/>
          <w:color w:val="000000"/>
          <w:sz w:val="24"/>
          <w:szCs w:val="24"/>
          <w:lang w:eastAsia="en-US" w:bidi="ar"/>
        </w:rPr>
        <w:t>60-89, 30-59,</w:t>
      </w:r>
      <w:r>
        <w:rPr>
          <w:rFonts w:ascii="Times New Roman" w:hAnsi="Times New Roman"/>
          <w:color w:val="000000"/>
          <w:sz w:val="24"/>
          <w:szCs w:val="24"/>
          <w:lang w:bidi="ar"/>
        </w:rPr>
        <w:t xml:space="preserve"> </w:t>
      </w:r>
      <w:r>
        <w:rPr>
          <w:rFonts w:ascii="Times New Roman" w:hAnsi="Times New Roman"/>
          <w:color w:val="000000"/>
          <w:sz w:val="24"/>
          <w:szCs w:val="24"/>
          <w:lang w:eastAsia="en-US" w:bidi="ar"/>
        </w:rPr>
        <w:t>1-29minutes/week of moderate and greater physical activity were calculated as 90,</w:t>
      </w:r>
      <w:r>
        <w:rPr>
          <w:rFonts w:ascii="Times New Roman" w:hAnsi="Times New Roman"/>
          <w:color w:val="000000"/>
          <w:sz w:val="24"/>
          <w:szCs w:val="24"/>
          <w:lang w:bidi="ar"/>
        </w:rPr>
        <w:t xml:space="preserve"> </w:t>
      </w:r>
      <w:r>
        <w:rPr>
          <w:rFonts w:ascii="Times New Roman" w:hAnsi="Times New Roman"/>
          <w:color w:val="000000"/>
          <w:sz w:val="24"/>
          <w:szCs w:val="24"/>
          <w:lang w:eastAsia="en-US" w:bidi="ar"/>
        </w:rPr>
        <w:t>80,</w:t>
      </w:r>
      <w:r>
        <w:rPr>
          <w:rFonts w:ascii="Times New Roman" w:hAnsi="Times New Roman"/>
          <w:color w:val="000000"/>
          <w:sz w:val="24"/>
          <w:szCs w:val="24"/>
          <w:lang w:bidi="ar"/>
        </w:rPr>
        <w:t xml:space="preserve"> </w:t>
      </w:r>
      <w:r>
        <w:rPr>
          <w:rFonts w:ascii="Times New Roman" w:hAnsi="Times New Roman"/>
          <w:color w:val="000000"/>
          <w:sz w:val="24"/>
          <w:szCs w:val="24"/>
          <w:lang w:eastAsia="en-US" w:bidi="ar"/>
        </w:rPr>
        <w:t>60,</w:t>
      </w:r>
      <w:r>
        <w:rPr>
          <w:rFonts w:ascii="Times New Roman" w:hAnsi="Times New Roman"/>
          <w:color w:val="000000"/>
          <w:sz w:val="24"/>
          <w:szCs w:val="24"/>
          <w:lang w:bidi="ar"/>
        </w:rPr>
        <w:t xml:space="preserve"> </w:t>
      </w:r>
      <w:r>
        <w:rPr>
          <w:rFonts w:ascii="Times New Roman" w:hAnsi="Times New Roman"/>
          <w:color w:val="000000"/>
          <w:sz w:val="24"/>
          <w:szCs w:val="24"/>
          <w:lang w:eastAsia="en-US" w:bidi="ar"/>
        </w:rPr>
        <w:t>40 and 20 points, respectively.</w:t>
      </w:r>
    </w:p>
    <w:p w14:paraId="7D8A0842" w14:textId="77777777" w:rsidR="00171C83" w:rsidRDefault="00171C83" w:rsidP="00171C83">
      <w:pPr>
        <w:widowControl/>
        <w:numPr>
          <w:ilvl w:val="0"/>
          <w:numId w:val="1"/>
        </w:numPr>
        <w:spacing w:after="160" w:line="480" w:lineRule="auto"/>
        <w:jc w:val="left"/>
        <w:rPr>
          <w:rFonts w:ascii="Times New Roman" w:hAnsi="Times New Roman"/>
          <w:color w:val="000000"/>
          <w:sz w:val="24"/>
          <w:szCs w:val="24"/>
          <w:lang w:bidi="ar"/>
        </w:rPr>
      </w:pPr>
      <w:r>
        <w:rPr>
          <w:rFonts w:ascii="Times New Roman" w:hAnsi="Times New Roman"/>
          <w:b/>
          <w:bCs/>
          <w:color w:val="000000"/>
          <w:sz w:val="24"/>
          <w:szCs w:val="24"/>
          <w:lang w:bidi="ar"/>
        </w:rPr>
        <w:t>Sleeping</w:t>
      </w:r>
      <w:r>
        <w:rPr>
          <w:rFonts w:ascii="Times New Roman" w:eastAsia="宋体" w:hAnsi="Times New Roman"/>
          <w:sz w:val="24"/>
          <w:szCs w:val="24"/>
        </w:rPr>
        <w:t xml:space="preserve"> (UK Biobank Data-Fields: 1160)</w:t>
      </w:r>
      <w:r>
        <w:rPr>
          <w:rFonts w:ascii="Times New Roman" w:hAnsi="Times New Roman"/>
          <w:b/>
          <w:bCs/>
          <w:color w:val="000000"/>
          <w:sz w:val="24"/>
          <w:szCs w:val="24"/>
          <w:lang w:bidi="ar"/>
        </w:rPr>
        <w:t>:</w:t>
      </w:r>
      <w:r>
        <w:rPr>
          <w:rFonts w:ascii="Times New Roman" w:hAnsi="Times New Roman"/>
          <w:sz w:val="24"/>
          <w:szCs w:val="24"/>
        </w:rPr>
        <w:t xml:space="preserve"> CVH score of sleeping </w:t>
      </w:r>
      <w:r>
        <w:rPr>
          <w:rFonts w:ascii="Times New Roman" w:hAnsi="Times New Roman"/>
          <w:color w:val="000000"/>
          <w:sz w:val="24"/>
          <w:szCs w:val="24"/>
          <w:lang w:bidi="ar"/>
        </w:rPr>
        <w:t>were determined</w:t>
      </w:r>
      <w:r>
        <w:rPr>
          <w:rFonts w:ascii="Times New Roman" w:hAnsi="Times New Roman"/>
          <w:sz w:val="24"/>
          <w:szCs w:val="24"/>
        </w:rPr>
        <w:t xml:space="preserve"> </w:t>
      </w:r>
      <w:bookmarkStart w:id="2" w:name="_Hlk133503496"/>
      <w:r>
        <w:rPr>
          <w:rFonts w:ascii="Times New Roman" w:hAnsi="Times New Roman"/>
          <w:sz w:val="24"/>
          <w:szCs w:val="24"/>
        </w:rPr>
        <w:t xml:space="preserve">based on </w:t>
      </w:r>
      <w:r>
        <w:rPr>
          <w:rFonts w:ascii="Times New Roman" w:hAnsi="Times New Roman"/>
          <w:color w:val="000000"/>
          <w:sz w:val="24"/>
          <w:szCs w:val="24"/>
          <w:lang w:bidi="ar"/>
        </w:rPr>
        <w:t>self-reported average hours of sleep per night</w:t>
      </w:r>
      <w:bookmarkEnd w:id="2"/>
      <w:r>
        <w:rPr>
          <w:rFonts w:ascii="Times New Roman" w:hAnsi="Times New Roman"/>
          <w:color w:val="000000"/>
          <w:sz w:val="24"/>
          <w:szCs w:val="24"/>
          <w:lang w:bidi="ar"/>
        </w:rPr>
        <w:t xml:space="preserve">. When </w:t>
      </w:r>
      <w:bookmarkStart w:id="3" w:name="OLE_LINK2"/>
      <w:r>
        <w:rPr>
          <w:rFonts w:ascii="Times New Roman" w:hAnsi="Times New Roman"/>
          <w:color w:val="000000"/>
          <w:sz w:val="24"/>
          <w:szCs w:val="24"/>
          <w:lang w:bidi="ar"/>
        </w:rPr>
        <w:t>average hours</w:t>
      </w:r>
      <w:bookmarkEnd w:id="3"/>
      <w:r>
        <w:rPr>
          <w:rFonts w:ascii="Times New Roman" w:hAnsi="Times New Roman"/>
          <w:color w:val="000000"/>
          <w:sz w:val="24"/>
          <w:szCs w:val="24"/>
          <w:lang w:bidi="ar"/>
        </w:rPr>
        <w:t xml:space="preserve"> of sleep per night were &lt;4h, </w:t>
      </w:r>
      <w:r>
        <w:rPr>
          <w:rFonts w:ascii="Times New Roman" w:hAnsi="Times New Roman"/>
          <w:sz w:val="24"/>
          <w:szCs w:val="24"/>
        </w:rPr>
        <w:t xml:space="preserve">CVH score of sleeping was calculated as 0 point. Scale 4-7h, 5-6h or </w:t>
      </w:r>
      <w:r>
        <w:rPr>
          <w:rFonts w:ascii="Times New Roman" w:hAnsi="Times New Roman"/>
          <w:color w:val="000000"/>
          <w:sz w:val="24"/>
          <w:szCs w:val="24"/>
          <w:lang w:bidi="ar"/>
        </w:rPr>
        <w:t>≥10</w:t>
      </w:r>
      <w:r>
        <w:rPr>
          <w:rFonts w:ascii="Times New Roman" w:hAnsi="Times New Roman"/>
          <w:sz w:val="24"/>
          <w:szCs w:val="24"/>
        </w:rPr>
        <w:t>h, 6-7h, 7-9h and 9-10h were calculated as 20, 40, 70, 100 and 90 points.</w:t>
      </w:r>
    </w:p>
    <w:p w14:paraId="336BBB52" w14:textId="77777777" w:rsidR="00171C83" w:rsidRPr="000D5C7B" w:rsidRDefault="00171C83" w:rsidP="00171C83">
      <w:pPr>
        <w:widowControl/>
        <w:numPr>
          <w:ilvl w:val="0"/>
          <w:numId w:val="1"/>
        </w:numPr>
        <w:spacing w:line="480" w:lineRule="auto"/>
        <w:jc w:val="left"/>
        <w:rPr>
          <w:rFonts w:ascii="Times New Roman" w:hAnsi="Times New Roman"/>
          <w:color w:val="000000"/>
          <w:sz w:val="24"/>
          <w:szCs w:val="24"/>
          <w:lang w:eastAsia="en-US" w:bidi="ar"/>
        </w:rPr>
      </w:pPr>
      <w:r w:rsidRPr="000D5C7B">
        <w:rPr>
          <w:rFonts w:ascii="Times New Roman" w:eastAsia="宋体" w:hAnsi="Times New Roman"/>
          <w:b/>
          <w:bCs/>
          <w:sz w:val="24"/>
          <w:szCs w:val="24"/>
          <w:lang w:bidi="ar"/>
        </w:rPr>
        <w:lastRenderedPageBreak/>
        <w:t>Diet</w:t>
      </w:r>
      <w:r w:rsidRPr="000D5C7B">
        <w:rPr>
          <w:rFonts w:ascii="Times New Roman" w:eastAsia="宋体" w:hAnsi="Times New Roman"/>
          <w:sz w:val="24"/>
          <w:szCs w:val="24"/>
        </w:rPr>
        <w:t xml:space="preserve"> (UK Biobank Data-Fields: fruit [1309, 1319 and 100210], vegetables [1289 and 1299],</w:t>
      </w:r>
      <w:r w:rsidRPr="000D5C7B">
        <w:rPr>
          <w:rFonts w:ascii="Times New Roman" w:hAnsi="Times New Roman"/>
          <w:sz w:val="24"/>
          <w:szCs w:val="24"/>
        </w:rPr>
        <w:t xml:space="preserve"> </w:t>
      </w:r>
      <w:r w:rsidRPr="000D5C7B">
        <w:rPr>
          <w:rFonts w:ascii="Times New Roman" w:eastAsia="宋体" w:hAnsi="Times New Roman"/>
          <w:sz w:val="24"/>
          <w:szCs w:val="24"/>
        </w:rPr>
        <w:t>red and processed meats [1349, 1369, 1379 and 1389], nuts [102430 and 102440],</w:t>
      </w:r>
      <w:r w:rsidRPr="000D5C7B">
        <w:rPr>
          <w:rFonts w:ascii="Times New Roman" w:hAnsi="Times New Roman"/>
          <w:sz w:val="24"/>
          <w:szCs w:val="24"/>
        </w:rPr>
        <w:t xml:space="preserve"> </w:t>
      </w:r>
      <w:r w:rsidRPr="000D5C7B">
        <w:rPr>
          <w:rFonts w:ascii="Times New Roman" w:eastAsia="宋体" w:hAnsi="Times New Roman"/>
          <w:sz w:val="24"/>
          <w:szCs w:val="24"/>
        </w:rPr>
        <w:t>sweetened beverages [100160 and 100170], whole grains [1438, 1448, 1458 and 1468],</w:t>
      </w:r>
      <w:r w:rsidRPr="000D5C7B">
        <w:rPr>
          <w:rFonts w:ascii="Times New Roman" w:hAnsi="Times New Roman"/>
          <w:sz w:val="24"/>
          <w:szCs w:val="24"/>
        </w:rPr>
        <w:t xml:space="preserve"> </w:t>
      </w:r>
      <w:r w:rsidRPr="000D5C7B">
        <w:rPr>
          <w:rFonts w:ascii="Times New Roman" w:eastAsia="宋体" w:hAnsi="Times New Roman"/>
          <w:sz w:val="24"/>
          <w:szCs w:val="24"/>
        </w:rPr>
        <w:t>sodium [1478], low fat [100920, 20106, 102090 and 102810])</w:t>
      </w:r>
      <w:r w:rsidRPr="000D5C7B">
        <w:rPr>
          <w:rFonts w:ascii="Times New Roman" w:eastAsia="宋体" w:hAnsi="Times New Roman"/>
          <w:b/>
          <w:bCs/>
          <w:sz w:val="24"/>
          <w:szCs w:val="24"/>
          <w:lang w:bidi="ar"/>
        </w:rPr>
        <w:t>:</w:t>
      </w:r>
      <w:r w:rsidRPr="000D5C7B">
        <w:rPr>
          <w:rFonts w:ascii="Times New Roman" w:eastAsia="宋体" w:hAnsi="Times New Roman"/>
          <w:sz w:val="24"/>
          <w:szCs w:val="24"/>
          <w:lang w:bidi="ar"/>
        </w:rPr>
        <w:t xml:space="preserve"> CVH score of diet was determined by self-reported daily intake of a modified DASH-style eating pattern according to the data availability. After calculating the DASH diet score</w:t>
      </w:r>
      <w:r w:rsidRPr="000D5C7B">
        <w:rPr>
          <w:rFonts w:ascii="Times New Roman" w:hAnsi="Times New Roman"/>
          <w:sz w:val="24"/>
          <w:szCs w:val="24"/>
        </w:rPr>
        <w:t xml:space="preserve">, the </w:t>
      </w:r>
      <w:r w:rsidRPr="000D5C7B">
        <w:rPr>
          <w:rFonts w:ascii="Times New Roman" w:hAnsi="Times New Roman"/>
          <w:color w:val="000000"/>
          <w:sz w:val="24"/>
          <w:szCs w:val="24"/>
          <w:lang w:bidi="ar"/>
        </w:rPr>
        <w:t xml:space="preserve">diet score of CVH were </w:t>
      </w:r>
      <w:r w:rsidRPr="000D5C7B">
        <w:rPr>
          <w:rFonts w:ascii="Times New Roman" w:hAnsi="Times New Roman"/>
          <w:color w:val="000000"/>
          <w:sz w:val="24"/>
          <w:szCs w:val="24"/>
          <w:lang w:eastAsia="en-US" w:bidi="ar"/>
        </w:rPr>
        <w:t>categorized as 100 and 0 points for those with a</w:t>
      </w:r>
      <w:r w:rsidRPr="000D5C7B">
        <w:rPr>
          <w:rFonts w:ascii="Times New Roman" w:hAnsi="Times New Roman"/>
          <w:color w:val="000000"/>
          <w:sz w:val="24"/>
          <w:szCs w:val="24"/>
          <w:lang w:bidi="ar"/>
        </w:rPr>
        <w:t xml:space="preserve"> </w:t>
      </w:r>
      <w:r w:rsidRPr="000D5C7B">
        <w:rPr>
          <w:rFonts w:ascii="Times New Roman" w:eastAsia="宋体" w:hAnsi="Times New Roman"/>
          <w:sz w:val="24"/>
          <w:szCs w:val="24"/>
          <w:lang w:bidi="ar"/>
        </w:rPr>
        <w:t xml:space="preserve">DASH diet score </w:t>
      </w:r>
      <w:r w:rsidRPr="000D5C7B">
        <w:rPr>
          <w:rFonts w:ascii="Times New Roman" w:hAnsi="Times New Roman"/>
          <w:color w:val="000000"/>
          <w:sz w:val="24"/>
          <w:szCs w:val="24"/>
          <w:lang w:bidi="ar"/>
        </w:rPr>
        <w:t xml:space="preserve">≥25 and &lt;14 points, </w:t>
      </w:r>
      <w:r w:rsidRPr="000D5C7B">
        <w:rPr>
          <w:rFonts w:ascii="Times New Roman" w:hAnsi="Times New Roman"/>
          <w:color w:val="000000"/>
          <w:sz w:val="24"/>
          <w:szCs w:val="24"/>
          <w:lang w:eastAsia="en-US" w:bidi="ar"/>
        </w:rPr>
        <w:t xml:space="preserve">respectively. </w:t>
      </w:r>
      <w:r w:rsidRPr="000D5C7B">
        <w:rPr>
          <w:rFonts w:ascii="Times New Roman" w:hAnsi="Times New Roman"/>
          <w:color w:val="000000"/>
          <w:sz w:val="24"/>
          <w:szCs w:val="24"/>
          <w:lang w:bidi="ar"/>
        </w:rPr>
        <w:t xml:space="preserve">Score </w:t>
      </w:r>
      <w:r w:rsidRPr="000D5C7B">
        <w:rPr>
          <w:rFonts w:ascii="Times New Roman" w:hAnsi="Times New Roman"/>
          <w:color w:val="000000"/>
          <w:sz w:val="24"/>
          <w:szCs w:val="24"/>
          <w:lang w:eastAsia="en-US" w:bidi="ar"/>
        </w:rPr>
        <w:t>14-16.9</w:t>
      </w:r>
      <w:r w:rsidRPr="000D5C7B">
        <w:rPr>
          <w:rFonts w:ascii="Times New Roman" w:hAnsi="Times New Roman"/>
          <w:color w:val="000000"/>
          <w:sz w:val="24"/>
          <w:szCs w:val="24"/>
          <w:lang w:bidi="ar"/>
        </w:rPr>
        <w:t xml:space="preserve">, </w:t>
      </w:r>
      <w:r w:rsidRPr="000D5C7B">
        <w:rPr>
          <w:rFonts w:ascii="Times New Roman" w:hAnsi="Times New Roman"/>
          <w:color w:val="000000"/>
          <w:sz w:val="24"/>
          <w:szCs w:val="24"/>
          <w:lang w:eastAsia="en-US" w:bidi="ar"/>
        </w:rPr>
        <w:t xml:space="preserve">17-19.9 </w:t>
      </w:r>
      <w:r w:rsidRPr="000D5C7B">
        <w:rPr>
          <w:rFonts w:ascii="Times New Roman" w:hAnsi="Times New Roman"/>
          <w:color w:val="000000"/>
          <w:sz w:val="24"/>
          <w:szCs w:val="24"/>
          <w:lang w:bidi="ar"/>
        </w:rPr>
        <w:t xml:space="preserve">and 20-24.9 </w:t>
      </w:r>
      <w:r w:rsidRPr="000D5C7B">
        <w:rPr>
          <w:rFonts w:ascii="Times New Roman" w:eastAsia="宋体" w:hAnsi="Times New Roman"/>
          <w:sz w:val="24"/>
          <w:szCs w:val="24"/>
          <w:lang w:bidi="ar"/>
        </w:rPr>
        <w:t xml:space="preserve">DASH diet score were defined as </w:t>
      </w:r>
      <w:r w:rsidRPr="000D5C7B">
        <w:rPr>
          <w:rFonts w:ascii="Times New Roman" w:hAnsi="Times New Roman"/>
          <w:color w:val="000000"/>
          <w:sz w:val="24"/>
          <w:szCs w:val="24"/>
          <w:lang w:bidi="ar"/>
        </w:rPr>
        <w:t>25, 50 and 75 points, respectively.</w:t>
      </w:r>
    </w:p>
    <w:p w14:paraId="46FE0FA1" w14:textId="77777777" w:rsidR="00171C83" w:rsidRDefault="00171C83" w:rsidP="00171C83">
      <w:pPr>
        <w:widowControl/>
        <w:numPr>
          <w:ilvl w:val="0"/>
          <w:numId w:val="1"/>
        </w:numPr>
        <w:spacing w:after="160" w:line="480" w:lineRule="auto"/>
        <w:jc w:val="left"/>
        <w:rPr>
          <w:rFonts w:ascii="Times New Roman" w:hAnsi="Times New Roman"/>
          <w:color w:val="000000"/>
          <w:sz w:val="24"/>
          <w:szCs w:val="24"/>
          <w:lang w:bidi="ar"/>
        </w:rPr>
      </w:pPr>
      <w:r>
        <w:rPr>
          <w:rFonts w:ascii="Times New Roman" w:eastAsia="宋体" w:hAnsi="Times New Roman"/>
          <w:b/>
          <w:bCs/>
          <w:sz w:val="24"/>
          <w:szCs w:val="24"/>
          <w:lang w:bidi="ar"/>
        </w:rPr>
        <w:t>Blood lipids</w:t>
      </w:r>
      <w:r>
        <w:rPr>
          <w:rFonts w:ascii="Times New Roman" w:eastAsia="宋体" w:hAnsi="Times New Roman"/>
          <w:sz w:val="24"/>
          <w:szCs w:val="24"/>
        </w:rPr>
        <w:t xml:space="preserve"> (UK Biobank Data-Fields: 41202 and 41204)</w:t>
      </w:r>
      <w:r>
        <w:rPr>
          <w:rFonts w:ascii="Times New Roman" w:eastAsia="宋体" w:hAnsi="Times New Roman"/>
          <w:sz w:val="24"/>
          <w:szCs w:val="24"/>
          <w:lang w:bidi="ar"/>
        </w:rPr>
        <w:t xml:space="preserve">: CVH score of Blood lipid was determined by non-HDL-cholesterol that calculated by plasma total cholesterol minus HDL-cholesterol. </w:t>
      </w:r>
      <w:r>
        <w:rPr>
          <w:rFonts w:ascii="Times New Roman" w:hAnsi="Times New Roman"/>
          <w:color w:val="000000"/>
          <w:sz w:val="24"/>
          <w:szCs w:val="24"/>
          <w:lang w:bidi="ar"/>
        </w:rPr>
        <w:t xml:space="preserve">CVH score of </w:t>
      </w:r>
      <w:r>
        <w:rPr>
          <w:rFonts w:ascii="Times New Roman" w:eastAsia="宋体" w:hAnsi="Times New Roman"/>
          <w:sz w:val="24"/>
          <w:szCs w:val="24"/>
          <w:lang w:bidi="ar"/>
        </w:rPr>
        <w:t>Blood lipids</w:t>
      </w:r>
      <w:r>
        <w:rPr>
          <w:rFonts w:ascii="Times New Roman" w:hAnsi="Times New Roman"/>
          <w:color w:val="000000"/>
          <w:sz w:val="24"/>
          <w:szCs w:val="24"/>
          <w:lang w:bidi="ar"/>
        </w:rPr>
        <w:t xml:space="preserve"> who non-HDL-cholesterol were&lt; 130 mg/dL were calculated as 100 points, ≥220 mg/dL were calculated as 0 points, 130-159 mg/dL and 160-189 mg/dL and 190-219 mg/dL were calculated as 60, 40 and 20 points,</w:t>
      </w:r>
      <w:r>
        <w:rPr>
          <w:rFonts w:ascii="Times New Roman" w:hAnsi="Times New Roman"/>
          <w:color w:val="000000"/>
          <w:sz w:val="24"/>
          <w:szCs w:val="24"/>
          <w:lang w:eastAsia="en-US" w:bidi="ar"/>
        </w:rPr>
        <w:t xml:space="preserve"> respectively.</w:t>
      </w:r>
    </w:p>
    <w:p w14:paraId="1BAA8156" w14:textId="77777777" w:rsidR="00171C83" w:rsidRDefault="00171C83" w:rsidP="00171C83">
      <w:pPr>
        <w:widowControl/>
        <w:numPr>
          <w:ilvl w:val="0"/>
          <w:numId w:val="1"/>
        </w:numPr>
        <w:spacing w:after="160" w:line="480" w:lineRule="auto"/>
        <w:jc w:val="left"/>
        <w:rPr>
          <w:rFonts w:ascii="Times New Roman" w:eastAsia="宋体" w:hAnsi="Times New Roman"/>
          <w:sz w:val="24"/>
          <w:szCs w:val="24"/>
        </w:rPr>
      </w:pPr>
      <w:r>
        <w:rPr>
          <w:rFonts w:ascii="Times New Roman" w:eastAsia="宋体" w:hAnsi="Times New Roman"/>
          <w:b/>
          <w:bCs/>
          <w:sz w:val="24"/>
          <w:szCs w:val="24"/>
          <w:lang w:bidi="ar"/>
        </w:rPr>
        <w:t>Blood glucose</w:t>
      </w:r>
      <w:r>
        <w:rPr>
          <w:rFonts w:ascii="Times New Roman" w:eastAsia="宋体" w:hAnsi="Times New Roman"/>
          <w:b/>
          <w:bCs/>
          <w:sz w:val="24"/>
          <w:szCs w:val="24"/>
        </w:rPr>
        <w:t xml:space="preserve"> </w:t>
      </w:r>
      <w:r>
        <w:rPr>
          <w:rFonts w:ascii="Times New Roman" w:eastAsia="宋体" w:hAnsi="Times New Roman"/>
          <w:sz w:val="24"/>
          <w:szCs w:val="24"/>
        </w:rPr>
        <w:t>(UK Biobank Data-Fields:30740 and 20750): CVH score of blood glucose</w:t>
      </w:r>
      <w:bookmarkStart w:id="4" w:name="OLE_LINK20"/>
      <w:r>
        <w:rPr>
          <w:rFonts w:ascii="Times New Roman" w:eastAsia="宋体" w:hAnsi="Times New Roman"/>
          <w:sz w:val="24"/>
          <w:szCs w:val="24"/>
        </w:rPr>
        <w:t xml:space="preserve"> were determined by</w:t>
      </w:r>
      <w:bookmarkEnd w:id="4"/>
      <w:r>
        <w:rPr>
          <w:rFonts w:ascii="Times New Roman" w:eastAsia="宋体" w:hAnsi="Times New Roman"/>
          <w:sz w:val="24"/>
          <w:szCs w:val="24"/>
        </w:rPr>
        <w:t xml:space="preserve"> Fasting blood glucose (FBG) and casual hemoglobin A1c(HbA1c). If participants had no history of diabetes and FBG &lt;100 (or HbA1c &lt; 5.7), the score was calculated as 100 points. If participants were not diagnosed as diabetes and 100≤ FBG ≤125(or 5.7≤ HbA1c ≤6.4), the score was calculated as 60 points. If participants were diagnosed as diabetes with HbA1c &lt;7, the score was calculated as 40 points. If participants were diagnosed as diabetes with HbA1c</w:t>
      </w:r>
      <w:r>
        <w:rPr>
          <w:rFonts w:ascii="Times New Roman" w:hAnsi="Times New Roman"/>
          <w:sz w:val="24"/>
          <w:szCs w:val="24"/>
        </w:rPr>
        <w:t xml:space="preserve"> </w:t>
      </w:r>
      <w:r>
        <w:rPr>
          <w:rFonts w:ascii="Times New Roman" w:eastAsia="宋体" w:hAnsi="Times New Roman"/>
          <w:sz w:val="24"/>
          <w:szCs w:val="24"/>
        </w:rPr>
        <w:t>7.0-7.9, the score was calculated as 30 points. If participants were diagnosed as diabetes with HbA1c</w:t>
      </w:r>
      <w:r>
        <w:rPr>
          <w:rFonts w:ascii="Times New Roman" w:hAnsi="Times New Roman"/>
          <w:sz w:val="24"/>
          <w:szCs w:val="24"/>
        </w:rPr>
        <w:t xml:space="preserve"> </w:t>
      </w:r>
      <w:r>
        <w:rPr>
          <w:rFonts w:ascii="Times New Roman" w:eastAsia="宋体" w:hAnsi="Times New Roman"/>
          <w:sz w:val="24"/>
          <w:szCs w:val="24"/>
        </w:rPr>
        <w:t>8.0-8.9, the score was calculated as 20 points. The score was calculated as 10 and 0 points when participants were diagnosed as diabetes with HbA1c</w:t>
      </w:r>
      <w:r>
        <w:rPr>
          <w:rFonts w:ascii="Times New Roman" w:hAnsi="Times New Roman"/>
          <w:sz w:val="24"/>
          <w:szCs w:val="24"/>
        </w:rPr>
        <w:t xml:space="preserve"> </w:t>
      </w:r>
      <w:r>
        <w:rPr>
          <w:rFonts w:ascii="Times New Roman" w:eastAsia="宋体" w:hAnsi="Times New Roman"/>
          <w:sz w:val="24"/>
          <w:szCs w:val="24"/>
        </w:rPr>
        <w:t>9.0-9.9 or HbA1c</w:t>
      </w:r>
      <w:r>
        <w:rPr>
          <w:rFonts w:ascii="Times New Roman" w:hAnsi="Times New Roman"/>
          <w:color w:val="000000"/>
          <w:sz w:val="24"/>
          <w:szCs w:val="24"/>
          <w:lang w:bidi="ar"/>
        </w:rPr>
        <w:t>≥10.0, respectively.</w:t>
      </w:r>
    </w:p>
    <w:p w14:paraId="77307EA8" w14:textId="77777777" w:rsidR="00171C83" w:rsidRDefault="00171C83" w:rsidP="00171C83">
      <w:pPr>
        <w:widowControl/>
        <w:numPr>
          <w:ilvl w:val="0"/>
          <w:numId w:val="1"/>
        </w:numPr>
        <w:spacing w:after="160" w:line="480" w:lineRule="auto"/>
        <w:jc w:val="left"/>
        <w:rPr>
          <w:rFonts w:ascii="Times New Roman" w:hAnsi="Times New Roman"/>
          <w:color w:val="000000"/>
          <w:sz w:val="24"/>
          <w:szCs w:val="24"/>
          <w:lang w:bidi="ar"/>
        </w:rPr>
      </w:pPr>
      <w:r>
        <w:rPr>
          <w:rFonts w:ascii="Times New Roman" w:eastAsia="宋体" w:hAnsi="Times New Roman"/>
          <w:b/>
          <w:bCs/>
          <w:sz w:val="24"/>
          <w:szCs w:val="24"/>
          <w:lang w:bidi="ar"/>
        </w:rPr>
        <w:t>Blood pressure</w:t>
      </w:r>
      <w:r>
        <w:rPr>
          <w:rFonts w:ascii="Times New Roman" w:eastAsia="宋体" w:hAnsi="Times New Roman"/>
          <w:sz w:val="24"/>
          <w:szCs w:val="24"/>
        </w:rPr>
        <w:t xml:space="preserve"> (UK Biobank Data-Fields: 30690, 30760, 6177 and 6153):</w:t>
      </w:r>
      <w:r>
        <w:rPr>
          <w:rFonts w:ascii="Times New Roman" w:eastAsia="宋体" w:hAnsi="Times New Roman"/>
          <w:sz w:val="24"/>
          <w:szCs w:val="24"/>
          <w:lang w:bidi="ar"/>
        </w:rPr>
        <w:t xml:space="preserve"> CVH score of blood pressure </w:t>
      </w:r>
      <w:r>
        <w:rPr>
          <w:rFonts w:ascii="Times New Roman" w:eastAsia="宋体" w:hAnsi="Times New Roman"/>
          <w:sz w:val="24"/>
          <w:szCs w:val="24"/>
        </w:rPr>
        <w:t>were determined by</w:t>
      </w:r>
      <w:r>
        <w:rPr>
          <w:rFonts w:ascii="Times New Roman" w:eastAsia="宋体" w:hAnsi="Times New Roman"/>
          <w:sz w:val="24"/>
          <w:szCs w:val="24"/>
          <w:lang w:bidi="ar"/>
        </w:rPr>
        <w:t xml:space="preserve"> systolic and diastolic blood pressure (SBP and DBP).</w:t>
      </w:r>
      <w:r>
        <w:rPr>
          <w:rFonts w:ascii="Times New Roman" w:hAnsi="Times New Roman"/>
          <w:sz w:val="24"/>
          <w:szCs w:val="24"/>
        </w:rPr>
        <w:t xml:space="preserve"> </w:t>
      </w:r>
      <w:r>
        <w:rPr>
          <w:rFonts w:ascii="Times New Roman" w:eastAsia="宋体" w:hAnsi="Times New Roman"/>
          <w:sz w:val="24"/>
          <w:szCs w:val="24"/>
          <w:lang w:bidi="ar"/>
        </w:rPr>
        <w:t>CVH score of blood pressure</w:t>
      </w:r>
      <w:r>
        <w:rPr>
          <w:rFonts w:ascii="Times New Roman" w:hAnsi="Times New Roman"/>
          <w:sz w:val="24"/>
          <w:szCs w:val="24"/>
        </w:rPr>
        <w:t xml:space="preserve"> </w:t>
      </w:r>
      <w:r>
        <w:rPr>
          <w:rFonts w:ascii="Times New Roman" w:hAnsi="Times New Roman"/>
          <w:sz w:val="24"/>
          <w:szCs w:val="24"/>
        </w:rPr>
        <w:lastRenderedPageBreak/>
        <w:t xml:space="preserve">was calculated as 100 points if SBP </w:t>
      </w:r>
      <w:r>
        <w:rPr>
          <w:rFonts w:ascii="Times New Roman" w:eastAsia="宋体" w:hAnsi="Times New Roman"/>
          <w:sz w:val="24"/>
          <w:szCs w:val="24"/>
          <w:lang w:bidi="ar"/>
        </w:rPr>
        <w:t>&lt;120 /DBP &lt;80. The score was calculated as 75 points if SBP=120-129</w:t>
      </w:r>
      <w:bookmarkStart w:id="5" w:name="OLE_LINK21"/>
      <w:r>
        <w:rPr>
          <w:rFonts w:ascii="Times New Roman" w:hAnsi="Times New Roman"/>
          <w:color w:val="000000"/>
          <w:sz w:val="24"/>
          <w:szCs w:val="24"/>
          <w:lang w:bidi="ar"/>
        </w:rPr>
        <w:t>mmHg</w:t>
      </w:r>
      <w:bookmarkEnd w:id="5"/>
      <w:r>
        <w:rPr>
          <w:rFonts w:ascii="Times New Roman" w:eastAsia="宋体" w:hAnsi="Times New Roman"/>
          <w:sz w:val="24"/>
          <w:szCs w:val="24"/>
          <w:lang w:bidi="ar"/>
        </w:rPr>
        <w:t>/DBP &lt;80</w:t>
      </w:r>
      <w:r>
        <w:rPr>
          <w:rFonts w:ascii="Times New Roman" w:hAnsi="Times New Roman"/>
          <w:color w:val="000000"/>
          <w:sz w:val="24"/>
          <w:szCs w:val="24"/>
          <w:lang w:bidi="ar"/>
        </w:rPr>
        <w:t>mmHg</w:t>
      </w:r>
      <w:r>
        <w:rPr>
          <w:rFonts w:ascii="Times New Roman" w:eastAsia="宋体" w:hAnsi="Times New Roman"/>
          <w:sz w:val="24"/>
          <w:szCs w:val="24"/>
          <w:lang w:bidi="ar"/>
        </w:rPr>
        <w:t>, 50 points if SBP=130-139</w:t>
      </w:r>
      <w:r>
        <w:rPr>
          <w:rFonts w:ascii="Times New Roman" w:hAnsi="Times New Roman"/>
          <w:color w:val="000000"/>
          <w:sz w:val="24"/>
          <w:szCs w:val="24"/>
          <w:lang w:bidi="ar"/>
        </w:rPr>
        <w:t>mmHg</w:t>
      </w:r>
      <w:r>
        <w:rPr>
          <w:rFonts w:ascii="Times New Roman" w:eastAsia="宋体" w:hAnsi="Times New Roman"/>
          <w:sz w:val="24"/>
          <w:szCs w:val="24"/>
          <w:lang w:bidi="ar"/>
        </w:rPr>
        <w:t xml:space="preserve"> or DBP=80-89</w:t>
      </w:r>
      <w:r>
        <w:rPr>
          <w:rFonts w:ascii="Times New Roman" w:hAnsi="Times New Roman"/>
          <w:color w:val="000000"/>
          <w:sz w:val="24"/>
          <w:szCs w:val="24"/>
          <w:lang w:bidi="ar"/>
        </w:rPr>
        <w:t>mmHg</w:t>
      </w:r>
      <w:r>
        <w:rPr>
          <w:rFonts w:ascii="Times New Roman" w:eastAsia="宋体" w:hAnsi="Times New Roman"/>
          <w:sz w:val="24"/>
          <w:szCs w:val="24"/>
          <w:lang w:bidi="ar"/>
        </w:rPr>
        <w:t xml:space="preserve">, </w:t>
      </w:r>
      <w:r>
        <w:rPr>
          <w:rFonts w:ascii="Times New Roman" w:hAnsi="Times New Roman"/>
          <w:sz w:val="24"/>
          <w:szCs w:val="24"/>
        </w:rPr>
        <w:t>25 points if SBP=</w:t>
      </w:r>
      <w:r>
        <w:rPr>
          <w:rFonts w:ascii="Times New Roman" w:eastAsia="宋体" w:hAnsi="Times New Roman"/>
          <w:sz w:val="24"/>
          <w:szCs w:val="24"/>
          <w:lang w:bidi="ar"/>
        </w:rPr>
        <w:t>140-159</w:t>
      </w:r>
      <w:r>
        <w:rPr>
          <w:rFonts w:ascii="Times New Roman" w:hAnsi="Times New Roman"/>
          <w:color w:val="000000"/>
          <w:sz w:val="24"/>
          <w:szCs w:val="24"/>
          <w:lang w:bidi="ar"/>
        </w:rPr>
        <w:t>mmHg</w:t>
      </w:r>
      <w:r>
        <w:rPr>
          <w:rFonts w:ascii="Times New Roman" w:eastAsia="宋体" w:hAnsi="Times New Roman"/>
          <w:sz w:val="24"/>
          <w:szCs w:val="24"/>
          <w:lang w:bidi="ar"/>
        </w:rPr>
        <w:t xml:space="preserve"> /DBP=90-99</w:t>
      </w:r>
      <w:r>
        <w:rPr>
          <w:rFonts w:ascii="Times New Roman" w:hAnsi="Times New Roman"/>
          <w:color w:val="000000"/>
          <w:sz w:val="24"/>
          <w:szCs w:val="24"/>
          <w:lang w:bidi="ar"/>
        </w:rPr>
        <w:t>mmHg</w:t>
      </w:r>
      <w:r>
        <w:rPr>
          <w:rFonts w:ascii="Times New Roman" w:eastAsia="宋体" w:hAnsi="Times New Roman"/>
          <w:sz w:val="24"/>
          <w:szCs w:val="24"/>
          <w:lang w:bidi="ar"/>
        </w:rPr>
        <w:t xml:space="preserve">, 0 point if </w:t>
      </w:r>
      <w:r>
        <w:rPr>
          <w:rFonts w:ascii="Times New Roman" w:hAnsi="Times New Roman"/>
          <w:sz w:val="24"/>
          <w:szCs w:val="24"/>
        </w:rPr>
        <w:t xml:space="preserve">SBP </w:t>
      </w:r>
      <w:r>
        <w:rPr>
          <w:rFonts w:ascii="Times New Roman" w:hAnsi="Times New Roman"/>
          <w:color w:val="000000"/>
          <w:sz w:val="24"/>
          <w:szCs w:val="24"/>
          <w:lang w:bidi="ar"/>
        </w:rPr>
        <w:t>≥160mmHg</w:t>
      </w:r>
      <w:r>
        <w:rPr>
          <w:rFonts w:ascii="Times New Roman" w:eastAsia="宋体" w:hAnsi="Times New Roman"/>
          <w:sz w:val="24"/>
          <w:szCs w:val="24"/>
          <w:lang w:bidi="ar"/>
        </w:rPr>
        <w:t xml:space="preserve"> or DBP </w:t>
      </w:r>
      <w:r>
        <w:rPr>
          <w:rFonts w:ascii="Times New Roman" w:hAnsi="Times New Roman"/>
          <w:color w:val="000000"/>
          <w:sz w:val="24"/>
          <w:szCs w:val="24"/>
          <w:lang w:bidi="ar"/>
        </w:rPr>
        <w:t xml:space="preserve">≥100mmHg. Additionally, the score will be subtracted 20 points if participants were treated. </w:t>
      </w:r>
    </w:p>
    <w:p w14:paraId="1A77D8A3" w14:textId="77777777" w:rsidR="00D60D62" w:rsidRPr="00D60D62" w:rsidRDefault="00D60D62" w:rsidP="00D60D62">
      <w:pPr>
        <w:pStyle w:val="a8"/>
        <w:numPr>
          <w:ilvl w:val="0"/>
          <w:numId w:val="2"/>
        </w:numPr>
        <w:snapToGrid w:val="0"/>
        <w:spacing w:line="480" w:lineRule="auto"/>
        <w:ind w:firstLineChars="0"/>
        <w:rPr>
          <w:rFonts w:ascii="Times New Roman" w:eastAsia="宋体" w:hAnsi="Times New Roman" w:cs="Times New Roman"/>
          <w:b/>
          <w:bCs/>
          <w:sz w:val="24"/>
          <w:szCs w:val="24"/>
        </w:rPr>
      </w:pPr>
      <w:r w:rsidRPr="00D60D62">
        <w:rPr>
          <w:rFonts w:ascii="Times New Roman" w:eastAsia="宋体" w:hAnsi="Times New Roman" w:cs="Times New Roman"/>
          <w:b/>
          <w:bCs/>
          <w:sz w:val="24"/>
          <w:szCs w:val="24"/>
        </w:rPr>
        <w:t>Assessment of childhood adversity</w:t>
      </w:r>
    </w:p>
    <w:p w14:paraId="02BEA462" w14:textId="77777777" w:rsidR="00174217" w:rsidRPr="00174217" w:rsidRDefault="00174217" w:rsidP="00174217">
      <w:pPr>
        <w:pStyle w:val="a8"/>
        <w:widowControl/>
        <w:spacing w:after="160" w:line="480" w:lineRule="auto"/>
        <w:ind w:left="357" w:firstLineChars="0" w:firstLine="0"/>
        <w:jc w:val="left"/>
        <w:rPr>
          <w:rFonts w:ascii="Times New Roman" w:hAnsi="Times New Roman" w:cs="Times New Roman"/>
          <w:bCs/>
          <w:kern w:val="0"/>
          <w:sz w:val="24"/>
          <w:szCs w:val="24"/>
        </w:rPr>
      </w:pPr>
      <w:r w:rsidRPr="00174217">
        <w:rPr>
          <w:rFonts w:ascii="Times New Roman" w:hAnsi="Times New Roman" w:cs="Times New Roman"/>
          <w:bCs/>
          <w:kern w:val="0"/>
          <w:sz w:val="24"/>
          <w:szCs w:val="24"/>
        </w:rPr>
        <w:t>Studies have shown that childhood adversity might affect CVH and incident depression/anxiety</w:t>
      </w:r>
      <w:r w:rsidRPr="00174217">
        <w:rPr>
          <w:rFonts w:ascii="Times New Roman" w:hAnsi="Times New Roman" w:cs="Times New Roman"/>
          <w:bCs/>
          <w:kern w:val="0"/>
          <w:sz w:val="24"/>
          <w:szCs w:val="24"/>
          <w:vertAlign w:val="superscript"/>
        </w:rPr>
        <w:fldChar w:fldCharType="begin">
          <w:fldData xml:space="preserve">PEVuZE5vdGU+PENpdGU+PEF1dGhvcj5FZ2U8L0F1dGhvcj48WWVhcj4yMDE1PC9ZZWFyPjxSZWNO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</w:fldData>
        </w:fldChar>
      </w:r>
      <w:r w:rsidRPr="00174217">
        <w:rPr>
          <w:rFonts w:ascii="Times New Roman" w:hAnsi="Times New Roman" w:cs="Times New Roman"/>
          <w:bCs/>
          <w:kern w:val="0"/>
          <w:sz w:val="24"/>
          <w:szCs w:val="24"/>
          <w:vertAlign w:val="superscript"/>
        </w:rPr>
        <w:instrText xml:space="preserve"> ADDIN EN.CITE </w:instrText>
      </w:r>
      <w:r w:rsidRPr="00174217">
        <w:rPr>
          <w:rFonts w:ascii="Times New Roman" w:hAnsi="Times New Roman" w:cs="Times New Roman"/>
          <w:bCs/>
          <w:kern w:val="0"/>
          <w:sz w:val="24"/>
          <w:szCs w:val="24"/>
          <w:vertAlign w:val="superscript"/>
        </w:rPr>
        <w:fldChar w:fldCharType="begin">
          <w:fldData xml:space="preserve">PEVuZE5vdGU+PENpdGU+PEF1dGhvcj5FZ2U8L0F1dGhvcj48WWVhcj4yMDE1PC9ZZWFyPjxSZWNO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</w:fldData>
        </w:fldChar>
      </w:r>
      <w:r w:rsidRPr="00174217">
        <w:rPr>
          <w:rFonts w:ascii="Times New Roman" w:hAnsi="Times New Roman" w:cs="Times New Roman"/>
          <w:bCs/>
          <w:kern w:val="0"/>
          <w:sz w:val="24"/>
          <w:szCs w:val="24"/>
          <w:vertAlign w:val="superscript"/>
        </w:rPr>
        <w:instrText xml:space="preserve"> ADDIN EN.CITE.DATA </w:instrText>
      </w:r>
      <w:r w:rsidRPr="00174217">
        <w:rPr>
          <w:rFonts w:ascii="Times New Roman" w:hAnsi="Times New Roman" w:cs="Times New Roman"/>
          <w:bCs/>
          <w:kern w:val="0"/>
          <w:sz w:val="24"/>
          <w:szCs w:val="24"/>
          <w:vertAlign w:val="superscript"/>
        </w:rPr>
      </w:r>
      <w:r w:rsidRPr="00174217">
        <w:rPr>
          <w:rFonts w:ascii="Times New Roman" w:hAnsi="Times New Roman" w:cs="Times New Roman"/>
          <w:bCs/>
          <w:kern w:val="0"/>
          <w:sz w:val="24"/>
          <w:szCs w:val="24"/>
          <w:vertAlign w:val="superscript"/>
        </w:rPr>
        <w:fldChar w:fldCharType="end"/>
      </w:r>
      <w:r w:rsidRPr="00174217">
        <w:rPr>
          <w:rFonts w:ascii="Times New Roman" w:hAnsi="Times New Roman" w:cs="Times New Roman"/>
          <w:bCs/>
          <w:kern w:val="0"/>
          <w:sz w:val="24"/>
          <w:szCs w:val="24"/>
          <w:vertAlign w:val="superscript"/>
        </w:rPr>
      </w:r>
      <w:r w:rsidRPr="00174217">
        <w:rPr>
          <w:rFonts w:ascii="Times New Roman" w:hAnsi="Times New Roman" w:cs="Times New Roman"/>
          <w:bCs/>
          <w:kern w:val="0"/>
          <w:sz w:val="24"/>
          <w:szCs w:val="24"/>
          <w:vertAlign w:val="superscript"/>
        </w:rPr>
        <w:fldChar w:fldCharType="separate"/>
      </w:r>
      <w:r w:rsidRPr="00174217">
        <w:rPr>
          <w:rFonts w:ascii="Times New Roman" w:hAnsi="Times New Roman" w:cs="Times New Roman"/>
          <w:bCs/>
          <w:kern w:val="0"/>
          <w:sz w:val="24"/>
          <w:szCs w:val="24"/>
          <w:vertAlign w:val="superscript"/>
        </w:rPr>
        <w:t>1,2</w:t>
      </w:r>
      <w:r w:rsidRPr="00174217">
        <w:rPr>
          <w:rFonts w:ascii="Times New Roman" w:hAnsi="Times New Roman" w:cs="Times New Roman"/>
          <w:bCs/>
          <w:kern w:val="0"/>
          <w:sz w:val="24"/>
          <w:szCs w:val="24"/>
          <w:vertAlign w:val="superscript"/>
        </w:rPr>
        <w:fldChar w:fldCharType="end"/>
      </w:r>
      <w:r w:rsidRPr="00174217">
        <w:rPr>
          <w:rFonts w:ascii="Times New Roman" w:hAnsi="Times New Roman" w:cs="Times New Roman"/>
          <w:bCs/>
          <w:kern w:val="0"/>
          <w:sz w:val="24"/>
          <w:szCs w:val="24"/>
        </w:rPr>
        <w:t xml:space="preserve">.  We examined whether childhood adversity could affect the associations between CVH and incident depression/anxiety among 125,358 participants free of depression/anxiety at baseline with available childhood adversity data retrieved from follow-up survey.  </w:t>
      </w:r>
      <w:r w:rsidR="004929AB">
        <w:rPr>
          <w:rFonts w:ascii="Times New Roman" w:hAnsi="Times New Roman" w:cs="Times New Roman"/>
          <w:bCs/>
          <w:kern w:val="0"/>
          <w:sz w:val="24"/>
          <w:szCs w:val="24"/>
        </w:rPr>
        <w:t>F</w:t>
      </w:r>
      <w:r w:rsidRPr="00174217">
        <w:rPr>
          <w:rFonts w:ascii="Times New Roman" w:hAnsi="Times New Roman" w:cs="Times New Roman"/>
          <w:bCs/>
          <w:kern w:val="0"/>
          <w:sz w:val="24"/>
          <w:szCs w:val="24"/>
        </w:rPr>
        <w:t xml:space="preserve">ive questions </w:t>
      </w:r>
      <w:r w:rsidR="00F25ADF">
        <w:rPr>
          <w:rFonts w:ascii="Times New Roman" w:hAnsi="Times New Roman" w:cs="Times New Roman"/>
          <w:bCs/>
          <w:kern w:val="0"/>
          <w:sz w:val="24"/>
          <w:szCs w:val="24"/>
        </w:rPr>
        <w:t xml:space="preserve">from </w:t>
      </w:r>
      <w:r w:rsidR="00F25ADF" w:rsidRPr="00174217">
        <w:rPr>
          <w:rFonts w:ascii="Times New Roman" w:hAnsi="Times New Roman" w:cs="Times New Roman"/>
          <w:bCs/>
          <w:kern w:val="0"/>
          <w:sz w:val="24"/>
          <w:szCs w:val="24"/>
        </w:rPr>
        <w:t xml:space="preserve">the Childhood Trauma Screener </w:t>
      </w:r>
      <w:r w:rsidRPr="00174217">
        <w:rPr>
          <w:rFonts w:ascii="Times New Roman" w:hAnsi="Times New Roman" w:cs="Times New Roman"/>
          <w:bCs/>
          <w:kern w:val="0"/>
          <w:sz w:val="24"/>
          <w:szCs w:val="24"/>
        </w:rPr>
        <w:t>representing physical neglect, emotional neglect, sexual abuse, physical abuse, and emotional abuse</w:t>
      </w:r>
      <w:r w:rsidR="004929AB">
        <w:rPr>
          <w:rFonts w:ascii="Times New Roman" w:hAnsi="Times New Roman" w:cs="Times New Roman"/>
          <w:bCs/>
          <w:kern w:val="0"/>
          <w:sz w:val="24"/>
          <w:szCs w:val="24"/>
        </w:rPr>
        <w:t xml:space="preserve"> were used to </w:t>
      </w:r>
      <w:r w:rsidR="004929AB" w:rsidRPr="00174217">
        <w:rPr>
          <w:rFonts w:ascii="Times New Roman" w:hAnsi="Times New Roman" w:cs="Times New Roman"/>
          <w:bCs/>
          <w:kern w:val="0"/>
          <w:sz w:val="24"/>
          <w:szCs w:val="24"/>
        </w:rPr>
        <w:t>assessed Childhood adversity</w:t>
      </w:r>
      <w:r w:rsidR="00F25ADF">
        <w:rPr>
          <w:rFonts w:ascii="Times New Roman" w:hAnsi="Times New Roman" w:cs="Times New Roman"/>
          <w:bCs/>
          <w:kern w:val="0"/>
          <w:sz w:val="24"/>
          <w:szCs w:val="24"/>
        </w:rPr>
        <w:t>. T</w:t>
      </w:r>
      <w:r w:rsidRPr="00174217">
        <w:rPr>
          <w:rFonts w:ascii="Times New Roman" w:hAnsi="Times New Roman" w:cs="Times New Roman"/>
          <w:bCs/>
          <w:kern w:val="0"/>
          <w:sz w:val="24"/>
          <w:szCs w:val="24"/>
        </w:rPr>
        <w:t>he Childhood Trauma Screener is a shortened version of the Childhood Trauma Questionnaire and is a cost-efficient, validated, and relatively reliable screening tool in large epidemiological studies</w:t>
      </w:r>
      <w:r w:rsidRPr="00174217">
        <w:rPr>
          <w:rFonts w:ascii="Times New Roman" w:hAnsi="Times New Roman" w:cs="Times New Roman"/>
          <w:bCs/>
          <w:kern w:val="0"/>
          <w:sz w:val="24"/>
          <w:szCs w:val="24"/>
        </w:rPr>
        <w:fldChar w:fldCharType="begin">
          <w:fldData xml:space="preserve">PEVuZE5vdGU+PENpdGU+PEF1dGhvcj5HcmFiZTwvQXV0aG9yPjxZZWFyPjIwMTI8L1llYXI+PFJl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</w:fldData>
        </w:fldChar>
      </w:r>
      <w:r w:rsidRPr="00174217">
        <w:rPr>
          <w:rFonts w:ascii="Times New Roman" w:hAnsi="Times New Roman" w:cs="Times New Roman"/>
          <w:bCs/>
          <w:kern w:val="0"/>
          <w:sz w:val="24"/>
          <w:szCs w:val="24"/>
        </w:rPr>
        <w:instrText xml:space="preserve"> ADDIN EN.CITE </w:instrText>
      </w:r>
      <w:r w:rsidRPr="00174217">
        <w:rPr>
          <w:rFonts w:ascii="Times New Roman" w:hAnsi="Times New Roman" w:cs="Times New Roman"/>
          <w:bCs/>
          <w:kern w:val="0"/>
          <w:sz w:val="24"/>
          <w:szCs w:val="24"/>
        </w:rPr>
        <w:fldChar w:fldCharType="begin">
          <w:fldData xml:space="preserve">PEVuZE5vdGU+PENpdGU+PEF1dGhvcj5HcmFiZTwvQXV0aG9yPjxZZWFyPjIwMTI8L1llYXI+PFJl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</w:fldData>
        </w:fldChar>
      </w:r>
      <w:r w:rsidRPr="00174217">
        <w:rPr>
          <w:rFonts w:ascii="Times New Roman" w:hAnsi="Times New Roman" w:cs="Times New Roman"/>
          <w:bCs/>
          <w:kern w:val="0"/>
          <w:sz w:val="24"/>
          <w:szCs w:val="24"/>
        </w:rPr>
        <w:instrText xml:space="preserve"> ADDIN EN.CITE.DATA </w:instrText>
      </w:r>
      <w:r w:rsidRPr="00174217">
        <w:rPr>
          <w:rFonts w:ascii="Times New Roman" w:hAnsi="Times New Roman" w:cs="Times New Roman"/>
          <w:bCs/>
          <w:kern w:val="0"/>
          <w:sz w:val="24"/>
          <w:szCs w:val="24"/>
        </w:rPr>
      </w:r>
      <w:r w:rsidRPr="00174217">
        <w:rPr>
          <w:rFonts w:ascii="Times New Roman" w:hAnsi="Times New Roman" w:cs="Times New Roman"/>
          <w:bCs/>
          <w:kern w:val="0"/>
          <w:sz w:val="24"/>
          <w:szCs w:val="24"/>
        </w:rPr>
        <w:fldChar w:fldCharType="end"/>
      </w:r>
      <w:r w:rsidRPr="00174217">
        <w:rPr>
          <w:rFonts w:ascii="Times New Roman" w:hAnsi="Times New Roman" w:cs="Times New Roman"/>
          <w:bCs/>
          <w:kern w:val="0"/>
          <w:sz w:val="24"/>
          <w:szCs w:val="24"/>
        </w:rPr>
      </w:r>
      <w:r w:rsidRPr="00174217">
        <w:rPr>
          <w:rFonts w:ascii="Times New Roman" w:hAnsi="Times New Roman" w:cs="Times New Roman"/>
          <w:bCs/>
          <w:kern w:val="0"/>
          <w:sz w:val="24"/>
          <w:szCs w:val="24"/>
        </w:rPr>
        <w:fldChar w:fldCharType="separate"/>
      </w:r>
      <w:r w:rsidRPr="00174217">
        <w:rPr>
          <w:rFonts w:ascii="Times New Roman" w:hAnsi="Times New Roman" w:cs="Times New Roman"/>
          <w:bCs/>
          <w:noProof/>
          <w:kern w:val="0"/>
          <w:sz w:val="24"/>
          <w:szCs w:val="24"/>
          <w:vertAlign w:val="superscript"/>
        </w:rPr>
        <w:t>3,4</w:t>
      </w:r>
      <w:r w:rsidRPr="00174217">
        <w:rPr>
          <w:rFonts w:ascii="Times New Roman" w:hAnsi="Times New Roman" w:cs="Times New Roman"/>
          <w:bCs/>
          <w:kern w:val="0"/>
          <w:sz w:val="24"/>
          <w:szCs w:val="24"/>
        </w:rPr>
        <w:fldChar w:fldCharType="end"/>
      </w:r>
      <w:r w:rsidRPr="00174217">
        <w:rPr>
          <w:rFonts w:ascii="Times New Roman" w:hAnsi="Times New Roman" w:cs="Times New Roman"/>
          <w:bCs/>
          <w:kern w:val="0"/>
          <w:sz w:val="24"/>
          <w:szCs w:val="24"/>
        </w:rPr>
        <w:t xml:space="preserve">: (1) felt hated by a family member (emotional abuse, Data-Field: 20487); (2) physically abused by family as a child (physical abuse, Data-Field: 20488); (3) felt loved as a child (emotional neglect, Data-Field: 20489); (4) sexually molested as a child (sexual abuse, Data-Field: 20490); and (5) someone to take to doctor when needed as a child (physical neglect, Data-Field: 20491). </w:t>
      </w:r>
    </w:p>
    <w:p w14:paraId="66B4FBCC" w14:textId="77777777" w:rsidR="00174217" w:rsidRPr="00174217" w:rsidRDefault="00174217" w:rsidP="00174217">
      <w:pPr>
        <w:pStyle w:val="a8"/>
        <w:widowControl/>
        <w:spacing w:after="160" w:line="480" w:lineRule="auto"/>
        <w:ind w:left="357" w:firstLineChars="0" w:firstLine="0"/>
        <w:jc w:val="left"/>
        <w:rPr>
          <w:rFonts w:ascii="Times New Roman" w:hAnsi="Times New Roman" w:cs="Times New Roman"/>
          <w:bCs/>
          <w:kern w:val="0"/>
          <w:sz w:val="24"/>
          <w:szCs w:val="24"/>
        </w:rPr>
      </w:pPr>
    </w:p>
    <w:p w14:paraId="482CA3CB" w14:textId="77777777" w:rsidR="00174217" w:rsidRPr="00174217" w:rsidRDefault="00174217" w:rsidP="00174217">
      <w:pPr>
        <w:pStyle w:val="a8"/>
        <w:widowControl/>
        <w:spacing w:after="160" w:line="480" w:lineRule="auto"/>
        <w:ind w:left="357" w:firstLineChars="0" w:firstLine="0"/>
        <w:jc w:val="left"/>
        <w:rPr>
          <w:rFonts w:ascii="Times New Roman" w:hAnsi="Times New Roman" w:cs="Times New Roman"/>
          <w:bCs/>
          <w:kern w:val="0"/>
          <w:sz w:val="24"/>
          <w:szCs w:val="24"/>
        </w:rPr>
        <w:sectPr w:rsidR="00174217" w:rsidRPr="00174217">
          <w:pgSz w:w="11906" w:h="16838"/>
          <w:pgMar w:top="720" w:right="720" w:bottom="720" w:left="720" w:header="851" w:footer="992" w:gutter="0"/>
          <w:cols w:space="425"/>
          <w:docGrid w:type="lines" w:linePitch="312"/>
        </w:sectPr>
      </w:pPr>
      <w:r w:rsidRPr="00174217">
        <w:rPr>
          <w:rFonts w:ascii="Times New Roman" w:hAnsi="Times New Roman" w:cs="Times New Roman"/>
          <w:bCs/>
          <w:kern w:val="0"/>
          <w:sz w:val="24"/>
          <w:szCs w:val="24"/>
        </w:rPr>
        <w:t xml:space="preserve">For each question, </w:t>
      </w:r>
      <w:r w:rsidR="0060486F" w:rsidRPr="0060486F">
        <w:rPr>
          <w:rFonts w:ascii="Times New Roman" w:hAnsi="Times New Roman" w:cs="Times New Roman"/>
          <w:bCs/>
          <w:kern w:val="0"/>
          <w:sz w:val="24"/>
          <w:szCs w:val="24"/>
        </w:rPr>
        <w:t>there are five</w:t>
      </w:r>
      <w:r w:rsidR="0060486F">
        <w:rPr>
          <w:rFonts w:ascii="Times New Roman" w:hAnsi="Times New Roman" w:cs="Times New Roman"/>
          <w:bCs/>
          <w:kern w:val="0"/>
          <w:sz w:val="24"/>
          <w:szCs w:val="24"/>
        </w:rPr>
        <w:t xml:space="preserve"> </w:t>
      </w:r>
      <w:r w:rsidRPr="00174217">
        <w:rPr>
          <w:rFonts w:ascii="Times New Roman" w:hAnsi="Times New Roman" w:cs="Times New Roman"/>
          <w:bCs/>
          <w:kern w:val="0"/>
          <w:sz w:val="24"/>
          <w:szCs w:val="24"/>
        </w:rPr>
        <w:t>potential responses included never true, rarely true, sometimes true, often true, and very often true</w:t>
      </w:r>
      <w:r w:rsidR="0060486F">
        <w:rPr>
          <w:rFonts w:ascii="Times New Roman" w:hAnsi="Times New Roman" w:cs="Times New Roman"/>
          <w:bCs/>
          <w:kern w:val="0"/>
          <w:sz w:val="24"/>
          <w:szCs w:val="24"/>
        </w:rPr>
        <w:t xml:space="preserve"> (1-5)</w:t>
      </w:r>
      <w:r w:rsidRPr="00174217">
        <w:rPr>
          <w:rFonts w:ascii="Times New Roman" w:hAnsi="Times New Roman" w:cs="Times New Roman"/>
          <w:bCs/>
          <w:kern w:val="0"/>
          <w:sz w:val="24"/>
          <w:szCs w:val="24"/>
        </w:rPr>
        <w:t xml:space="preserve">. </w:t>
      </w:r>
      <w:r w:rsidR="0060486F">
        <w:rPr>
          <w:rFonts w:ascii="Times New Roman" w:hAnsi="Times New Roman" w:cs="Times New Roman"/>
          <w:bCs/>
          <w:kern w:val="0"/>
          <w:sz w:val="24"/>
          <w:szCs w:val="24"/>
        </w:rPr>
        <w:t>I</w:t>
      </w:r>
      <w:r w:rsidRPr="00174217">
        <w:rPr>
          <w:rFonts w:ascii="Times New Roman" w:hAnsi="Times New Roman" w:cs="Times New Roman"/>
          <w:bCs/>
          <w:kern w:val="0"/>
          <w:sz w:val="24"/>
          <w:szCs w:val="24"/>
        </w:rPr>
        <w:t>f participants answered never true, rarely true, sometimes true, or often true</w:t>
      </w:r>
      <w:r w:rsidR="0060486F">
        <w:rPr>
          <w:rFonts w:ascii="Times New Roman" w:hAnsi="Times New Roman" w:cs="Times New Roman"/>
          <w:bCs/>
          <w:kern w:val="0"/>
          <w:sz w:val="24"/>
          <w:szCs w:val="24"/>
        </w:rPr>
        <w:t>,</w:t>
      </w:r>
      <w:r w:rsidR="0060486F" w:rsidRPr="0060486F">
        <w:rPr>
          <w:rFonts w:ascii="Times New Roman" w:hAnsi="Times New Roman" w:cs="Times New Roman"/>
          <w:bCs/>
          <w:kern w:val="0"/>
          <w:sz w:val="24"/>
          <w:szCs w:val="24"/>
        </w:rPr>
        <w:t xml:space="preserve"> </w:t>
      </w:r>
      <w:r w:rsidR="0060486F">
        <w:rPr>
          <w:rFonts w:ascii="Times New Roman" w:hAnsi="Times New Roman" w:cs="Times New Roman"/>
          <w:bCs/>
          <w:kern w:val="0"/>
          <w:sz w:val="24"/>
          <w:szCs w:val="24"/>
        </w:rPr>
        <w:t>p</w:t>
      </w:r>
      <w:r w:rsidR="0060486F" w:rsidRPr="00174217">
        <w:rPr>
          <w:rFonts w:ascii="Times New Roman" w:hAnsi="Times New Roman" w:cs="Times New Roman"/>
          <w:bCs/>
          <w:kern w:val="0"/>
          <w:sz w:val="24"/>
          <w:szCs w:val="24"/>
        </w:rPr>
        <w:t>hysical neglect was dichotomized as 1</w:t>
      </w:r>
      <w:r w:rsidRPr="00174217">
        <w:rPr>
          <w:rFonts w:ascii="Times New Roman" w:hAnsi="Times New Roman" w:cs="Times New Roman"/>
          <w:bCs/>
          <w:kern w:val="0"/>
          <w:sz w:val="24"/>
          <w:szCs w:val="24"/>
        </w:rPr>
        <w:t xml:space="preserve">; </w:t>
      </w:r>
      <w:r w:rsidR="00AB6179">
        <w:rPr>
          <w:rFonts w:ascii="Times New Roman" w:hAnsi="Times New Roman" w:cs="Times New Roman"/>
          <w:bCs/>
          <w:kern w:val="0"/>
          <w:sz w:val="24"/>
          <w:szCs w:val="24"/>
        </w:rPr>
        <w:t>i</w:t>
      </w:r>
      <w:r w:rsidRPr="00174217">
        <w:rPr>
          <w:rFonts w:ascii="Times New Roman" w:hAnsi="Times New Roman" w:cs="Times New Roman"/>
          <w:bCs/>
          <w:kern w:val="0"/>
          <w:sz w:val="24"/>
          <w:szCs w:val="24"/>
        </w:rPr>
        <w:t>f participants answered never true, rarely true, or sometimes true</w:t>
      </w:r>
      <w:r w:rsidR="00AB6179">
        <w:rPr>
          <w:rFonts w:ascii="Times New Roman" w:hAnsi="Times New Roman" w:cs="Times New Roman"/>
          <w:bCs/>
          <w:kern w:val="0"/>
          <w:sz w:val="24"/>
          <w:szCs w:val="24"/>
        </w:rPr>
        <w:t>,</w:t>
      </w:r>
      <w:r w:rsidR="00AB6179" w:rsidRPr="00AB6179">
        <w:rPr>
          <w:rFonts w:ascii="Times New Roman" w:eastAsia="宋体" w:hAnsi="Times New Roman" w:cs="Times New Roman"/>
          <w:sz w:val="24"/>
          <w:szCs w:val="24"/>
          <w:lang w:bidi="ar"/>
        </w:rPr>
        <w:t xml:space="preserve"> </w:t>
      </w:r>
      <w:r w:rsidR="00AB6179" w:rsidRPr="006B5D48">
        <w:rPr>
          <w:rFonts w:ascii="Times New Roman" w:eastAsia="宋体" w:hAnsi="Times New Roman" w:cs="Times New Roman"/>
          <w:sz w:val="24"/>
          <w:szCs w:val="24"/>
          <w:lang w:bidi="ar"/>
        </w:rPr>
        <w:t>emotional neglect was dichotomized as 1</w:t>
      </w:r>
      <w:r w:rsidRPr="00174217">
        <w:rPr>
          <w:rFonts w:ascii="Times New Roman" w:hAnsi="Times New Roman" w:cs="Times New Roman"/>
          <w:bCs/>
          <w:kern w:val="0"/>
          <w:sz w:val="24"/>
          <w:szCs w:val="24"/>
        </w:rPr>
        <w:t xml:space="preserve">; </w:t>
      </w:r>
      <w:r w:rsidR="00AB6179" w:rsidRPr="006B5D48">
        <w:rPr>
          <w:rFonts w:ascii="Times New Roman" w:eastAsia="宋体" w:hAnsi="Times New Roman" w:cs="Times New Roman"/>
          <w:sz w:val="24"/>
          <w:szCs w:val="24"/>
          <w:lang w:bidi="ar"/>
        </w:rPr>
        <w:t>if participants answered rarely true, sometimes true, often true, and very often true</w:t>
      </w:r>
      <w:r w:rsidR="00AB6179">
        <w:rPr>
          <w:rFonts w:ascii="Times New Roman" w:eastAsia="宋体" w:hAnsi="Times New Roman" w:cs="Times New Roman"/>
          <w:sz w:val="24"/>
          <w:szCs w:val="24"/>
          <w:lang w:bidi="ar"/>
        </w:rPr>
        <w:t>,</w:t>
      </w:r>
      <w:r w:rsidR="00AB6179" w:rsidRPr="00174217">
        <w:rPr>
          <w:rFonts w:ascii="Times New Roman" w:hAnsi="Times New Roman" w:cs="Times New Roman"/>
          <w:bCs/>
          <w:kern w:val="0"/>
          <w:sz w:val="24"/>
          <w:szCs w:val="24"/>
        </w:rPr>
        <w:t xml:space="preserve"> </w:t>
      </w:r>
      <w:r w:rsidR="00AB6179" w:rsidRPr="006B5D48">
        <w:rPr>
          <w:rFonts w:ascii="Times New Roman" w:eastAsia="宋体" w:hAnsi="Times New Roman" w:cs="Times New Roman"/>
          <w:sz w:val="24"/>
          <w:szCs w:val="24"/>
          <w:lang w:bidi="ar"/>
        </w:rPr>
        <w:t>sexual abuse, physical abuse, and emotional abuse</w:t>
      </w:r>
      <w:r w:rsidR="0060486F" w:rsidRPr="00174217">
        <w:rPr>
          <w:rFonts w:ascii="Times New Roman" w:hAnsi="Times New Roman" w:cs="Times New Roman"/>
          <w:bCs/>
          <w:kern w:val="0"/>
          <w:sz w:val="24"/>
          <w:szCs w:val="24"/>
        </w:rPr>
        <w:t xml:space="preserve"> </w:t>
      </w:r>
      <w:r w:rsidR="00AB6179">
        <w:rPr>
          <w:rFonts w:ascii="Times New Roman" w:hAnsi="Times New Roman" w:cs="Times New Roman"/>
          <w:bCs/>
          <w:kern w:val="0"/>
          <w:sz w:val="24"/>
          <w:szCs w:val="24"/>
        </w:rPr>
        <w:t xml:space="preserve">were </w:t>
      </w:r>
      <w:r w:rsidR="0060486F" w:rsidRPr="00174217">
        <w:rPr>
          <w:rFonts w:ascii="Times New Roman" w:hAnsi="Times New Roman" w:cs="Times New Roman"/>
          <w:bCs/>
          <w:kern w:val="0"/>
          <w:sz w:val="24"/>
          <w:szCs w:val="24"/>
        </w:rPr>
        <w:lastRenderedPageBreak/>
        <w:t>dichotomized as 1</w:t>
      </w:r>
      <w:r w:rsidR="0060486F">
        <w:rPr>
          <w:rFonts w:ascii="Times New Roman" w:hAnsi="Times New Roman" w:cs="Times New Roman"/>
          <w:bCs/>
          <w:kern w:val="0"/>
          <w:sz w:val="24"/>
          <w:szCs w:val="24"/>
        </w:rPr>
        <w:t xml:space="preserve">. </w:t>
      </w:r>
      <w:r w:rsidRPr="00174217">
        <w:rPr>
          <w:rFonts w:ascii="Times New Roman" w:hAnsi="Times New Roman" w:cs="Times New Roman"/>
          <w:bCs/>
          <w:kern w:val="0"/>
          <w:sz w:val="24"/>
          <w:szCs w:val="24"/>
        </w:rPr>
        <w:t>The summary score of 5 items ranged from 0 to 5, with a higher score denoting more childhood adversities</w:t>
      </w:r>
    </w:p>
    <w:p w14:paraId="739475B0" w14:textId="0C8D0530" w:rsidR="00174217" w:rsidRPr="00174217" w:rsidRDefault="00174217" w:rsidP="006A1680">
      <w:pPr>
        <w:spacing w:line="480" w:lineRule="auto"/>
        <w:ind w:firstLine="420"/>
        <w:rPr>
          <w:rFonts w:ascii="Times New Roman" w:hAnsi="Times New Roman" w:cs="Times New Roman"/>
          <w:b/>
          <w:bCs/>
          <w:sz w:val="24"/>
          <w:szCs w:val="24"/>
        </w:rPr>
      </w:pPr>
      <w:r w:rsidRPr="006B5D48">
        <w:rPr>
          <w:rFonts w:ascii="Times New Roman" w:hAnsi="Times New Roman" w:cs="Times New Roman"/>
          <w:b/>
          <w:bCs/>
          <w:sz w:val="24"/>
          <w:szCs w:val="24"/>
        </w:rPr>
        <w:lastRenderedPageBreak/>
        <w:t>References</w:t>
      </w:r>
    </w:p>
    <w:p w14:paraId="2173E410" w14:textId="77777777" w:rsidR="00174217" w:rsidRPr="00174217" w:rsidRDefault="00174217" w:rsidP="00174217">
      <w:pPr>
        <w:pStyle w:val="EndNoteBibliography"/>
        <w:ind w:left="720" w:hanging="720"/>
      </w:pPr>
      <w:r>
        <w:fldChar w:fldCharType="begin"/>
      </w:r>
      <w:r>
        <w:instrText xml:space="preserve"> ADDIN EN.REFLIST </w:instrText>
      </w:r>
      <w:r>
        <w:fldChar w:fldCharType="separate"/>
      </w:r>
      <w:r w:rsidRPr="00174217">
        <w:t>1.</w:t>
      </w:r>
      <w:r w:rsidRPr="00174217">
        <w:tab/>
        <w:t xml:space="preserve">Ege MA, Messias E, Thapa PB, Krain LP. Adverse childhood experiences and geriatric depression: results from the 2010 BRFSS. </w:t>
      </w:r>
      <w:r w:rsidRPr="00174217">
        <w:rPr>
          <w:i/>
        </w:rPr>
        <w:t xml:space="preserve">The American journal of geriatric psychiatry : official journal of the American Association for Geriatric Psychiatry. </w:t>
      </w:r>
      <w:r w:rsidRPr="00174217">
        <w:t>2015;23(1):110-114.</w:t>
      </w:r>
    </w:p>
    <w:p w14:paraId="76010EDA" w14:textId="77777777" w:rsidR="00174217" w:rsidRPr="00174217" w:rsidRDefault="00174217" w:rsidP="00174217">
      <w:pPr>
        <w:pStyle w:val="EndNoteBibliography"/>
        <w:ind w:left="720" w:hanging="720"/>
      </w:pPr>
      <w:r w:rsidRPr="00174217">
        <w:t>2.</w:t>
      </w:r>
      <w:r w:rsidRPr="00174217">
        <w:tab/>
        <w:t xml:space="preserve">Islam SJ, Hwan Kim J, Joseph E, et al. Association Between Early Trauma and Ideal Cardiovascular Health Among Black Americans: Results From the Morehouse-Emory Cardiovascular (MECA) Center for Health Equity. </w:t>
      </w:r>
      <w:r w:rsidRPr="00174217">
        <w:rPr>
          <w:i/>
        </w:rPr>
        <w:t xml:space="preserve">Circulation Cardiovascular quality and outcomes. </w:t>
      </w:r>
      <w:r w:rsidRPr="00174217">
        <w:t>2021;14(9):e007904.</w:t>
      </w:r>
    </w:p>
    <w:p w14:paraId="21A3C79E" w14:textId="77777777" w:rsidR="00174217" w:rsidRPr="00174217" w:rsidRDefault="00174217" w:rsidP="00174217">
      <w:pPr>
        <w:pStyle w:val="EndNoteBibliography"/>
        <w:ind w:left="720" w:hanging="720"/>
      </w:pPr>
      <w:r w:rsidRPr="00174217">
        <w:t>3.</w:t>
      </w:r>
      <w:r w:rsidRPr="00174217">
        <w:tab/>
        <w:t xml:space="preserve">Grabe HJ, Schulz A, Schmidt CO, et al. [A brief instrument for the assessment of childhood abuse and neglect: the childhood trauma screener (CTS)]. </w:t>
      </w:r>
      <w:r w:rsidRPr="00174217">
        <w:rPr>
          <w:i/>
        </w:rPr>
        <w:t xml:space="preserve">Psychiatrische Praxis. </w:t>
      </w:r>
      <w:r w:rsidRPr="00174217">
        <w:t>2012;39(3):109-115.</w:t>
      </w:r>
    </w:p>
    <w:p w14:paraId="232DCD25" w14:textId="77777777" w:rsidR="00174217" w:rsidRPr="00174217" w:rsidRDefault="00174217" w:rsidP="00174217">
      <w:pPr>
        <w:pStyle w:val="EndNoteBibliography"/>
        <w:ind w:left="720" w:hanging="720"/>
      </w:pPr>
      <w:r w:rsidRPr="00174217">
        <w:t>4.</w:t>
      </w:r>
      <w:r w:rsidRPr="00174217">
        <w:tab/>
        <w:t xml:space="preserve">Glaesmer H, Brähler E. [Commentary to Grabe HJ et al.: a brief instrument for the assessment of childhood abuse and neglect: the Childhood Trauma Screener (CTS)]. </w:t>
      </w:r>
      <w:r w:rsidRPr="00174217">
        <w:rPr>
          <w:i/>
        </w:rPr>
        <w:t xml:space="preserve">Psychiatrische Praxis. </w:t>
      </w:r>
      <w:r w:rsidRPr="00174217">
        <w:t>2013;40(1):21-22.</w:t>
      </w:r>
    </w:p>
    <w:p w14:paraId="2F23C8A1" w14:textId="77777777" w:rsidR="00635088" w:rsidRPr="00AE24B9" w:rsidRDefault="00174217" w:rsidP="00174217">
      <w:pPr>
        <w:pStyle w:val="a8"/>
        <w:ind w:left="360" w:firstLineChars="0" w:firstLine="0"/>
        <w:rPr>
          <w:rFonts w:ascii="Times New Roman" w:hAnsi="Times New Roman" w:cs="Times New Roman"/>
          <w:kern w:val="0"/>
          <w:sz w:val="24"/>
          <w:szCs w:val="24"/>
        </w:rPr>
      </w:pPr>
      <w:r>
        <w:fldChar w:fldCharType="end"/>
      </w:r>
    </w:p>
    <w:p w14:paraId="0AD48735" w14:textId="77777777" w:rsidR="00AE24B9" w:rsidRDefault="00AE24B9">
      <w:pPr>
        <w:widowControl/>
        <w:spacing w:after="160" w:line="259" w:lineRule="auto"/>
        <w:jc w:val="left"/>
        <w:rPr>
          <w:rFonts w:ascii="Times New Roman" w:hAnsi="Times New Roman" w:cs="Times New Roman"/>
          <w:b/>
          <w:kern w:val="0"/>
          <w:sz w:val="24"/>
          <w:szCs w:val="24"/>
        </w:rPr>
      </w:pPr>
      <w:r>
        <w:rPr>
          <w:rFonts w:ascii="Times New Roman" w:hAnsi="Times New Roman" w:cs="Times New Roman"/>
          <w:b/>
          <w:kern w:val="0"/>
          <w:sz w:val="24"/>
          <w:szCs w:val="24"/>
        </w:rPr>
        <w:br w:type="page"/>
      </w:r>
    </w:p>
    <w:p w14:paraId="1653B102" w14:textId="77777777" w:rsidR="00DA1ACA" w:rsidRDefault="00DA1ACA">
      <w:pPr>
        <w:widowControl/>
        <w:spacing w:after="160" w:line="259" w:lineRule="auto"/>
        <w:jc w:val="left"/>
        <w:rPr>
          <w:rFonts w:ascii="Times New Roman" w:hAnsi="Times New Roman" w:cs="Times New Roman"/>
          <w:b/>
          <w:kern w:val="0"/>
          <w:sz w:val="24"/>
          <w:szCs w:val="24"/>
        </w:rPr>
        <w:sectPr w:rsidR="00DA1ACA">
          <w:pgSz w:w="11906" w:h="16838"/>
          <w:pgMar w:top="720" w:right="720" w:bottom="720" w:left="720" w:header="851" w:footer="992" w:gutter="0"/>
          <w:cols w:space="425"/>
          <w:docGrid w:type="lines" w:linePitch="312"/>
        </w:sectPr>
      </w:pPr>
    </w:p>
    <w:p w14:paraId="23BA4869" w14:textId="6CA04D0A" w:rsidR="00AE24B9" w:rsidRDefault="00AE24B9" w:rsidP="00AE24B9">
      <w:pPr>
        <w:widowControl/>
        <w:spacing w:after="160" w:line="259" w:lineRule="auto"/>
        <w:jc w:val="left"/>
        <w:rPr>
          <w:rFonts w:ascii="Times New Roman" w:hAnsi="Times New Roman" w:cs="Times New Roman"/>
          <w:kern w:val="0"/>
          <w:sz w:val="24"/>
          <w:szCs w:val="24"/>
        </w:rPr>
      </w:pPr>
      <w:r>
        <w:rPr>
          <w:rFonts w:ascii="Times New Roman" w:hAnsi="Times New Roman" w:cs="Times New Roman"/>
          <w:b/>
          <w:kern w:val="0"/>
          <w:sz w:val="24"/>
          <w:szCs w:val="24"/>
        </w:rPr>
        <w:lastRenderedPageBreak/>
        <w:t xml:space="preserve">Table </w:t>
      </w:r>
      <w:r w:rsidR="006A1680">
        <w:rPr>
          <w:rFonts w:ascii="Times New Roman" w:hAnsi="Times New Roman" w:cs="Times New Roman"/>
          <w:b/>
          <w:kern w:val="0"/>
          <w:sz w:val="24"/>
          <w:szCs w:val="24"/>
        </w:rPr>
        <w:t>S</w:t>
      </w:r>
      <w:r>
        <w:rPr>
          <w:rFonts w:ascii="Times New Roman" w:hAnsi="Times New Roman" w:cs="Times New Roman"/>
          <w:b/>
          <w:kern w:val="0"/>
          <w:sz w:val="24"/>
          <w:szCs w:val="24"/>
        </w:rPr>
        <w:t>1</w:t>
      </w:r>
      <w:r>
        <w:rPr>
          <w:rFonts w:ascii="Times New Roman" w:hAnsi="Times New Roman" w:cs="Times New Roman"/>
          <w:kern w:val="0"/>
          <w:sz w:val="24"/>
          <w:szCs w:val="24"/>
        </w:rPr>
        <w:t xml:space="preserve"> Best-fitting parameters of the polygenic risk scores for </w:t>
      </w:r>
      <w:bookmarkStart w:id="6" w:name="OLE_LINK14"/>
      <w:r>
        <w:rPr>
          <w:rFonts w:ascii="Times New Roman" w:hAnsi="Times New Roman" w:cs="Times New Roman"/>
          <w:kern w:val="0"/>
          <w:sz w:val="24"/>
          <w:szCs w:val="24"/>
        </w:rPr>
        <w:t>depression, anxiety, and either disorder</w:t>
      </w:r>
      <w:bookmarkEnd w:id="6"/>
      <w:r>
        <w:rPr>
          <w:rFonts w:ascii="Times New Roman" w:hAnsi="Times New Roman" w:cs="Times New Roman"/>
          <w:kern w:val="0"/>
          <w:sz w:val="24"/>
          <w:szCs w:val="24"/>
        </w:rPr>
        <w:t>.</w:t>
      </w:r>
    </w:p>
    <w:tbl>
      <w:tblPr>
        <w:tblStyle w:val="a7"/>
        <w:tblW w:w="0" w:type="auto"/>
        <w:jc w:val="center"/>
        <w:tblBorders>
          <w:top w:val="thinThickSmallGap" w:sz="12"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1730"/>
        <w:gridCol w:w="2889"/>
      </w:tblGrid>
      <w:tr w:rsidR="00AE24B9" w14:paraId="38C76A89" w14:textId="77777777" w:rsidTr="00AB4E0E">
        <w:trPr>
          <w:trHeight w:val="659"/>
          <w:jc w:val="center"/>
        </w:trPr>
        <w:tc>
          <w:tcPr>
            <w:tcW w:w="0" w:type="auto"/>
            <w:tcBorders>
              <w:top w:val="thinThickSmallGap" w:sz="12" w:space="0" w:color="auto"/>
              <w:bottom w:val="single" w:sz="2" w:space="0" w:color="auto"/>
            </w:tcBorders>
            <w:vAlign w:val="center"/>
          </w:tcPr>
          <w:p w14:paraId="3C789DD7" w14:textId="77777777" w:rsidR="00AE24B9" w:rsidRDefault="00AE24B9" w:rsidP="00AB4E0E">
            <w:pPr>
              <w:widowControl/>
              <w:spacing w:after="160" w:line="259" w:lineRule="auto"/>
              <w:jc w:val="center"/>
              <w:rPr>
                <w:rFonts w:ascii="Times New Roman" w:eastAsia="宋体" w:hAnsi="Times New Roman" w:cs="Times New Roman"/>
                <w:b/>
                <w:bCs/>
                <w:kern w:val="0"/>
                <w:sz w:val="24"/>
                <w:szCs w:val="24"/>
              </w:rPr>
            </w:pPr>
            <w:r>
              <w:rPr>
                <w:rFonts w:ascii="Times New Roman" w:eastAsia="宋体" w:hAnsi="Times New Roman" w:cs="Times New Roman"/>
                <w:b/>
                <w:bCs/>
                <w:kern w:val="0"/>
                <w:sz w:val="24"/>
                <w:szCs w:val="24"/>
              </w:rPr>
              <w:t>Outcomes</w:t>
            </w:r>
          </w:p>
        </w:tc>
        <w:tc>
          <w:tcPr>
            <w:tcW w:w="0" w:type="auto"/>
            <w:tcBorders>
              <w:top w:val="thinThickSmallGap" w:sz="12" w:space="0" w:color="auto"/>
              <w:bottom w:val="single" w:sz="2" w:space="0" w:color="auto"/>
            </w:tcBorders>
            <w:vAlign w:val="center"/>
          </w:tcPr>
          <w:p w14:paraId="7A4C15B2" w14:textId="77777777" w:rsidR="00AE24B9" w:rsidRDefault="00AE24B9" w:rsidP="00AB4E0E">
            <w:pPr>
              <w:widowControl/>
              <w:spacing w:after="160" w:line="259" w:lineRule="auto"/>
              <w:jc w:val="center"/>
              <w:rPr>
                <w:rFonts w:ascii="Times New Roman" w:eastAsia="宋体" w:hAnsi="Times New Roman" w:cs="Times New Roman"/>
                <w:b/>
                <w:bCs/>
                <w:kern w:val="0"/>
                <w:sz w:val="24"/>
                <w:szCs w:val="24"/>
              </w:rPr>
            </w:pPr>
            <w:r>
              <w:rPr>
                <w:rFonts w:ascii="Times New Roman" w:eastAsia="宋体" w:hAnsi="Times New Roman" w:cs="Times New Roman"/>
                <w:b/>
                <w:bCs/>
                <w:kern w:val="0"/>
                <w:sz w:val="24"/>
                <w:szCs w:val="24"/>
              </w:rPr>
              <w:t>Full R-squares</w:t>
            </w:r>
          </w:p>
        </w:tc>
        <w:tc>
          <w:tcPr>
            <w:tcW w:w="0" w:type="auto"/>
            <w:tcBorders>
              <w:top w:val="thinThickSmallGap" w:sz="12" w:space="0" w:color="auto"/>
              <w:bottom w:val="single" w:sz="2" w:space="0" w:color="auto"/>
            </w:tcBorders>
            <w:vAlign w:val="center"/>
          </w:tcPr>
          <w:p w14:paraId="53E950A3" w14:textId="77777777" w:rsidR="00AE24B9" w:rsidRDefault="00AE24B9" w:rsidP="00AB4E0E">
            <w:pPr>
              <w:widowControl/>
              <w:spacing w:after="160" w:line="259" w:lineRule="auto"/>
              <w:jc w:val="center"/>
              <w:rPr>
                <w:rFonts w:ascii="Times New Roman" w:eastAsia="宋体" w:hAnsi="Times New Roman" w:cs="Times New Roman"/>
                <w:b/>
                <w:bCs/>
                <w:kern w:val="0"/>
                <w:sz w:val="24"/>
                <w:szCs w:val="24"/>
              </w:rPr>
            </w:pPr>
            <w:r>
              <w:rPr>
                <w:rFonts w:ascii="Times New Roman" w:eastAsia="宋体" w:hAnsi="Times New Roman" w:cs="Times New Roman"/>
                <w:b/>
                <w:bCs/>
                <w:kern w:val="0"/>
                <w:sz w:val="24"/>
                <w:szCs w:val="24"/>
              </w:rPr>
              <w:t>Numbers of selected SNPs</w:t>
            </w:r>
          </w:p>
        </w:tc>
      </w:tr>
      <w:tr w:rsidR="00AE24B9" w14:paraId="2333BF12" w14:textId="77777777" w:rsidTr="00AB4E0E">
        <w:trPr>
          <w:trHeight w:val="398"/>
          <w:jc w:val="center"/>
        </w:trPr>
        <w:tc>
          <w:tcPr>
            <w:tcW w:w="0" w:type="auto"/>
            <w:tcBorders>
              <w:top w:val="single" w:sz="2" w:space="0" w:color="auto"/>
              <w:bottom w:val="nil"/>
            </w:tcBorders>
            <w:vAlign w:val="center"/>
          </w:tcPr>
          <w:p w14:paraId="554EE422" w14:textId="77777777" w:rsidR="00AE24B9" w:rsidRDefault="00AE24B9" w:rsidP="00AB4E0E">
            <w:pPr>
              <w:widowControl/>
              <w:spacing w:after="160" w:line="259"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Depression</w:t>
            </w:r>
          </w:p>
        </w:tc>
        <w:tc>
          <w:tcPr>
            <w:tcW w:w="0" w:type="auto"/>
            <w:tcBorders>
              <w:top w:val="single" w:sz="2" w:space="0" w:color="auto"/>
              <w:bottom w:val="nil"/>
            </w:tcBorders>
            <w:vAlign w:val="center"/>
          </w:tcPr>
          <w:p w14:paraId="4E92C870" w14:textId="77777777" w:rsidR="00AE24B9" w:rsidRDefault="00AE24B9" w:rsidP="00AB4E0E">
            <w:pPr>
              <w:widowControl/>
              <w:spacing w:after="160" w:line="259"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0.0556607</w:t>
            </w:r>
          </w:p>
        </w:tc>
        <w:tc>
          <w:tcPr>
            <w:tcW w:w="0" w:type="auto"/>
            <w:tcBorders>
              <w:top w:val="single" w:sz="2" w:space="0" w:color="auto"/>
              <w:bottom w:val="nil"/>
            </w:tcBorders>
            <w:vAlign w:val="center"/>
          </w:tcPr>
          <w:p w14:paraId="70205397" w14:textId="77777777" w:rsidR="00AE24B9" w:rsidRDefault="00AE24B9" w:rsidP="00AB4E0E">
            <w:pPr>
              <w:widowControl/>
              <w:spacing w:after="160" w:line="259"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152817</w:t>
            </w:r>
          </w:p>
        </w:tc>
      </w:tr>
      <w:tr w:rsidR="00AE24B9" w14:paraId="0C6007DF" w14:textId="77777777" w:rsidTr="00AB4E0E">
        <w:trPr>
          <w:trHeight w:val="398"/>
          <w:jc w:val="center"/>
        </w:trPr>
        <w:tc>
          <w:tcPr>
            <w:tcW w:w="0" w:type="auto"/>
            <w:tcBorders>
              <w:top w:val="nil"/>
            </w:tcBorders>
            <w:vAlign w:val="center"/>
          </w:tcPr>
          <w:p w14:paraId="1335C8B8" w14:textId="77777777" w:rsidR="00AE24B9" w:rsidRDefault="00AE24B9" w:rsidP="00AB4E0E">
            <w:pPr>
              <w:widowControl/>
              <w:spacing w:after="160" w:line="259"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Anxiety</w:t>
            </w:r>
          </w:p>
        </w:tc>
        <w:tc>
          <w:tcPr>
            <w:tcW w:w="0" w:type="auto"/>
            <w:tcBorders>
              <w:top w:val="nil"/>
            </w:tcBorders>
            <w:vAlign w:val="center"/>
          </w:tcPr>
          <w:p w14:paraId="1161F0A5" w14:textId="77777777" w:rsidR="00AE24B9" w:rsidRDefault="00AE24B9" w:rsidP="00AB4E0E">
            <w:pPr>
              <w:widowControl/>
              <w:spacing w:after="160" w:line="259"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0.0123399</w:t>
            </w:r>
          </w:p>
        </w:tc>
        <w:tc>
          <w:tcPr>
            <w:tcW w:w="0" w:type="auto"/>
            <w:tcBorders>
              <w:top w:val="nil"/>
            </w:tcBorders>
            <w:vAlign w:val="center"/>
          </w:tcPr>
          <w:p w14:paraId="7559AD73" w14:textId="77777777" w:rsidR="00AE24B9" w:rsidRDefault="00AE24B9" w:rsidP="00AB4E0E">
            <w:pPr>
              <w:widowControl/>
              <w:spacing w:after="160" w:line="259"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14193</w:t>
            </w:r>
          </w:p>
        </w:tc>
      </w:tr>
      <w:tr w:rsidR="00AE24B9" w14:paraId="0023330C" w14:textId="77777777" w:rsidTr="00AB4E0E">
        <w:trPr>
          <w:trHeight w:val="398"/>
          <w:jc w:val="center"/>
        </w:trPr>
        <w:tc>
          <w:tcPr>
            <w:tcW w:w="0" w:type="auto"/>
            <w:tcBorders>
              <w:bottom w:val="thinThickSmallGap" w:sz="12" w:space="0" w:color="auto"/>
            </w:tcBorders>
            <w:vAlign w:val="center"/>
          </w:tcPr>
          <w:p w14:paraId="5B1AA97C" w14:textId="77777777" w:rsidR="00AE24B9" w:rsidRDefault="00AE24B9" w:rsidP="00AB4E0E">
            <w:pPr>
              <w:widowControl/>
              <w:spacing w:after="160" w:line="259"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Either disorder</w:t>
            </w:r>
          </w:p>
        </w:tc>
        <w:tc>
          <w:tcPr>
            <w:tcW w:w="0" w:type="auto"/>
            <w:tcBorders>
              <w:bottom w:val="thinThickSmallGap" w:sz="12" w:space="0" w:color="auto"/>
            </w:tcBorders>
            <w:vAlign w:val="center"/>
          </w:tcPr>
          <w:p w14:paraId="28E4F215" w14:textId="77777777" w:rsidR="00AE24B9" w:rsidRDefault="00AE24B9" w:rsidP="00AB4E0E">
            <w:pPr>
              <w:widowControl/>
              <w:spacing w:after="160" w:line="259"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0.0489046</w:t>
            </w:r>
          </w:p>
        </w:tc>
        <w:tc>
          <w:tcPr>
            <w:tcW w:w="0" w:type="auto"/>
            <w:tcBorders>
              <w:bottom w:val="thinThickSmallGap" w:sz="12" w:space="0" w:color="auto"/>
            </w:tcBorders>
            <w:vAlign w:val="center"/>
          </w:tcPr>
          <w:p w14:paraId="7227E904" w14:textId="77777777" w:rsidR="00AE24B9" w:rsidRDefault="00AE24B9" w:rsidP="00AB4E0E">
            <w:pPr>
              <w:widowControl/>
              <w:spacing w:after="160" w:line="259"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152587</w:t>
            </w:r>
          </w:p>
        </w:tc>
      </w:tr>
    </w:tbl>
    <w:p w14:paraId="6169F8BF" w14:textId="77777777" w:rsidR="00AE24B9" w:rsidRDefault="00AE24B9" w:rsidP="00AE24B9">
      <w:pPr>
        <w:rPr>
          <w:rFonts w:ascii="Times New Roman" w:hAnsi="Times New Roman" w:cs="Times New Roman"/>
          <w:sz w:val="24"/>
        </w:rPr>
      </w:pPr>
    </w:p>
    <w:p w14:paraId="3978A9BB" w14:textId="77777777" w:rsidR="00D60D62" w:rsidRPr="000D05F7" w:rsidRDefault="00AE24B9">
      <w:pPr>
        <w:widowControl/>
        <w:jc w:val="left"/>
        <w:rPr>
          <w:rFonts w:ascii="Times New Roman" w:hAnsi="Times New Roman" w:cs="Times New Roman"/>
          <w:sz w:val="24"/>
        </w:rPr>
      </w:pPr>
      <w:r>
        <w:rPr>
          <w:rFonts w:ascii="Times New Roman" w:hAnsi="Times New Roman" w:cs="Times New Roman"/>
          <w:sz w:val="24"/>
        </w:rPr>
        <w:br w:type="page"/>
      </w:r>
    </w:p>
    <w:p w14:paraId="651433D6" w14:textId="7C3CBEB8" w:rsidR="00106714" w:rsidRDefault="004C0140">
      <w:pPr>
        <w:widowControl/>
        <w:spacing w:after="160" w:line="259" w:lineRule="auto"/>
        <w:jc w:val="left"/>
        <w:rPr>
          <w:rFonts w:ascii="Times New Roman" w:hAnsi="Times New Roman" w:cs="Times New Roman"/>
          <w:kern w:val="0"/>
          <w:sz w:val="24"/>
          <w:szCs w:val="24"/>
          <w:vertAlign w:val="superscript"/>
        </w:rPr>
      </w:pPr>
      <w:r>
        <w:rPr>
          <w:rFonts w:ascii="Times New Roman" w:hAnsi="Times New Roman" w:cs="Times New Roman"/>
          <w:b/>
          <w:kern w:val="0"/>
          <w:sz w:val="24"/>
          <w:szCs w:val="24"/>
        </w:rPr>
        <w:lastRenderedPageBreak/>
        <w:t xml:space="preserve">Table </w:t>
      </w:r>
      <w:r w:rsidR="001226AD">
        <w:rPr>
          <w:rFonts w:ascii="Times New Roman" w:hAnsi="Times New Roman" w:cs="Times New Roman"/>
          <w:b/>
          <w:kern w:val="0"/>
          <w:sz w:val="24"/>
          <w:szCs w:val="24"/>
        </w:rPr>
        <w:t>S</w:t>
      </w:r>
      <w:r w:rsidR="00F71D95">
        <w:rPr>
          <w:rFonts w:ascii="Times New Roman" w:hAnsi="Times New Roman" w:cs="Times New Roman"/>
          <w:b/>
          <w:kern w:val="0"/>
          <w:sz w:val="24"/>
          <w:szCs w:val="24"/>
        </w:rPr>
        <w:t xml:space="preserve">2 </w:t>
      </w:r>
      <w:r w:rsidR="00F71D95">
        <w:rPr>
          <w:rFonts w:ascii="Times New Roman" w:hAnsi="Times New Roman" w:cs="Times New Roman"/>
          <w:kern w:val="0"/>
          <w:sz w:val="24"/>
          <w:szCs w:val="24"/>
        </w:rPr>
        <w:t xml:space="preserve">Associations of the odds of </w:t>
      </w:r>
      <w:r w:rsidR="00F71D95">
        <w:rPr>
          <w:rFonts w:ascii="Times New Roman" w:hAnsi="Times New Roman" w:cs="Times New Roman"/>
          <w:sz w:val="24"/>
          <w:szCs w:val="24"/>
        </w:rPr>
        <w:t xml:space="preserve">depression/anxiety </w:t>
      </w:r>
      <w:r w:rsidR="00F71D95">
        <w:rPr>
          <w:rFonts w:ascii="Times New Roman" w:hAnsi="Times New Roman" w:cs="Times New Roman"/>
          <w:kern w:val="0"/>
          <w:sz w:val="24"/>
          <w:szCs w:val="24"/>
        </w:rPr>
        <w:t xml:space="preserve">and PHQ-4 score with polygenic risk scores at baseline </w:t>
      </w:r>
      <w:r w:rsidR="00F71D95">
        <w:rPr>
          <w:rFonts w:ascii="Times New Roman" w:hAnsi="Times New Roman" w:cs="Times New Roman"/>
          <w:kern w:val="0"/>
          <w:sz w:val="24"/>
          <w:szCs w:val="24"/>
          <w:vertAlign w:val="superscript"/>
        </w:rPr>
        <w:t>a</w:t>
      </w:r>
    </w:p>
    <w:tbl>
      <w:tblPr>
        <w:tblStyle w:val="a7"/>
        <w:tblW w:w="0" w:type="auto"/>
        <w:jc w:val="center"/>
        <w:tblBorders>
          <w:top w:val="thinThickSmallGap" w:sz="12" w:space="0" w:color="auto"/>
          <w:left w:val="none" w:sz="0" w:space="0" w:color="auto"/>
          <w:bottom w:val="thinThickSmallGap"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429"/>
        <w:gridCol w:w="876"/>
        <w:gridCol w:w="2294"/>
        <w:gridCol w:w="1013"/>
      </w:tblGrid>
      <w:tr w:rsidR="00106714" w14:paraId="39C7D09B" w14:textId="77777777" w:rsidTr="00AB4E0E">
        <w:trPr>
          <w:jc w:val="center"/>
        </w:trPr>
        <w:tc>
          <w:tcPr>
            <w:tcW w:w="2694" w:type="dxa"/>
            <w:tcBorders>
              <w:top w:val="thinThickSmallGap" w:sz="12" w:space="0" w:color="auto"/>
              <w:left w:val="nil"/>
              <w:bottom w:val="single" w:sz="2" w:space="0" w:color="auto"/>
              <w:right w:val="nil"/>
            </w:tcBorders>
            <w:vAlign w:val="center"/>
          </w:tcPr>
          <w:p w14:paraId="53158ED4" w14:textId="77777777" w:rsidR="00106714" w:rsidRDefault="00F71D95" w:rsidP="00AB4E0E">
            <w:pPr>
              <w:widowControl/>
              <w:spacing w:line="360" w:lineRule="auto"/>
              <w:jc w:val="cente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Trait</w:t>
            </w:r>
          </w:p>
        </w:tc>
        <w:tc>
          <w:tcPr>
            <w:tcW w:w="1429" w:type="dxa"/>
            <w:tcBorders>
              <w:top w:val="thinThickSmallGap" w:sz="12" w:space="0" w:color="auto"/>
              <w:left w:val="nil"/>
              <w:bottom w:val="single" w:sz="2" w:space="0" w:color="auto"/>
              <w:right w:val="nil"/>
            </w:tcBorders>
            <w:vAlign w:val="center"/>
          </w:tcPr>
          <w:p w14:paraId="7D153F0B" w14:textId="77777777" w:rsidR="00106714" w:rsidRDefault="00F71D95" w:rsidP="00AB4E0E">
            <w:pPr>
              <w:widowControl/>
              <w:spacing w:line="360" w:lineRule="auto"/>
              <w:jc w:val="cente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Coefficients</w:t>
            </w:r>
          </w:p>
        </w:tc>
        <w:tc>
          <w:tcPr>
            <w:tcW w:w="876" w:type="dxa"/>
            <w:tcBorders>
              <w:top w:val="thinThickSmallGap" w:sz="12" w:space="0" w:color="auto"/>
              <w:left w:val="nil"/>
              <w:bottom w:val="single" w:sz="2" w:space="0" w:color="auto"/>
              <w:right w:val="nil"/>
            </w:tcBorders>
            <w:vAlign w:val="center"/>
          </w:tcPr>
          <w:p w14:paraId="332075A5" w14:textId="77777777" w:rsidR="00106714" w:rsidRDefault="00F71D95" w:rsidP="00AB4E0E">
            <w:pPr>
              <w:widowControl/>
              <w:spacing w:line="360" w:lineRule="auto"/>
              <w:jc w:val="cente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SE</w:t>
            </w:r>
          </w:p>
        </w:tc>
        <w:tc>
          <w:tcPr>
            <w:tcW w:w="2294" w:type="dxa"/>
            <w:tcBorders>
              <w:top w:val="thinThickSmallGap" w:sz="12" w:space="0" w:color="auto"/>
              <w:left w:val="nil"/>
              <w:bottom w:val="single" w:sz="2" w:space="0" w:color="auto"/>
              <w:right w:val="nil"/>
            </w:tcBorders>
            <w:vAlign w:val="center"/>
          </w:tcPr>
          <w:p w14:paraId="7F4DFD19" w14:textId="77777777" w:rsidR="00106714" w:rsidRDefault="00F71D95" w:rsidP="00AB4E0E">
            <w:pPr>
              <w:widowControl/>
              <w:spacing w:line="360" w:lineRule="auto"/>
              <w:jc w:val="cente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R-squares (variance explained)</w:t>
            </w:r>
          </w:p>
        </w:tc>
        <w:tc>
          <w:tcPr>
            <w:tcW w:w="1013" w:type="dxa"/>
            <w:tcBorders>
              <w:top w:val="thinThickSmallGap" w:sz="12" w:space="0" w:color="auto"/>
              <w:left w:val="nil"/>
              <w:bottom w:val="single" w:sz="2" w:space="0" w:color="auto"/>
              <w:right w:val="nil"/>
            </w:tcBorders>
            <w:vAlign w:val="center"/>
          </w:tcPr>
          <w:p w14:paraId="6DF3B731" w14:textId="77777777" w:rsidR="00106714" w:rsidRDefault="00F71D95" w:rsidP="00AB4E0E">
            <w:pPr>
              <w:widowControl/>
              <w:spacing w:line="360" w:lineRule="auto"/>
              <w:jc w:val="center"/>
              <w:rPr>
                <w:rFonts w:ascii="Times New Roman" w:eastAsia="宋体" w:hAnsi="Times New Roman" w:cs="Times New Roman"/>
                <w:b/>
                <w:kern w:val="0"/>
                <w:sz w:val="24"/>
                <w:szCs w:val="24"/>
              </w:rPr>
            </w:pPr>
            <w:r>
              <w:rPr>
                <w:rFonts w:ascii="Times New Roman" w:eastAsia="宋体" w:hAnsi="Times New Roman" w:cs="Times New Roman"/>
                <w:b/>
                <w:i/>
                <w:kern w:val="0"/>
                <w:sz w:val="24"/>
                <w:szCs w:val="24"/>
              </w:rPr>
              <w:t>p</w:t>
            </w:r>
            <w:r>
              <w:rPr>
                <w:rFonts w:ascii="Times New Roman" w:eastAsia="宋体" w:hAnsi="Times New Roman" w:cs="Times New Roman"/>
                <w:b/>
                <w:kern w:val="0"/>
                <w:sz w:val="24"/>
                <w:szCs w:val="24"/>
              </w:rPr>
              <w:t>-value</w:t>
            </w:r>
          </w:p>
        </w:tc>
      </w:tr>
      <w:tr w:rsidR="00106714" w14:paraId="7D1AB14E" w14:textId="77777777" w:rsidTr="00AB4E0E">
        <w:trPr>
          <w:jc w:val="center"/>
        </w:trPr>
        <w:tc>
          <w:tcPr>
            <w:tcW w:w="2694" w:type="dxa"/>
            <w:tcBorders>
              <w:top w:val="single" w:sz="2" w:space="0" w:color="auto"/>
              <w:left w:val="nil"/>
              <w:bottom w:val="nil"/>
              <w:right w:val="nil"/>
            </w:tcBorders>
            <w:vAlign w:val="center"/>
          </w:tcPr>
          <w:p w14:paraId="419AA340" w14:textId="77777777" w:rsidR="00106714" w:rsidRDefault="00F71D95" w:rsidP="00AB4E0E">
            <w:pPr>
              <w:widowControl/>
              <w:spacing w:line="36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Prevalent depression</w:t>
            </w:r>
          </w:p>
        </w:tc>
        <w:tc>
          <w:tcPr>
            <w:tcW w:w="1429" w:type="dxa"/>
            <w:tcBorders>
              <w:top w:val="single" w:sz="2" w:space="0" w:color="auto"/>
              <w:left w:val="nil"/>
              <w:bottom w:val="nil"/>
              <w:right w:val="nil"/>
            </w:tcBorders>
            <w:vAlign w:val="center"/>
          </w:tcPr>
          <w:p w14:paraId="64759907" w14:textId="77777777" w:rsidR="00106714" w:rsidRDefault="00F71D95" w:rsidP="00AB4E0E">
            <w:pPr>
              <w:widowControl/>
              <w:spacing w:line="360" w:lineRule="auto"/>
              <w:jc w:val="cente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0.4136</w:t>
            </w:r>
          </w:p>
        </w:tc>
        <w:tc>
          <w:tcPr>
            <w:tcW w:w="876" w:type="dxa"/>
            <w:tcBorders>
              <w:top w:val="single" w:sz="2" w:space="0" w:color="auto"/>
              <w:left w:val="nil"/>
              <w:bottom w:val="nil"/>
              <w:right w:val="nil"/>
            </w:tcBorders>
            <w:vAlign w:val="center"/>
          </w:tcPr>
          <w:p w14:paraId="0E7C8606" w14:textId="77777777" w:rsidR="00106714" w:rsidRDefault="00F71D95" w:rsidP="00AB4E0E">
            <w:pPr>
              <w:widowControl/>
              <w:spacing w:line="360" w:lineRule="auto"/>
              <w:jc w:val="cente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0.0068</w:t>
            </w:r>
          </w:p>
        </w:tc>
        <w:tc>
          <w:tcPr>
            <w:tcW w:w="2294" w:type="dxa"/>
            <w:tcBorders>
              <w:top w:val="single" w:sz="2" w:space="0" w:color="auto"/>
              <w:left w:val="nil"/>
              <w:bottom w:val="nil"/>
              <w:right w:val="nil"/>
            </w:tcBorders>
            <w:vAlign w:val="center"/>
          </w:tcPr>
          <w:p w14:paraId="5A2E5DE8" w14:textId="77777777" w:rsidR="00106714" w:rsidRDefault="00F71D95" w:rsidP="00AB4E0E">
            <w:pPr>
              <w:widowControl/>
              <w:spacing w:line="360" w:lineRule="auto"/>
              <w:jc w:val="cente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0.0960</w:t>
            </w:r>
          </w:p>
        </w:tc>
        <w:tc>
          <w:tcPr>
            <w:tcW w:w="1013" w:type="dxa"/>
            <w:tcBorders>
              <w:top w:val="single" w:sz="2" w:space="0" w:color="auto"/>
              <w:left w:val="nil"/>
              <w:bottom w:val="nil"/>
              <w:right w:val="nil"/>
            </w:tcBorders>
            <w:vAlign w:val="center"/>
          </w:tcPr>
          <w:p w14:paraId="3FD5834B" w14:textId="77777777" w:rsidR="00106714" w:rsidRDefault="00F71D95" w:rsidP="00AB4E0E">
            <w:pPr>
              <w:widowControl/>
              <w:spacing w:line="360" w:lineRule="auto"/>
              <w:jc w:val="cente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&lt;0.0001</w:t>
            </w:r>
          </w:p>
        </w:tc>
      </w:tr>
      <w:tr w:rsidR="00106714" w14:paraId="3D6B0668" w14:textId="77777777" w:rsidTr="00AB4E0E">
        <w:trPr>
          <w:jc w:val="center"/>
        </w:trPr>
        <w:tc>
          <w:tcPr>
            <w:tcW w:w="2694" w:type="dxa"/>
            <w:tcBorders>
              <w:top w:val="nil"/>
              <w:left w:val="nil"/>
              <w:bottom w:val="nil"/>
              <w:right w:val="nil"/>
            </w:tcBorders>
            <w:vAlign w:val="center"/>
          </w:tcPr>
          <w:p w14:paraId="0410EE1B" w14:textId="77777777" w:rsidR="00106714" w:rsidRDefault="00F71D95" w:rsidP="00AB4E0E">
            <w:pPr>
              <w:widowControl/>
              <w:spacing w:line="36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Prevalent anxiety</w:t>
            </w:r>
          </w:p>
        </w:tc>
        <w:tc>
          <w:tcPr>
            <w:tcW w:w="1429" w:type="dxa"/>
            <w:tcBorders>
              <w:top w:val="nil"/>
              <w:left w:val="nil"/>
              <w:bottom w:val="nil"/>
              <w:right w:val="nil"/>
            </w:tcBorders>
            <w:vAlign w:val="center"/>
          </w:tcPr>
          <w:p w14:paraId="188B4386" w14:textId="77777777" w:rsidR="00106714" w:rsidRDefault="00F71D95" w:rsidP="00AB4E0E">
            <w:pPr>
              <w:widowControl/>
              <w:spacing w:line="360" w:lineRule="auto"/>
              <w:jc w:val="cente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0.0371</w:t>
            </w:r>
          </w:p>
        </w:tc>
        <w:tc>
          <w:tcPr>
            <w:tcW w:w="876" w:type="dxa"/>
            <w:tcBorders>
              <w:top w:val="nil"/>
              <w:left w:val="nil"/>
              <w:bottom w:val="nil"/>
              <w:right w:val="nil"/>
            </w:tcBorders>
            <w:vAlign w:val="center"/>
          </w:tcPr>
          <w:p w14:paraId="31AA2A9F" w14:textId="77777777" w:rsidR="00106714" w:rsidRDefault="00F71D95" w:rsidP="00AB4E0E">
            <w:pPr>
              <w:widowControl/>
              <w:spacing w:line="360" w:lineRule="auto"/>
              <w:jc w:val="cente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0.0053</w:t>
            </w:r>
          </w:p>
        </w:tc>
        <w:tc>
          <w:tcPr>
            <w:tcW w:w="2294" w:type="dxa"/>
            <w:tcBorders>
              <w:top w:val="nil"/>
              <w:left w:val="nil"/>
              <w:bottom w:val="nil"/>
              <w:right w:val="nil"/>
            </w:tcBorders>
            <w:vAlign w:val="center"/>
          </w:tcPr>
          <w:p w14:paraId="6831DF6A" w14:textId="77777777" w:rsidR="00106714" w:rsidRDefault="00F71D95" w:rsidP="00AB4E0E">
            <w:pPr>
              <w:widowControl/>
              <w:spacing w:line="360" w:lineRule="auto"/>
              <w:jc w:val="cente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0.0772</w:t>
            </w:r>
          </w:p>
        </w:tc>
        <w:tc>
          <w:tcPr>
            <w:tcW w:w="1013" w:type="dxa"/>
            <w:tcBorders>
              <w:top w:val="nil"/>
              <w:left w:val="nil"/>
              <w:bottom w:val="nil"/>
              <w:right w:val="nil"/>
            </w:tcBorders>
            <w:vAlign w:val="center"/>
          </w:tcPr>
          <w:p w14:paraId="5C54D48D" w14:textId="77777777" w:rsidR="00106714" w:rsidRDefault="00F71D95" w:rsidP="00AB4E0E">
            <w:pPr>
              <w:widowControl/>
              <w:spacing w:line="360" w:lineRule="auto"/>
              <w:jc w:val="cente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&lt;0.0001</w:t>
            </w:r>
          </w:p>
        </w:tc>
      </w:tr>
      <w:tr w:rsidR="00106714" w14:paraId="7BC47FF1" w14:textId="77777777" w:rsidTr="00AB4E0E">
        <w:trPr>
          <w:jc w:val="center"/>
        </w:trPr>
        <w:tc>
          <w:tcPr>
            <w:tcW w:w="2694" w:type="dxa"/>
            <w:tcBorders>
              <w:top w:val="nil"/>
              <w:left w:val="nil"/>
              <w:bottom w:val="nil"/>
              <w:right w:val="nil"/>
            </w:tcBorders>
            <w:vAlign w:val="center"/>
          </w:tcPr>
          <w:p w14:paraId="4DE18DCF" w14:textId="77777777" w:rsidR="00106714" w:rsidRDefault="00F71D95" w:rsidP="00AB4E0E">
            <w:pPr>
              <w:widowControl/>
              <w:spacing w:line="36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Prevalent either disorder</w:t>
            </w:r>
          </w:p>
        </w:tc>
        <w:tc>
          <w:tcPr>
            <w:tcW w:w="1429" w:type="dxa"/>
            <w:tcBorders>
              <w:top w:val="nil"/>
              <w:left w:val="nil"/>
              <w:bottom w:val="nil"/>
              <w:right w:val="nil"/>
            </w:tcBorders>
            <w:vAlign w:val="center"/>
          </w:tcPr>
          <w:p w14:paraId="610A29B8" w14:textId="77777777" w:rsidR="00106714" w:rsidRDefault="00F71D95" w:rsidP="00AB4E0E">
            <w:pPr>
              <w:widowControl/>
              <w:spacing w:line="360" w:lineRule="auto"/>
              <w:jc w:val="cente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0.3275</w:t>
            </w:r>
          </w:p>
        </w:tc>
        <w:tc>
          <w:tcPr>
            <w:tcW w:w="876" w:type="dxa"/>
            <w:tcBorders>
              <w:top w:val="nil"/>
              <w:left w:val="nil"/>
              <w:bottom w:val="nil"/>
              <w:right w:val="nil"/>
            </w:tcBorders>
            <w:vAlign w:val="center"/>
          </w:tcPr>
          <w:p w14:paraId="5DEF6AC8" w14:textId="77777777" w:rsidR="00106714" w:rsidRDefault="00F71D95" w:rsidP="00AB4E0E">
            <w:pPr>
              <w:widowControl/>
              <w:spacing w:line="360" w:lineRule="auto"/>
              <w:jc w:val="cente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0.0049</w:t>
            </w:r>
          </w:p>
        </w:tc>
        <w:tc>
          <w:tcPr>
            <w:tcW w:w="2294" w:type="dxa"/>
            <w:tcBorders>
              <w:top w:val="nil"/>
              <w:left w:val="nil"/>
              <w:bottom w:val="nil"/>
              <w:right w:val="nil"/>
            </w:tcBorders>
            <w:vAlign w:val="center"/>
          </w:tcPr>
          <w:p w14:paraId="44E06CEC" w14:textId="77777777" w:rsidR="00106714" w:rsidRDefault="00F71D95" w:rsidP="00AB4E0E">
            <w:pPr>
              <w:widowControl/>
              <w:spacing w:line="360" w:lineRule="auto"/>
              <w:jc w:val="cente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0.0991</w:t>
            </w:r>
          </w:p>
        </w:tc>
        <w:tc>
          <w:tcPr>
            <w:tcW w:w="1013" w:type="dxa"/>
            <w:tcBorders>
              <w:top w:val="nil"/>
              <w:left w:val="nil"/>
              <w:bottom w:val="nil"/>
              <w:right w:val="nil"/>
            </w:tcBorders>
            <w:vAlign w:val="center"/>
          </w:tcPr>
          <w:p w14:paraId="70BF73A5" w14:textId="77777777" w:rsidR="00106714" w:rsidRDefault="00F71D95" w:rsidP="00AB4E0E">
            <w:pPr>
              <w:widowControl/>
              <w:spacing w:line="360" w:lineRule="auto"/>
              <w:jc w:val="cente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&lt;0.0001</w:t>
            </w:r>
          </w:p>
        </w:tc>
      </w:tr>
      <w:tr w:rsidR="00106714" w14:paraId="1CE5CCAA" w14:textId="77777777" w:rsidTr="00AB4E0E">
        <w:trPr>
          <w:jc w:val="center"/>
        </w:trPr>
        <w:tc>
          <w:tcPr>
            <w:tcW w:w="2694" w:type="dxa"/>
            <w:tcBorders>
              <w:top w:val="nil"/>
              <w:left w:val="nil"/>
              <w:bottom w:val="thinThickSmallGap" w:sz="12" w:space="0" w:color="auto"/>
              <w:right w:val="nil"/>
            </w:tcBorders>
            <w:vAlign w:val="center"/>
          </w:tcPr>
          <w:p w14:paraId="3C6D3C42" w14:textId="77777777" w:rsidR="00106714" w:rsidRDefault="00F71D95" w:rsidP="00AB4E0E">
            <w:pPr>
              <w:widowControl/>
              <w:spacing w:line="36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PHQ-4 score</w:t>
            </w:r>
          </w:p>
        </w:tc>
        <w:tc>
          <w:tcPr>
            <w:tcW w:w="1429" w:type="dxa"/>
            <w:tcBorders>
              <w:top w:val="nil"/>
              <w:left w:val="nil"/>
              <w:bottom w:val="thinThickSmallGap" w:sz="12" w:space="0" w:color="auto"/>
              <w:right w:val="nil"/>
            </w:tcBorders>
            <w:vAlign w:val="center"/>
          </w:tcPr>
          <w:p w14:paraId="45AD859F" w14:textId="77777777" w:rsidR="00106714" w:rsidRDefault="00F71D95" w:rsidP="00AB4E0E">
            <w:pPr>
              <w:widowControl/>
              <w:spacing w:line="360" w:lineRule="auto"/>
              <w:jc w:val="cente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0.2915</w:t>
            </w:r>
          </w:p>
        </w:tc>
        <w:tc>
          <w:tcPr>
            <w:tcW w:w="876" w:type="dxa"/>
            <w:tcBorders>
              <w:top w:val="nil"/>
              <w:left w:val="nil"/>
              <w:bottom w:val="thinThickSmallGap" w:sz="12" w:space="0" w:color="auto"/>
              <w:right w:val="nil"/>
            </w:tcBorders>
            <w:vAlign w:val="center"/>
          </w:tcPr>
          <w:p w14:paraId="2CEBEFD7" w14:textId="77777777" w:rsidR="00106714" w:rsidRDefault="00F71D95" w:rsidP="00AB4E0E">
            <w:pPr>
              <w:widowControl/>
              <w:spacing w:line="360" w:lineRule="auto"/>
              <w:jc w:val="cente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0.0031</w:t>
            </w:r>
          </w:p>
        </w:tc>
        <w:tc>
          <w:tcPr>
            <w:tcW w:w="2294" w:type="dxa"/>
            <w:tcBorders>
              <w:top w:val="nil"/>
              <w:left w:val="nil"/>
              <w:bottom w:val="thinThickSmallGap" w:sz="12" w:space="0" w:color="auto"/>
              <w:right w:val="nil"/>
            </w:tcBorders>
            <w:vAlign w:val="center"/>
          </w:tcPr>
          <w:p w14:paraId="725CE517" w14:textId="77777777" w:rsidR="00106714" w:rsidRDefault="00F71D95" w:rsidP="00AB4E0E">
            <w:pPr>
              <w:widowControl/>
              <w:spacing w:line="360" w:lineRule="auto"/>
              <w:jc w:val="center"/>
              <w:rPr>
                <w:rFonts w:ascii="Times New Roman" w:eastAsia="宋体" w:hAnsi="Times New Roman" w:cs="Times New Roman"/>
                <w:bCs/>
                <w:kern w:val="0"/>
                <w:sz w:val="24"/>
                <w:szCs w:val="24"/>
              </w:rPr>
            </w:pPr>
            <w:r>
              <w:rPr>
                <w:rFonts w:ascii="Times New Roman" w:eastAsia="宋体" w:hAnsi="Times New Roman" w:cs="Times New Roman"/>
                <w:bCs/>
                <w:kern w:val="0"/>
                <w:sz w:val="24"/>
                <w:szCs w:val="24"/>
              </w:rPr>
              <w:t>0.0967</w:t>
            </w:r>
          </w:p>
        </w:tc>
        <w:tc>
          <w:tcPr>
            <w:tcW w:w="1013" w:type="dxa"/>
            <w:tcBorders>
              <w:top w:val="nil"/>
              <w:left w:val="nil"/>
              <w:bottom w:val="thinThickSmallGap" w:sz="12" w:space="0" w:color="auto"/>
              <w:right w:val="nil"/>
            </w:tcBorders>
            <w:vAlign w:val="center"/>
          </w:tcPr>
          <w:p w14:paraId="70CDA953" w14:textId="77777777" w:rsidR="00106714" w:rsidRDefault="00F71D95" w:rsidP="00AB4E0E">
            <w:pPr>
              <w:widowControl/>
              <w:spacing w:line="360" w:lineRule="auto"/>
              <w:jc w:val="center"/>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&lt;0.0001</w:t>
            </w:r>
          </w:p>
        </w:tc>
      </w:tr>
    </w:tbl>
    <w:p w14:paraId="36E964CF" w14:textId="54A7A66E" w:rsidR="00106714" w:rsidRDefault="00F71D95">
      <w:pPr>
        <w:spacing w:after="160"/>
        <w:rPr>
          <w:rFonts w:ascii="Times New Roman" w:hAnsi="Times New Roman" w:cs="Times New Roman"/>
          <w:sz w:val="24"/>
          <w:szCs w:val="24"/>
        </w:rPr>
      </w:pPr>
      <w:r>
        <w:rPr>
          <w:rFonts w:ascii="Times New Roman" w:hAnsi="Times New Roman" w:cs="Times New Roman"/>
          <w:sz w:val="24"/>
          <w:szCs w:val="24"/>
        </w:rPr>
        <w:t xml:space="preserve">a: Associations of depression, anxiety, and either disorder at baseline with polygenic risk scores were tested by logistic regression models; association of PHQ-4 score with polygenic risk score of depression and/or anxiety were tested by linear regression models. Models were adjusted for age, sex, ethnicity, BMI, smoking status, healthy alcohol intake, healthy physical activity, hypertension, diabetes, coronary heart disease, </w:t>
      </w:r>
      <w:bookmarkStart w:id="7" w:name="_Hlk133612137"/>
      <w:r w:rsidR="001226AD" w:rsidRPr="001226AD">
        <w:rPr>
          <w:rFonts w:ascii="Times New Roman" w:hAnsi="Times New Roman" w:cs="Times New Roman"/>
          <w:sz w:val="24"/>
          <w:szCs w:val="24"/>
        </w:rPr>
        <w:t>Townsend deprivation index</w:t>
      </w:r>
      <w:bookmarkEnd w:id="7"/>
      <w:r w:rsidR="001226AD" w:rsidRPr="001226AD">
        <w:rPr>
          <w:rFonts w:ascii="Times New Roman" w:hAnsi="Times New Roman" w:cs="Times New Roman"/>
          <w:sz w:val="24"/>
          <w:szCs w:val="24"/>
        </w:rPr>
        <w:t xml:space="preserve"> </w:t>
      </w:r>
      <w:r>
        <w:rPr>
          <w:rFonts w:ascii="Times New Roman" w:hAnsi="Times New Roman" w:cs="Times New Roman"/>
          <w:sz w:val="24"/>
          <w:szCs w:val="24"/>
        </w:rPr>
        <w:t>and education.</w:t>
      </w:r>
    </w:p>
    <w:p w14:paraId="32CD24E1" w14:textId="77777777" w:rsidR="002D0D2E" w:rsidRDefault="00F71D95">
      <w:pPr>
        <w:spacing w:after="160"/>
        <w:rPr>
          <w:rFonts w:ascii="Times New Roman" w:hAnsi="Times New Roman" w:cs="Times New Roman"/>
          <w:sz w:val="24"/>
          <w:szCs w:val="24"/>
        </w:rPr>
      </w:pPr>
      <w:r>
        <w:rPr>
          <w:rFonts w:ascii="Times New Roman" w:hAnsi="Times New Roman" w:cs="Times New Roman"/>
          <w:sz w:val="24"/>
          <w:szCs w:val="24"/>
        </w:rPr>
        <w:t>Note: PHQ-4, Patient Health Questionnaire-4 questionnaire; Associations of polygenic risk scores with PHQ-4 score were tested with linear regression models and associations with the odds of either disorders, depression, and anxiety at baseline were tested with logistic regression models.</w:t>
      </w:r>
    </w:p>
    <w:p w14:paraId="030C90C0" w14:textId="77777777" w:rsidR="00106714" w:rsidRPr="002D0D2E" w:rsidRDefault="002D0D2E" w:rsidP="002D0D2E">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419D465" w14:textId="1BBB6617" w:rsidR="00106714" w:rsidRDefault="004C0140" w:rsidP="002D0D2E">
      <w:pPr>
        <w:spacing w:afterLines="50" w:after="156"/>
        <w:rPr>
          <w:rFonts w:ascii="Times New Roman" w:hAnsi="Times New Roman" w:cs="Times New Roman"/>
          <w:szCs w:val="24"/>
          <w:vertAlign w:val="superscript"/>
        </w:rPr>
      </w:pPr>
      <w:r>
        <w:rPr>
          <w:rFonts w:ascii="Times New Roman" w:hAnsi="Times New Roman" w:cs="Times New Roman"/>
          <w:b/>
          <w:kern w:val="0"/>
          <w:sz w:val="24"/>
          <w:szCs w:val="24"/>
        </w:rPr>
        <w:lastRenderedPageBreak/>
        <w:t xml:space="preserve">Table </w:t>
      </w:r>
      <w:r w:rsidR="001226AD">
        <w:rPr>
          <w:rFonts w:ascii="Times New Roman" w:hAnsi="Times New Roman" w:cs="Times New Roman"/>
          <w:b/>
          <w:kern w:val="0"/>
          <w:sz w:val="24"/>
          <w:szCs w:val="24"/>
        </w:rPr>
        <w:t>S</w:t>
      </w:r>
      <w:r w:rsidR="00F71D95">
        <w:rPr>
          <w:rFonts w:ascii="Times New Roman" w:hAnsi="Times New Roman" w:cs="Times New Roman"/>
          <w:b/>
          <w:bCs/>
          <w:color w:val="000000"/>
          <w:sz w:val="24"/>
          <w:szCs w:val="24"/>
        </w:rPr>
        <w:t>3</w:t>
      </w:r>
      <w:r w:rsidR="00F71D95">
        <w:rPr>
          <w:rFonts w:ascii="Times New Roman" w:hAnsi="Times New Roman" w:cs="Times New Roman"/>
          <w:color w:val="000000"/>
          <w:sz w:val="24"/>
          <w:szCs w:val="24"/>
        </w:rPr>
        <w:t xml:space="preserve"> Associations of </w:t>
      </w:r>
      <w:r w:rsidR="009635EA" w:rsidRPr="009635EA">
        <w:rPr>
          <w:rFonts w:ascii="Times New Roman" w:hAnsi="Times New Roman" w:cs="Times New Roman"/>
          <w:color w:val="000000"/>
          <w:sz w:val="24"/>
          <w:szCs w:val="24"/>
        </w:rPr>
        <w:t>the 7-itme CVH score</w:t>
      </w:r>
      <w:r w:rsidR="00F71D95">
        <w:rPr>
          <w:rFonts w:ascii="Times New Roman" w:hAnsi="Times New Roman" w:cs="Times New Roman"/>
          <w:color w:val="000000"/>
          <w:sz w:val="24"/>
          <w:szCs w:val="24"/>
        </w:rPr>
        <w:t xml:space="preserve"> with the odds of </w:t>
      </w:r>
      <w:r w:rsidR="00F71D95">
        <w:rPr>
          <w:rFonts w:ascii="Times New Roman" w:hAnsi="Times New Roman" w:cs="Times New Roman" w:hint="eastAsia"/>
          <w:color w:val="000000"/>
          <w:sz w:val="24"/>
          <w:szCs w:val="24"/>
        </w:rPr>
        <w:t>depression</w:t>
      </w:r>
      <w:r w:rsidR="00F71D95">
        <w:rPr>
          <w:rFonts w:ascii="Times New Roman" w:hAnsi="Times New Roman" w:cs="Times New Roman"/>
          <w:color w:val="000000"/>
          <w:sz w:val="24"/>
          <w:szCs w:val="24"/>
        </w:rPr>
        <w:t xml:space="preserve"> </w:t>
      </w:r>
      <w:r w:rsidR="00F71D95">
        <w:rPr>
          <w:rFonts w:ascii="Times New Roman" w:hAnsi="Times New Roman" w:cs="Times New Roman" w:hint="eastAsia"/>
          <w:color w:val="000000"/>
          <w:sz w:val="24"/>
          <w:szCs w:val="24"/>
        </w:rPr>
        <w:t>and/or</w:t>
      </w:r>
      <w:r w:rsidR="00F71D95">
        <w:rPr>
          <w:rFonts w:ascii="Times New Roman" w:hAnsi="Times New Roman" w:cs="Times New Roman"/>
          <w:color w:val="000000"/>
          <w:sz w:val="24"/>
          <w:szCs w:val="24"/>
        </w:rPr>
        <w:t xml:space="preserve"> </w:t>
      </w:r>
      <w:r w:rsidR="00F71D95">
        <w:rPr>
          <w:rFonts w:ascii="Times New Roman" w:hAnsi="Times New Roman" w:cs="Times New Roman" w:hint="eastAsia"/>
          <w:color w:val="000000"/>
          <w:sz w:val="24"/>
          <w:szCs w:val="24"/>
        </w:rPr>
        <w:t>anxiety</w:t>
      </w:r>
      <w:r w:rsidR="00F71D95">
        <w:rPr>
          <w:rFonts w:ascii="Times New Roman" w:hAnsi="Times New Roman" w:cs="Times New Roman"/>
          <w:color w:val="000000"/>
          <w:sz w:val="24"/>
          <w:szCs w:val="24"/>
        </w:rPr>
        <w:t xml:space="preserve"> </w:t>
      </w:r>
      <w:r w:rsidR="001426C1" w:rsidRPr="001426C1">
        <w:rPr>
          <w:rFonts w:ascii="Times New Roman" w:hAnsi="Times New Roman" w:cs="Times New Roman"/>
          <w:color w:val="000000"/>
          <w:sz w:val="24"/>
          <w:szCs w:val="24"/>
        </w:rPr>
        <w:t xml:space="preserve">symptoms </w:t>
      </w:r>
      <w:r w:rsidR="00F71D95">
        <w:rPr>
          <w:rFonts w:ascii="Times New Roman" w:hAnsi="Times New Roman" w:cs="Times New Roman"/>
          <w:color w:val="000000"/>
          <w:sz w:val="24"/>
          <w:szCs w:val="24"/>
        </w:rPr>
        <w:t xml:space="preserve">at baseline </w:t>
      </w:r>
      <w:r w:rsidR="00F71D95">
        <w:rPr>
          <w:rFonts w:ascii="Times New Roman" w:hAnsi="Times New Roman" w:cs="Times New Roman"/>
          <w:sz w:val="24"/>
        </w:rPr>
        <w:t xml:space="preserve">(fully adjusted model) </w:t>
      </w:r>
      <w:r w:rsidR="00F71D95">
        <w:rPr>
          <w:rFonts w:ascii="Times New Roman" w:hAnsi="Times New Roman" w:cs="Times New Roman"/>
          <w:szCs w:val="24"/>
          <w:vertAlign w:val="superscript"/>
        </w:rPr>
        <w:t>a</w:t>
      </w:r>
    </w:p>
    <w:tbl>
      <w:tblPr>
        <w:tblW w:w="8760" w:type="dxa"/>
        <w:tblInd w:w="78" w:type="dxa"/>
        <w:tblLayout w:type="fixed"/>
        <w:tblCellMar>
          <w:left w:w="11" w:type="dxa"/>
          <w:right w:w="11" w:type="dxa"/>
        </w:tblCellMar>
        <w:tblLook w:val="04A0" w:firstRow="1" w:lastRow="0" w:firstColumn="1" w:lastColumn="0" w:noHBand="0" w:noVBand="1"/>
      </w:tblPr>
      <w:tblGrid>
        <w:gridCol w:w="944"/>
        <w:gridCol w:w="1614"/>
        <w:gridCol w:w="793"/>
        <w:gridCol w:w="44"/>
        <w:gridCol w:w="1773"/>
        <w:gridCol w:w="810"/>
        <w:gridCol w:w="42"/>
        <w:gridCol w:w="1922"/>
        <w:gridCol w:w="818"/>
      </w:tblGrid>
      <w:tr w:rsidR="00106714" w14:paraId="5EE876FC" w14:textId="77777777" w:rsidTr="00AB4E0E">
        <w:trPr>
          <w:trHeight w:val="310"/>
        </w:trPr>
        <w:tc>
          <w:tcPr>
            <w:tcW w:w="944" w:type="dxa"/>
            <w:vMerge w:val="restart"/>
            <w:tcBorders>
              <w:top w:val="thinThickSmallGap" w:sz="12" w:space="0" w:color="auto"/>
              <w:left w:val="nil"/>
              <w:bottom w:val="single" w:sz="4" w:space="0" w:color="auto"/>
              <w:right w:val="nil"/>
            </w:tcBorders>
            <w:vAlign w:val="center"/>
          </w:tcPr>
          <w:p w14:paraId="3DF5D47A" w14:textId="77777777" w:rsidR="00106714" w:rsidRDefault="00F71D95" w:rsidP="00AB4E0E">
            <w:pPr>
              <w:spacing w:line="480" w:lineRule="auto"/>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CVH</w:t>
            </w:r>
          </w:p>
        </w:tc>
        <w:tc>
          <w:tcPr>
            <w:tcW w:w="2407" w:type="dxa"/>
            <w:gridSpan w:val="2"/>
            <w:tcBorders>
              <w:top w:val="thinThickSmallGap" w:sz="12" w:space="0" w:color="auto"/>
              <w:left w:val="nil"/>
              <w:bottom w:val="single" w:sz="4" w:space="0" w:color="auto"/>
              <w:right w:val="nil"/>
            </w:tcBorders>
            <w:vAlign w:val="center"/>
          </w:tcPr>
          <w:p w14:paraId="1AE51621"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 xml:space="preserve">Either disorder </w:t>
            </w:r>
            <w:r>
              <w:rPr>
                <w:rFonts w:ascii="Times New Roman" w:hAnsi="Times New Roman" w:cs="Times New Roman"/>
                <w:b/>
                <w:bCs/>
                <w:color w:val="000000"/>
                <w:sz w:val="16"/>
                <w:szCs w:val="16"/>
                <w:vertAlign w:val="superscript"/>
              </w:rPr>
              <w:t>b</w:t>
            </w:r>
          </w:p>
        </w:tc>
        <w:tc>
          <w:tcPr>
            <w:tcW w:w="44" w:type="dxa"/>
            <w:tcBorders>
              <w:top w:val="thinThickSmallGap" w:sz="12" w:space="0" w:color="auto"/>
              <w:left w:val="nil"/>
              <w:right w:val="nil"/>
            </w:tcBorders>
            <w:vAlign w:val="center"/>
          </w:tcPr>
          <w:p w14:paraId="618EA03E" w14:textId="77777777" w:rsidR="00106714" w:rsidRDefault="00106714" w:rsidP="00AB4E0E">
            <w:pPr>
              <w:jc w:val="center"/>
              <w:rPr>
                <w:rFonts w:ascii="Times New Roman" w:hAnsi="Times New Roman" w:cs="Times New Roman"/>
                <w:b/>
                <w:bCs/>
                <w:color w:val="000000"/>
                <w:sz w:val="16"/>
                <w:szCs w:val="16"/>
              </w:rPr>
            </w:pPr>
          </w:p>
        </w:tc>
        <w:tc>
          <w:tcPr>
            <w:tcW w:w="2583" w:type="dxa"/>
            <w:gridSpan w:val="2"/>
            <w:tcBorders>
              <w:top w:val="thinThickSmallGap" w:sz="12" w:space="0" w:color="auto"/>
              <w:left w:val="nil"/>
              <w:bottom w:val="single" w:sz="4" w:space="0" w:color="auto"/>
              <w:right w:val="nil"/>
            </w:tcBorders>
            <w:vAlign w:val="center"/>
          </w:tcPr>
          <w:p w14:paraId="37A64377"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Depression</w:t>
            </w:r>
          </w:p>
        </w:tc>
        <w:tc>
          <w:tcPr>
            <w:tcW w:w="42" w:type="dxa"/>
            <w:tcBorders>
              <w:top w:val="thinThickSmallGap" w:sz="12" w:space="0" w:color="auto"/>
              <w:left w:val="nil"/>
              <w:right w:val="nil"/>
            </w:tcBorders>
            <w:vAlign w:val="center"/>
          </w:tcPr>
          <w:p w14:paraId="0076F703" w14:textId="77777777" w:rsidR="00106714" w:rsidRDefault="00106714" w:rsidP="00AB4E0E">
            <w:pPr>
              <w:jc w:val="center"/>
              <w:rPr>
                <w:rFonts w:ascii="Times New Roman" w:hAnsi="Times New Roman" w:cs="Times New Roman"/>
                <w:b/>
                <w:bCs/>
                <w:color w:val="000000"/>
                <w:sz w:val="16"/>
                <w:szCs w:val="16"/>
              </w:rPr>
            </w:pPr>
          </w:p>
        </w:tc>
        <w:tc>
          <w:tcPr>
            <w:tcW w:w="2740" w:type="dxa"/>
            <w:gridSpan w:val="2"/>
            <w:tcBorders>
              <w:top w:val="thinThickSmallGap" w:sz="12" w:space="0" w:color="auto"/>
              <w:left w:val="nil"/>
              <w:bottom w:val="single" w:sz="4" w:space="0" w:color="auto"/>
              <w:right w:val="nil"/>
            </w:tcBorders>
            <w:vAlign w:val="center"/>
          </w:tcPr>
          <w:p w14:paraId="6EEEEC34"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Anxiety</w:t>
            </w:r>
          </w:p>
        </w:tc>
      </w:tr>
      <w:tr w:rsidR="00106714" w14:paraId="0697BC94" w14:textId="77777777" w:rsidTr="00AB4E0E">
        <w:trPr>
          <w:trHeight w:val="310"/>
        </w:trPr>
        <w:tc>
          <w:tcPr>
            <w:tcW w:w="944" w:type="dxa"/>
            <w:vMerge/>
            <w:tcBorders>
              <w:top w:val="thinThickSmallGap" w:sz="12" w:space="0" w:color="auto"/>
              <w:left w:val="nil"/>
              <w:bottom w:val="single" w:sz="4" w:space="0" w:color="auto"/>
              <w:right w:val="nil"/>
            </w:tcBorders>
            <w:vAlign w:val="center"/>
          </w:tcPr>
          <w:p w14:paraId="17297CBD" w14:textId="77777777" w:rsidR="00106714" w:rsidRDefault="00106714" w:rsidP="00AB4E0E">
            <w:pPr>
              <w:jc w:val="center"/>
              <w:rPr>
                <w:rFonts w:ascii="Times New Roman" w:eastAsia="宋体" w:hAnsi="Times New Roman" w:cs="Times New Roman"/>
                <w:color w:val="000000"/>
                <w:sz w:val="16"/>
                <w:szCs w:val="16"/>
              </w:rPr>
            </w:pPr>
          </w:p>
        </w:tc>
        <w:tc>
          <w:tcPr>
            <w:tcW w:w="1614" w:type="dxa"/>
            <w:tcBorders>
              <w:top w:val="single" w:sz="4" w:space="0" w:color="auto"/>
              <w:left w:val="nil"/>
              <w:bottom w:val="single" w:sz="4" w:space="0" w:color="auto"/>
              <w:right w:val="nil"/>
            </w:tcBorders>
            <w:vAlign w:val="center"/>
          </w:tcPr>
          <w:p w14:paraId="2DA3144F"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Odds ratio (95% CI)</w:t>
            </w:r>
          </w:p>
        </w:tc>
        <w:tc>
          <w:tcPr>
            <w:tcW w:w="793" w:type="dxa"/>
            <w:tcBorders>
              <w:top w:val="single" w:sz="4" w:space="0" w:color="auto"/>
              <w:left w:val="nil"/>
              <w:bottom w:val="single" w:sz="4" w:space="0" w:color="auto"/>
              <w:right w:val="nil"/>
            </w:tcBorders>
            <w:vAlign w:val="center"/>
          </w:tcPr>
          <w:p w14:paraId="644EF6A2"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i/>
                <w:iCs/>
                <w:color w:val="000000"/>
                <w:sz w:val="16"/>
                <w:szCs w:val="16"/>
              </w:rPr>
              <w:t>p</w:t>
            </w:r>
            <w:r>
              <w:rPr>
                <w:rFonts w:ascii="Times New Roman" w:hAnsi="Times New Roman" w:cs="Times New Roman"/>
                <w:b/>
                <w:bCs/>
                <w:color w:val="000000"/>
                <w:sz w:val="16"/>
                <w:szCs w:val="16"/>
              </w:rPr>
              <w:t>-value</w:t>
            </w:r>
          </w:p>
        </w:tc>
        <w:tc>
          <w:tcPr>
            <w:tcW w:w="44" w:type="dxa"/>
            <w:tcBorders>
              <w:left w:val="nil"/>
              <w:right w:val="nil"/>
            </w:tcBorders>
            <w:vAlign w:val="center"/>
          </w:tcPr>
          <w:p w14:paraId="4458A02F" w14:textId="77777777" w:rsidR="00106714" w:rsidRDefault="00106714" w:rsidP="00AB4E0E">
            <w:pPr>
              <w:jc w:val="center"/>
              <w:rPr>
                <w:rFonts w:ascii="Times New Roman" w:hAnsi="Times New Roman" w:cs="Times New Roman"/>
                <w:b/>
                <w:bCs/>
                <w:color w:val="000000"/>
                <w:sz w:val="16"/>
                <w:szCs w:val="16"/>
              </w:rPr>
            </w:pPr>
          </w:p>
        </w:tc>
        <w:tc>
          <w:tcPr>
            <w:tcW w:w="1773" w:type="dxa"/>
            <w:tcBorders>
              <w:top w:val="single" w:sz="4" w:space="0" w:color="auto"/>
              <w:left w:val="nil"/>
              <w:bottom w:val="single" w:sz="4" w:space="0" w:color="auto"/>
              <w:right w:val="nil"/>
            </w:tcBorders>
            <w:vAlign w:val="center"/>
          </w:tcPr>
          <w:p w14:paraId="1706042B"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Odds ratio (95% CI)</w:t>
            </w:r>
          </w:p>
        </w:tc>
        <w:tc>
          <w:tcPr>
            <w:tcW w:w="810" w:type="dxa"/>
            <w:tcBorders>
              <w:top w:val="single" w:sz="4" w:space="0" w:color="auto"/>
              <w:left w:val="nil"/>
              <w:bottom w:val="single" w:sz="4" w:space="0" w:color="auto"/>
              <w:right w:val="nil"/>
            </w:tcBorders>
            <w:vAlign w:val="center"/>
          </w:tcPr>
          <w:p w14:paraId="5CDA97F9"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i/>
                <w:iCs/>
                <w:color w:val="000000"/>
                <w:sz w:val="16"/>
                <w:szCs w:val="16"/>
              </w:rPr>
              <w:t>p</w:t>
            </w:r>
            <w:r>
              <w:rPr>
                <w:rFonts w:ascii="Times New Roman" w:hAnsi="Times New Roman" w:cs="Times New Roman"/>
                <w:b/>
                <w:bCs/>
                <w:color w:val="000000"/>
                <w:sz w:val="16"/>
                <w:szCs w:val="16"/>
              </w:rPr>
              <w:t>-value</w:t>
            </w:r>
          </w:p>
        </w:tc>
        <w:tc>
          <w:tcPr>
            <w:tcW w:w="42" w:type="dxa"/>
            <w:tcBorders>
              <w:left w:val="nil"/>
              <w:right w:val="nil"/>
            </w:tcBorders>
            <w:vAlign w:val="center"/>
          </w:tcPr>
          <w:p w14:paraId="490507B2" w14:textId="77777777" w:rsidR="00106714" w:rsidRDefault="00106714" w:rsidP="00AB4E0E">
            <w:pPr>
              <w:jc w:val="center"/>
              <w:rPr>
                <w:rFonts w:ascii="Times New Roman" w:hAnsi="Times New Roman" w:cs="Times New Roman"/>
                <w:b/>
                <w:bCs/>
                <w:color w:val="000000"/>
                <w:sz w:val="16"/>
                <w:szCs w:val="16"/>
              </w:rPr>
            </w:pPr>
          </w:p>
        </w:tc>
        <w:tc>
          <w:tcPr>
            <w:tcW w:w="1922" w:type="dxa"/>
            <w:tcBorders>
              <w:top w:val="single" w:sz="4" w:space="0" w:color="auto"/>
              <w:left w:val="nil"/>
              <w:bottom w:val="single" w:sz="4" w:space="0" w:color="auto"/>
              <w:right w:val="nil"/>
            </w:tcBorders>
            <w:vAlign w:val="center"/>
          </w:tcPr>
          <w:p w14:paraId="61050224"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Odds ratio (95% CI)</w:t>
            </w:r>
          </w:p>
        </w:tc>
        <w:tc>
          <w:tcPr>
            <w:tcW w:w="818" w:type="dxa"/>
            <w:tcBorders>
              <w:top w:val="single" w:sz="4" w:space="0" w:color="auto"/>
              <w:left w:val="nil"/>
              <w:bottom w:val="single" w:sz="4" w:space="0" w:color="auto"/>
              <w:right w:val="nil"/>
            </w:tcBorders>
            <w:vAlign w:val="center"/>
          </w:tcPr>
          <w:p w14:paraId="18300E0D"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i/>
                <w:iCs/>
                <w:color w:val="000000"/>
                <w:sz w:val="16"/>
                <w:szCs w:val="16"/>
              </w:rPr>
              <w:t>p</w:t>
            </w:r>
            <w:r>
              <w:rPr>
                <w:rFonts w:ascii="Times New Roman" w:hAnsi="Times New Roman" w:cs="Times New Roman"/>
                <w:b/>
                <w:bCs/>
                <w:color w:val="000000"/>
                <w:sz w:val="16"/>
                <w:szCs w:val="16"/>
              </w:rPr>
              <w:t>-value</w:t>
            </w:r>
          </w:p>
        </w:tc>
      </w:tr>
      <w:tr w:rsidR="00106714" w14:paraId="7E15EB8B" w14:textId="77777777" w:rsidTr="00AB4E0E">
        <w:trPr>
          <w:trHeight w:val="310"/>
        </w:trPr>
        <w:tc>
          <w:tcPr>
            <w:tcW w:w="944" w:type="dxa"/>
            <w:tcBorders>
              <w:top w:val="single" w:sz="4" w:space="0" w:color="auto"/>
              <w:left w:val="nil"/>
              <w:bottom w:val="thinThickSmallGap" w:sz="12" w:space="0" w:color="auto"/>
              <w:right w:val="nil"/>
            </w:tcBorders>
            <w:vAlign w:val="center"/>
          </w:tcPr>
          <w:p w14:paraId="062A218E" w14:textId="15B8959F" w:rsidR="00106714" w:rsidRDefault="00F71D95" w:rsidP="00AB4E0E">
            <w:pPr>
              <w:jc w:val="center"/>
              <w:rPr>
                <w:rFonts w:ascii="Times New Roman" w:hAnsi="Times New Roman" w:cs="Times New Roman"/>
                <w:b/>
                <w:color w:val="000000"/>
                <w:sz w:val="16"/>
                <w:szCs w:val="16"/>
              </w:rPr>
            </w:pPr>
            <w:r>
              <w:rPr>
                <w:rFonts w:ascii="Times New Roman" w:hAnsi="Times New Roman"/>
                <w:b/>
                <w:color w:val="000000"/>
                <w:sz w:val="16"/>
                <w:szCs w:val="16"/>
              </w:rPr>
              <w:t>7-it</w:t>
            </w:r>
            <w:r w:rsidR="00CD5708">
              <w:rPr>
                <w:rFonts w:ascii="Times New Roman" w:hAnsi="Times New Roman"/>
                <w:b/>
                <w:color w:val="000000"/>
                <w:sz w:val="16"/>
                <w:szCs w:val="16"/>
              </w:rPr>
              <w:t>em</w:t>
            </w:r>
            <w:r>
              <w:rPr>
                <w:rFonts w:ascii="Times New Roman" w:hAnsi="Times New Roman"/>
                <w:b/>
                <w:color w:val="000000"/>
                <w:sz w:val="16"/>
                <w:szCs w:val="16"/>
              </w:rPr>
              <w:t xml:space="preserve"> score </w:t>
            </w:r>
            <w:r>
              <w:rPr>
                <w:rFonts w:ascii="Times New Roman" w:hAnsi="Times New Roman" w:cs="Times New Roman"/>
                <w:b/>
                <w:color w:val="000000"/>
                <w:sz w:val="16"/>
                <w:szCs w:val="16"/>
                <w:vertAlign w:val="superscript"/>
              </w:rPr>
              <w:t>c</w:t>
            </w:r>
          </w:p>
        </w:tc>
        <w:tc>
          <w:tcPr>
            <w:tcW w:w="1614" w:type="dxa"/>
            <w:tcBorders>
              <w:top w:val="single" w:sz="4" w:space="0" w:color="auto"/>
              <w:left w:val="nil"/>
              <w:bottom w:val="thinThickSmallGap" w:sz="12" w:space="0" w:color="auto"/>
              <w:right w:val="nil"/>
            </w:tcBorders>
            <w:vAlign w:val="center"/>
          </w:tcPr>
          <w:p w14:paraId="1956095F"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1.423(1.407-1.438)</w:t>
            </w:r>
          </w:p>
        </w:tc>
        <w:tc>
          <w:tcPr>
            <w:tcW w:w="793" w:type="dxa"/>
            <w:tcBorders>
              <w:top w:val="single" w:sz="4" w:space="0" w:color="auto"/>
              <w:left w:val="nil"/>
              <w:bottom w:val="thinThickSmallGap" w:sz="12" w:space="0" w:color="auto"/>
              <w:right w:val="nil"/>
            </w:tcBorders>
            <w:vAlign w:val="center"/>
          </w:tcPr>
          <w:p w14:paraId="14B2519D"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c>
          <w:tcPr>
            <w:tcW w:w="44" w:type="dxa"/>
            <w:tcBorders>
              <w:left w:val="nil"/>
              <w:bottom w:val="thinThickSmallGap" w:sz="12" w:space="0" w:color="auto"/>
              <w:right w:val="nil"/>
            </w:tcBorders>
            <w:vAlign w:val="center"/>
          </w:tcPr>
          <w:p w14:paraId="17F1AE2F" w14:textId="77777777" w:rsidR="00106714" w:rsidRDefault="00106714" w:rsidP="00AB4E0E">
            <w:pPr>
              <w:jc w:val="center"/>
              <w:rPr>
                <w:rFonts w:ascii="Times New Roman" w:hAnsi="Times New Roman" w:cs="Times New Roman"/>
                <w:color w:val="000000"/>
                <w:sz w:val="16"/>
                <w:szCs w:val="16"/>
              </w:rPr>
            </w:pPr>
          </w:p>
        </w:tc>
        <w:tc>
          <w:tcPr>
            <w:tcW w:w="1773" w:type="dxa"/>
            <w:tcBorders>
              <w:top w:val="single" w:sz="4" w:space="0" w:color="auto"/>
              <w:left w:val="nil"/>
              <w:bottom w:val="thinThickSmallGap" w:sz="12" w:space="0" w:color="auto"/>
              <w:right w:val="nil"/>
            </w:tcBorders>
            <w:vAlign w:val="center"/>
          </w:tcPr>
          <w:p w14:paraId="2DB3F2C1"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1.452(1.431-1.474)</w:t>
            </w:r>
          </w:p>
        </w:tc>
        <w:tc>
          <w:tcPr>
            <w:tcW w:w="810" w:type="dxa"/>
            <w:tcBorders>
              <w:top w:val="single" w:sz="4" w:space="0" w:color="auto"/>
              <w:left w:val="nil"/>
              <w:bottom w:val="thinThickSmallGap" w:sz="12" w:space="0" w:color="auto"/>
              <w:right w:val="nil"/>
            </w:tcBorders>
            <w:vAlign w:val="center"/>
          </w:tcPr>
          <w:p w14:paraId="6B7499FF"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c>
          <w:tcPr>
            <w:tcW w:w="42" w:type="dxa"/>
            <w:tcBorders>
              <w:left w:val="nil"/>
              <w:bottom w:val="thinThickSmallGap" w:sz="12" w:space="0" w:color="auto"/>
              <w:right w:val="nil"/>
            </w:tcBorders>
            <w:vAlign w:val="center"/>
          </w:tcPr>
          <w:p w14:paraId="7344BB34" w14:textId="77777777" w:rsidR="00106714" w:rsidRDefault="00106714" w:rsidP="00AB4E0E">
            <w:pPr>
              <w:jc w:val="center"/>
              <w:rPr>
                <w:rFonts w:ascii="Times New Roman" w:hAnsi="Times New Roman" w:cs="Times New Roman"/>
                <w:color w:val="000000"/>
                <w:sz w:val="16"/>
                <w:szCs w:val="16"/>
              </w:rPr>
            </w:pPr>
          </w:p>
        </w:tc>
        <w:tc>
          <w:tcPr>
            <w:tcW w:w="1922" w:type="dxa"/>
            <w:tcBorders>
              <w:top w:val="single" w:sz="4" w:space="0" w:color="auto"/>
              <w:left w:val="nil"/>
              <w:bottom w:val="thinThickSmallGap" w:sz="12" w:space="0" w:color="auto"/>
              <w:right w:val="nil"/>
            </w:tcBorders>
            <w:vAlign w:val="center"/>
          </w:tcPr>
          <w:p w14:paraId="2ECEA590"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1.444(1.427-1.461)</w:t>
            </w:r>
          </w:p>
        </w:tc>
        <w:tc>
          <w:tcPr>
            <w:tcW w:w="818" w:type="dxa"/>
            <w:tcBorders>
              <w:top w:val="single" w:sz="4" w:space="0" w:color="auto"/>
              <w:left w:val="nil"/>
              <w:bottom w:val="thinThickSmallGap" w:sz="12" w:space="0" w:color="auto"/>
              <w:right w:val="nil"/>
            </w:tcBorders>
            <w:vAlign w:val="center"/>
          </w:tcPr>
          <w:p w14:paraId="48B25FE7"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r>
    </w:tbl>
    <w:p w14:paraId="29FA3067" w14:textId="3B3E086E" w:rsidR="00106714" w:rsidRDefault="00F71D95" w:rsidP="006C3C17">
      <w:pPr>
        <w:adjustRightInd w:val="0"/>
        <w:snapToGrid w:val="0"/>
        <w:spacing w:after="160"/>
        <w:rPr>
          <w:rFonts w:ascii="Times New Roman" w:hAnsi="Times New Roman" w:cs="Times New Roman"/>
          <w:sz w:val="16"/>
          <w:szCs w:val="16"/>
        </w:rPr>
      </w:pPr>
      <w:r>
        <w:rPr>
          <w:rFonts w:ascii="Times New Roman" w:hAnsi="Times New Roman" w:cs="Times New Roman"/>
          <w:sz w:val="16"/>
          <w:szCs w:val="16"/>
        </w:rPr>
        <w:t xml:space="preserve">a: Model adjusted for </w:t>
      </w:r>
      <w:r w:rsidR="001226AD">
        <w:rPr>
          <w:rFonts w:ascii="Times New Roman" w:hAnsi="Times New Roman" w:cs="Times New Roman" w:hint="eastAsia"/>
          <w:sz w:val="16"/>
          <w:szCs w:val="16"/>
        </w:rPr>
        <w:t>age</w:t>
      </w:r>
      <w:r w:rsidR="001226AD">
        <w:rPr>
          <w:rFonts w:ascii="Times New Roman" w:hAnsi="Times New Roman" w:cs="Times New Roman"/>
          <w:sz w:val="16"/>
          <w:szCs w:val="16"/>
        </w:rPr>
        <w:t xml:space="preserve">, </w:t>
      </w:r>
      <w:r>
        <w:rPr>
          <w:rFonts w:ascii="Times New Roman" w:hAnsi="Times New Roman" w:cs="Times New Roman"/>
          <w:sz w:val="16"/>
          <w:szCs w:val="16"/>
        </w:rPr>
        <w:t xml:space="preserve">sex, hypertension, ethnicity, diabetes, coronary heart disease, </w:t>
      </w:r>
      <w:bookmarkStart w:id="8" w:name="_Hlk123248629"/>
      <w:r w:rsidR="001226AD" w:rsidRPr="001226AD">
        <w:rPr>
          <w:rFonts w:ascii="Times New Roman" w:hAnsi="Times New Roman" w:cs="Times New Roman"/>
          <w:sz w:val="16"/>
          <w:szCs w:val="16"/>
        </w:rPr>
        <w:t xml:space="preserve">Townsend deprivation index </w:t>
      </w:r>
      <w:r w:rsidR="001226AD">
        <w:rPr>
          <w:rFonts w:ascii="Times New Roman" w:hAnsi="Times New Roman" w:cs="Times New Roman"/>
          <w:sz w:val="16"/>
          <w:szCs w:val="16"/>
        </w:rPr>
        <w:t xml:space="preserve">and </w:t>
      </w:r>
      <w:r>
        <w:rPr>
          <w:rFonts w:ascii="Times New Roman" w:hAnsi="Times New Roman" w:cs="Times New Roman"/>
          <w:sz w:val="16"/>
          <w:szCs w:val="16"/>
        </w:rPr>
        <w:t>educ</w:t>
      </w:r>
      <w:r>
        <w:rPr>
          <w:rFonts w:ascii="Times New Roman" w:hAnsi="Times New Roman" w:cs="Times New Roman" w:hint="eastAsia"/>
          <w:sz w:val="16"/>
          <w:szCs w:val="16"/>
        </w:rPr>
        <w:t>ation</w:t>
      </w:r>
      <w:bookmarkEnd w:id="8"/>
      <w:r>
        <w:rPr>
          <w:rFonts w:ascii="Times New Roman" w:hAnsi="Times New Roman" w:cs="Times New Roman"/>
          <w:sz w:val="16"/>
          <w:szCs w:val="16"/>
        </w:rPr>
        <w:t>;</w:t>
      </w:r>
    </w:p>
    <w:p w14:paraId="7E1FB176" w14:textId="77777777" w:rsidR="00106714" w:rsidRDefault="00F71D95" w:rsidP="006C3C17">
      <w:pPr>
        <w:adjustRightInd w:val="0"/>
        <w:snapToGrid w:val="0"/>
        <w:spacing w:after="160"/>
        <w:rPr>
          <w:rFonts w:ascii="Times New Roman" w:hAnsi="Times New Roman" w:cs="Times New Roman"/>
          <w:sz w:val="16"/>
          <w:szCs w:val="16"/>
        </w:rPr>
      </w:pPr>
      <w:r>
        <w:rPr>
          <w:rFonts w:ascii="Times New Roman" w:hAnsi="Times New Roman" w:cs="Times New Roman"/>
          <w:sz w:val="16"/>
          <w:szCs w:val="16"/>
        </w:rPr>
        <w:t>b: Either disorder: with depression and/or anxiety, based on PHQ-4 questionnaires and hospital records;</w:t>
      </w:r>
    </w:p>
    <w:p w14:paraId="20E7F81A" w14:textId="77777777" w:rsidR="00106714" w:rsidRDefault="00F71D95" w:rsidP="006C3C17">
      <w:pPr>
        <w:adjustRightInd w:val="0"/>
        <w:snapToGrid w:val="0"/>
        <w:spacing w:after="160"/>
        <w:rPr>
          <w:rFonts w:ascii="Times New Roman" w:hAnsi="Times New Roman" w:cs="Times New Roman"/>
          <w:sz w:val="16"/>
          <w:szCs w:val="16"/>
        </w:rPr>
      </w:pPr>
      <w:r>
        <w:rPr>
          <w:rFonts w:ascii="Times New Roman" w:hAnsi="Times New Roman" w:cs="Times New Roman"/>
          <w:sz w:val="16"/>
          <w:szCs w:val="16"/>
        </w:rPr>
        <w:t>c: The score only based on based on the “Life’s Simple 7” components without the component of sleep health was calculated by summing the scores of diets, PA, smoking, BMI, blood lipids, blood glucose, and BP.</w:t>
      </w:r>
    </w:p>
    <w:p w14:paraId="7E25B736" w14:textId="77777777" w:rsidR="00106714" w:rsidRDefault="00F71D95" w:rsidP="006C3C17">
      <w:pPr>
        <w:adjustRightInd w:val="0"/>
        <w:snapToGrid w:val="0"/>
        <w:spacing w:after="160"/>
        <w:rPr>
          <w:rFonts w:ascii="Times New Roman" w:hAnsi="Times New Roman" w:cs="Times New Roman"/>
          <w:sz w:val="16"/>
          <w:szCs w:val="16"/>
        </w:rPr>
      </w:pPr>
      <w:r>
        <w:rPr>
          <w:rFonts w:ascii="Times New Roman" w:hAnsi="Times New Roman" w:cs="Times New Roman"/>
          <w:sz w:val="16"/>
          <w:szCs w:val="16"/>
        </w:rPr>
        <w:t>Note: Associations of CVH with the odds of either disorders, depression, and anxiety at baseline were tested with logistic regression models.</w:t>
      </w:r>
    </w:p>
    <w:p w14:paraId="07F2948C" w14:textId="77777777" w:rsidR="00106714" w:rsidRDefault="00106714">
      <w:pPr>
        <w:rPr>
          <w:rFonts w:ascii="Times New Roman" w:hAnsi="Times New Roman" w:cs="Times New Roman"/>
          <w:szCs w:val="21"/>
        </w:rPr>
      </w:pPr>
    </w:p>
    <w:p w14:paraId="00397124" w14:textId="77777777" w:rsidR="00106714" w:rsidRDefault="00106714">
      <w:pPr>
        <w:rPr>
          <w:rFonts w:ascii="Times New Roman" w:hAnsi="Times New Roman" w:cs="Times New Roman"/>
          <w:szCs w:val="21"/>
        </w:rPr>
      </w:pPr>
    </w:p>
    <w:p w14:paraId="36B620FC" w14:textId="77777777" w:rsidR="00106714" w:rsidRDefault="00106714">
      <w:pPr>
        <w:rPr>
          <w:rFonts w:ascii="Times New Roman" w:hAnsi="Times New Roman" w:cs="Times New Roman"/>
          <w:szCs w:val="21"/>
        </w:rPr>
      </w:pPr>
    </w:p>
    <w:p w14:paraId="041C3227" w14:textId="77777777" w:rsidR="00106714" w:rsidRDefault="00106714">
      <w:pPr>
        <w:rPr>
          <w:rFonts w:ascii="Times New Roman" w:hAnsi="Times New Roman" w:cs="Times New Roman"/>
          <w:szCs w:val="21"/>
        </w:rPr>
      </w:pPr>
    </w:p>
    <w:p w14:paraId="48BCB26C" w14:textId="77777777" w:rsidR="00106714" w:rsidRDefault="00106714">
      <w:pPr>
        <w:rPr>
          <w:rFonts w:ascii="Times New Roman" w:hAnsi="Times New Roman" w:cs="Times New Roman"/>
          <w:szCs w:val="21"/>
        </w:rPr>
      </w:pPr>
    </w:p>
    <w:p w14:paraId="0A15B22E" w14:textId="77777777" w:rsidR="002D0D2E" w:rsidRDefault="002D0D2E">
      <w:pPr>
        <w:widowControl/>
        <w:jc w:val="left"/>
        <w:rPr>
          <w:rFonts w:ascii="Times New Roman" w:hAnsi="Times New Roman" w:cs="Times New Roman"/>
          <w:szCs w:val="21"/>
        </w:rPr>
      </w:pPr>
      <w:r>
        <w:rPr>
          <w:rFonts w:ascii="Times New Roman" w:hAnsi="Times New Roman" w:cs="Times New Roman"/>
          <w:szCs w:val="21"/>
        </w:rPr>
        <w:br w:type="page"/>
      </w:r>
    </w:p>
    <w:p w14:paraId="7D61331F" w14:textId="77777777" w:rsidR="00106714" w:rsidRDefault="00106714">
      <w:pPr>
        <w:rPr>
          <w:rFonts w:ascii="Times New Roman" w:hAnsi="Times New Roman" w:cs="Times New Roman"/>
          <w:szCs w:val="21"/>
        </w:rPr>
      </w:pPr>
    </w:p>
    <w:p w14:paraId="14F3371B" w14:textId="32FE24DA" w:rsidR="00106714" w:rsidRDefault="004C0140" w:rsidP="00AB4E0E">
      <w:pPr>
        <w:spacing w:afterLines="50" w:after="156"/>
        <w:rPr>
          <w:rFonts w:ascii="Times New Roman" w:hAnsi="Times New Roman"/>
          <w:vertAlign w:val="superscript"/>
        </w:rPr>
      </w:pPr>
      <w:r>
        <w:rPr>
          <w:rFonts w:ascii="Times New Roman" w:hAnsi="Times New Roman" w:cs="Times New Roman"/>
          <w:b/>
          <w:kern w:val="0"/>
          <w:sz w:val="24"/>
          <w:szCs w:val="24"/>
        </w:rPr>
        <w:t xml:space="preserve">Table </w:t>
      </w:r>
      <w:r w:rsidR="001226AD">
        <w:rPr>
          <w:rFonts w:ascii="Times New Roman" w:hAnsi="Times New Roman" w:cs="Times New Roman"/>
          <w:b/>
          <w:kern w:val="0"/>
          <w:sz w:val="24"/>
          <w:szCs w:val="24"/>
        </w:rPr>
        <w:t>S</w:t>
      </w:r>
      <w:r w:rsidR="00F71D95">
        <w:rPr>
          <w:rFonts w:ascii="Times New Roman" w:eastAsia="等线" w:hAnsi="Times New Roman"/>
          <w:b/>
          <w:bCs/>
          <w:color w:val="000000"/>
          <w:sz w:val="24"/>
          <w:szCs w:val="24"/>
        </w:rPr>
        <w:t xml:space="preserve">4 </w:t>
      </w:r>
      <w:r w:rsidR="00F71D95">
        <w:rPr>
          <w:rFonts w:ascii="Times New Roman" w:eastAsia="等线" w:hAnsi="Times New Roman"/>
          <w:kern w:val="0"/>
          <w:sz w:val="24"/>
          <w:szCs w:val="24"/>
        </w:rPr>
        <w:t xml:space="preserve">Associations of </w:t>
      </w:r>
      <w:r w:rsidR="009635EA" w:rsidRPr="009635EA">
        <w:rPr>
          <w:rFonts w:ascii="Times New Roman" w:eastAsia="等线" w:hAnsi="Times New Roman"/>
          <w:kern w:val="0"/>
          <w:sz w:val="24"/>
          <w:szCs w:val="24"/>
        </w:rPr>
        <w:t>the 7-itme CVH score</w:t>
      </w:r>
      <w:r w:rsidR="00F71D95">
        <w:rPr>
          <w:rFonts w:ascii="Times New Roman" w:eastAsia="等线" w:hAnsi="Times New Roman"/>
          <w:kern w:val="0"/>
          <w:sz w:val="24"/>
          <w:szCs w:val="24"/>
        </w:rPr>
        <w:t xml:space="preserve"> at baseline with incident depression and/or anxiety </w:t>
      </w:r>
      <w:r w:rsidR="001426C1" w:rsidRPr="001426C1">
        <w:rPr>
          <w:rFonts w:ascii="Times New Roman" w:eastAsia="等线" w:hAnsi="Times New Roman"/>
          <w:kern w:val="0"/>
          <w:sz w:val="24"/>
          <w:szCs w:val="24"/>
        </w:rPr>
        <w:t xml:space="preserve">symptoms </w:t>
      </w:r>
      <w:r w:rsidR="00F71D95">
        <w:rPr>
          <w:rFonts w:ascii="Times New Roman" w:eastAsia="等线" w:hAnsi="Times New Roman"/>
          <w:kern w:val="0"/>
          <w:sz w:val="24"/>
          <w:szCs w:val="24"/>
        </w:rPr>
        <w:t xml:space="preserve">at follow-up </w:t>
      </w:r>
      <w:r w:rsidR="00F71D95">
        <w:rPr>
          <w:rFonts w:ascii="Times New Roman" w:eastAsia="等线" w:hAnsi="Times New Roman"/>
          <w:sz w:val="24"/>
          <w:szCs w:val="24"/>
        </w:rPr>
        <w:t xml:space="preserve">(fully adjusted model) </w:t>
      </w:r>
      <w:r w:rsidR="00F71D95">
        <w:rPr>
          <w:rFonts w:ascii="Times New Roman" w:eastAsia="等线" w:hAnsi="Times New Roman"/>
          <w:vertAlign w:val="superscript"/>
        </w:rPr>
        <w:t>a</w:t>
      </w:r>
    </w:p>
    <w:tbl>
      <w:tblPr>
        <w:tblW w:w="10315" w:type="dxa"/>
        <w:tblInd w:w="175" w:type="dxa"/>
        <w:tblBorders>
          <w:top w:val="thinThickThinSmallGap" w:sz="48" w:space="0" w:color="auto"/>
          <w:bottom w:val="thinThickThinSmallGap" w:sz="48" w:space="0" w:color="auto"/>
        </w:tblBorders>
        <w:tblLayout w:type="fixed"/>
        <w:tblCellMar>
          <w:left w:w="11" w:type="dxa"/>
          <w:right w:w="11" w:type="dxa"/>
        </w:tblCellMar>
        <w:tblLook w:val="04A0" w:firstRow="1" w:lastRow="0" w:firstColumn="1" w:lastColumn="0" w:noHBand="0" w:noVBand="1"/>
      </w:tblPr>
      <w:tblGrid>
        <w:gridCol w:w="959"/>
        <w:gridCol w:w="1701"/>
        <w:gridCol w:w="567"/>
        <w:gridCol w:w="42"/>
        <w:gridCol w:w="1659"/>
        <w:gridCol w:w="567"/>
        <w:gridCol w:w="42"/>
        <w:gridCol w:w="1659"/>
        <w:gridCol w:w="142"/>
        <w:gridCol w:w="382"/>
        <w:gridCol w:w="43"/>
        <w:gridCol w:w="1701"/>
        <w:gridCol w:w="851"/>
      </w:tblGrid>
      <w:tr w:rsidR="00106714" w14:paraId="3F93B0E3" w14:textId="77777777" w:rsidTr="00AB4E0E">
        <w:trPr>
          <w:trHeight w:val="340"/>
        </w:trPr>
        <w:tc>
          <w:tcPr>
            <w:tcW w:w="959" w:type="dxa"/>
            <w:vMerge w:val="restart"/>
            <w:tcBorders>
              <w:top w:val="thickThinSmallGap" w:sz="12" w:space="0" w:color="auto"/>
              <w:left w:val="nil"/>
              <w:bottom w:val="nil"/>
              <w:right w:val="nil"/>
            </w:tcBorders>
            <w:vAlign w:val="center"/>
          </w:tcPr>
          <w:p w14:paraId="5195D09D" w14:textId="77777777" w:rsidR="00106714" w:rsidRDefault="00F71D95" w:rsidP="00AB4E0E">
            <w:pPr>
              <w:spacing w:line="600" w:lineRule="auto"/>
              <w:jc w:val="center"/>
              <w:rPr>
                <w:rFonts w:ascii="Times New Roman" w:hAnsi="Times New Roman"/>
                <w:b/>
                <w:bCs/>
                <w:color w:val="000000"/>
                <w:sz w:val="16"/>
                <w:szCs w:val="16"/>
              </w:rPr>
            </w:pPr>
            <w:r>
              <w:rPr>
                <w:rFonts w:ascii="Times New Roman" w:hAnsi="Times New Roman"/>
                <w:b/>
                <w:bCs/>
                <w:color w:val="000000"/>
                <w:sz w:val="16"/>
                <w:szCs w:val="16"/>
              </w:rPr>
              <w:t>CVH</w:t>
            </w:r>
          </w:p>
        </w:tc>
        <w:tc>
          <w:tcPr>
            <w:tcW w:w="2268" w:type="dxa"/>
            <w:gridSpan w:val="2"/>
            <w:tcBorders>
              <w:top w:val="thickThinSmallGap" w:sz="12" w:space="0" w:color="auto"/>
              <w:left w:val="nil"/>
              <w:bottom w:val="single" w:sz="4" w:space="0" w:color="auto"/>
              <w:right w:val="nil"/>
            </w:tcBorders>
            <w:vAlign w:val="center"/>
          </w:tcPr>
          <w:p w14:paraId="7B70EDA6" w14:textId="77777777" w:rsidR="00106714" w:rsidRDefault="00F71D95" w:rsidP="00AB4E0E">
            <w:pPr>
              <w:jc w:val="center"/>
              <w:rPr>
                <w:rFonts w:ascii="Times New Roman" w:hAnsi="Times New Roman"/>
                <w:b/>
                <w:bCs/>
                <w:color w:val="000000"/>
                <w:sz w:val="16"/>
                <w:szCs w:val="16"/>
              </w:rPr>
            </w:pPr>
            <w:r>
              <w:rPr>
                <w:rFonts w:ascii="Times New Roman" w:hAnsi="Times New Roman"/>
                <w:b/>
                <w:bCs/>
                <w:color w:val="000000"/>
                <w:sz w:val="16"/>
                <w:szCs w:val="16"/>
              </w:rPr>
              <w:t xml:space="preserve">Either disorder </w:t>
            </w:r>
            <w:r>
              <w:rPr>
                <w:rFonts w:ascii="Times New Roman" w:hAnsi="Times New Roman"/>
                <w:b/>
                <w:bCs/>
                <w:color w:val="000000"/>
                <w:sz w:val="16"/>
                <w:szCs w:val="16"/>
                <w:vertAlign w:val="superscript"/>
              </w:rPr>
              <w:t>c</w:t>
            </w:r>
          </w:p>
        </w:tc>
        <w:tc>
          <w:tcPr>
            <w:tcW w:w="42" w:type="dxa"/>
            <w:tcBorders>
              <w:top w:val="thickThinSmallGap" w:sz="12" w:space="0" w:color="auto"/>
              <w:left w:val="nil"/>
              <w:bottom w:val="nil"/>
              <w:right w:val="nil"/>
            </w:tcBorders>
            <w:vAlign w:val="center"/>
          </w:tcPr>
          <w:p w14:paraId="3659F89C" w14:textId="77777777" w:rsidR="00106714" w:rsidRDefault="00106714" w:rsidP="00AB4E0E">
            <w:pPr>
              <w:jc w:val="center"/>
              <w:rPr>
                <w:rFonts w:ascii="Times New Roman" w:hAnsi="Times New Roman"/>
                <w:b/>
                <w:bCs/>
                <w:color w:val="000000"/>
                <w:sz w:val="16"/>
                <w:szCs w:val="16"/>
              </w:rPr>
            </w:pPr>
          </w:p>
        </w:tc>
        <w:tc>
          <w:tcPr>
            <w:tcW w:w="2226" w:type="dxa"/>
            <w:gridSpan w:val="2"/>
            <w:tcBorders>
              <w:top w:val="thickThinSmallGap" w:sz="12" w:space="0" w:color="auto"/>
              <w:left w:val="nil"/>
              <w:bottom w:val="single" w:sz="4" w:space="0" w:color="auto"/>
              <w:right w:val="nil"/>
            </w:tcBorders>
            <w:vAlign w:val="center"/>
          </w:tcPr>
          <w:p w14:paraId="34A34387" w14:textId="77777777" w:rsidR="00106714" w:rsidRDefault="00F71D95" w:rsidP="00AB4E0E">
            <w:pPr>
              <w:jc w:val="center"/>
              <w:rPr>
                <w:rFonts w:ascii="Times New Roman" w:hAnsi="Times New Roman"/>
                <w:b/>
                <w:bCs/>
                <w:color w:val="000000"/>
                <w:sz w:val="16"/>
                <w:szCs w:val="16"/>
              </w:rPr>
            </w:pPr>
            <w:r>
              <w:rPr>
                <w:rFonts w:ascii="Times New Roman" w:hAnsi="Times New Roman"/>
                <w:b/>
                <w:bCs/>
                <w:color w:val="000000"/>
                <w:sz w:val="16"/>
                <w:szCs w:val="16"/>
              </w:rPr>
              <w:t>Depression</w:t>
            </w:r>
          </w:p>
        </w:tc>
        <w:tc>
          <w:tcPr>
            <w:tcW w:w="42" w:type="dxa"/>
            <w:tcBorders>
              <w:top w:val="thickThinSmallGap" w:sz="12" w:space="0" w:color="auto"/>
              <w:left w:val="nil"/>
              <w:bottom w:val="nil"/>
              <w:right w:val="nil"/>
            </w:tcBorders>
            <w:vAlign w:val="center"/>
          </w:tcPr>
          <w:p w14:paraId="76625720" w14:textId="77777777" w:rsidR="00106714" w:rsidRDefault="00106714" w:rsidP="00AB4E0E">
            <w:pPr>
              <w:jc w:val="center"/>
              <w:rPr>
                <w:rFonts w:ascii="Times New Roman" w:hAnsi="Times New Roman"/>
                <w:b/>
                <w:bCs/>
                <w:color w:val="000000"/>
                <w:sz w:val="16"/>
                <w:szCs w:val="16"/>
              </w:rPr>
            </w:pPr>
          </w:p>
        </w:tc>
        <w:tc>
          <w:tcPr>
            <w:tcW w:w="1801" w:type="dxa"/>
            <w:gridSpan w:val="2"/>
            <w:tcBorders>
              <w:top w:val="thickThinSmallGap" w:sz="12" w:space="0" w:color="auto"/>
              <w:left w:val="nil"/>
              <w:bottom w:val="single" w:sz="4" w:space="0" w:color="auto"/>
              <w:right w:val="nil"/>
            </w:tcBorders>
            <w:vAlign w:val="center"/>
          </w:tcPr>
          <w:p w14:paraId="35B55299" w14:textId="77777777" w:rsidR="00106714" w:rsidRDefault="00F71D95" w:rsidP="00AB4E0E">
            <w:pPr>
              <w:jc w:val="center"/>
              <w:rPr>
                <w:rFonts w:ascii="Times New Roman" w:hAnsi="Times New Roman"/>
                <w:b/>
                <w:bCs/>
                <w:color w:val="000000"/>
                <w:sz w:val="16"/>
                <w:szCs w:val="16"/>
              </w:rPr>
            </w:pPr>
            <w:r>
              <w:rPr>
                <w:rFonts w:ascii="Times New Roman" w:hAnsi="Times New Roman"/>
                <w:b/>
                <w:bCs/>
                <w:color w:val="000000"/>
                <w:sz w:val="16"/>
                <w:szCs w:val="16"/>
              </w:rPr>
              <w:t>Anxiety</w:t>
            </w:r>
          </w:p>
        </w:tc>
        <w:tc>
          <w:tcPr>
            <w:tcW w:w="425" w:type="dxa"/>
            <w:gridSpan w:val="2"/>
            <w:tcBorders>
              <w:top w:val="thickThinSmallGap" w:sz="12" w:space="0" w:color="auto"/>
              <w:left w:val="nil"/>
              <w:bottom w:val="nil"/>
              <w:right w:val="nil"/>
            </w:tcBorders>
            <w:vAlign w:val="center"/>
          </w:tcPr>
          <w:p w14:paraId="082E87AF" w14:textId="77777777" w:rsidR="00106714" w:rsidRDefault="00106714" w:rsidP="00AB4E0E">
            <w:pPr>
              <w:jc w:val="center"/>
              <w:rPr>
                <w:rFonts w:ascii="Times New Roman" w:hAnsi="Times New Roman"/>
                <w:b/>
                <w:bCs/>
                <w:color w:val="000000"/>
                <w:sz w:val="16"/>
                <w:szCs w:val="16"/>
              </w:rPr>
            </w:pPr>
          </w:p>
        </w:tc>
        <w:tc>
          <w:tcPr>
            <w:tcW w:w="2552" w:type="dxa"/>
            <w:gridSpan w:val="2"/>
            <w:tcBorders>
              <w:top w:val="thickThinSmallGap" w:sz="12" w:space="0" w:color="auto"/>
              <w:left w:val="nil"/>
              <w:bottom w:val="single" w:sz="4" w:space="0" w:color="auto"/>
              <w:right w:val="nil"/>
            </w:tcBorders>
            <w:vAlign w:val="center"/>
          </w:tcPr>
          <w:p w14:paraId="7C17FEB7" w14:textId="77777777" w:rsidR="00106714" w:rsidRDefault="00F71D95" w:rsidP="00AB4E0E">
            <w:pPr>
              <w:jc w:val="center"/>
              <w:rPr>
                <w:rFonts w:ascii="Times New Roman" w:hAnsi="Times New Roman"/>
                <w:b/>
                <w:bCs/>
                <w:color w:val="000000"/>
                <w:sz w:val="16"/>
                <w:szCs w:val="16"/>
              </w:rPr>
            </w:pPr>
            <w:r>
              <w:rPr>
                <w:rFonts w:ascii="Times New Roman" w:hAnsi="Times New Roman"/>
                <w:b/>
                <w:bCs/>
                <w:color w:val="000000"/>
                <w:sz w:val="16"/>
                <w:szCs w:val="16"/>
              </w:rPr>
              <w:t xml:space="preserve">Co-incident depression and anxiety </w:t>
            </w:r>
            <w:r>
              <w:rPr>
                <w:rFonts w:ascii="Times New Roman" w:hAnsi="Times New Roman"/>
                <w:b/>
                <w:bCs/>
                <w:color w:val="000000"/>
                <w:sz w:val="16"/>
                <w:szCs w:val="16"/>
                <w:vertAlign w:val="superscript"/>
              </w:rPr>
              <w:t>d</w:t>
            </w:r>
          </w:p>
        </w:tc>
      </w:tr>
      <w:tr w:rsidR="00106714" w14:paraId="6E1180E6" w14:textId="77777777" w:rsidTr="00AB4E0E">
        <w:trPr>
          <w:trHeight w:val="340"/>
        </w:trPr>
        <w:tc>
          <w:tcPr>
            <w:tcW w:w="959" w:type="dxa"/>
            <w:vMerge/>
            <w:tcBorders>
              <w:top w:val="thickThinSmallGap" w:sz="12" w:space="0" w:color="auto"/>
              <w:left w:val="nil"/>
              <w:bottom w:val="nil"/>
              <w:right w:val="nil"/>
            </w:tcBorders>
            <w:vAlign w:val="center"/>
          </w:tcPr>
          <w:p w14:paraId="1FF5B86D" w14:textId="77777777" w:rsidR="00106714" w:rsidRDefault="00106714" w:rsidP="00AB4E0E">
            <w:pPr>
              <w:widowControl/>
              <w:jc w:val="center"/>
              <w:rPr>
                <w:rFonts w:ascii="Times New Roman" w:eastAsia="宋体" w:hAnsi="Times New Roman"/>
                <w:b/>
                <w:bCs/>
                <w:color w:val="000000"/>
                <w:sz w:val="16"/>
                <w:szCs w:val="16"/>
              </w:rPr>
            </w:pPr>
          </w:p>
        </w:tc>
        <w:tc>
          <w:tcPr>
            <w:tcW w:w="1701" w:type="dxa"/>
            <w:tcBorders>
              <w:top w:val="single" w:sz="4" w:space="0" w:color="auto"/>
              <w:left w:val="nil"/>
              <w:bottom w:val="single" w:sz="4" w:space="0" w:color="auto"/>
              <w:right w:val="nil"/>
            </w:tcBorders>
            <w:vAlign w:val="center"/>
          </w:tcPr>
          <w:p w14:paraId="30B0FDC6" w14:textId="77777777" w:rsidR="00106714" w:rsidRDefault="00F71D95" w:rsidP="00AB4E0E">
            <w:pPr>
              <w:jc w:val="center"/>
              <w:rPr>
                <w:rFonts w:ascii="Times New Roman" w:hAnsi="Times New Roman"/>
                <w:b/>
                <w:bCs/>
                <w:color w:val="000000"/>
                <w:sz w:val="16"/>
                <w:szCs w:val="16"/>
              </w:rPr>
            </w:pPr>
            <w:r>
              <w:rPr>
                <w:rFonts w:ascii="Times New Roman" w:hAnsi="Times New Roman"/>
                <w:b/>
                <w:bCs/>
                <w:color w:val="000000"/>
                <w:sz w:val="16"/>
                <w:szCs w:val="16"/>
              </w:rPr>
              <w:t>Hazard ratio (95% CI)</w:t>
            </w:r>
          </w:p>
        </w:tc>
        <w:tc>
          <w:tcPr>
            <w:tcW w:w="567" w:type="dxa"/>
            <w:tcBorders>
              <w:top w:val="single" w:sz="4" w:space="0" w:color="auto"/>
              <w:left w:val="nil"/>
              <w:bottom w:val="single" w:sz="4" w:space="0" w:color="auto"/>
              <w:right w:val="nil"/>
            </w:tcBorders>
            <w:vAlign w:val="center"/>
          </w:tcPr>
          <w:p w14:paraId="1104560C" w14:textId="77777777" w:rsidR="00106714" w:rsidRDefault="00F71D95" w:rsidP="00AB4E0E">
            <w:pPr>
              <w:jc w:val="center"/>
              <w:rPr>
                <w:rFonts w:ascii="Times New Roman" w:hAnsi="Times New Roman"/>
                <w:b/>
                <w:bCs/>
                <w:color w:val="000000"/>
                <w:sz w:val="16"/>
                <w:szCs w:val="16"/>
              </w:rPr>
            </w:pPr>
            <w:r>
              <w:rPr>
                <w:rFonts w:ascii="Times New Roman" w:hAnsi="Times New Roman"/>
                <w:b/>
                <w:bCs/>
                <w:i/>
                <w:iCs/>
                <w:color w:val="000000"/>
                <w:sz w:val="16"/>
                <w:szCs w:val="16"/>
              </w:rPr>
              <w:t>p</w:t>
            </w:r>
            <w:r>
              <w:rPr>
                <w:rFonts w:ascii="Times New Roman" w:hAnsi="Times New Roman"/>
                <w:b/>
                <w:bCs/>
                <w:color w:val="000000"/>
                <w:sz w:val="16"/>
                <w:szCs w:val="16"/>
              </w:rPr>
              <w:t>-value</w:t>
            </w:r>
          </w:p>
        </w:tc>
        <w:tc>
          <w:tcPr>
            <w:tcW w:w="42" w:type="dxa"/>
            <w:tcBorders>
              <w:top w:val="nil"/>
              <w:left w:val="nil"/>
              <w:bottom w:val="nil"/>
              <w:right w:val="nil"/>
            </w:tcBorders>
            <w:vAlign w:val="center"/>
          </w:tcPr>
          <w:p w14:paraId="6E65B7EA" w14:textId="77777777" w:rsidR="00106714" w:rsidRDefault="00106714" w:rsidP="00AB4E0E">
            <w:pPr>
              <w:jc w:val="center"/>
              <w:rPr>
                <w:rFonts w:ascii="Times New Roman" w:hAnsi="Times New Roman"/>
                <w:b/>
                <w:bCs/>
                <w:color w:val="000000"/>
                <w:sz w:val="16"/>
                <w:szCs w:val="16"/>
              </w:rPr>
            </w:pPr>
          </w:p>
        </w:tc>
        <w:tc>
          <w:tcPr>
            <w:tcW w:w="1659" w:type="dxa"/>
            <w:tcBorders>
              <w:top w:val="single" w:sz="4" w:space="0" w:color="auto"/>
              <w:left w:val="nil"/>
              <w:bottom w:val="single" w:sz="4" w:space="0" w:color="auto"/>
              <w:right w:val="nil"/>
            </w:tcBorders>
            <w:vAlign w:val="center"/>
          </w:tcPr>
          <w:p w14:paraId="4F4D76A1" w14:textId="77777777" w:rsidR="00106714" w:rsidRDefault="00F71D95" w:rsidP="00AB4E0E">
            <w:pPr>
              <w:jc w:val="center"/>
              <w:rPr>
                <w:rFonts w:ascii="Times New Roman" w:hAnsi="Times New Roman"/>
                <w:b/>
                <w:bCs/>
                <w:color w:val="000000"/>
                <w:sz w:val="16"/>
                <w:szCs w:val="16"/>
              </w:rPr>
            </w:pPr>
            <w:r>
              <w:rPr>
                <w:rFonts w:ascii="Times New Roman" w:hAnsi="Times New Roman"/>
                <w:b/>
                <w:bCs/>
                <w:color w:val="000000"/>
                <w:sz w:val="16"/>
                <w:szCs w:val="16"/>
              </w:rPr>
              <w:t>Hazard ratio (95% CI)</w:t>
            </w:r>
          </w:p>
        </w:tc>
        <w:tc>
          <w:tcPr>
            <w:tcW w:w="567" w:type="dxa"/>
            <w:tcBorders>
              <w:top w:val="single" w:sz="4" w:space="0" w:color="auto"/>
              <w:left w:val="nil"/>
              <w:bottom w:val="single" w:sz="4" w:space="0" w:color="auto"/>
              <w:right w:val="nil"/>
            </w:tcBorders>
            <w:vAlign w:val="center"/>
          </w:tcPr>
          <w:p w14:paraId="69CCEA9C" w14:textId="77777777" w:rsidR="00106714" w:rsidRDefault="00F71D95" w:rsidP="00AB4E0E">
            <w:pPr>
              <w:jc w:val="center"/>
              <w:rPr>
                <w:rFonts w:ascii="Times New Roman" w:hAnsi="Times New Roman"/>
                <w:b/>
                <w:bCs/>
                <w:color w:val="000000"/>
                <w:sz w:val="16"/>
                <w:szCs w:val="16"/>
              </w:rPr>
            </w:pPr>
            <w:r>
              <w:rPr>
                <w:rFonts w:ascii="Times New Roman" w:hAnsi="Times New Roman"/>
                <w:b/>
                <w:bCs/>
                <w:i/>
                <w:iCs/>
                <w:color w:val="000000"/>
                <w:sz w:val="16"/>
                <w:szCs w:val="16"/>
              </w:rPr>
              <w:t>p</w:t>
            </w:r>
            <w:r>
              <w:rPr>
                <w:rFonts w:ascii="Times New Roman" w:hAnsi="Times New Roman"/>
                <w:b/>
                <w:bCs/>
                <w:color w:val="000000"/>
                <w:sz w:val="16"/>
                <w:szCs w:val="16"/>
              </w:rPr>
              <w:t>-value</w:t>
            </w:r>
          </w:p>
        </w:tc>
        <w:tc>
          <w:tcPr>
            <w:tcW w:w="42" w:type="dxa"/>
            <w:tcBorders>
              <w:top w:val="nil"/>
              <w:left w:val="nil"/>
              <w:bottom w:val="nil"/>
              <w:right w:val="nil"/>
            </w:tcBorders>
            <w:vAlign w:val="center"/>
          </w:tcPr>
          <w:p w14:paraId="755140A1" w14:textId="77777777" w:rsidR="00106714" w:rsidRDefault="00106714" w:rsidP="00AB4E0E">
            <w:pPr>
              <w:jc w:val="center"/>
              <w:rPr>
                <w:rFonts w:ascii="Times New Roman" w:hAnsi="Times New Roman"/>
                <w:b/>
                <w:bCs/>
                <w:color w:val="000000"/>
                <w:sz w:val="16"/>
                <w:szCs w:val="16"/>
              </w:rPr>
            </w:pPr>
          </w:p>
        </w:tc>
        <w:tc>
          <w:tcPr>
            <w:tcW w:w="1659" w:type="dxa"/>
            <w:tcBorders>
              <w:top w:val="single" w:sz="4" w:space="0" w:color="auto"/>
              <w:left w:val="nil"/>
              <w:bottom w:val="single" w:sz="4" w:space="0" w:color="auto"/>
              <w:right w:val="nil"/>
            </w:tcBorders>
            <w:vAlign w:val="center"/>
          </w:tcPr>
          <w:p w14:paraId="49295826" w14:textId="77777777" w:rsidR="00106714" w:rsidRDefault="00F71D95" w:rsidP="00AB4E0E">
            <w:pPr>
              <w:jc w:val="center"/>
              <w:rPr>
                <w:rFonts w:ascii="Times New Roman" w:hAnsi="Times New Roman"/>
                <w:b/>
                <w:bCs/>
                <w:color w:val="000000"/>
                <w:sz w:val="16"/>
                <w:szCs w:val="16"/>
              </w:rPr>
            </w:pPr>
            <w:r>
              <w:rPr>
                <w:rFonts w:ascii="Times New Roman" w:hAnsi="Times New Roman"/>
                <w:b/>
                <w:bCs/>
                <w:color w:val="000000"/>
                <w:sz w:val="16"/>
                <w:szCs w:val="16"/>
              </w:rPr>
              <w:t>Hazard ratio (95% CI)</w:t>
            </w:r>
          </w:p>
        </w:tc>
        <w:tc>
          <w:tcPr>
            <w:tcW w:w="524" w:type="dxa"/>
            <w:gridSpan w:val="2"/>
            <w:tcBorders>
              <w:top w:val="single" w:sz="4" w:space="0" w:color="auto"/>
              <w:left w:val="nil"/>
              <w:bottom w:val="single" w:sz="4" w:space="0" w:color="auto"/>
              <w:right w:val="nil"/>
            </w:tcBorders>
            <w:vAlign w:val="center"/>
          </w:tcPr>
          <w:p w14:paraId="522786CA" w14:textId="77777777" w:rsidR="00106714" w:rsidRDefault="00F71D95" w:rsidP="00AB4E0E">
            <w:pPr>
              <w:jc w:val="center"/>
              <w:rPr>
                <w:rFonts w:ascii="Times New Roman" w:hAnsi="Times New Roman"/>
                <w:b/>
                <w:bCs/>
                <w:color w:val="000000"/>
                <w:sz w:val="16"/>
                <w:szCs w:val="16"/>
              </w:rPr>
            </w:pPr>
            <w:r>
              <w:rPr>
                <w:rFonts w:ascii="Times New Roman" w:hAnsi="Times New Roman"/>
                <w:b/>
                <w:bCs/>
                <w:i/>
                <w:iCs/>
                <w:color w:val="000000"/>
                <w:sz w:val="16"/>
                <w:szCs w:val="16"/>
              </w:rPr>
              <w:t>p</w:t>
            </w:r>
            <w:r>
              <w:rPr>
                <w:rFonts w:ascii="Times New Roman" w:hAnsi="Times New Roman"/>
                <w:b/>
                <w:bCs/>
                <w:color w:val="000000"/>
                <w:sz w:val="16"/>
                <w:szCs w:val="16"/>
              </w:rPr>
              <w:t>-value</w:t>
            </w:r>
          </w:p>
        </w:tc>
        <w:tc>
          <w:tcPr>
            <w:tcW w:w="43" w:type="dxa"/>
            <w:tcBorders>
              <w:top w:val="nil"/>
              <w:left w:val="nil"/>
              <w:bottom w:val="nil"/>
              <w:right w:val="nil"/>
            </w:tcBorders>
            <w:vAlign w:val="center"/>
          </w:tcPr>
          <w:p w14:paraId="516ADD2E" w14:textId="77777777" w:rsidR="00106714" w:rsidRDefault="00106714" w:rsidP="00AB4E0E">
            <w:pPr>
              <w:jc w:val="center"/>
              <w:rPr>
                <w:rFonts w:ascii="Times New Roman" w:hAnsi="Times New Roman"/>
                <w:b/>
                <w:bCs/>
                <w:color w:val="000000"/>
                <w:sz w:val="16"/>
                <w:szCs w:val="16"/>
              </w:rPr>
            </w:pPr>
          </w:p>
        </w:tc>
        <w:tc>
          <w:tcPr>
            <w:tcW w:w="1701" w:type="dxa"/>
            <w:tcBorders>
              <w:top w:val="single" w:sz="4" w:space="0" w:color="auto"/>
              <w:left w:val="nil"/>
              <w:bottom w:val="single" w:sz="4" w:space="0" w:color="auto"/>
              <w:right w:val="nil"/>
            </w:tcBorders>
            <w:vAlign w:val="center"/>
          </w:tcPr>
          <w:p w14:paraId="0BB419D6" w14:textId="77777777" w:rsidR="00106714" w:rsidRDefault="00F71D95" w:rsidP="00AB4E0E">
            <w:pPr>
              <w:jc w:val="center"/>
              <w:rPr>
                <w:rFonts w:ascii="Times New Roman" w:hAnsi="Times New Roman"/>
                <w:b/>
                <w:bCs/>
                <w:color w:val="000000"/>
                <w:sz w:val="16"/>
                <w:szCs w:val="16"/>
              </w:rPr>
            </w:pPr>
            <w:r>
              <w:rPr>
                <w:rFonts w:ascii="Times New Roman" w:hAnsi="Times New Roman"/>
                <w:b/>
                <w:bCs/>
                <w:color w:val="000000"/>
                <w:sz w:val="16"/>
                <w:szCs w:val="16"/>
              </w:rPr>
              <w:t>Hazard ratio (95% CI)</w:t>
            </w:r>
          </w:p>
        </w:tc>
        <w:tc>
          <w:tcPr>
            <w:tcW w:w="851" w:type="dxa"/>
            <w:tcBorders>
              <w:top w:val="single" w:sz="4" w:space="0" w:color="auto"/>
              <w:left w:val="nil"/>
              <w:bottom w:val="single" w:sz="4" w:space="0" w:color="auto"/>
              <w:right w:val="nil"/>
            </w:tcBorders>
            <w:vAlign w:val="center"/>
          </w:tcPr>
          <w:p w14:paraId="174FDE57" w14:textId="77777777" w:rsidR="00106714" w:rsidRDefault="00F71D95" w:rsidP="00AB4E0E">
            <w:pPr>
              <w:jc w:val="center"/>
              <w:rPr>
                <w:rFonts w:ascii="Times New Roman" w:hAnsi="Times New Roman"/>
                <w:b/>
                <w:bCs/>
                <w:color w:val="000000"/>
                <w:sz w:val="16"/>
                <w:szCs w:val="16"/>
              </w:rPr>
            </w:pPr>
            <w:r>
              <w:rPr>
                <w:rFonts w:ascii="Times New Roman" w:hAnsi="Times New Roman"/>
                <w:b/>
                <w:bCs/>
                <w:i/>
                <w:iCs/>
                <w:color w:val="000000"/>
                <w:sz w:val="16"/>
                <w:szCs w:val="16"/>
              </w:rPr>
              <w:t>p</w:t>
            </w:r>
            <w:r>
              <w:rPr>
                <w:rFonts w:ascii="Times New Roman" w:hAnsi="Times New Roman"/>
                <w:b/>
                <w:bCs/>
                <w:color w:val="000000"/>
                <w:sz w:val="16"/>
                <w:szCs w:val="16"/>
              </w:rPr>
              <w:t>-value</w:t>
            </w:r>
          </w:p>
        </w:tc>
      </w:tr>
      <w:tr w:rsidR="00106714" w14:paraId="4478D213" w14:textId="77777777" w:rsidTr="00AB4E0E">
        <w:trPr>
          <w:trHeight w:val="340"/>
        </w:trPr>
        <w:tc>
          <w:tcPr>
            <w:tcW w:w="959" w:type="dxa"/>
            <w:tcBorders>
              <w:top w:val="single" w:sz="4" w:space="0" w:color="auto"/>
              <w:left w:val="nil"/>
              <w:bottom w:val="thickThinSmallGap" w:sz="12" w:space="0" w:color="auto"/>
              <w:right w:val="nil"/>
            </w:tcBorders>
            <w:vAlign w:val="center"/>
          </w:tcPr>
          <w:p w14:paraId="308AFAD5" w14:textId="2A34D85D" w:rsidR="00106714" w:rsidRDefault="00F71D95" w:rsidP="00AB4E0E">
            <w:pPr>
              <w:jc w:val="center"/>
              <w:rPr>
                <w:rFonts w:ascii="Times New Roman" w:hAnsi="Times New Roman"/>
                <w:b/>
                <w:color w:val="000000"/>
                <w:sz w:val="16"/>
                <w:szCs w:val="16"/>
              </w:rPr>
            </w:pPr>
            <w:r>
              <w:rPr>
                <w:rFonts w:ascii="Times New Roman" w:hAnsi="Times New Roman"/>
                <w:b/>
                <w:color w:val="000000"/>
                <w:sz w:val="16"/>
                <w:szCs w:val="16"/>
              </w:rPr>
              <w:t>7-it</w:t>
            </w:r>
            <w:r w:rsidR="00CD5708">
              <w:rPr>
                <w:rFonts w:ascii="Times New Roman" w:hAnsi="Times New Roman"/>
                <w:b/>
                <w:color w:val="000000"/>
                <w:sz w:val="16"/>
                <w:szCs w:val="16"/>
              </w:rPr>
              <w:t>em</w:t>
            </w:r>
            <w:r>
              <w:rPr>
                <w:rFonts w:ascii="Times New Roman" w:hAnsi="Times New Roman"/>
                <w:b/>
                <w:color w:val="000000"/>
                <w:sz w:val="16"/>
                <w:szCs w:val="16"/>
              </w:rPr>
              <w:t xml:space="preserve"> score </w:t>
            </w:r>
            <w:r>
              <w:rPr>
                <w:rFonts w:ascii="Times New Roman" w:hAnsi="Times New Roman"/>
                <w:b/>
                <w:color w:val="000000"/>
                <w:sz w:val="16"/>
                <w:szCs w:val="16"/>
                <w:vertAlign w:val="superscript"/>
              </w:rPr>
              <w:t>d</w:t>
            </w:r>
          </w:p>
        </w:tc>
        <w:tc>
          <w:tcPr>
            <w:tcW w:w="1701" w:type="dxa"/>
            <w:tcBorders>
              <w:top w:val="single" w:sz="4" w:space="0" w:color="auto"/>
              <w:left w:val="nil"/>
              <w:bottom w:val="thickThinSmallGap" w:sz="12" w:space="0" w:color="auto"/>
              <w:right w:val="nil"/>
            </w:tcBorders>
            <w:vAlign w:val="center"/>
          </w:tcPr>
          <w:p w14:paraId="5EC579D8" w14:textId="77777777" w:rsidR="00106714" w:rsidRDefault="00F71D95" w:rsidP="00AB4E0E">
            <w:pPr>
              <w:jc w:val="center"/>
              <w:rPr>
                <w:rFonts w:ascii="Times New Roman" w:hAnsi="Times New Roman"/>
                <w:color w:val="000000"/>
                <w:sz w:val="16"/>
                <w:szCs w:val="16"/>
              </w:rPr>
            </w:pPr>
            <w:r>
              <w:rPr>
                <w:rFonts w:ascii="Times New Roman" w:hAnsi="Times New Roman"/>
                <w:color w:val="000000"/>
                <w:sz w:val="16"/>
                <w:szCs w:val="16"/>
              </w:rPr>
              <w:t>1.100(1.080-1.122)</w:t>
            </w:r>
          </w:p>
        </w:tc>
        <w:tc>
          <w:tcPr>
            <w:tcW w:w="567" w:type="dxa"/>
            <w:tcBorders>
              <w:top w:val="single" w:sz="4" w:space="0" w:color="auto"/>
              <w:left w:val="nil"/>
              <w:bottom w:val="thickThinSmallGap" w:sz="12" w:space="0" w:color="auto"/>
              <w:right w:val="nil"/>
            </w:tcBorders>
            <w:vAlign w:val="center"/>
          </w:tcPr>
          <w:p w14:paraId="58E043B6" w14:textId="77777777" w:rsidR="00106714" w:rsidRDefault="00F71D95" w:rsidP="00AB4E0E">
            <w:pPr>
              <w:jc w:val="center"/>
              <w:rPr>
                <w:rFonts w:ascii="Times New Roman" w:hAnsi="Times New Roman"/>
                <w:b/>
                <w:bCs/>
                <w:color w:val="000000"/>
                <w:sz w:val="16"/>
                <w:szCs w:val="16"/>
              </w:rPr>
            </w:pPr>
            <w:r>
              <w:rPr>
                <w:rFonts w:ascii="Times New Roman" w:hAnsi="Times New Roman"/>
                <w:b/>
                <w:bCs/>
                <w:color w:val="000000"/>
                <w:sz w:val="16"/>
                <w:szCs w:val="16"/>
              </w:rPr>
              <w:t>&lt;0.0001</w:t>
            </w:r>
          </w:p>
        </w:tc>
        <w:tc>
          <w:tcPr>
            <w:tcW w:w="42" w:type="dxa"/>
            <w:tcBorders>
              <w:top w:val="nil"/>
              <w:left w:val="nil"/>
              <w:bottom w:val="thickThinSmallGap" w:sz="12" w:space="0" w:color="auto"/>
              <w:right w:val="nil"/>
            </w:tcBorders>
            <w:vAlign w:val="center"/>
          </w:tcPr>
          <w:p w14:paraId="2E927AB4" w14:textId="77777777" w:rsidR="00106714" w:rsidRDefault="00106714" w:rsidP="00AB4E0E">
            <w:pPr>
              <w:jc w:val="center"/>
              <w:rPr>
                <w:rFonts w:ascii="Times New Roman" w:hAnsi="Times New Roman"/>
                <w:color w:val="000000"/>
                <w:sz w:val="16"/>
                <w:szCs w:val="16"/>
              </w:rPr>
            </w:pPr>
          </w:p>
        </w:tc>
        <w:tc>
          <w:tcPr>
            <w:tcW w:w="1659" w:type="dxa"/>
            <w:tcBorders>
              <w:top w:val="single" w:sz="4" w:space="0" w:color="auto"/>
              <w:left w:val="nil"/>
              <w:bottom w:val="thickThinSmallGap" w:sz="12" w:space="0" w:color="auto"/>
              <w:right w:val="nil"/>
            </w:tcBorders>
            <w:vAlign w:val="center"/>
          </w:tcPr>
          <w:p w14:paraId="447A2036" w14:textId="77777777" w:rsidR="00106714" w:rsidRDefault="00F71D95" w:rsidP="00AB4E0E">
            <w:pPr>
              <w:jc w:val="center"/>
              <w:rPr>
                <w:rFonts w:ascii="Times New Roman" w:hAnsi="Times New Roman"/>
                <w:color w:val="000000"/>
                <w:sz w:val="16"/>
                <w:szCs w:val="16"/>
              </w:rPr>
            </w:pPr>
            <w:r>
              <w:rPr>
                <w:rFonts w:ascii="Times New Roman" w:hAnsi="Times New Roman"/>
                <w:color w:val="000000"/>
                <w:sz w:val="16"/>
                <w:szCs w:val="16"/>
              </w:rPr>
              <w:t>1.174(1.148-1.202)</w:t>
            </w:r>
          </w:p>
        </w:tc>
        <w:tc>
          <w:tcPr>
            <w:tcW w:w="567" w:type="dxa"/>
            <w:tcBorders>
              <w:top w:val="single" w:sz="4" w:space="0" w:color="auto"/>
              <w:left w:val="nil"/>
              <w:bottom w:val="thickThinSmallGap" w:sz="12" w:space="0" w:color="auto"/>
              <w:right w:val="nil"/>
            </w:tcBorders>
            <w:vAlign w:val="center"/>
          </w:tcPr>
          <w:p w14:paraId="1C3282C6" w14:textId="77777777" w:rsidR="00106714" w:rsidRDefault="00F71D95" w:rsidP="00AB4E0E">
            <w:pPr>
              <w:jc w:val="center"/>
              <w:rPr>
                <w:rFonts w:ascii="Times New Roman" w:hAnsi="Times New Roman"/>
                <w:b/>
                <w:bCs/>
                <w:color w:val="000000"/>
                <w:sz w:val="16"/>
                <w:szCs w:val="16"/>
              </w:rPr>
            </w:pPr>
            <w:r>
              <w:rPr>
                <w:rFonts w:ascii="Times New Roman" w:hAnsi="Times New Roman"/>
                <w:b/>
                <w:bCs/>
                <w:color w:val="000000"/>
                <w:sz w:val="16"/>
                <w:szCs w:val="16"/>
              </w:rPr>
              <w:t>&lt;0.0001</w:t>
            </w:r>
          </w:p>
        </w:tc>
        <w:tc>
          <w:tcPr>
            <w:tcW w:w="42" w:type="dxa"/>
            <w:tcBorders>
              <w:top w:val="nil"/>
              <w:left w:val="nil"/>
              <w:bottom w:val="thickThinSmallGap" w:sz="12" w:space="0" w:color="auto"/>
              <w:right w:val="nil"/>
            </w:tcBorders>
            <w:vAlign w:val="center"/>
          </w:tcPr>
          <w:p w14:paraId="58CFA086" w14:textId="77777777" w:rsidR="00106714" w:rsidRDefault="00106714" w:rsidP="00AB4E0E">
            <w:pPr>
              <w:jc w:val="center"/>
              <w:rPr>
                <w:rFonts w:ascii="Times New Roman" w:hAnsi="Times New Roman"/>
                <w:b/>
                <w:bCs/>
                <w:color w:val="000000"/>
                <w:sz w:val="16"/>
                <w:szCs w:val="16"/>
              </w:rPr>
            </w:pPr>
          </w:p>
        </w:tc>
        <w:tc>
          <w:tcPr>
            <w:tcW w:w="1659" w:type="dxa"/>
            <w:tcBorders>
              <w:top w:val="single" w:sz="4" w:space="0" w:color="auto"/>
              <w:left w:val="nil"/>
              <w:bottom w:val="thickThinSmallGap" w:sz="12" w:space="0" w:color="auto"/>
              <w:right w:val="nil"/>
            </w:tcBorders>
            <w:vAlign w:val="center"/>
          </w:tcPr>
          <w:p w14:paraId="304E102B" w14:textId="77777777" w:rsidR="00106714" w:rsidRDefault="00F71D95" w:rsidP="00AB4E0E">
            <w:pPr>
              <w:jc w:val="center"/>
              <w:rPr>
                <w:rFonts w:ascii="Times New Roman" w:hAnsi="Times New Roman"/>
                <w:sz w:val="16"/>
                <w:szCs w:val="16"/>
              </w:rPr>
            </w:pPr>
            <w:r>
              <w:rPr>
                <w:rFonts w:ascii="Times New Roman" w:hAnsi="Times New Roman"/>
                <w:sz w:val="16"/>
                <w:szCs w:val="16"/>
              </w:rPr>
              <w:t>1.003(0.976-1.030)</w:t>
            </w:r>
          </w:p>
        </w:tc>
        <w:tc>
          <w:tcPr>
            <w:tcW w:w="524" w:type="dxa"/>
            <w:gridSpan w:val="2"/>
            <w:tcBorders>
              <w:top w:val="single" w:sz="4" w:space="0" w:color="auto"/>
              <w:left w:val="nil"/>
              <w:bottom w:val="thickThinSmallGap" w:sz="12" w:space="0" w:color="auto"/>
              <w:right w:val="nil"/>
            </w:tcBorders>
            <w:vAlign w:val="center"/>
          </w:tcPr>
          <w:p w14:paraId="3DCF1325" w14:textId="77777777" w:rsidR="00106714" w:rsidRDefault="00F71D95" w:rsidP="00AB4E0E">
            <w:pPr>
              <w:jc w:val="center"/>
              <w:rPr>
                <w:rFonts w:ascii="Times New Roman" w:hAnsi="Times New Roman"/>
                <w:sz w:val="16"/>
                <w:szCs w:val="16"/>
              </w:rPr>
            </w:pPr>
            <w:r>
              <w:rPr>
                <w:rFonts w:ascii="Times New Roman" w:hAnsi="Times New Roman"/>
                <w:sz w:val="16"/>
                <w:szCs w:val="16"/>
              </w:rPr>
              <w:t>0.8548</w:t>
            </w:r>
          </w:p>
        </w:tc>
        <w:tc>
          <w:tcPr>
            <w:tcW w:w="43" w:type="dxa"/>
            <w:tcBorders>
              <w:top w:val="nil"/>
              <w:left w:val="nil"/>
              <w:bottom w:val="thickThinSmallGap" w:sz="12" w:space="0" w:color="auto"/>
              <w:right w:val="nil"/>
            </w:tcBorders>
            <w:vAlign w:val="center"/>
          </w:tcPr>
          <w:p w14:paraId="4C1E3DE5" w14:textId="77777777" w:rsidR="00106714" w:rsidRDefault="00106714" w:rsidP="00AB4E0E">
            <w:pPr>
              <w:jc w:val="center"/>
              <w:rPr>
                <w:rFonts w:ascii="Times New Roman" w:hAnsi="Times New Roman"/>
                <w:color w:val="FF0000"/>
                <w:sz w:val="16"/>
                <w:szCs w:val="16"/>
              </w:rPr>
            </w:pPr>
          </w:p>
        </w:tc>
        <w:tc>
          <w:tcPr>
            <w:tcW w:w="1701" w:type="dxa"/>
            <w:tcBorders>
              <w:top w:val="single" w:sz="4" w:space="0" w:color="auto"/>
              <w:left w:val="nil"/>
              <w:bottom w:val="thickThinSmallGap" w:sz="12" w:space="0" w:color="auto"/>
              <w:right w:val="nil"/>
            </w:tcBorders>
            <w:vAlign w:val="center"/>
          </w:tcPr>
          <w:p w14:paraId="3F3950A9" w14:textId="77777777" w:rsidR="00106714" w:rsidRDefault="00F71D95" w:rsidP="00AB4E0E">
            <w:pPr>
              <w:jc w:val="center"/>
              <w:rPr>
                <w:rFonts w:ascii="Times New Roman" w:hAnsi="Times New Roman"/>
                <w:color w:val="000000"/>
                <w:sz w:val="16"/>
                <w:szCs w:val="16"/>
              </w:rPr>
            </w:pPr>
            <w:r>
              <w:rPr>
                <w:rFonts w:ascii="Times New Roman" w:hAnsi="Times New Roman"/>
                <w:color w:val="000000"/>
                <w:sz w:val="16"/>
                <w:szCs w:val="16"/>
              </w:rPr>
              <w:t>1.081(1.034-1.130)</w:t>
            </w:r>
          </w:p>
        </w:tc>
        <w:tc>
          <w:tcPr>
            <w:tcW w:w="851" w:type="dxa"/>
            <w:tcBorders>
              <w:top w:val="single" w:sz="4" w:space="0" w:color="auto"/>
              <w:left w:val="nil"/>
              <w:bottom w:val="thickThinSmallGap" w:sz="12" w:space="0" w:color="auto"/>
              <w:right w:val="nil"/>
            </w:tcBorders>
            <w:vAlign w:val="center"/>
          </w:tcPr>
          <w:p w14:paraId="14D82E67" w14:textId="77777777" w:rsidR="00106714" w:rsidRDefault="00F71D95" w:rsidP="00AB4E0E">
            <w:pPr>
              <w:jc w:val="center"/>
              <w:rPr>
                <w:rFonts w:ascii="Times New Roman" w:hAnsi="Times New Roman"/>
                <w:b/>
                <w:bCs/>
                <w:color w:val="000000"/>
                <w:sz w:val="16"/>
                <w:szCs w:val="16"/>
              </w:rPr>
            </w:pPr>
            <w:r>
              <w:rPr>
                <w:rFonts w:ascii="Times New Roman" w:hAnsi="Times New Roman"/>
                <w:b/>
                <w:bCs/>
                <w:color w:val="000000"/>
                <w:sz w:val="16"/>
                <w:szCs w:val="16"/>
              </w:rPr>
              <w:t>0.0006</w:t>
            </w:r>
          </w:p>
        </w:tc>
      </w:tr>
    </w:tbl>
    <w:p w14:paraId="6A2006A1" w14:textId="1C4D340C" w:rsidR="00106714" w:rsidRDefault="00F71D95">
      <w:pPr>
        <w:adjustRightInd w:val="0"/>
        <w:snapToGrid w:val="0"/>
        <w:spacing w:after="160"/>
        <w:rPr>
          <w:rFonts w:ascii="Times New Roman" w:hAnsi="Times New Roman" w:cs="Times New Roman"/>
          <w:sz w:val="16"/>
          <w:szCs w:val="16"/>
        </w:rPr>
      </w:pPr>
      <w:r>
        <w:rPr>
          <w:rFonts w:ascii="Times New Roman" w:hAnsi="Times New Roman" w:cs="Times New Roman"/>
          <w:sz w:val="16"/>
          <w:szCs w:val="16"/>
        </w:rPr>
        <w:t xml:space="preserve">a: Model additionally adjusted for sex, hypertension, ethnicity, diabetes, coronary heart disease, </w:t>
      </w:r>
      <w:r w:rsidR="002E6DE5" w:rsidRPr="002E6DE5">
        <w:rPr>
          <w:rFonts w:ascii="Times New Roman" w:hAnsi="Times New Roman" w:cs="Times New Roman"/>
          <w:sz w:val="16"/>
          <w:szCs w:val="16"/>
        </w:rPr>
        <w:t xml:space="preserve">Townsend deprivation index </w:t>
      </w:r>
      <w:r w:rsidR="002E6DE5">
        <w:rPr>
          <w:rFonts w:ascii="Times New Roman" w:hAnsi="Times New Roman" w:cs="Times New Roman"/>
          <w:sz w:val="16"/>
          <w:szCs w:val="16"/>
        </w:rPr>
        <w:t xml:space="preserve">and </w:t>
      </w:r>
      <w:r>
        <w:rPr>
          <w:rFonts w:ascii="Times New Roman" w:hAnsi="Times New Roman" w:cs="Times New Roman"/>
          <w:sz w:val="16"/>
          <w:szCs w:val="16"/>
        </w:rPr>
        <w:t>educ</w:t>
      </w:r>
      <w:r>
        <w:rPr>
          <w:rFonts w:ascii="Times New Roman" w:hAnsi="Times New Roman" w:cs="Times New Roman" w:hint="eastAsia"/>
          <w:sz w:val="16"/>
          <w:szCs w:val="16"/>
        </w:rPr>
        <w:t>ation</w:t>
      </w:r>
      <w:r>
        <w:rPr>
          <w:rFonts w:ascii="Times New Roman" w:hAnsi="Times New Roman" w:cs="Times New Roman"/>
          <w:sz w:val="16"/>
          <w:szCs w:val="16"/>
        </w:rPr>
        <w:t>;</w:t>
      </w:r>
    </w:p>
    <w:p w14:paraId="69AB459F" w14:textId="77777777" w:rsidR="00106714" w:rsidRDefault="00F71D95">
      <w:pPr>
        <w:adjustRightInd w:val="0"/>
        <w:snapToGrid w:val="0"/>
        <w:spacing w:after="160"/>
        <w:rPr>
          <w:rFonts w:ascii="Times New Roman" w:hAnsi="Times New Roman" w:cs="Times New Roman"/>
          <w:sz w:val="16"/>
          <w:szCs w:val="16"/>
        </w:rPr>
      </w:pPr>
      <w:r>
        <w:rPr>
          <w:rFonts w:ascii="Times New Roman" w:hAnsi="Times New Roman" w:cs="Times New Roman"/>
          <w:sz w:val="16"/>
          <w:szCs w:val="16"/>
        </w:rPr>
        <w:t>b: Either disorder: with depression and/or anxiety based on 7-year mental health survey and hospital records;</w:t>
      </w:r>
    </w:p>
    <w:p w14:paraId="6A9ADD9E" w14:textId="77777777" w:rsidR="00106714" w:rsidRDefault="00F71D95">
      <w:pPr>
        <w:adjustRightInd w:val="0"/>
        <w:snapToGrid w:val="0"/>
        <w:spacing w:after="160"/>
        <w:rPr>
          <w:rFonts w:ascii="Times New Roman" w:hAnsi="Times New Roman" w:cs="Times New Roman"/>
          <w:sz w:val="16"/>
          <w:szCs w:val="16"/>
        </w:rPr>
      </w:pPr>
      <w:r>
        <w:rPr>
          <w:rFonts w:ascii="Times New Roman" w:hAnsi="Times New Roman" w:cs="Times New Roman" w:hint="eastAsia"/>
          <w:sz w:val="16"/>
          <w:szCs w:val="16"/>
        </w:rPr>
        <w:t>c</w:t>
      </w:r>
      <w:r>
        <w:rPr>
          <w:rFonts w:ascii="Times New Roman" w:hAnsi="Times New Roman" w:cs="Times New Roman"/>
          <w:sz w:val="16"/>
          <w:szCs w:val="16"/>
        </w:rPr>
        <w:t>: Co-incident depression and anxiety: with depression and anxiety based on 7-year mental health survey and hospital records;</w:t>
      </w:r>
    </w:p>
    <w:p w14:paraId="5234F613" w14:textId="77777777" w:rsidR="00106714" w:rsidRDefault="00F71D95">
      <w:pPr>
        <w:adjustRightInd w:val="0"/>
        <w:snapToGrid w:val="0"/>
        <w:spacing w:after="160"/>
        <w:rPr>
          <w:rFonts w:ascii="Times New Roman" w:hAnsi="Times New Roman" w:cs="Times New Roman"/>
          <w:sz w:val="16"/>
          <w:szCs w:val="16"/>
        </w:rPr>
      </w:pPr>
      <w:r>
        <w:rPr>
          <w:rFonts w:ascii="Times New Roman" w:hAnsi="Times New Roman" w:cs="Times New Roman"/>
          <w:sz w:val="16"/>
          <w:szCs w:val="16"/>
        </w:rPr>
        <w:t>d: The score only based on based on the “Life’s Simple 7” components without the component of sleep health was calculated by summing the scores of diets, PA, smoking, BMI, blood lipids, blood glucose, and BP.</w:t>
      </w:r>
    </w:p>
    <w:p w14:paraId="54D12486" w14:textId="77777777" w:rsidR="00106714" w:rsidRDefault="00F71D95">
      <w:pPr>
        <w:adjustRightInd w:val="0"/>
        <w:snapToGrid w:val="0"/>
        <w:spacing w:after="160"/>
        <w:rPr>
          <w:rFonts w:ascii="Times New Roman" w:hAnsi="Times New Roman" w:cs="Times New Roman"/>
          <w:sz w:val="16"/>
          <w:szCs w:val="16"/>
        </w:rPr>
      </w:pPr>
      <w:r>
        <w:rPr>
          <w:rFonts w:ascii="Times New Roman" w:hAnsi="Times New Roman" w:cs="Times New Roman" w:hint="eastAsia"/>
          <w:sz w:val="16"/>
          <w:szCs w:val="16"/>
        </w:rPr>
        <w:t>N</w:t>
      </w:r>
      <w:r>
        <w:rPr>
          <w:rFonts w:ascii="Times New Roman" w:hAnsi="Times New Roman" w:cs="Times New Roman"/>
          <w:sz w:val="16"/>
          <w:szCs w:val="16"/>
        </w:rPr>
        <w:t xml:space="preserve">ote: Associations of CVH with the incident either disorder, depression, and anxiety during the follow-up were tested with Cox proportional hazards models. </w:t>
      </w:r>
    </w:p>
    <w:p w14:paraId="7672F88D" w14:textId="77777777" w:rsidR="00106714" w:rsidRDefault="00D60D62" w:rsidP="002D0D2E">
      <w:pPr>
        <w:widowControl/>
        <w:jc w:val="left"/>
        <w:rPr>
          <w:rFonts w:ascii="Times New Roman" w:hAnsi="Times New Roman" w:cs="Times New Roman"/>
          <w:b/>
          <w:bCs/>
          <w:color w:val="000000"/>
          <w:szCs w:val="21"/>
        </w:rPr>
      </w:pPr>
      <w:r>
        <w:rPr>
          <w:rFonts w:ascii="Times New Roman" w:hAnsi="Times New Roman" w:cs="Times New Roman"/>
          <w:b/>
          <w:bCs/>
          <w:color w:val="000000"/>
          <w:szCs w:val="21"/>
        </w:rPr>
        <w:br w:type="page"/>
      </w:r>
    </w:p>
    <w:p w14:paraId="33B62B31" w14:textId="1226B9C6" w:rsidR="00106714" w:rsidRDefault="004C0140" w:rsidP="002D0D2E">
      <w:pPr>
        <w:spacing w:afterLines="50" w:after="156"/>
        <w:rPr>
          <w:rFonts w:ascii="Times New Roman" w:hAnsi="Times New Roman" w:cs="Times New Roman"/>
          <w:szCs w:val="24"/>
          <w:vertAlign w:val="superscript"/>
        </w:rPr>
      </w:pPr>
      <w:r>
        <w:rPr>
          <w:rFonts w:ascii="Times New Roman" w:hAnsi="Times New Roman" w:cs="Times New Roman"/>
          <w:b/>
          <w:kern w:val="0"/>
          <w:sz w:val="24"/>
          <w:szCs w:val="24"/>
        </w:rPr>
        <w:lastRenderedPageBreak/>
        <w:t xml:space="preserve">Table </w:t>
      </w:r>
      <w:r w:rsidR="001226AD">
        <w:rPr>
          <w:rFonts w:ascii="Times New Roman" w:hAnsi="Times New Roman" w:cs="Times New Roman"/>
          <w:b/>
          <w:kern w:val="0"/>
          <w:sz w:val="24"/>
          <w:szCs w:val="24"/>
        </w:rPr>
        <w:t>S</w:t>
      </w:r>
      <w:r w:rsidR="00F71D95">
        <w:rPr>
          <w:rFonts w:ascii="Times New Roman" w:hAnsi="Times New Roman" w:cs="Times New Roman"/>
          <w:b/>
          <w:bCs/>
          <w:color w:val="000000"/>
          <w:sz w:val="24"/>
          <w:szCs w:val="24"/>
        </w:rPr>
        <w:t xml:space="preserve">5 </w:t>
      </w:r>
      <w:r w:rsidR="00F71D95">
        <w:rPr>
          <w:rFonts w:ascii="Times New Roman" w:hAnsi="Times New Roman" w:cs="Times New Roman"/>
          <w:color w:val="000000"/>
          <w:sz w:val="24"/>
          <w:szCs w:val="24"/>
        </w:rPr>
        <w:t xml:space="preserve">Associations of components in CVH at baseline with incident depression and/or anxiety </w:t>
      </w:r>
      <w:r w:rsidR="001426C1" w:rsidRPr="001426C1">
        <w:rPr>
          <w:rFonts w:ascii="Times New Roman" w:hAnsi="Times New Roman" w:cs="Times New Roman"/>
          <w:color w:val="000000"/>
          <w:sz w:val="24"/>
          <w:szCs w:val="24"/>
        </w:rPr>
        <w:t xml:space="preserve">symptoms </w:t>
      </w:r>
      <w:r w:rsidR="00F71D95">
        <w:rPr>
          <w:rFonts w:ascii="Times New Roman" w:hAnsi="Times New Roman" w:cs="Times New Roman"/>
          <w:color w:val="000000"/>
          <w:sz w:val="24"/>
          <w:szCs w:val="24"/>
        </w:rPr>
        <w:t xml:space="preserve">at follow-up </w:t>
      </w:r>
      <w:r w:rsidR="00F71D95">
        <w:rPr>
          <w:rFonts w:ascii="Times New Roman" w:hAnsi="Times New Roman" w:cs="Times New Roman"/>
          <w:sz w:val="24"/>
        </w:rPr>
        <w:t xml:space="preserve">(fully adjusted model) </w:t>
      </w:r>
      <w:r w:rsidR="00F71D95">
        <w:rPr>
          <w:rFonts w:ascii="Times New Roman" w:hAnsi="Times New Roman" w:cs="Times New Roman"/>
          <w:szCs w:val="24"/>
          <w:vertAlign w:val="superscript"/>
        </w:rPr>
        <w:t>a</w:t>
      </w:r>
    </w:p>
    <w:tbl>
      <w:tblPr>
        <w:tblW w:w="9537" w:type="dxa"/>
        <w:tblInd w:w="78" w:type="dxa"/>
        <w:tblLayout w:type="fixed"/>
        <w:tblCellMar>
          <w:left w:w="11" w:type="dxa"/>
          <w:right w:w="11" w:type="dxa"/>
        </w:tblCellMar>
        <w:tblLook w:val="04A0" w:firstRow="1" w:lastRow="0" w:firstColumn="1" w:lastColumn="0" w:noHBand="0" w:noVBand="1"/>
      </w:tblPr>
      <w:tblGrid>
        <w:gridCol w:w="1487"/>
        <w:gridCol w:w="1721"/>
        <w:gridCol w:w="822"/>
        <w:gridCol w:w="42"/>
        <w:gridCol w:w="198"/>
        <w:gridCol w:w="1710"/>
        <w:gridCol w:w="757"/>
        <w:gridCol w:w="42"/>
        <w:gridCol w:w="198"/>
        <w:gridCol w:w="1710"/>
        <w:gridCol w:w="850"/>
      </w:tblGrid>
      <w:tr w:rsidR="00106714" w14:paraId="448DEF1D" w14:textId="77777777" w:rsidTr="00AB4E0E">
        <w:trPr>
          <w:trHeight w:val="340"/>
        </w:trPr>
        <w:tc>
          <w:tcPr>
            <w:tcW w:w="1487" w:type="dxa"/>
            <w:vMerge w:val="restart"/>
            <w:tcBorders>
              <w:top w:val="thinThickSmallGap" w:sz="12" w:space="0" w:color="auto"/>
              <w:left w:val="nil"/>
              <w:bottom w:val="single" w:sz="4" w:space="0" w:color="auto"/>
              <w:right w:val="nil"/>
            </w:tcBorders>
            <w:vAlign w:val="center"/>
          </w:tcPr>
          <w:p w14:paraId="6EA3B4EA" w14:textId="77777777" w:rsidR="00106714" w:rsidRDefault="00F71D95" w:rsidP="00AB4E0E">
            <w:pPr>
              <w:spacing w:line="360" w:lineRule="auto"/>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Components</w:t>
            </w:r>
          </w:p>
        </w:tc>
        <w:tc>
          <w:tcPr>
            <w:tcW w:w="2543" w:type="dxa"/>
            <w:gridSpan w:val="2"/>
            <w:tcBorders>
              <w:top w:val="thinThickSmallGap" w:sz="12" w:space="0" w:color="auto"/>
              <w:left w:val="nil"/>
              <w:bottom w:val="single" w:sz="4" w:space="0" w:color="auto"/>
              <w:right w:val="nil"/>
            </w:tcBorders>
            <w:vAlign w:val="center"/>
          </w:tcPr>
          <w:p w14:paraId="1960651A"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 xml:space="preserve">Incident either disorder </w:t>
            </w:r>
            <w:bookmarkStart w:id="9" w:name="OLE_LINK53"/>
            <w:r>
              <w:rPr>
                <w:rFonts w:ascii="Times New Roman" w:hAnsi="Times New Roman" w:cs="Times New Roman" w:hint="eastAsia"/>
                <w:b/>
                <w:bCs/>
                <w:color w:val="000000"/>
                <w:sz w:val="16"/>
                <w:szCs w:val="16"/>
                <w:vertAlign w:val="superscript"/>
              </w:rPr>
              <w:t>b</w:t>
            </w:r>
            <w:bookmarkEnd w:id="9"/>
          </w:p>
        </w:tc>
        <w:tc>
          <w:tcPr>
            <w:tcW w:w="240" w:type="dxa"/>
            <w:gridSpan w:val="2"/>
            <w:tcBorders>
              <w:top w:val="thinThickSmallGap" w:sz="12" w:space="0" w:color="auto"/>
              <w:left w:val="nil"/>
              <w:bottom w:val="nil"/>
              <w:right w:val="nil"/>
            </w:tcBorders>
            <w:vAlign w:val="center"/>
          </w:tcPr>
          <w:p w14:paraId="22136619" w14:textId="77777777" w:rsidR="00106714" w:rsidRDefault="00106714" w:rsidP="00AB4E0E">
            <w:pPr>
              <w:jc w:val="center"/>
              <w:rPr>
                <w:rFonts w:ascii="Times New Roman" w:hAnsi="Times New Roman" w:cs="Times New Roman"/>
                <w:b/>
                <w:bCs/>
                <w:color w:val="000000"/>
                <w:sz w:val="16"/>
                <w:szCs w:val="16"/>
              </w:rPr>
            </w:pPr>
          </w:p>
        </w:tc>
        <w:tc>
          <w:tcPr>
            <w:tcW w:w="2467" w:type="dxa"/>
            <w:gridSpan w:val="2"/>
            <w:tcBorders>
              <w:top w:val="thinThickSmallGap" w:sz="12" w:space="0" w:color="auto"/>
              <w:left w:val="nil"/>
              <w:bottom w:val="single" w:sz="4" w:space="0" w:color="auto"/>
              <w:right w:val="nil"/>
            </w:tcBorders>
            <w:vAlign w:val="center"/>
          </w:tcPr>
          <w:p w14:paraId="5D4083C7"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Incident depression</w:t>
            </w:r>
          </w:p>
        </w:tc>
        <w:tc>
          <w:tcPr>
            <w:tcW w:w="240" w:type="dxa"/>
            <w:gridSpan w:val="2"/>
            <w:tcBorders>
              <w:top w:val="thinThickSmallGap" w:sz="12" w:space="0" w:color="auto"/>
              <w:left w:val="nil"/>
              <w:bottom w:val="nil"/>
              <w:right w:val="nil"/>
            </w:tcBorders>
            <w:vAlign w:val="center"/>
          </w:tcPr>
          <w:p w14:paraId="0F0C5A10" w14:textId="77777777" w:rsidR="00106714" w:rsidRDefault="00106714" w:rsidP="00AB4E0E">
            <w:pPr>
              <w:jc w:val="center"/>
              <w:rPr>
                <w:rFonts w:ascii="Times New Roman" w:hAnsi="Times New Roman" w:cs="Times New Roman"/>
                <w:b/>
                <w:bCs/>
                <w:color w:val="000000"/>
                <w:sz w:val="16"/>
                <w:szCs w:val="16"/>
              </w:rPr>
            </w:pPr>
          </w:p>
        </w:tc>
        <w:tc>
          <w:tcPr>
            <w:tcW w:w="2560" w:type="dxa"/>
            <w:gridSpan w:val="2"/>
            <w:tcBorders>
              <w:top w:val="thinThickSmallGap" w:sz="12" w:space="0" w:color="auto"/>
              <w:left w:val="nil"/>
              <w:bottom w:val="single" w:sz="4" w:space="0" w:color="auto"/>
              <w:right w:val="nil"/>
            </w:tcBorders>
            <w:vAlign w:val="center"/>
          </w:tcPr>
          <w:p w14:paraId="67E7D973"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Incident anxiety</w:t>
            </w:r>
          </w:p>
        </w:tc>
      </w:tr>
      <w:tr w:rsidR="00106714" w14:paraId="20683BE2" w14:textId="77777777" w:rsidTr="00AB4E0E">
        <w:trPr>
          <w:trHeight w:val="340"/>
        </w:trPr>
        <w:tc>
          <w:tcPr>
            <w:tcW w:w="1487" w:type="dxa"/>
            <w:vMerge/>
            <w:tcBorders>
              <w:top w:val="thinThickSmallGap" w:sz="12" w:space="0" w:color="auto"/>
              <w:left w:val="nil"/>
              <w:bottom w:val="single" w:sz="4" w:space="0" w:color="auto"/>
              <w:right w:val="nil"/>
            </w:tcBorders>
            <w:vAlign w:val="center"/>
          </w:tcPr>
          <w:p w14:paraId="141AF950" w14:textId="77777777" w:rsidR="00106714" w:rsidRDefault="00106714" w:rsidP="00AB4E0E">
            <w:pPr>
              <w:jc w:val="center"/>
              <w:rPr>
                <w:rFonts w:ascii="Times New Roman" w:eastAsia="宋体" w:hAnsi="Times New Roman" w:cs="Times New Roman"/>
                <w:b/>
                <w:bCs/>
                <w:color w:val="000000"/>
                <w:sz w:val="16"/>
                <w:szCs w:val="16"/>
              </w:rPr>
            </w:pPr>
          </w:p>
        </w:tc>
        <w:tc>
          <w:tcPr>
            <w:tcW w:w="1721" w:type="dxa"/>
            <w:tcBorders>
              <w:top w:val="single" w:sz="4" w:space="0" w:color="auto"/>
              <w:left w:val="nil"/>
              <w:bottom w:val="single" w:sz="4" w:space="0" w:color="auto"/>
              <w:right w:val="nil"/>
            </w:tcBorders>
            <w:vAlign w:val="center"/>
          </w:tcPr>
          <w:p w14:paraId="69DB3A5E"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Hazard ratio (95% CI)</w:t>
            </w:r>
          </w:p>
        </w:tc>
        <w:tc>
          <w:tcPr>
            <w:tcW w:w="822" w:type="dxa"/>
            <w:tcBorders>
              <w:top w:val="single" w:sz="4" w:space="0" w:color="auto"/>
              <w:left w:val="nil"/>
              <w:bottom w:val="single" w:sz="4" w:space="0" w:color="auto"/>
              <w:right w:val="nil"/>
            </w:tcBorders>
            <w:vAlign w:val="center"/>
          </w:tcPr>
          <w:p w14:paraId="1A5B0CDB"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i/>
                <w:iCs/>
                <w:color w:val="000000"/>
                <w:sz w:val="16"/>
                <w:szCs w:val="16"/>
              </w:rPr>
              <w:t>p</w:t>
            </w:r>
            <w:r>
              <w:rPr>
                <w:rFonts w:ascii="Times New Roman" w:hAnsi="Times New Roman" w:cs="Times New Roman"/>
                <w:b/>
                <w:bCs/>
                <w:color w:val="000000"/>
                <w:sz w:val="16"/>
                <w:szCs w:val="16"/>
              </w:rPr>
              <w:t>-value</w:t>
            </w:r>
          </w:p>
        </w:tc>
        <w:tc>
          <w:tcPr>
            <w:tcW w:w="42" w:type="dxa"/>
            <w:tcBorders>
              <w:top w:val="nil"/>
              <w:left w:val="nil"/>
              <w:bottom w:val="nil"/>
              <w:right w:val="nil"/>
            </w:tcBorders>
            <w:vAlign w:val="center"/>
          </w:tcPr>
          <w:p w14:paraId="3208E5D5" w14:textId="77777777" w:rsidR="00106714" w:rsidRDefault="00106714" w:rsidP="00AB4E0E">
            <w:pPr>
              <w:jc w:val="center"/>
              <w:rPr>
                <w:rFonts w:ascii="Times New Roman" w:hAnsi="Times New Roman" w:cs="Times New Roman"/>
                <w:b/>
                <w:bCs/>
                <w:color w:val="000000"/>
                <w:sz w:val="16"/>
                <w:szCs w:val="16"/>
              </w:rPr>
            </w:pPr>
          </w:p>
        </w:tc>
        <w:tc>
          <w:tcPr>
            <w:tcW w:w="1908" w:type="dxa"/>
            <w:gridSpan w:val="2"/>
            <w:tcBorders>
              <w:top w:val="single" w:sz="4" w:space="0" w:color="auto"/>
              <w:left w:val="nil"/>
              <w:bottom w:val="single" w:sz="4" w:space="0" w:color="auto"/>
              <w:right w:val="nil"/>
            </w:tcBorders>
            <w:vAlign w:val="center"/>
          </w:tcPr>
          <w:p w14:paraId="1A65DFAB"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Hazard ratio (95% CI)</w:t>
            </w:r>
          </w:p>
        </w:tc>
        <w:tc>
          <w:tcPr>
            <w:tcW w:w="757" w:type="dxa"/>
            <w:tcBorders>
              <w:top w:val="single" w:sz="4" w:space="0" w:color="auto"/>
              <w:left w:val="nil"/>
              <w:bottom w:val="single" w:sz="4" w:space="0" w:color="auto"/>
              <w:right w:val="nil"/>
            </w:tcBorders>
            <w:vAlign w:val="center"/>
          </w:tcPr>
          <w:p w14:paraId="51425AF1"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i/>
                <w:iCs/>
                <w:color w:val="000000"/>
                <w:sz w:val="16"/>
                <w:szCs w:val="16"/>
              </w:rPr>
              <w:t>p</w:t>
            </w:r>
            <w:r>
              <w:rPr>
                <w:rFonts w:ascii="Times New Roman" w:hAnsi="Times New Roman" w:cs="Times New Roman"/>
                <w:b/>
                <w:bCs/>
                <w:color w:val="000000"/>
                <w:sz w:val="16"/>
                <w:szCs w:val="16"/>
              </w:rPr>
              <w:t>-value</w:t>
            </w:r>
          </w:p>
        </w:tc>
        <w:tc>
          <w:tcPr>
            <w:tcW w:w="42" w:type="dxa"/>
            <w:tcBorders>
              <w:top w:val="nil"/>
              <w:left w:val="nil"/>
              <w:bottom w:val="nil"/>
              <w:right w:val="nil"/>
            </w:tcBorders>
            <w:vAlign w:val="center"/>
          </w:tcPr>
          <w:p w14:paraId="79A7B5C0" w14:textId="77777777" w:rsidR="00106714" w:rsidRDefault="00106714" w:rsidP="00AB4E0E">
            <w:pPr>
              <w:jc w:val="center"/>
              <w:rPr>
                <w:rFonts w:ascii="Times New Roman" w:hAnsi="Times New Roman" w:cs="Times New Roman"/>
                <w:b/>
                <w:bCs/>
                <w:color w:val="000000"/>
                <w:sz w:val="16"/>
                <w:szCs w:val="16"/>
              </w:rPr>
            </w:pPr>
          </w:p>
        </w:tc>
        <w:tc>
          <w:tcPr>
            <w:tcW w:w="1908" w:type="dxa"/>
            <w:gridSpan w:val="2"/>
            <w:tcBorders>
              <w:top w:val="single" w:sz="4" w:space="0" w:color="auto"/>
              <w:left w:val="nil"/>
              <w:bottom w:val="single" w:sz="4" w:space="0" w:color="auto"/>
              <w:right w:val="nil"/>
            </w:tcBorders>
            <w:vAlign w:val="center"/>
          </w:tcPr>
          <w:p w14:paraId="31F47DAA"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Hazard ratio (95% CI)</w:t>
            </w:r>
          </w:p>
        </w:tc>
        <w:tc>
          <w:tcPr>
            <w:tcW w:w="850" w:type="dxa"/>
            <w:tcBorders>
              <w:top w:val="single" w:sz="4" w:space="0" w:color="auto"/>
              <w:left w:val="nil"/>
              <w:bottom w:val="single" w:sz="4" w:space="0" w:color="auto"/>
              <w:right w:val="nil"/>
            </w:tcBorders>
            <w:vAlign w:val="center"/>
          </w:tcPr>
          <w:p w14:paraId="0B85A06D"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i/>
                <w:iCs/>
                <w:color w:val="000000"/>
                <w:sz w:val="16"/>
                <w:szCs w:val="16"/>
              </w:rPr>
              <w:t>p</w:t>
            </w:r>
            <w:r>
              <w:rPr>
                <w:rFonts w:ascii="Times New Roman" w:hAnsi="Times New Roman" w:cs="Times New Roman"/>
                <w:b/>
                <w:bCs/>
                <w:color w:val="000000"/>
                <w:sz w:val="16"/>
                <w:szCs w:val="16"/>
              </w:rPr>
              <w:t>-value</w:t>
            </w:r>
          </w:p>
        </w:tc>
      </w:tr>
      <w:tr w:rsidR="00106714" w14:paraId="749A488A" w14:textId="77777777" w:rsidTr="00AB4E0E">
        <w:trPr>
          <w:trHeight w:val="340"/>
        </w:trPr>
        <w:tc>
          <w:tcPr>
            <w:tcW w:w="1487" w:type="dxa"/>
            <w:tcBorders>
              <w:top w:val="single" w:sz="4" w:space="0" w:color="auto"/>
              <w:left w:val="nil"/>
              <w:bottom w:val="nil"/>
              <w:right w:val="nil"/>
            </w:tcBorders>
            <w:vAlign w:val="center"/>
          </w:tcPr>
          <w:p w14:paraId="59CE0F1D"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Blood lipids</w:t>
            </w:r>
          </w:p>
        </w:tc>
        <w:tc>
          <w:tcPr>
            <w:tcW w:w="1721" w:type="dxa"/>
            <w:tcBorders>
              <w:top w:val="single" w:sz="4" w:space="0" w:color="auto"/>
              <w:left w:val="nil"/>
              <w:bottom w:val="nil"/>
              <w:right w:val="nil"/>
            </w:tcBorders>
            <w:vAlign w:val="center"/>
          </w:tcPr>
          <w:p w14:paraId="5126A659"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1.016(1.005-1.028)</w:t>
            </w:r>
          </w:p>
        </w:tc>
        <w:tc>
          <w:tcPr>
            <w:tcW w:w="822" w:type="dxa"/>
            <w:tcBorders>
              <w:top w:val="single" w:sz="4" w:space="0" w:color="auto"/>
              <w:left w:val="nil"/>
              <w:bottom w:val="nil"/>
              <w:right w:val="nil"/>
            </w:tcBorders>
            <w:vAlign w:val="center"/>
          </w:tcPr>
          <w:p w14:paraId="52C883DD"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0.0051</w:t>
            </w:r>
          </w:p>
        </w:tc>
        <w:tc>
          <w:tcPr>
            <w:tcW w:w="42" w:type="dxa"/>
            <w:tcBorders>
              <w:top w:val="nil"/>
              <w:left w:val="nil"/>
              <w:bottom w:val="nil"/>
              <w:right w:val="nil"/>
            </w:tcBorders>
            <w:vAlign w:val="center"/>
          </w:tcPr>
          <w:p w14:paraId="7177A5D3"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single" w:sz="4" w:space="0" w:color="auto"/>
              <w:left w:val="nil"/>
              <w:bottom w:val="nil"/>
              <w:right w:val="nil"/>
            </w:tcBorders>
            <w:vAlign w:val="center"/>
          </w:tcPr>
          <w:p w14:paraId="1621891D"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1.027(1.013-1.042)</w:t>
            </w:r>
          </w:p>
        </w:tc>
        <w:tc>
          <w:tcPr>
            <w:tcW w:w="757" w:type="dxa"/>
            <w:tcBorders>
              <w:top w:val="single" w:sz="4" w:space="0" w:color="auto"/>
              <w:left w:val="nil"/>
              <w:bottom w:val="nil"/>
              <w:right w:val="nil"/>
            </w:tcBorders>
            <w:vAlign w:val="center"/>
          </w:tcPr>
          <w:p w14:paraId="1F95E1F2"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0.0001</w:t>
            </w:r>
          </w:p>
        </w:tc>
        <w:tc>
          <w:tcPr>
            <w:tcW w:w="42" w:type="dxa"/>
            <w:tcBorders>
              <w:top w:val="nil"/>
              <w:left w:val="nil"/>
              <w:bottom w:val="nil"/>
              <w:right w:val="nil"/>
            </w:tcBorders>
            <w:vAlign w:val="center"/>
          </w:tcPr>
          <w:p w14:paraId="5409D488"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single" w:sz="4" w:space="0" w:color="auto"/>
              <w:left w:val="nil"/>
              <w:bottom w:val="nil"/>
              <w:right w:val="nil"/>
            </w:tcBorders>
            <w:vAlign w:val="center"/>
          </w:tcPr>
          <w:p w14:paraId="182B5A86"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1.003(0.988-1.019)</w:t>
            </w:r>
          </w:p>
        </w:tc>
        <w:tc>
          <w:tcPr>
            <w:tcW w:w="850" w:type="dxa"/>
            <w:tcBorders>
              <w:top w:val="single" w:sz="4" w:space="0" w:color="auto"/>
              <w:left w:val="nil"/>
              <w:bottom w:val="nil"/>
              <w:right w:val="nil"/>
            </w:tcBorders>
            <w:vAlign w:val="center"/>
          </w:tcPr>
          <w:p w14:paraId="523C767C"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0.6715</w:t>
            </w:r>
          </w:p>
        </w:tc>
      </w:tr>
      <w:tr w:rsidR="00106714" w14:paraId="7974657D" w14:textId="77777777" w:rsidTr="00AB4E0E">
        <w:trPr>
          <w:trHeight w:val="340"/>
        </w:trPr>
        <w:tc>
          <w:tcPr>
            <w:tcW w:w="1487" w:type="dxa"/>
            <w:tcBorders>
              <w:top w:val="nil"/>
              <w:left w:val="nil"/>
              <w:bottom w:val="nil"/>
              <w:right w:val="nil"/>
            </w:tcBorders>
            <w:vAlign w:val="center"/>
          </w:tcPr>
          <w:p w14:paraId="5DDDB9A3"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Blood pressure</w:t>
            </w:r>
          </w:p>
        </w:tc>
        <w:tc>
          <w:tcPr>
            <w:tcW w:w="1721" w:type="dxa"/>
            <w:tcBorders>
              <w:top w:val="nil"/>
              <w:left w:val="nil"/>
              <w:bottom w:val="nil"/>
              <w:right w:val="nil"/>
            </w:tcBorders>
            <w:vAlign w:val="center"/>
          </w:tcPr>
          <w:p w14:paraId="1E278473"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0.920(0.907-0.934)</w:t>
            </w:r>
          </w:p>
        </w:tc>
        <w:tc>
          <w:tcPr>
            <w:tcW w:w="822" w:type="dxa"/>
            <w:tcBorders>
              <w:top w:val="nil"/>
              <w:left w:val="nil"/>
              <w:bottom w:val="nil"/>
              <w:right w:val="nil"/>
            </w:tcBorders>
            <w:vAlign w:val="center"/>
          </w:tcPr>
          <w:p w14:paraId="6D10E845"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c>
          <w:tcPr>
            <w:tcW w:w="42" w:type="dxa"/>
            <w:tcBorders>
              <w:top w:val="nil"/>
              <w:left w:val="nil"/>
              <w:bottom w:val="nil"/>
              <w:right w:val="nil"/>
            </w:tcBorders>
            <w:vAlign w:val="center"/>
          </w:tcPr>
          <w:p w14:paraId="3CAB9D9F"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nil"/>
              <w:left w:val="nil"/>
              <w:bottom w:val="nil"/>
              <w:right w:val="nil"/>
            </w:tcBorders>
            <w:vAlign w:val="center"/>
          </w:tcPr>
          <w:p w14:paraId="1ECAAEA9"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0.908(0.892-0.924)</w:t>
            </w:r>
          </w:p>
        </w:tc>
        <w:tc>
          <w:tcPr>
            <w:tcW w:w="757" w:type="dxa"/>
            <w:tcBorders>
              <w:top w:val="nil"/>
              <w:left w:val="nil"/>
              <w:bottom w:val="nil"/>
              <w:right w:val="nil"/>
            </w:tcBorders>
            <w:vAlign w:val="center"/>
          </w:tcPr>
          <w:p w14:paraId="609B5153"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c>
          <w:tcPr>
            <w:tcW w:w="42" w:type="dxa"/>
            <w:tcBorders>
              <w:top w:val="nil"/>
              <w:left w:val="nil"/>
              <w:bottom w:val="nil"/>
              <w:right w:val="nil"/>
            </w:tcBorders>
            <w:vAlign w:val="center"/>
          </w:tcPr>
          <w:p w14:paraId="418BC561"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nil"/>
              <w:left w:val="nil"/>
              <w:bottom w:val="nil"/>
              <w:right w:val="nil"/>
            </w:tcBorders>
            <w:vAlign w:val="center"/>
          </w:tcPr>
          <w:p w14:paraId="2A1FE71E"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0.934(0.915-0.953)</w:t>
            </w:r>
          </w:p>
        </w:tc>
        <w:tc>
          <w:tcPr>
            <w:tcW w:w="850" w:type="dxa"/>
            <w:tcBorders>
              <w:top w:val="nil"/>
              <w:left w:val="nil"/>
              <w:bottom w:val="nil"/>
              <w:right w:val="nil"/>
            </w:tcBorders>
            <w:vAlign w:val="center"/>
          </w:tcPr>
          <w:p w14:paraId="24F22B50"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r>
      <w:tr w:rsidR="00106714" w14:paraId="7A5084AA" w14:textId="77777777" w:rsidTr="00AB4E0E">
        <w:trPr>
          <w:trHeight w:val="340"/>
        </w:trPr>
        <w:tc>
          <w:tcPr>
            <w:tcW w:w="1487" w:type="dxa"/>
            <w:tcBorders>
              <w:top w:val="nil"/>
              <w:left w:val="nil"/>
              <w:bottom w:val="nil"/>
              <w:right w:val="nil"/>
            </w:tcBorders>
            <w:vAlign w:val="center"/>
          </w:tcPr>
          <w:p w14:paraId="01666CEB"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Blood glucose</w:t>
            </w:r>
          </w:p>
        </w:tc>
        <w:tc>
          <w:tcPr>
            <w:tcW w:w="1721" w:type="dxa"/>
            <w:tcBorders>
              <w:top w:val="nil"/>
              <w:left w:val="nil"/>
              <w:bottom w:val="nil"/>
              <w:right w:val="nil"/>
            </w:tcBorders>
            <w:vAlign w:val="center"/>
          </w:tcPr>
          <w:p w14:paraId="516D1444"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1.037(1.017-1.057)</w:t>
            </w:r>
          </w:p>
        </w:tc>
        <w:tc>
          <w:tcPr>
            <w:tcW w:w="822" w:type="dxa"/>
            <w:tcBorders>
              <w:top w:val="nil"/>
              <w:left w:val="nil"/>
              <w:bottom w:val="nil"/>
              <w:right w:val="nil"/>
            </w:tcBorders>
            <w:vAlign w:val="center"/>
          </w:tcPr>
          <w:p w14:paraId="60AF4494"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0.0002</w:t>
            </w:r>
          </w:p>
        </w:tc>
        <w:tc>
          <w:tcPr>
            <w:tcW w:w="42" w:type="dxa"/>
            <w:tcBorders>
              <w:top w:val="nil"/>
              <w:left w:val="nil"/>
              <w:bottom w:val="nil"/>
              <w:right w:val="nil"/>
            </w:tcBorders>
            <w:vAlign w:val="center"/>
          </w:tcPr>
          <w:p w14:paraId="3EE6B8D5"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nil"/>
              <w:left w:val="nil"/>
              <w:bottom w:val="nil"/>
              <w:right w:val="nil"/>
            </w:tcBorders>
            <w:vAlign w:val="center"/>
          </w:tcPr>
          <w:p w14:paraId="344D9FC4"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1.056(1.031-1.081)</w:t>
            </w:r>
          </w:p>
        </w:tc>
        <w:tc>
          <w:tcPr>
            <w:tcW w:w="757" w:type="dxa"/>
            <w:tcBorders>
              <w:top w:val="nil"/>
              <w:left w:val="nil"/>
              <w:bottom w:val="nil"/>
              <w:right w:val="nil"/>
            </w:tcBorders>
            <w:vAlign w:val="center"/>
          </w:tcPr>
          <w:p w14:paraId="20F6FA9F"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c>
          <w:tcPr>
            <w:tcW w:w="42" w:type="dxa"/>
            <w:tcBorders>
              <w:top w:val="nil"/>
              <w:left w:val="nil"/>
              <w:bottom w:val="nil"/>
              <w:right w:val="nil"/>
            </w:tcBorders>
            <w:vAlign w:val="center"/>
          </w:tcPr>
          <w:p w14:paraId="3DF96620"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nil"/>
              <w:left w:val="nil"/>
              <w:bottom w:val="nil"/>
              <w:right w:val="nil"/>
            </w:tcBorders>
            <w:vAlign w:val="center"/>
          </w:tcPr>
          <w:p w14:paraId="23CFB497"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1.006(0.979-1.034)</w:t>
            </w:r>
          </w:p>
        </w:tc>
        <w:tc>
          <w:tcPr>
            <w:tcW w:w="850" w:type="dxa"/>
            <w:tcBorders>
              <w:top w:val="nil"/>
              <w:left w:val="nil"/>
              <w:bottom w:val="nil"/>
              <w:right w:val="nil"/>
            </w:tcBorders>
            <w:vAlign w:val="center"/>
          </w:tcPr>
          <w:p w14:paraId="724FCBF6"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0.6525</w:t>
            </w:r>
          </w:p>
        </w:tc>
      </w:tr>
      <w:tr w:rsidR="00106714" w14:paraId="6A85B22F" w14:textId="77777777" w:rsidTr="00AB4E0E">
        <w:trPr>
          <w:trHeight w:val="340"/>
        </w:trPr>
        <w:tc>
          <w:tcPr>
            <w:tcW w:w="1487" w:type="dxa"/>
            <w:tcBorders>
              <w:top w:val="nil"/>
              <w:left w:val="nil"/>
              <w:bottom w:val="nil"/>
              <w:right w:val="nil"/>
            </w:tcBorders>
            <w:vAlign w:val="center"/>
          </w:tcPr>
          <w:p w14:paraId="7DFE67F6"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BMI</w:t>
            </w:r>
          </w:p>
        </w:tc>
        <w:tc>
          <w:tcPr>
            <w:tcW w:w="1721" w:type="dxa"/>
            <w:tcBorders>
              <w:top w:val="nil"/>
              <w:left w:val="nil"/>
              <w:bottom w:val="nil"/>
              <w:right w:val="nil"/>
            </w:tcBorders>
            <w:vAlign w:val="center"/>
          </w:tcPr>
          <w:p w14:paraId="23E75276"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1.094(1.082-1.105)</w:t>
            </w:r>
          </w:p>
        </w:tc>
        <w:tc>
          <w:tcPr>
            <w:tcW w:w="822" w:type="dxa"/>
            <w:tcBorders>
              <w:top w:val="nil"/>
              <w:left w:val="nil"/>
              <w:bottom w:val="nil"/>
              <w:right w:val="nil"/>
            </w:tcBorders>
            <w:vAlign w:val="center"/>
          </w:tcPr>
          <w:p w14:paraId="7C5349B6"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c>
          <w:tcPr>
            <w:tcW w:w="42" w:type="dxa"/>
            <w:tcBorders>
              <w:top w:val="nil"/>
              <w:left w:val="nil"/>
              <w:bottom w:val="nil"/>
              <w:right w:val="nil"/>
            </w:tcBorders>
            <w:vAlign w:val="center"/>
          </w:tcPr>
          <w:p w14:paraId="223FCAF2"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nil"/>
              <w:left w:val="nil"/>
              <w:bottom w:val="nil"/>
              <w:right w:val="nil"/>
            </w:tcBorders>
            <w:vAlign w:val="center"/>
          </w:tcPr>
          <w:p w14:paraId="04597B43"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1.148(1.133-1.162)</w:t>
            </w:r>
          </w:p>
        </w:tc>
        <w:tc>
          <w:tcPr>
            <w:tcW w:w="757" w:type="dxa"/>
            <w:tcBorders>
              <w:top w:val="nil"/>
              <w:left w:val="nil"/>
              <w:bottom w:val="nil"/>
              <w:right w:val="nil"/>
            </w:tcBorders>
            <w:vAlign w:val="center"/>
          </w:tcPr>
          <w:p w14:paraId="77DA688B"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c>
          <w:tcPr>
            <w:tcW w:w="42" w:type="dxa"/>
            <w:tcBorders>
              <w:top w:val="nil"/>
              <w:left w:val="nil"/>
              <w:bottom w:val="nil"/>
              <w:right w:val="nil"/>
            </w:tcBorders>
            <w:vAlign w:val="center"/>
          </w:tcPr>
          <w:p w14:paraId="10E986F9"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nil"/>
              <w:left w:val="nil"/>
              <w:bottom w:val="nil"/>
              <w:right w:val="nil"/>
            </w:tcBorders>
            <w:vAlign w:val="center"/>
          </w:tcPr>
          <w:p w14:paraId="69EBB647"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1.031(1.016-1.047)</w:t>
            </w:r>
          </w:p>
        </w:tc>
        <w:tc>
          <w:tcPr>
            <w:tcW w:w="850" w:type="dxa"/>
            <w:tcBorders>
              <w:top w:val="nil"/>
              <w:left w:val="nil"/>
              <w:bottom w:val="nil"/>
              <w:right w:val="nil"/>
            </w:tcBorders>
            <w:vAlign w:val="center"/>
          </w:tcPr>
          <w:p w14:paraId="12BCA800"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r>
      <w:tr w:rsidR="00106714" w14:paraId="0802E11E" w14:textId="77777777" w:rsidTr="00AB4E0E">
        <w:trPr>
          <w:trHeight w:val="340"/>
        </w:trPr>
        <w:tc>
          <w:tcPr>
            <w:tcW w:w="1487" w:type="dxa"/>
            <w:tcBorders>
              <w:top w:val="nil"/>
              <w:left w:val="nil"/>
              <w:bottom w:val="nil"/>
              <w:right w:val="nil"/>
            </w:tcBorders>
            <w:vAlign w:val="center"/>
          </w:tcPr>
          <w:p w14:paraId="26119908"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Health assessments</w:t>
            </w:r>
          </w:p>
        </w:tc>
        <w:tc>
          <w:tcPr>
            <w:tcW w:w="1721" w:type="dxa"/>
            <w:tcBorders>
              <w:top w:val="nil"/>
              <w:left w:val="nil"/>
              <w:bottom w:val="nil"/>
              <w:right w:val="nil"/>
            </w:tcBorders>
            <w:vAlign w:val="center"/>
          </w:tcPr>
          <w:p w14:paraId="0C288739"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1.106(1.075-1.138)</w:t>
            </w:r>
          </w:p>
        </w:tc>
        <w:tc>
          <w:tcPr>
            <w:tcW w:w="822" w:type="dxa"/>
            <w:tcBorders>
              <w:top w:val="nil"/>
              <w:left w:val="nil"/>
              <w:bottom w:val="nil"/>
              <w:right w:val="nil"/>
            </w:tcBorders>
            <w:vAlign w:val="center"/>
          </w:tcPr>
          <w:p w14:paraId="09D85BD8"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c>
          <w:tcPr>
            <w:tcW w:w="42" w:type="dxa"/>
            <w:tcBorders>
              <w:top w:val="nil"/>
              <w:left w:val="nil"/>
              <w:bottom w:val="nil"/>
              <w:right w:val="nil"/>
            </w:tcBorders>
            <w:vAlign w:val="center"/>
          </w:tcPr>
          <w:p w14:paraId="4C48218B"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nil"/>
              <w:left w:val="nil"/>
              <w:bottom w:val="nil"/>
              <w:right w:val="nil"/>
            </w:tcBorders>
            <w:vAlign w:val="center"/>
          </w:tcPr>
          <w:p w14:paraId="063BB48E"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1.200(1.159-1.242)</w:t>
            </w:r>
          </w:p>
        </w:tc>
        <w:tc>
          <w:tcPr>
            <w:tcW w:w="757" w:type="dxa"/>
            <w:tcBorders>
              <w:top w:val="nil"/>
              <w:left w:val="nil"/>
              <w:bottom w:val="nil"/>
              <w:right w:val="nil"/>
            </w:tcBorders>
            <w:vAlign w:val="center"/>
          </w:tcPr>
          <w:p w14:paraId="3B8A6402"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c>
          <w:tcPr>
            <w:tcW w:w="42" w:type="dxa"/>
            <w:tcBorders>
              <w:top w:val="nil"/>
              <w:left w:val="nil"/>
              <w:bottom w:val="nil"/>
              <w:right w:val="nil"/>
            </w:tcBorders>
            <w:vAlign w:val="center"/>
          </w:tcPr>
          <w:p w14:paraId="472B71F3"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nil"/>
              <w:left w:val="nil"/>
              <w:bottom w:val="nil"/>
              <w:right w:val="nil"/>
            </w:tcBorders>
            <w:vAlign w:val="center"/>
          </w:tcPr>
          <w:p w14:paraId="68BF4D38"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0.999(0.959-1.039)</w:t>
            </w:r>
          </w:p>
        </w:tc>
        <w:tc>
          <w:tcPr>
            <w:tcW w:w="850" w:type="dxa"/>
            <w:tcBorders>
              <w:top w:val="nil"/>
              <w:left w:val="nil"/>
              <w:bottom w:val="nil"/>
              <w:right w:val="nil"/>
            </w:tcBorders>
            <w:vAlign w:val="center"/>
          </w:tcPr>
          <w:p w14:paraId="0E02444C"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0.9455</w:t>
            </w:r>
          </w:p>
        </w:tc>
      </w:tr>
      <w:tr w:rsidR="00106714" w14:paraId="6BA65D96" w14:textId="77777777" w:rsidTr="00AB4E0E">
        <w:trPr>
          <w:trHeight w:val="340"/>
        </w:trPr>
        <w:tc>
          <w:tcPr>
            <w:tcW w:w="1487" w:type="dxa"/>
            <w:tcBorders>
              <w:top w:val="nil"/>
              <w:left w:val="nil"/>
              <w:bottom w:val="nil"/>
              <w:right w:val="nil"/>
            </w:tcBorders>
            <w:vAlign w:val="center"/>
          </w:tcPr>
          <w:p w14:paraId="7182F6A4"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Physical activity</w:t>
            </w:r>
          </w:p>
        </w:tc>
        <w:tc>
          <w:tcPr>
            <w:tcW w:w="1721" w:type="dxa"/>
            <w:tcBorders>
              <w:top w:val="nil"/>
              <w:left w:val="nil"/>
              <w:bottom w:val="nil"/>
              <w:right w:val="nil"/>
            </w:tcBorders>
            <w:vAlign w:val="center"/>
          </w:tcPr>
          <w:p w14:paraId="483CDB01"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1.021(1.008-1.034)</w:t>
            </w:r>
          </w:p>
        </w:tc>
        <w:tc>
          <w:tcPr>
            <w:tcW w:w="822" w:type="dxa"/>
            <w:tcBorders>
              <w:top w:val="nil"/>
              <w:left w:val="nil"/>
              <w:bottom w:val="nil"/>
              <w:right w:val="nil"/>
            </w:tcBorders>
            <w:vAlign w:val="center"/>
          </w:tcPr>
          <w:p w14:paraId="61AA7EB7"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0.0019</w:t>
            </w:r>
          </w:p>
        </w:tc>
        <w:tc>
          <w:tcPr>
            <w:tcW w:w="42" w:type="dxa"/>
            <w:tcBorders>
              <w:top w:val="nil"/>
              <w:left w:val="nil"/>
              <w:bottom w:val="nil"/>
              <w:right w:val="nil"/>
            </w:tcBorders>
            <w:vAlign w:val="center"/>
          </w:tcPr>
          <w:p w14:paraId="64CC2C03"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nil"/>
              <w:left w:val="nil"/>
              <w:bottom w:val="nil"/>
              <w:right w:val="nil"/>
            </w:tcBorders>
            <w:vAlign w:val="center"/>
          </w:tcPr>
          <w:p w14:paraId="07C160C3"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1.024(1.011-1.043)</w:t>
            </w:r>
          </w:p>
        </w:tc>
        <w:tc>
          <w:tcPr>
            <w:tcW w:w="757" w:type="dxa"/>
            <w:tcBorders>
              <w:top w:val="nil"/>
              <w:left w:val="nil"/>
              <w:bottom w:val="nil"/>
              <w:right w:val="nil"/>
            </w:tcBorders>
            <w:vAlign w:val="center"/>
          </w:tcPr>
          <w:p w14:paraId="20A9BB02"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0.0009</w:t>
            </w:r>
          </w:p>
        </w:tc>
        <w:tc>
          <w:tcPr>
            <w:tcW w:w="42" w:type="dxa"/>
            <w:tcBorders>
              <w:top w:val="nil"/>
              <w:left w:val="nil"/>
              <w:bottom w:val="nil"/>
              <w:right w:val="nil"/>
            </w:tcBorders>
            <w:vAlign w:val="center"/>
          </w:tcPr>
          <w:p w14:paraId="2A780EF9"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nil"/>
              <w:left w:val="nil"/>
              <w:bottom w:val="nil"/>
              <w:right w:val="nil"/>
            </w:tcBorders>
            <w:vAlign w:val="center"/>
          </w:tcPr>
          <w:p w14:paraId="5AE338BA"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0.994(0.976-1.102)</w:t>
            </w:r>
          </w:p>
        </w:tc>
        <w:tc>
          <w:tcPr>
            <w:tcW w:w="850" w:type="dxa"/>
            <w:tcBorders>
              <w:top w:val="nil"/>
              <w:left w:val="nil"/>
              <w:bottom w:val="nil"/>
              <w:right w:val="nil"/>
            </w:tcBorders>
            <w:vAlign w:val="center"/>
          </w:tcPr>
          <w:p w14:paraId="5A042258"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0.5143</w:t>
            </w:r>
          </w:p>
        </w:tc>
      </w:tr>
      <w:tr w:rsidR="00106714" w14:paraId="0968427D" w14:textId="77777777" w:rsidTr="00AB4E0E">
        <w:trPr>
          <w:trHeight w:val="340"/>
        </w:trPr>
        <w:tc>
          <w:tcPr>
            <w:tcW w:w="1487" w:type="dxa"/>
            <w:tcBorders>
              <w:top w:val="nil"/>
              <w:left w:val="nil"/>
              <w:bottom w:val="nil"/>
              <w:right w:val="nil"/>
            </w:tcBorders>
            <w:vAlign w:val="center"/>
          </w:tcPr>
          <w:p w14:paraId="6861389A"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Sleeping</w:t>
            </w:r>
          </w:p>
        </w:tc>
        <w:tc>
          <w:tcPr>
            <w:tcW w:w="1721" w:type="dxa"/>
            <w:tcBorders>
              <w:top w:val="nil"/>
              <w:left w:val="nil"/>
              <w:bottom w:val="nil"/>
              <w:right w:val="nil"/>
            </w:tcBorders>
            <w:vAlign w:val="center"/>
          </w:tcPr>
          <w:p w14:paraId="74C5688C"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1.208(1.191-1.227)</w:t>
            </w:r>
          </w:p>
        </w:tc>
        <w:tc>
          <w:tcPr>
            <w:tcW w:w="822" w:type="dxa"/>
            <w:tcBorders>
              <w:top w:val="nil"/>
              <w:left w:val="nil"/>
              <w:bottom w:val="nil"/>
              <w:right w:val="nil"/>
            </w:tcBorders>
            <w:vAlign w:val="center"/>
          </w:tcPr>
          <w:p w14:paraId="5448C5AF"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c>
          <w:tcPr>
            <w:tcW w:w="42" w:type="dxa"/>
            <w:tcBorders>
              <w:top w:val="nil"/>
              <w:left w:val="nil"/>
              <w:bottom w:val="nil"/>
              <w:right w:val="nil"/>
            </w:tcBorders>
            <w:vAlign w:val="center"/>
          </w:tcPr>
          <w:p w14:paraId="06D4AA1D"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nil"/>
              <w:left w:val="nil"/>
              <w:bottom w:val="nil"/>
              <w:right w:val="nil"/>
            </w:tcBorders>
            <w:vAlign w:val="center"/>
          </w:tcPr>
          <w:p w14:paraId="278EBE5A"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1.253(1.230-1.275)</w:t>
            </w:r>
          </w:p>
        </w:tc>
        <w:tc>
          <w:tcPr>
            <w:tcW w:w="757" w:type="dxa"/>
            <w:tcBorders>
              <w:top w:val="nil"/>
              <w:left w:val="nil"/>
              <w:bottom w:val="nil"/>
              <w:right w:val="nil"/>
            </w:tcBorders>
            <w:vAlign w:val="center"/>
          </w:tcPr>
          <w:p w14:paraId="2A2955CB"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c>
          <w:tcPr>
            <w:tcW w:w="42" w:type="dxa"/>
            <w:tcBorders>
              <w:top w:val="nil"/>
              <w:left w:val="nil"/>
              <w:bottom w:val="nil"/>
              <w:right w:val="nil"/>
            </w:tcBorders>
            <w:vAlign w:val="center"/>
          </w:tcPr>
          <w:p w14:paraId="0ECD1116"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nil"/>
              <w:left w:val="nil"/>
              <w:bottom w:val="nil"/>
              <w:right w:val="nil"/>
            </w:tcBorders>
            <w:vAlign w:val="center"/>
          </w:tcPr>
          <w:p w14:paraId="6C151F47"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1.173(1.148-1.198)</w:t>
            </w:r>
          </w:p>
        </w:tc>
        <w:tc>
          <w:tcPr>
            <w:tcW w:w="850" w:type="dxa"/>
            <w:tcBorders>
              <w:top w:val="nil"/>
              <w:left w:val="nil"/>
              <w:bottom w:val="nil"/>
              <w:right w:val="nil"/>
            </w:tcBorders>
            <w:vAlign w:val="center"/>
          </w:tcPr>
          <w:p w14:paraId="015DE008"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r>
      <w:tr w:rsidR="00106714" w14:paraId="61446823" w14:textId="77777777" w:rsidTr="00AB4E0E">
        <w:trPr>
          <w:trHeight w:val="340"/>
        </w:trPr>
        <w:tc>
          <w:tcPr>
            <w:tcW w:w="1487" w:type="dxa"/>
            <w:tcBorders>
              <w:top w:val="nil"/>
              <w:left w:val="nil"/>
              <w:bottom w:val="nil"/>
              <w:right w:val="nil"/>
            </w:tcBorders>
            <w:vAlign w:val="center"/>
          </w:tcPr>
          <w:p w14:paraId="7FCB75FF"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Diet</w:t>
            </w:r>
          </w:p>
        </w:tc>
        <w:tc>
          <w:tcPr>
            <w:tcW w:w="1721" w:type="dxa"/>
            <w:tcBorders>
              <w:top w:val="nil"/>
              <w:left w:val="nil"/>
              <w:bottom w:val="nil"/>
              <w:right w:val="nil"/>
            </w:tcBorders>
            <w:vAlign w:val="center"/>
          </w:tcPr>
          <w:p w14:paraId="3B7AB302"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0.951(0.942-0.960)</w:t>
            </w:r>
          </w:p>
        </w:tc>
        <w:tc>
          <w:tcPr>
            <w:tcW w:w="822" w:type="dxa"/>
            <w:tcBorders>
              <w:top w:val="nil"/>
              <w:left w:val="nil"/>
              <w:bottom w:val="nil"/>
              <w:right w:val="nil"/>
            </w:tcBorders>
            <w:vAlign w:val="center"/>
          </w:tcPr>
          <w:p w14:paraId="6D321D3B"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c>
          <w:tcPr>
            <w:tcW w:w="42" w:type="dxa"/>
            <w:tcBorders>
              <w:top w:val="nil"/>
              <w:left w:val="nil"/>
              <w:bottom w:val="nil"/>
              <w:right w:val="nil"/>
            </w:tcBorders>
            <w:vAlign w:val="center"/>
          </w:tcPr>
          <w:p w14:paraId="3698418B"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nil"/>
              <w:left w:val="nil"/>
              <w:bottom w:val="nil"/>
              <w:right w:val="nil"/>
            </w:tcBorders>
            <w:vAlign w:val="center"/>
          </w:tcPr>
          <w:p w14:paraId="0A17348F"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0.960(0.949-0.972)</w:t>
            </w:r>
          </w:p>
        </w:tc>
        <w:tc>
          <w:tcPr>
            <w:tcW w:w="757" w:type="dxa"/>
            <w:tcBorders>
              <w:top w:val="nil"/>
              <w:left w:val="nil"/>
              <w:bottom w:val="nil"/>
              <w:right w:val="nil"/>
            </w:tcBorders>
            <w:vAlign w:val="center"/>
          </w:tcPr>
          <w:p w14:paraId="37481B3B"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c>
          <w:tcPr>
            <w:tcW w:w="42" w:type="dxa"/>
            <w:tcBorders>
              <w:top w:val="nil"/>
              <w:left w:val="nil"/>
              <w:bottom w:val="nil"/>
              <w:right w:val="nil"/>
            </w:tcBorders>
            <w:vAlign w:val="center"/>
          </w:tcPr>
          <w:p w14:paraId="644972A2"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nil"/>
              <w:left w:val="nil"/>
              <w:bottom w:val="nil"/>
              <w:right w:val="nil"/>
            </w:tcBorders>
            <w:vAlign w:val="center"/>
          </w:tcPr>
          <w:p w14:paraId="70BFA6A3"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0.937(0.924-0.949)</w:t>
            </w:r>
          </w:p>
        </w:tc>
        <w:tc>
          <w:tcPr>
            <w:tcW w:w="850" w:type="dxa"/>
            <w:tcBorders>
              <w:top w:val="nil"/>
              <w:left w:val="nil"/>
              <w:bottom w:val="nil"/>
              <w:right w:val="nil"/>
            </w:tcBorders>
            <w:vAlign w:val="center"/>
          </w:tcPr>
          <w:p w14:paraId="0368A9BD"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r>
      <w:tr w:rsidR="00106714" w14:paraId="35278CF3" w14:textId="77777777" w:rsidTr="00AB4E0E">
        <w:trPr>
          <w:trHeight w:val="340"/>
        </w:trPr>
        <w:tc>
          <w:tcPr>
            <w:tcW w:w="1487" w:type="dxa"/>
            <w:tcBorders>
              <w:top w:val="nil"/>
              <w:left w:val="nil"/>
              <w:bottom w:val="nil"/>
              <w:right w:val="nil"/>
            </w:tcBorders>
            <w:vAlign w:val="center"/>
          </w:tcPr>
          <w:p w14:paraId="185BF490"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Smoking</w:t>
            </w:r>
          </w:p>
        </w:tc>
        <w:tc>
          <w:tcPr>
            <w:tcW w:w="1721" w:type="dxa"/>
            <w:tcBorders>
              <w:top w:val="nil"/>
              <w:left w:val="nil"/>
              <w:bottom w:val="nil"/>
              <w:right w:val="nil"/>
            </w:tcBorders>
            <w:vAlign w:val="center"/>
          </w:tcPr>
          <w:p w14:paraId="1AC1F6BB"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1.105(1.095-1.115)</w:t>
            </w:r>
          </w:p>
        </w:tc>
        <w:tc>
          <w:tcPr>
            <w:tcW w:w="822" w:type="dxa"/>
            <w:tcBorders>
              <w:top w:val="nil"/>
              <w:left w:val="nil"/>
              <w:bottom w:val="nil"/>
              <w:right w:val="nil"/>
            </w:tcBorders>
            <w:vAlign w:val="center"/>
          </w:tcPr>
          <w:p w14:paraId="1E23232D"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c>
          <w:tcPr>
            <w:tcW w:w="42" w:type="dxa"/>
            <w:tcBorders>
              <w:top w:val="nil"/>
              <w:left w:val="nil"/>
              <w:bottom w:val="nil"/>
              <w:right w:val="nil"/>
            </w:tcBorders>
            <w:vAlign w:val="center"/>
          </w:tcPr>
          <w:p w14:paraId="45093483"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nil"/>
              <w:left w:val="nil"/>
              <w:bottom w:val="nil"/>
              <w:right w:val="nil"/>
            </w:tcBorders>
            <w:vAlign w:val="center"/>
          </w:tcPr>
          <w:p w14:paraId="0D306427"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1.127(1.115-1.139)</w:t>
            </w:r>
          </w:p>
        </w:tc>
        <w:tc>
          <w:tcPr>
            <w:tcW w:w="757" w:type="dxa"/>
            <w:tcBorders>
              <w:top w:val="nil"/>
              <w:left w:val="nil"/>
              <w:bottom w:val="nil"/>
              <w:right w:val="nil"/>
            </w:tcBorders>
            <w:vAlign w:val="center"/>
          </w:tcPr>
          <w:p w14:paraId="147EE87D"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c>
          <w:tcPr>
            <w:tcW w:w="42" w:type="dxa"/>
            <w:tcBorders>
              <w:top w:val="nil"/>
              <w:left w:val="nil"/>
              <w:bottom w:val="nil"/>
              <w:right w:val="nil"/>
            </w:tcBorders>
            <w:vAlign w:val="center"/>
          </w:tcPr>
          <w:p w14:paraId="63A9BF5A"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nil"/>
              <w:left w:val="nil"/>
              <w:bottom w:val="nil"/>
              <w:right w:val="nil"/>
            </w:tcBorders>
            <w:vAlign w:val="center"/>
          </w:tcPr>
          <w:p w14:paraId="021EC587"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1.076(1.062-1.090)</w:t>
            </w:r>
          </w:p>
        </w:tc>
        <w:tc>
          <w:tcPr>
            <w:tcW w:w="850" w:type="dxa"/>
            <w:tcBorders>
              <w:top w:val="nil"/>
              <w:left w:val="nil"/>
              <w:bottom w:val="nil"/>
              <w:right w:val="nil"/>
            </w:tcBorders>
            <w:vAlign w:val="center"/>
          </w:tcPr>
          <w:p w14:paraId="718C79BF"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r>
      <w:tr w:rsidR="00106714" w14:paraId="48B35118" w14:textId="77777777" w:rsidTr="00AB4E0E">
        <w:trPr>
          <w:trHeight w:val="340"/>
        </w:trPr>
        <w:tc>
          <w:tcPr>
            <w:tcW w:w="1487" w:type="dxa"/>
            <w:tcBorders>
              <w:top w:val="nil"/>
              <w:left w:val="nil"/>
              <w:bottom w:val="nil"/>
              <w:right w:val="nil"/>
            </w:tcBorders>
            <w:vAlign w:val="center"/>
          </w:tcPr>
          <w:p w14:paraId="49571AB9"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Health behaviors</w:t>
            </w:r>
          </w:p>
        </w:tc>
        <w:tc>
          <w:tcPr>
            <w:tcW w:w="1721" w:type="dxa"/>
            <w:tcBorders>
              <w:top w:val="nil"/>
              <w:left w:val="nil"/>
              <w:bottom w:val="nil"/>
              <w:right w:val="nil"/>
            </w:tcBorders>
            <w:vAlign w:val="center"/>
          </w:tcPr>
          <w:p w14:paraId="2DA8F9E2"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1.220(1.189-1.253)</w:t>
            </w:r>
          </w:p>
        </w:tc>
        <w:tc>
          <w:tcPr>
            <w:tcW w:w="822" w:type="dxa"/>
            <w:tcBorders>
              <w:top w:val="nil"/>
              <w:left w:val="nil"/>
              <w:bottom w:val="nil"/>
              <w:right w:val="nil"/>
            </w:tcBorders>
            <w:vAlign w:val="center"/>
          </w:tcPr>
          <w:p w14:paraId="4687224D"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c>
          <w:tcPr>
            <w:tcW w:w="42" w:type="dxa"/>
            <w:tcBorders>
              <w:top w:val="nil"/>
              <w:left w:val="nil"/>
              <w:bottom w:val="nil"/>
              <w:right w:val="nil"/>
            </w:tcBorders>
            <w:vAlign w:val="center"/>
          </w:tcPr>
          <w:p w14:paraId="493BBD96"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nil"/>
              <w:left w:val="nil"/>
              <w:bottom w:val="nil"/>
              <w:right w:val="nil"/>
            </w:tcBorders>
            <w:vAlign w:val="center"/>
          </w:tcPr>
          <w:p w14:paraId="13E506A0"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1.315(1.274-1.356)</w:t>
            </w:r>
          </w:p>
        </w:tc>
        <w:tc>
          <w:tcPr>
            <w:tcW w:w="757" w:type="dxa"/>
            <w:tcBorders>
              <w:top w:val="nil"/>
              <w:left w:val="nil"/>
              <w:bottom w:val="nil"/>
              <w:right w:val="nil"/>
            </w:tcBorders>
            <w:vAlign w:val="center"/>
          </w:tcPr>
          <w:p w14:paraId="543BE783"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c>
          <w:tcPr>
            <w:tcW w:w="42" w:type="dxa"/>
            <w:tcBorders>
              <w:top w:val="nil"/>
              <w:left w:val="nil"/>
              <w:bottom w:val="nil"/>
              <w:right w:val="nil"/>
            </w:tcBorders>
            <w:vAlign w:val="center"/>
          </w:tcPr>
          <w:p w14:paraId="192D800F"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nil"/>
              <w:left w:val="nil"/>
              <w:bottom w:val="nil"/>
              <w:right w:val="nil"/>
            </w:tcBorders>
            <w:vAlign w:val="center"/>
          </w:tcPr>
          <w:p w14:paraId="01966F68"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1.097(1.057-1.138)</w:t>
            </w:r>
          </w:p>
        </w:tc>
        <w:tc>
          <w:tcPr>
            <w:tcW w:w="850" w:type="dxa"/>
            <w:tcBorders>
              <w:top w:val="nil"/>
              <w:left w:val="nil"/>
              <w:bottom w:val="nil"/>
              <w:right w:val="nil"/>
            </w:tcBorders>
            <w:vAlign w:val="center"/>
          </w:tcPr>
          <w:p w14:paraId="033CA5DA"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r>
      <w:tr w:rsidR="00106714" w14:paraId="6B371458" w14:textId="77777777" w:rsidTr="00AB4E0E">
        <w:trPr>
          <w:trHeight w:val="340"/>
        </w:trPr>
        <w:tc>
          <w:tcPr>
            <w:tcW w:w="1487" w:type="dxa"/>
            <w:tcBorders>
              <w:top w:val="nil"/>
              <w:left w:val="nil"/>
              <w:bottom w:val="thinThickSmallGap" w:sz="12" w:space="0" w:color="auto"/>
              <w:right w:val="nil"/>
            </w:tcBorders>
            <w:vAlign w:val="center"/>
          </w:tcPr>
          <w:p w14:paraId="223AF433"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Total</w:t>
            </w:r>
          </w:p>
        </w:tc>
        <w:tc>
          <w:tcPr>
            <w:tcW w:w="1721" w:type="dxa"/>
            <w:tcBorders>
              <w:top w:val="nil"/>
              <w:left w:val="nil"/>
              <w:bottom w:val="thinThickSmallGap" w:sz="12" w:space="0" w:color="auto"/>
              <w:right w:val="nil"/>
            </w:tcBorders>
            <w:vAlign w:val="center"/>
          </w:tcPr>
          <w:p w14:paraId="4AB71807"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1.149(1.128-1.170)</w:t>
            </w:r>
          </w:p>
        </w:tc>
        <w:tc>
          <w:tcPr>
            <w:tcW w:w="822" w:type="dxa"/>
            <w:tcBorders>
              <w:top w:val="nil"/>
              <w:left w:val="nil"/>
              <w:bottom w:val="thinThickSmallGap" w:sz="12" w:space="0" w:color="auto"/>
              <w:right w:val="nil"/>
            </w:tcBorders>
            <w:vAlign w:val="center"/>
          </w:tcPr>
          <w:p w14:paraId="6D2193AA"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c>
          <w:tcPr>
            <w:tcW w:w="42" w:type="dxa"/>
            <w:tcBorders>
              <w:top w:val="nil"/>
              <w:left w:val="nil"/>
              <w:bottom w:val="thinThickSmallGap" w:sz="12" w:space="0" w:color="auto"/>
              <w:right w:val="nil"/>
            </w:tcBorders>
            <w:vAlign w:val="center"/>
          </w:tcPr>
          <w:p w14:paraId="3C2AD9C4"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nil"/>
              <w:left w:val="nil"/>
              <w:bottom w:val="thinThickSmallGap" w:sz="12" w:space="0" w:color="auto"/>
              <w:right w:val="nil"/>
            </w:tcBorders>
            <w:vAlign w:val="center"/>
          </w:tcPr>
          <w:p w14:paraId="52F11B87"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1.232(1.205-1.260)</w:t>
            </w:r>
          </w:p>
        </w:tc>
        <w:tc>
          <w:tcPr>
            <w:tcW w:w="757" w:type="dxa"/>
            <w:tcBorders>
              <w:top w:val="nil"/>
              <w:left w:val="nil"/>
              <w:bottom w:val="thinThickSmallGap" w:sz="12" w:space="0" w:color="auto"/>
              <w:right w:val="nil"/>
            </w:tcBorders>
            <w:vAlign w:val="center"/>
          </w:tcPr>
          <w:p w14:paraId="06B9F665"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c>
          <w:tcPr>
            <w:tcW w:w="42" w:type="dxa"/>
            <w:tcBorders>
              <w:top w:val="nil"/>
              <w:left w:val="nil"/>
              <w:bottom w:val="thinThickSmallGap" w:sz="12" w:space="0" w:color="auto"/>
              <w:right w:val="nil"/>
            </w:tcBorders>
            <w:vAlign w:val="center"/>
          </w:tcPr>
          <w:p w14:paraId="272E26D5" w14:textId="77777777" w:rsidR="00106714" w:rsidRDefault="00106714" w:rsidP="00AB4E0E">
            <w:pPr>
              <w:jc w:val="center"/>
              <w:rPr>
                <w:rFonts w:ascii="Times New Roman" w:hAnsi="Times New Roman" w:cs="Times New Roman"/>
                <w:color w:val="000000"/>
                <w:sz w:val="16"/>
                <w:szCs w:val="16"/>
              </w:rPr>
            </w:pPr>
          </w:p>
        </w:tc>
        <w:tc>
          <w:tcPr>
            <w:tcW w:w="1908" w:type="dxa"/>
            <w:gridSpan w:val="2"/>
            <w:tcBorders>
              <w:top w:val="nil"/>
              <w:left w:val="nil"/>
              <w:bottom w:val="thinThickSmallGap" w:sz="12" w:space="0" w:color="auto"/>
              <w:right w:val="nil"/>
            </w:tcBorders>
            <w:vAlign w:val="center"/>
          </w:tcPr>
          <w:p w14:paraId="30947E50" w14:textId="77777777" w:rsidR="00106714" w:rsidRDefault="00F71D95" w:rsidP="00AB4E0E">
            <w:pPr>
              <w:jc w:val="center"/>
              <w:rPr>
                <w:rFonts w:ascii="Times New Roman" w:hAnsi="Times New Roman" w:cs="Times New Roman"/>
                <w:color w:val="000000"/>
                <w:sz w:val="16"/>
                <w:szCs w:val="16"/>
              </w:rPr>
            </w:pPr>
            <w:r>
              <w:rPr>
                <w:rFonts w:ascii="Times New Roman" w:hAnsi="Times New Roman" w:cs="Times New Roman"/>
                <w:color w:val="000000"/>
                <w:sz w:val="16"/>
                <w:szCs w:val="16"/>
              </w:rPr>
              <w:t>1.045(1.018-1.072)</w:t>
            </w:r>
          </w:p>
        </w:tc>
        <w:tc>
          <w:tcPr>
            <w:tcW w:w="850" w:type="dxa"/>
            <w:tcBorders>
              <w:top w:val="nil"/>
              <w:left w:val="nil"/>
              <w:bottom w:val="thinThickSmallGap" w:sz="12" w:space="0" w:color="auto"/>
              <w:right w:val="nil"/>
            </w:tcBorders>
            <w:vAlign w:val="center"/>
          </w:tcPr>
          <w:p w14:paraId="4BBEA119" w14:textId="77777777" w:rsidR="00106714" w:rsidRDefault="00F71D95" w:rsidP="00AB4E0E">
            <w:pPr>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&lt;0.0001</w:t>
            </w:r>
          </w:p>
        </w:tc>
      </w:tr>
    </w:tbl>
    <w:p w14:paraId="3B14731F" w14:textId="65AAFF03" w:rsidR="00106714" w:rsidRDefault="00F71D95">
      <w:pPr>
        <w:adjustRightInd w:val="0"/>
        <w:snapToGrid w:val="0"/>
        <w:spacing w:after="160"/>
        <w:rPr>
          <w:rFonts w:ascii="Times New Roman" w:hAnsi="Times New Roman" w:cs="Times New Roman"/>
          <w:sz w:val="16"/>
          <w:szCs w:val="16"/>
        </w:rPr>
      </w:pPr>
      <w:r>
        <w:rPr>
          <w:rFonts w:ascii="Times New Roman" w:hAnsi="Times New Roman" w:cs="Times New Roman"/>
          <w:sz w:val="16"/>
          <w:szCs w:val="16"/>
        </w:rPr>
        <w:t xml:space="preserve">a: Model adjusted for </w:t>
      </w:r>
      <w:r w:rsidR="001226AD">
        <w:rPr>
          <w:rFonts w:ascii="Times New Roman" w:hAnsi="Times New Roman" w:cs="Times New Roman"/>
          <w:sz w:val="16"/>
          <w:szCs w:val="16"/>
        </w:rPr>
        <w:t xml:space="preserve">age, </w:t>
      </w:r>
      <w:r>
        <w:rPr>
          <w:rFonts w:ascii="Times New Roman" w:hAnsi="Times New Roman" w:cs="Times New Roman"/>
          <w:sz w:val="16"/>
          <w:szCs w:val="16"/>
        </w:rPr>
        <w:t xml:space="preserve">sex, hypertension, ethnicity, diabetes, coronary heart disease, </w:t>
      </w:r>
      <w:r w:rsidR="001226AD" w:rsidRPr="001226AD">
        <w:rPr>
          <w:rFonts w:ascii="Times New Roman" w:hAnsi="Times New Roman" w:cs="Times New Roman"/>
          <w:sz w:val="16"/>
          <w:szCs w:val="16"/>
        </w:rPr>
        <w:t xml:space="preserve">Townsend deprivation index </w:t>
      </w:r>
      <w:r w:rsidR="001226AD">
        <w:rPr>
          <w:rFonts w:ascii="Times New Roman" w:hAnsi="Times New Roman" w:cs="Times New Roman"/>
          <w:sz w:val="16"/>
          <w:szCs w:val="16"/>
        </w:rPr>
        <w:t xml:space="preserve">and </w:t>
      </w:r>
      <w:r>
        <w:rPr>
          <w:rFonts w:ascii="Times New Roman" w:hAnsi="Times New Roman" w:cs="Times New Roman"/>
          <w:sz w:val="16"/>
          <w:szCs w:val="16"/>
        </w:rPr>
        <w:t>educ</w:t>
      </w:r>
      <w:r>
        <w:rPr>
          <w:rFonts w:ascii="Times New Roman" w:hAnsi="Times New Roman" w:cs="Times New Roman" w:hint="eastAsia"/>
          <w:sz w:val="16"/>
          <w:szCs w:val="16"/>
        </w:rPr>
        <w:t>ation</w:t>
      </w:r>
      <w:r>
        <w:rPr>
          <w:rFonts w:ascii="Times New Roman" w:hAnsi="Times New Roman" w:cs="Times New Roman"/>
          <w:sz w:val="16"/>
          <w:szCs w:val="16"/>
        </w:rPr>
        <w:t>;</w:t>
      </w:r>
    </w:p>
    <w:p w14:paraId="1A914F8B" w14:textId="77777777" w:rsidR="00106714" w:rsidRDefault="00F71D95">
      <w:pPr>
        <w:adjustRightInd w:val="0"/>
        <w:snapToGrid w:val="0"/>
        <w:spacing w:after="160"/>
        <w:rPr>
          <w:rFonts w:ascii="Times New Roman" w:hAnsi="Times New Roman" w:cs="Times New Roman"/>
          <w:sz w:val="16"/>
          <w:szCs w:val="16"/>
        </w:rPr>
      </w:pPr>
      <w:r>
        <w:rPr>
          <w:rFonts w:ascii="Times New Roman" w:hAnsi="Times New Roman" w:cs="Times New Roman"/>
          <w:sz w:val="16"/>
          <w:szCs w:val="16"/>
        </w:rPr>
        <w:t>b: Either disorder: with depression and/or anxiety based on 7-year mental health survey and hospital records.</w:t>
      </w:r>
    </w:p>
    <w:p w14:paraId="53A554D2" w14:textId="77777777" w:rsidR="002D0D2E" w:rsidRDefault="00F71D95">
      <w:pPr>
        <w:adjustRightInd w:val="0"/>
        <w:snapToGrid w:val="0"/>
        <w:spacing w:after="160"/>
        <w:rPr>
          <w:rFonts w:ascii="Times New Roman" w:hAnsi="Times New Roman" w:cs="Times New Roman"/>
          <w:sz w:val="16"/>
          <w:szCs w:val="16"/>
        </w:rPr>
      </w:pPr>
      <w:r>
        <w:rPr>
          <w:rFonts w:ascii="Times New Roman" w:hAnsi="Times New Roman" w:cs="Times New Roman" w:hint="eastAsia"/>
          <w:sz w:val="16"/>
          <w:szCs w:val="16"/>
        </w:rPr>
        <w:t>N</w:t>
      </w:r>
      <w:r>
        <w:rPr>
          <w:rFonts w:ascii="Times New Roman" w:hAnsi="Times New Roman" w:cs="Times New Roman"/>
          <w:sz w:val="16"/>
          <w:szCs w:val="16"/>
        </w:rPr>
        <w:t xml:space="preserve">ote: Associations of components in CVH at baseline with the incident either disorder, depression, and anxiety during the follow-up were tested with Cox proportional hazards models. </w:t>
      </w:r>
    </w:p>
    <w:p w14:paraId="08B3E784" w14:textId="77777777" w:rsidR="00106714" w:rsidRDefault="002D0D2E" w:rsidP="002D0D2E">
      <w:pPr>
        <w:widowControl/>
        <w:jc w:val="left"/>
        <w:rPr>
          <w:rFonts w:ascii="Times New Roman" w:hAnsi="Times New Roman" w:cs="Times New Roman"/>
          <w:sz w:val="16"/>
          <w:szCs w:val="16"/>
        </w:rPr>
      </w:pPr>
      <w:r>
        <w:rPr>
          <w:rFonts w:ascii="Times New Roman" w:hAnsi="Times New Roman" w:cs="Times New Roman"/>
          <w:sz w:val="16"/>
          <w:szCs w:val="16"/>
        </w:rPr>
        <w:br w:type="page"/>
      </w:r>
    </w:p>
    <w:p w14:paraId="78C563A7" w14:textId="77777777" w:rsidR="00D60D62" w:rsidRDefault="00D60D62">
      <w:pPr>
        <w:rPr>
          <w:rFonts w:ascii="Times New Roman" w:hAnsi="Times New Roman" w:cs="Times New Roman"/>
          <w:b/>
          <w:sz w:val="24"/>
        </w:rPr>
        <w:sectPr w:rsidR="00D60D62">
          <w:pgSz w:w="11906" w:h="16838"/>
          <w:pgMar w:top="720" w:right="720" w:bottom="720" w:left="720" w:header="851" w:footer="992" w:gutter="0"/>
          <w:cols w:space="425"/>
          <w:docGrid w:type="lines" w:linePitch="312"/>
        </w:sectPr>
      </w:pPr>
    </w:p>
    <w:p w14:paraId="478D006B" w14:textId="5C6DD54A" w:rsidR="00BD7280" w:rsidRDefault="004C0140" w:rsidP="00BD7280">
      <w:pPr>
        <w:spacing w:afterLines="50" w:after="156" w:line="276" w:lineRule="auto"/>
        <w:rPr>
          <w:rFonts w:ascii="Times New Roman" w:eastAsia="宋体" w:hAnsi="Times New Roman" w:cs="Times New Roman"/>
          <w:sz w:val="20"/>
          <w:szCs w:val="18"/>
        </w:rPr>
      </w:pPr>
      <w:r>
        <w:rPr>
          <w:rFonts w:ascii="Times New Roman" w:hAnsi="Times New Roman" w:cs="Times New Roman"/>
          <w:b/>
          <w:kern w:val="0"/>
          <w:sz w:val="24"/>
          <w:szCs w:val="24"/>
        </w:rPr>
        <w:lastRenderedPageBreak/>
        <w:t xml:space="preserve">Table </w:t>
      </w:r>
      <w:r w:rsidR="001226AD">
        <w:rPr>
          <w:rFonts w:ascii="Times New Roman" w:hAnsi="Times New Roman" w:cs="Times New Roman"/>
          <w:b/>
          <w:kern w:val="0"/>
          <w:sz w:val="24"/>
          <w:szCs w:val="24"/>
        </w:rPr>
        <w:t>S</w:t>
      </w:r>
      <w:r w:rsidR="000317EA">
        <w:rPr>
          <w:rFonts w:ascii="Times New Roman" w:hAnsi="Times New Roman" w:cs="Times New Roman"/>
          <w:b/>
          <w:sz w:val="24"/>
        </w:rPr>
        <w:t>6</w:t>
      </w:r>
      <w:r w:rsidR="00BD7280">
        <w:rPr>
          <w:rFonts w:ascii="Times New Roman" w:hAnsi="Times New Roman" w:cs="Times New Roman"/>
          <w:b/>
          <w:sz w:val="24"/>
        </w:rPr>
        <w:t xml:space="preserve"> </w:t>
      </w:r>
      <w:r w:rsidR="00BD7280">
        <w:rPr>
          <w:rFonts w:ascii="Times New Roman" w:hAnsi="Times New Roman" w:cs="Times New Roman"/>
          <w:sz w:val="24"/>
        </w:rPr>
        <w:t xml:space="preserve">Associations of CVH score with the PHQ-9 </w:t>
      </w:r>
      <w:r w:rsidR="00BD7280">
        <w:rPr>
          <w:rFonts w:ascii="Times New Roman" w:hAnsi="Times New Roman" w:cs="Times New Roman" w:hint="eastAsia"/>
          <w:sz w:val="24"/>
        </w:rPr>
        <w:t>s</w:t>
      </w:r>
      <w:r w:rsidR="00BD7280">
        <w:rPr>
          <w:rFonts w:ascii="Times New Roman" w:hAnsi="Times New Roman" w:cs="Times New Roman"/>
          <w:sz w:val="24"/>
        </w:rPr>
        <w:t xml:space="preserve">core, </w:t>
      </w:r>
      <w:r w:rsidR="00BD7280">
        <w:rPr>
          <w:rFonts w:ascii="Times New Roman" w:eastAsia="宋体" w:hAnsi="Times New Roman" w:cs="Times New Roman"/>
          <w:color w:val="000000"/>
          <w:sz w:val="24"/>
          <w:szCs w:val="24"/>
        </w:rPr>
        <w:t xml:space="preserve">GDA-7 score and </w:t>
      </w:r>
      <w:r w:rsidR="00BD7280">
        <w:rPr>
          <w:rFonts w:ascii="Times New Roman" w:hAnsi="Times New Roman" w:cs="Times New Roman"/>
          <w:sz w:val="24"/>
        </w:rPr>
        <w:t xml:space="preserve">odds of depression and/or anxiety </w:t>
      </w:r>
      <w:r w:rsidR="001426C1" w:rsidRPr="001426C1">
        <w:rPr>
          <w:rFonts w:ascii="Times New Roman" w:hAnsi="Times New Roman" w:cs="Times New Roman"/>
          <w:sz w:val="24"/>
        </w:rPr>
        <w:t xml:space="preserve">symptoms </w:t>
      </w:r>
      <w:r w:rsidR="00BD7280">
        <w:rPr>
          <w:rFonts w:ascii="Times New Roman" w:hAnsi="Times New Roman" w:cs="Times New Roman"/>
          <w:sz w:val="24"/>
        </w:rPr>
        <w:t>at</w:t>
      </w:r>
      <w:r w:rsidR="00BD7280">
        <w:t xml:space="preserve"> </w:t>
      </w:r>
      <w:r w:rsidR="00BD7280">
        <w:rPr>
          <w:rFonts w:ascii="Times New Roman" w:hAnsi="Times New Roman" w:cs="Times New Roman"/>
          <w:sz w:val="24"/>
        </w:rPr>
        <w:t xml:space="preserve">7-year follow-up </w:t>
      </w:r>
      <w:bookmarkStart w:id="10" w:name="OLE_LINK45"/>
      <w:r w:rsidR="00BD7280">
        <w:rPr>
          <w:rFonts w:ascii="Times New Roman" w:hAnsi="Times New Roman" w:cs="Times New Roman"/>
          <w:sz w:val="24"/>
        </w:rPr>
        <w:t xml:space="preserve">(fully adjusted model) </w:t>
      </w:r>
      <w:r w:rsidR="00BD7280">
        <w:rPr>
          <w:rFonts w:ascii="Times New Roman" w:hAnsi="Times New Roman" w:cs="Times New Roman"/>
          <w:sz w:val="24"/>
          <w:vertAlign w:val="superscript"/>
        </w:rPr>
        <w:t>a</w:t>
      </w:r>
      <w:bookmarkEnd w:id="10"/>
    </w:p>
    <w:tbl>
      <w:tblPr>
        <w:tblW w:w="0" w:type="auto"/>
        <w:tblLayout w:type="fixed"/>
        <w:tblCellMar>
          <w:left w:w="11" w:type="dxa"/>
          <w:right w:w="11" w:type="dxa"/>
        </w:tblCellMar>
        <w:tblLook w:val="04A0" w:firstRow="1" w:lastRow="0" w:firstColumn="1" w:lastColumn="0" w:noHBand="0" w:noVBand="1"/>
      </w:tblPr>
      <w:tblGrid>
        <w:gridCol w:w="1134"/>
        <w:gridCol w:w="1134"/>
        <w:gridCol w:w="567"/>
        <w:gridCol w:w="42"/>
        <w:gridCol w:w="1092"/>
        <w:gridCol w:w="724"/>
        <w:gridCol w:w="45"/>
        <w:gridCol w:w="1151"/>
        <w:gridCol w:w="1341"/>
        <w:gridCol w:w="641"/>
        <w:gridCol w:w="67"/>
        <w:gridCol w:w="1125"/>
        <w:gridCol w:w="1301"/>
        <w:gridCol w:w="835"/>
        <w:gridCol w:w="82"/>
        <w:gridCol w:w="956"/>
        <w:gridCol w:w="1301"/>
        <w:gridCol w:w="681"/>
      </w:tblGrid>
      <w:tr w:rsidR="00BD7280" w14:paraId="5D1138F9" w14:textId="77777777" w:rsidTr="00AB4E0E">
        <w:trPr>
          <w:trHeight w:val="340"/>
        </w:trPr>
        <w:tc>
          <w:tcPr>
            <w:tcW w:w="1134" w:type="dxa"/>
            <w:vMerge w:val="restart"/>
            <w:tcBorders>
              <w:top w:val="thinThickSmallGap" w:sz="12" w:space="0" w:color="auto"/>
              <w:left w:val="nil"/>
              <w:right w:val="nil"/>
            </w:tcBorders>
            <w:vAlign w:val="center"/>
          </w:tcPr>
          <w:p w14:paraId="0755E15D" w14:textId="77777777" w:rsidR="00BD7280" w:rsidRDefault="00BD7280" w:rsidP="00AB4E0E">
            <w:pPr>
              <w:jc w:val="center"/>
              <w:rPr>
                <w:rFonts w:ascii="Times New Roman" w:eastAsia="宋体" w:hAnsi="Times New Roman" w:cs="Times New Roman"/>
                <w:sz w:val="16"/>
                <w:szCs w:val="16"/>
              </w:rPr>
            </w:pPr>
          </w:p>
          <w:p w14:paraId="04B3741F"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CVH</w:t>
            </w:r>
          </w:p>
        </w:tc>
        <w:tc>
          <w:tcPr>
            <w:tcW w:w="1701" w:type="dxa"/>
            <w:gridSpan w:val="2"/>
            <w:tcBorders>
              <w:top w:val="thinThickSmallGap" w:sz="12" w:space="0" w:color="auto"/>
              <w:left w:val="nil"/>
              <w:bottom w:val="single" w:sz="4" w:space="0" w:color="auto"/>
              <w:right w:val="nil"/>
            </w:tcBorders>
            <w:vAlign w:val="center"/>
          </w:tcPr>
          <w:p w14:paraId="737A79BD"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PHQ-9</w:t>
            </w:r>
            <w:r>
              <w:rPr>
                <w:rFonts w:ascii="Times New Roman" w:eastAsia="宋体" w:hAnsi="Times New Roman" w:cs="Times New Roman" w:hint="eastAsia"/>
                <w:b/>
                <w:bCs/>
                <w:sz w:val="16"/>
                <w:szCs w:val="16"/>
              </w:rPr>
              <w:t>-</w:t>
            </w:r>
            <w:r>
              <w:rPr>
                <w:rFonts w:ascii="Times New Roman" w:eastAsia="宋体" w:hAnsi="Times New Roman" w:cs="Times New Roman"/>
                <w:b/>
                <w:bCs/>
                <w:sz w:val="16"/>
                <w:szCs w:val="16"/>
              </w:rPr>
              <w:t>score</w:t>
            </w:r>
          </w:p>
        </w:tc>
        <w:tc>
          <w:tcPr>
            <w:tcW w:w="42" w:type="dxa"/>
            <w:tcBorders>
              <w:top w:val="thinThickSmallGap" w:sz="12" w:space="0" w:color="auto"/>
              <w:left w:val="nil"/>
              <w:bottom w:val="nil"/>
              <w:right w:val="nil"/>
            </w:tcBorders>
            <w:vAlign w:val="center"/>
          </w:tcPr>
          <w:p w14:paraId="3C9D3581" w14:textId="77777777" w:rsidR="00BD7280" w:rsidRDefault="00BD7280" w:rsidP="00AB4E0E">
            <w:pPr>
              <w:jc w:val="center"/>
              <w:rPr>
                <w:rFonts w:ascii="Times New Roman" w:eastAsia="宋体" w:hAnsi="Times New Roman" w:cs="Times New Roman"/>
                <w:b/>
                <w:bCs/>
                <w:sz w:val="16"/>
                <w:szCs w:val="16"/>
              </w:rPr>
            </w:pPr>
          </w:p>
        </w:tc>
        <w:tc>
          <w:tcPr>
            <w:tcW w:w="1816" w:type="dxa"/>
            <w:gridSpan w:val="2"/>
            <w:tcBorders>
              <w:top w:val="thinThickSmallGap" w:sz="12" w:space="0" w:color="auto"/>
              <w:left w:val="nil"/>
              <w:bottom w:val="single" w:sz="4" w:space="0" w:color="auto"/>
              <w:right w:val="nil"/>
            </w:tcBorders>
            <w:vAlign w:val="center"/>
          </w:tcPr>
          <w:p w14:paraId="761A7ACA"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GDA-7 score</w:t>
            </w:r>
          </w:p>
        </w:tc>
        <w:tc>
          <w:tcPr>
            <w:tcW w:w="45" w:type="dxa"/>
            <w:tcBorders>
              <w:top w:val="thinThickSmallGap" w:sz="12" w:space="0" w:color="auto"/>
              <w:left w:val="nil"/>
              <w:bottom w:val="nil"/>
              <w:right w:val="nil"/>
            </w:tcBorders>
            <w:vAlign w:val="center"/>
          </w:tcPr>
          <w:p w14:paraId="70E58AEB" w14:textId="77777777" w:rsidR="00BD7280" w:rsidRDefault="00BD7280" w:rsidP="00AB4E0E">
            <w:pPr>
              <w:jc w:val="center"/>
              <w:rPr>
                <w:rFonts w:ascii="Times New Roman" w:eastAsia="宋体" w:hAnsi="Times New Roman" w:cs="Times New Roman"/>
                <w:b/>
                <w:bCs/>
                <w:sz w:val="16"/>
                <w:szCs w:val="16"/>
              </w:rPr>
            </w:pPr>
          </w:p>
        </w:tc>
        <w:tc>
          <w:tcPr>
            <w:tcW w:w="3133" w:type="dxa"/>
            <w:gridSpan w:val="3"/>
            <w:tcBorders>
              <w:top w:val="thinThickSmallGap" w:sz="12" w:space="0" w:color="auto"/>
              <w:left w:val="nil"/>
              <w:bottom w:val="single" w:sz="4" w:space="0" w:color="auto"/>
              <w:right w:val="nil"/>
            </w:tcBorders>
            <w:vAlign w:val="center"/>
          </w:tcPr>
          <w:p w14:paraId="310F5D2C"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Either disorder</w:t>
            </w:r>
            <w:r>
              <w:rPr>
                <w:rFonts w:ascii="Times New Roman" w:eastAsia="宋体" w:hAnsi="Times New Roman" w:cs="Times New Roman"/>
                <w:b/>
                <w:bCs/>
                <w:sz w:val="16"/>
                <w:szCs w:val="16"/>
                <w:vertAlign w:val="superscript"/>
              </w:rPr>
              <w:t xml:space="preserve"> b</w:t>
            </w:r>
          </w:p>
        </w:tc>
        <w:tc>
          <w:tcPr>
            <w:tcW w:w="67" w:type="dxa"/>
            <w:tcBorders>
              <w:top w:val="thinThickSmallGap" w:sz="12" w:space="0" w:color="auto"/>
              <w:left w:val="nil"/>
              <w:bottom w:val="nil"/>
              <w:right w:val="nil"/>
            </w:tcBorders>
            <w:vAlign w:val="center"/>
          </w:tcPr>
          <w:p w14:paraId="357627F1" w14:textId="77777777" w:rsidR="00BD7280" w:rsidRDefault="00BD7280" w:rsidP="00AB4E0E">
            <w:pPr>
              <w:jc w:val="center"/>
              <w:rPr>
                <w:rFonts w:ascii="Times New Roman" w:eastAsia="宋体" w:hAnsi="Times New Roman" w:cs="Times New Roman"/>
                <w:b/>
                <w:bCs/>
                <w:sz w:val="16"/>
                <w:szCs w:val="16"/>
              </w:rPr>
            </w:pPr>
          </w:p>
        </w:tc>
        <w:tc>
          <w:tcPr>
            <w:tcW w:w="3261" w:type="dxa"/>
            <w:gridSpan w:val="3"/>
            <w:tcBorders>
              <w:top w:val="thinThickSmallGap" w:sz="12" w:space="0" w:color="auto"/>
              <w:left w:val="nil"/>
              <w:bottom w:val="single" w:sz="4" w:space="0" w:color="auto"/>
              <w:right w:val="nil"/>
            </w:tcBorders>
            <w:vAlign w:val="center"/>
          </w:tcPr>
          <w:p w14:paraId="10E722EB"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Depression</w:t>
            </w:r>
          </w:p>
        </w:tc>
        <w:tc>
          <w:tcPr>
            <w:tcW w:w="82" w:type="dxa"/>
            <w:tcBorders>
              <w:top w:val="thinThickSmallGap" w:sz="12" w:space="0" w:color="auto"/>
              <w:left w:val="nil"/>
              <w:bottom w:val="nil"/>
              <w:right w:val="nil"/>
            </w:tcBorders>
            <w:vAlign w:val="center"/>
          </w:tcPr>
          <w:p w14:paraId="0E334719" w14:textId="77777777" w:rsidR="00BD7280" w:rsidRDefault="00BD7280" w:rsidP="00AB4E0E">
            <w:pPr>
              <w:jc w:val="center"/>
              <w:rPr>
                <w:rFonts w:ascii="Times New Roman" w:eastAsia="宋体" w:hAnsi="Times New Roman" w:cs="Times New Roman"/>
                <w:b/>
                <w:bCs/>
                <w:sz w:val="16"/>
                <w:szCs w:val="16"/>
              </w:rPr>
            </w:pPr>
          </w:p>
        </w:tc>
        <w:tc>
          <w:tcPr>
            <w:tcW w:w="2938" w:type="dxa"/>
            <w:gridSpan w:val="3"/>
            <w:tcBorders>
              <w:top w:val="thinThickSmallGap" w:sz="12" w:space="0" w:color="auto"/>
              <w:left w:val="nil"/>
              <w:bottom w:val="single" w:sz="4" w:space="0" w:color="auto"/>
              <w:right w:val="nil"/>
            </w:tcBorders>
            <w:vAlign w:val="center"/>
          </w:tcPr>
          <w:p w14:paraId="603B469F"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Anxiety</w:t>
            </w:r>
          </w:p>
        </w:tc>
      </w:tr>
      <w:tr w:rsidR="00BD7280" w14:paraId="3A6E76DF" w14:textId="77777777" w:rsidTr="00AB4E0E">
        <w:trPr>
          <w:trHeight w:val="340"/>
        </w:trPr>
        <w:tc>
          <w:tcPr>
            <w:tcW w:w="1134" w:type="dxa"/>
            <w:vMerge/>
            <w:tcBorders>
              <w:left w:val="nil"/>
              <w:bottom w:val="single" w:sz="4" w:space="0" w:color="auto"/>
              <w:right w:val="nil"/>
            </w:tcBorders>
            <w:vAlign w:val="center"/>
          </w:tcPr>
          <w:p w14:paraId="78C381EB" w14:textId="77777777" w:rsidR="00BD7280" w:rsidRDefault="00BD7280" w:rsidP="00AB4E0E">
            <w:pPr>
              <w:jc w:val="center"/>
              <w:rPr>
                <w:rFonts w:ascii="Times New Roman" w:eastAsia="宋体" w:hAnsi="Times New Roman" w:cs="Times New Roman"/>
                <w:sz w:val="16"/>
                <w:szCs w:val="16"/>
              </w:rPr>
            </w:pPr>
          </w:p>
        </w:tc>
        <w:tc>
          <w:tcPr>
            <w:tcW w:w="1134" w:type="dxa"/>
            <w:tcBorders>
              <w:top w:val="single" w:sz="4" w:space="0" w:color="auto"/>
              <w:left w:val="nil"/>
              <w:bottom w:val="single" w:sz="4" w:space="0" w:color="auto"/>
              <w:right w:val="nil"/>
            </w:tcBorders>
            <w:vAlign w:val="center"/>
          </w:tcPr>
          <w:p w14:paraId="7F5C0FED"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Coefficients (SE)</w:t>
            </w:r>
          </w:p>
        </w:tc>
        <w:tc>
          <w:tcPr>
            <w:tcW w:w="567" w:type="dxa"/>
            <w:tcBorders>
              <w:top w:val="single" w:sz="4" w:space="0" w:color="auto"/>
              <w:left w:val="nil"/>
              <w:bottom w:val="single" w:sz="4" w:space="0" w:color="auto"/>
              <w:right w:val="nil"/>
            </w:tcBorders>
            <w:vAlign w:val="center"/>
          </w:tcPr>
          <w:p w14:paraId="09DBE52C"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i/>
                <w:iCs/>
                <w:sz w:val="16"/>
                <w:szCs w:val="16"/>
              </w:rPr>
              <w:t>p</w:t>
            </w:r>
            <w:r>
              <w:rPr>
                <w:rFonts w:ascii="Times New Roman" w:eastAsia="宋体" w:hAnsi="Times New Roman" w:cs="Times New Roman"/>
                <w:b/>
                <w:bCs/>
                <w:sz w:val="16"/>
                <w:szCs w:val="16"/>
              </w:rPr>
              <w:t>-value</w:t>
            </w:r>
          </w:p>
        </w:tc>
        <w:tc>
          <w:tcPr>
            <w:tcW w:w="42" w:type="dxa"/>
            <w:tcBorders>
              <w:top w:val="nil"/>
              <w:left w:val="nil"/>
              <w:bottom w:val="nil"/>
              <w:right w:val="nil"/>
            </w:tcBorders>
            <w:vAlign w:val="center"/>
          </w:tcPr>
          <w:p w14:paraId="53F37604" w14:textId="77777777" w:rsidR="00BD7280" w:rsidRDefault="00BD7280" w:rsidP="00AB4E0E">
            <w:pPr>
              <w:jc w:val="center"/>
              <w:rPr>
                <w:rFonts w:ascii="Times New Roman" w:eastAsia="宋体" w:hAnsi="Times New Roman" w:cs="Times New Roman"/>
                <w:b/>
                <w:bCs/>
                <w:sz w:val="16"/>
                <w:szCs w:val="16"/>
              </w:rPr>
            </w:pPr>
          </w:p>
        </w:tc>
        <w:tc>
          <w:tcPr>
            <w:tcW w:w="1092" w:type="dxa"/>
            <w:tcBorders>
              <w:top w:val="single" w:sz="4" w:space="0" w:color="auto"/>
              <w:left w:val="nil"/>
              <w:bottom w:val="single" w:sz="4" w:space="0" w:color="auto"/>
              <w:right w:val="nil"/>
            </w:tcBorders>
            <w:vAlign w:val="center"/>
          </w:tcPr>
          <w:p w14:paraId="3E0357A9"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Coefficients (SE)</w:t>
            </w:r>
          </w:p>
        </w:tc>
        <w:tc>
          <w:tcPr>
            <w:tcW w:w="724" w:type="dxa"/>
            <w:tcBorders>
              <w:top w:val="single" w:sz="4" w:space="0" w:color="auto"/>
              <w:left w:val="nil"/>
              <w:bottom w:val="single" w:sz="4" w:space="0" w:color="auto"/>
              <w:right w:val="nil"/>
            </w:tcBorders>
            <w:vAlign w:val="center"/>
          </w:tcPr>
          <w:p w14:paraId="2146D0ED"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i/>
                <w:iCs/>
                <w:sz w:val="16"/>
                <w:szCs w:val="16"/>
              </w:rPr>
              <w:t>p</w:t>
            </w:r>
            <w:r>
              <w:rPr>
                <w:rFonts w:ascii="Times New Roman" w:eastAsia="宋体" w:hAnsi="Times New Roman" w:cs="Times New Roman"/>
                <w:b/>
                <w:bCs/>
                <w:sz w:val="16"/>
                <w:szCs w:val="16"/>
              </w:rPr>
              <w:t>-value</w:t>
            </w:r>
          </w:p>
        </w:tc>
        <w:tc>
          <w:tcPr>
            <w:tcW w:w="45" w:type="dxa"/>
            <w:tcBorders>
              <w:top w:val="nil"/>
              <w:left w:val="nil"/>
              <w:bottom w:val="nil"/>
              <w:right w:val="nil"/>
            </w:tcBorders>
            <w:vAlign w:val="center"/>
          </w:tcPr>
          <w:p w14:paraId="34C9E878" w14:textId="77777777" w:rsidR="00BD7280" w:rsidRDefault="00BD7280" w:rsidP="00AB4E0E">
            <w:pPr>
              <w:jc w:val="center"/>
              <w:rPr>
                <w:rFonts w:ascii="Times New Roman" w:eastAsia="宋体" w:hAnsi="Times New Roman" w:cs="Times New Roman"/>
                <w:b/>
                <w:bCs/>
                <w:sz w:val="16"/>
                <w:szCs w:val="16"/>
              </w:rPr>
            </w:pPr>
          </w:p>
        </w:tc>
        <w:tc>
          <w:tcPr>
            <w:tcW w:w="1151" w:type="dxa"/>
            <w:tcBorders>
              <w:top w:val="single" w:sz="4" w:space="0" w:color="auto"/>
              <w:left w:val="nil"/>
              <w:bottom w:val="single" w:sz="4" w:space="0" w:color="auto"/>
              <w:right w:val="nil"/>
            </w:tcBorders>
            <w:vAlign w:val="center"/>
          </w:tcPr>
          <w:p w14:paraId="40E80B4D" w14:textId="77777777" w:rsidR="00BD7280" w:rsidRDefault="00BD7280" w:rsidP="00AB4E0E">
            <w:pPr>
              <w:jc w:val="center"/>
              <w:rPr>
                <w:rFonts w:ascii="Times New Roman" w:eastAsia="宋体" w:hAnsi="Times New Roman" w:cs="Times New Roman"/>
                <w:b/>
                <w:bCs/>
                <w:sz w:val="16"/>
                <w:szCs w:val="16"/>
              </w:rPr>
            </w:pPr>
            <w:proofErr w:type="spellStart"/>
            <w:r>
              <w:rPr>
                <w:rFonts w:ascii="Times New Roman" w:eastAsia="宋体" w:hAnsi="Times New Roman" w:cs="Times New Roman"/>
                <w:b/>
                <w:bCs/>
                <w:sz w:val="16"/>
                <w:szCs w:val="16"/>
              </w:rPr>
              <w:t>Ncase</w:t>
            </w:r>
            <w:proofErr w:type="spellEnd"/>
            <w:r>
              <w:rPr>
                <w:rFonts w:ascii="Times New Roman" w:eastAsia="宋体" w:hAnsi="Times New Roman" w:cs="Times New Roman"/>
                <w:b/>
                <w:bCs/>
                <w:sz w:val="16"/>
                <w:szCs w:val="16"/>
              </w:rPr>
              <w:t>/</w:t>
            </w:r>
            <w:proofErr w:type="spellStart"/>
            <w:r>
              <w:rPr>
                <w:rFonts w:ascii="Times New Roman" w:eastAsia="宋体" w:hAnsi="Times New Roman" w:cs="Times New Roman"/>
                <w:b/>
                <w:bCs/>
                <w:sz w:val="16"/>
                <w:szCs w:val="16"/>
              </w:rPr>
              <w:t>Ntotal</w:t>
            </w:r>
            <w:proofErr w:type="spellEnd"/>
          </w:p>
        </w:tc>
        <w:tc>
          <w:tcPr>
            <w:tcW w:w="1341" w:type="dxa"/>
            <w:tcBorders>
              <w:top w:val="single" w:sz="4" w:space="0" w:color="auto"/>
              <w:left w:val="nil"/>
              <w:bottom w:val="single" w:sz="4" w:space="0" w:color="auto"/>
              <w:right w:val="nil"/>
            </w:tcBorders>
            <w:vAlign w:val="center"/>
          </w:tcPr>
          <w:p w14:paraId="21065C4C"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Odds ratio</w:t>
            </w:r>
          </w:p>
          <w:p w14:paraId="0C0F827D"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(95% CI)</w:t>
            </w:r>
          </w:p>
        </w:tc>
        <w:tc>
          <w:tcPr>
            <w:tcW w:w="641" w:type="dxa"/>
            <w:tcBorders>
              <w:top w:val="single" w:sz="4" w:space="0" w:color="auto"/>
              <w:left w:val="nil"/>
              <w:bottom w:val="single" w:sz="4" w:space="0" w:color="auto"/>
              <w:right w:val="nil"/>
            </w:tcBorders>
            <w:vAlign w:val="center"/>
          </w:tcPr>
          <w:p w14:paraId="4A0DB5B3"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i/>
                <w:iCs/>
                <w:sz w:val="16"/>
                <w:szCs w:val="16"/>
              </w:rPr>
              <w:t>p</w:t>
            </w:r>
            <w:r>
              <w:rPr>
                <w:rFonts w:ascii="Times New Roman" w:eastAsia="宋体" w:hAnsi="Times New Roman" w:cs="Times New Roman"/>
                <w:b/>
                <w:bCs/>
                <w:sz w:val="16"/>
                <w:szCs w:val="16"/>
              </w:rPr>
              <w:t>-value</w:t>
            </w:r>
          </w:p>
        </w:tc>
        <w:tc>
          <w:tcPr>
            <w:tcW w:w="67" w:type="dxa"/>
            <w:tcBorders>
              <w:top w:val="nil"/>
              <w:left w:val="nil"/>
              <w:bottom w:val="nil"/>
              <w:right w:val="nil"/>
            </w:tcBorders>
            <w:vAlign w:val="center"/>
          </w:tcPr>
          <w:p w14:paraId="0B006807" w14:textId="77777777" w:rsidR="00BD7280" w:rsidRDefault="00BD7280" w:rsidP="00AB4E0E">
            <w:pPr>
              <w:jc w:val="center"/>
              <w:rPr>
                <w:rFonts w:ascii="Times New Roman" w:eastAsia="宋体" w:hAnsi="Times New Roman" w:cs="Times New Roman"/>
                <w:b/>
                <w:bCs/>
                <w:sz w:val="16"/>
                <w:szCs w:val="16"/>
              </w:rPr>
            </w:pPr>
          </w:p>
        </w:tc>
        <w:tc>
          <w:tcPr>
            <w:tcW w:w="1125" w:type="dxa"/>
            <w:tcBorders>
              <w:top w:val="single" w:sz="4" w:space="0" w:color="auto"/>
              <w:left w:val="nil"/>
              <w:bottom w:val="single" w:sz="4" w:space="0" w:color="auto"/>
              <w:right w:val="nil"/>
            </w:tcBorders>
            <w:vAlign w:val="center"/>
          </w:tcPr>
          <w:p w14:paraId="29A37969" w14:textId="77777777" w:rsidR="00BD7280" w:rsidRDefault="00BD7280" w:rsidP="00AB4E0E">
            <w:pPr>
              <w:jc w:val="center"/>
              <w:rPr>
                <w:rFonts w:ascii="Times New Roman" w:eastAsia="宋体" w:hAnsi="Times New Roman" w:cs="Times New Roman"/>
                <w:b/>
                <w:bCs/>
                <w:sz w:val="16"/>
                <w:szCs w:val="16"/>
              </w:rPr>
            </w:pPr>
            <w:proofErr w:type="spellStart"/>
            <w:r>
              <w:rPr>
                <w:rFonts w:ascii="Times New Roman" w:eastAsia="宋体" w:hAnsi="Times New Roman" w:cs="Times New Roman"/>
                <w:b/>
                <w:bCs/>
                <w:sz w:val="16"/>
                <w:szCs w:val="16"/>
              </w:rPr>
              <w:t>Ncase</w:t>
            </w:r>
            <w:proofErr w:type="spellEnd"/>
            <w:r>
              <w:rPr>
                <w:rFonts w:ascii="Times New Roman" w:eastAsia="宋体" w:hAnsi="Times New Roman" w:cs="Times New Roman"/>
                <w:b/>
                <w:bCs/>
                <w:sz w:val="16"/>
                <w:szCs w:val="16"/>
              </w:rPr>
              <w:t>/</w:t>
            </w:r>
            <w:proofErr w:type="spellStart"/>
            <w:r>
              <w:rPr>
                <w:rFonts w:ascii="Times New Roman" w:eastAsia="宋体" w:hAnsi="Times New Roman" w:cs="Times New Roman"/>
                <w:b/>
                <w:bCs/>
                <w:sz w:val="16"/>
                <w:szCs w:val="16"/>
              </w:rPr>
              <w:t>Ntotal</w:t>
            </w:r>
            <w:proofErr w:type="spellEnd"/>
          </w:p>
        </w:tc>
        <w:tc>
          <w:tcPr>
            <w:tcW w:w="1301" w:type="dxa"/>
            <w:tcBorders>
              <w:top w:val="single" w:sz="4" w:space="0" w:color="auto"/>
              <w:left w:val="nil"/>
              <w:bottom w:val="single" w:sz="4" w:space="0" w:color="auto"/>
              <w:right w:val="nil"/>
            </w:tcBorders>
            <w:vAlign w:val="center"/>
          </w:tcPr>
          <w:p w14:paraId="7F7572B4"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Odds ratio</w:t>
            </w:r>
          </w:p>
          <w:p w14:paraId="57BE611F"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(95% CI)</w:t>
            </w:r>
          </w:p>
        </w:tc>
        <w:tc>
          <w:tcPr>
            <w:tcW w:w="835" w:type="dxa"/>
            <w:tcBorders>
              <w:top w:val="single" w:sz="4" w:space="0" w:color="auto"/>
              <w:left w:val="nil"/>
              <w:bottom w:val="single" w:sz="4" w:space="0" w:color="auto"/>
              <w:right w:val="nil"/>
            </w:tcBorders>
            <w:vAlign w:val="center"/>
          </w:tcPr>
          <w:p w14:paraId="3DA0B44F"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i/>
                <w:iCs/>
                <w:sz w:val="16"/>
                <w:szCs w:val="16"/>
              </w:rPr>
              <w:t>p</w:t>
            </w:r>
            <w:r>
              <w:rPr>
                <w:rFonts w:ascii="Times New Roman" w:eastAsia="宋体" w:hAnsi="Times New Roman" w:cs="Times New Roman"/>
                <w:b/>
                <w:bCs/>
                <w:sz w:val="16"/>
                <w:szCs w:val="16"/>
              </w:rPr>
              <w:t>-value</w:t>
            </w:r>
          </w:p>
        </w:tc>
        <w:tc>
          <w:tcPr>
            <w:tcW w:w="82" w:type="dxa"/>
            <w:tcBorders>
              <w:top w:val="nil"/>
              <w:left w:val="nil"/>
              <w:bottom w:val="nil"/>
              <w:right w:val="nil"/>
            </w:tcBorders>
            <w:vAlign w:val="center"/>
          </w:tcPr>
          <w:p w14:paraId="59321091" w14:textId="77777777" w:rsidR="00BD7280" w:rsidRDefault="00BD7280" w:rsidP="00AB4E0E">
            <w:pPr>
              <w:jc w:val="center"/>
              <w:rPr>
                <w:rFonts w:ascii="Times New Roman" w:eastAsia="宋体" w:hAnsi="Times New Roman" w:cs="Times New Roman"/>
                <w:b/>
                <w:bCs/>
                <w:sz w:val="16"/>
                <w:szCs w:val="16"/>
              </w:rPr>
            </w:pPr>
          </w:p>
        </w:tc>
        <w:tc>
          <w:tcPr>
            <w:tcW w:w="956" w:type="dxa"/>
            <w:tcBorders>
              <w:top w:val="single" w:sz="4" w:space="0" w:color="auto"/>
              <w:left w:val="nil"/>
              <w:bottom w:val="single" w:sz="4" w:space="0" w:color="auto"/>
              <w:right w:val="nil"/>
            </w:tcBorders>
            <w:vAlign w:val="center"/>
          </w:tcPr>
          <w:p w14:paraId="70B26AA8" w14:textId="77777777" w:rsidR="00BD7280" w:rsidRDefault="00BD7280" w:rsidP="00AB4E0E">
            <w:pPr>
              <w:jc w:val="center"/>
              <w:rPr>
                <w:rFonts w:ascii="Times New Roman" w:eastAsia="宋体" w:hAnsi="Times New Roman" w:cs="Times New Roman"/>
                <w:b/>
                <w:bCs/>
                <w:sz w:val="16"/>
                <w:szCs w:val="16"/>
              </w:rPr>
            </w:pPr>
            <w:proofErr w:type="spellStart"/>
            <w:r>
              <w:rPr>
                <w:rFonts w:ascii="Times New Roman" w:eastAsia="宋体" w:hAnsi="Times New Roman" w:cs="Times New Roman"/>
                <w:b/>
                <w:bCs/>
                <w:sz w:val="16"/>
                <w:szCs w:val="16"/>
              </w:rPr>
              <w:t>Ncase</w:t>
            </w:r>
            <w:proofErr w:type="spellEnd"/>
            <w:r>
              <w:rPr>
                <w:rFonts w:ascii="Times New Roman" w:eastAsia="宋体" w:hAnsi="Times New Roman" w:cs="Times New Roman"/>
                <w:b/>
                <w:bCs/>
                <w:sz w:val="16"/>
                <w:szCs w:val="16"/>
              </w:rPr>
              <w:t>/</w:t>
            </w:r>
            <w:proofErr w:type="spellStart"/>
            <w:r>
              <w:rPr>
                <w:rFonts w:ascii="Times New Roman" w:eastAsia="宋体" w:hAnsi="Times New Roman" w:cs="Times New Roman"/>
                <w:b/>
                <w:bCs/>
                <w:sz w:val="16"/>
                <w:szCs w:val="16"/>
              </w:rPr>
              <w:t>Ntotal</w:t>
            </w:r>
            <w:proofErr w:type="spellEnd"/>
          </w:p>
        </w:tc>
        <w:tc>
          <w:tcPr>
            <w:tcW w:w="1301" w:type="dxa"/>
            <w:tcBorders>
              <w:top w:val="single" w:sz="4" w:space="0" w:color="auto"/>
              <w:left w:val="nil"/>
              <w:bottom w:val="single" w:sz="4" w:space="0" w:color="auto"/>
              <w:right w:val="nil"/>
            </w:tcBorders>
            <w:vAlign w:val="center"/>
          </w:tcPr>
          <w:p w14:paraId="07B2A306"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Odds ratio</w:t>
            </w:r>
          </w:p>
          <w:p w14:paraId="6B24D78C"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(95% CI)</w:t>
            </w:r>
          </w:p>
        </w:tc>
        <w:tc>
          <w:tcPr>
            <w:tcW w:w="681" w:type="dxa"/>
            <w:tcBorders>
              <w:top w:val="single" w:sz="4" w:space="0" w:color="auto"/>
              <w:left w:val="nil"/>
              <w:bottom w:val="single" w:sz="4" w:space="0" w:color="auto"/>
              <w:right w:val="nil"/>
            </w:tcBorders>
            <w:vAlign w:val="center"/>
          </w:tcPr>
          <w:p w14:paraId="7F6E02CD"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i/>
                <w:iCs/>
                <w:sz w:val="16"/>
                <w:szCs w:val="16"/>
              </w:rPr>
              <w:t>p</w:t>
            </w:r>
            <w:r>
              <w:rPr>
                <w:rFonts w:ascii="Times New Roman" w:eastAsia="宋体" w:hAnsi="Times New Roman" w:cs="Times New Roman"/>
                <w:b/>
                <w:bCs/>
                <w:sz w:val="16"/>
                <w:szCs w:val="16"/>
              </w:rPr>
              <w:t>-value</w:t>
            </w:r>
          </w:p>
        </w:tc>
      </w:tr>
      <w:tr w:rsidR="00BD7280" w14:paraId="3AAB9948" w14:textId="77777777" w:rsidTr="00AB4E0E">
        <w:trPr>
          <w:trHeight w:val="340"/>
        </w:trPr>
        <w:tc>
          <w:tcPr>
            <w:tcW w:w="1134" w:type="dxa"/>
            <w:tcBorders>
              <w:top w:val="single" w:sz="4" w:space="0" w:color="auto"/>
              <w:left w:val="nil"/>
              <w:bottom w:val="single" w:sz="4" w:space="0" w:color="auto"/>
              <w:right w:val="nil"/>
            </w:tcBorders>
            <w:vAlign w:val="center"/>
          </w:tcPr>
          <w:p w14:paraId="3AD3215A" w14:textId="746B2A7B"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C</w:t>
            </w:r>
            <w:r w:rsidR="00126A20">
              <w:rPr>
                <w:rFonts w:ascii="Times New Roman" w:eastAsia="宋体" w:hAnsi="Times New Roman" w:cs="Times New Roman"/>
                <w:sz w:val="16"/>
                <w:szCs w:val="16"/>
              </w:rPr>
              <w:t xml:space="preserve">VH </w:t>
            </w:r>
            <w:r>
              <w:rPr>
                <w:rFonts w:ascii="Times New Roman" w:eastAsia="宋体" w:hAnsi="Times New Roman" w:cs="Times New Roman"/>
                <w:sz w:val="16"/>
                <w:szCs w:val="16"/>
              </w:rPr>
              <w:t>score</w:t>
            </w:r>
          </w:p>
          <w:p w14:paraId="50B35974"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w:t>
            </w:r>
            <w:bookmarkStart w:id="11" w:name="_Hlk129875466"/>
            <w:r>
              <w:rPr>
                <w:rFonts w:ascii="Times New Roman" w:eastAsia="宋体" w:hAnsi="Times New Roman" w:cs="Times New Roman"/>
                <w:sz w:val="16"/>
                <w:szCs w:val="16"/>
              </w:rPr>
              <w:t>Continuous</w:t>
            </w:r>
            <w:bookmarkEnd w:id="11"/>
            <w:r>
              <w:rPr>
                <w:rFonts w:ascii="Times New Roman" w:eastAsia="宋体" w:hAnsi="Times New Roman" w:cs="Times New Roman"/>
                <w:sz w:val="16"/>
                <w:szCs w:val="16"/>
              </w:rPr>
              <w:t>)</w:t>
            </w:r>
          </w:p>
        </w:tc>
        <w:tc>
          <w:tcPr>
            <w:tcW w:w="1134" w:type="dxa"/>
            <w:tcBorders>
              <w:top w:val="single" w:sz="4" w:space="0" w:color="auto"/>
              <w:left w:val="nil"/>
              <w:bottom w:val="single" w:sz="4" w:space="0" w:color="auto"/>
              <w:right w:val="nil"/>
            </w:tcBorders>
            <w:vAlign w:val="center"/>
          </w:tcPr>
          <w:p w14:paraId="0B7B963A"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0.4356(0.0107)</w:t>
            </w:r>
          </w:p>
        </w:tc>
        <w:tc>
          <w:tcPr>
            <w:tcW w:w="567" w:type="dxa"/>
            <w:tcBorders>
              <w:top w:val="single" w:sz="4" w:space="0" w:color="auto"/>
              <w:left w:val="nil"/>
              <w:bottom w:val="single" w:sz="4" w:space="0" w:color="auto"/>
              <w:right w:val="nil"/>
            </w:tcBorders>
            <w:vAlign w:val="center"/>
          </w:tcPr>
          <w:p w14:paraId="1F3EF5CE"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&lt;0.0001</w:t>
            </w:r>
          </w:p>
        </w:tc>
        <w:tc>
          <w:tcPr>
            <w:tcW w:w="42" w:type="dxa"/>
            <w:tcBorders>
              <w:top w:val="nil"/>
              <w:left w:val="nil"/>
              <w:bottom w:val="nil"/>
              <w:right w:val="nil"/>
            </w:tcBorders>
            <w:vAlign w:val="center"/>
          </w:tcPr>
          <w:p w14:paraId="4D68A54B" w14:textId="77777777" w:rsidR="00BD7280" w:rsidRDefault="00BD7280" w:rsidP="00AB4E0E">
            <w:pPr>
              <w:jc w:val="center"/>
              <w:rPr>
                <w:rFonts w:ascii="Times New Roman" w:eastAsia="宋体" w:hAnsi="Times New Roman" w:cs="Times New Roman"/>
                <w:sz w:val="16"/>
                <w:szCs w:val="16"/>
              </w:rPr>
            </w:pPr>
          </w:p>
        </w:tc>
        <w:tc>
          <w:tcPr>
            <w:tcW w:w="1092" w:type="dxa"/>
            <w:tcBorders>
              <w:top w:val="single" w:sz="4" w:space="0" w:color="auto"/>
              <w:left w:val="nil"/>
              <w:bottom w:val="single" w:sz="4" w:space="0" w:color="auto"/>
              <w:right w:val="nil"/>
            </w:tcBorders>
            <w:vAlign w:val="center"/>
          </w:tcPr>
          <w:p w14:paraId="429A16B2"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0.1369(0.0103)</w:t>
            </w:r>
          </w:p>
        </w:tc>
        <w:tc>
          <w:tcPr>
            <w:tcW w:w="724" w:type="dxa"/>
            <w:tcBorders>
              <w:top w:val="single" w:sz="4" w:space="0" w:color="auto"/>
              <w:left w:val="nil"/>
              <w:bottom w:val="single" w:sz="4" w:space="0" w:color="auto"/>
              <w:right w:val="nil"/>
            </w:tcBorders>
            <w:vAlign w:val="center"/>
          </w:tcPr>
          <w:p w14:paraId="2C658C72"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&lt;0.0001</w:t>
            </w:r>
          </w:p>
        </w:tc>
        <w:tc>
          <w:tcPr>
            <w:tcW w:w="45" w:type="dxa"/>
            <w:tcBorders>
              <w:top w:val="nil"/>
              <w:left w:val="nil"/>
              <w:bottom w:val="nil"/>
              <w:right w:val="nil"/>
            </w:tcBorders>
            <w:vAlign w:val="center"/>
          </w:tcPr>
          <w:p w14:paraId="4EC9CCD3" w14:textId="77777777" w:rsidR="00BD7280" w:rsidRDefault="00BD7280" w:rsidP="00AB4E0E">
            <w:pPr>
              <w:jc w:val="center"/>
              <w:rPr>
                <w:rFonts w:ascii="Times New Roman" w:eastAsia="宋体" w:hAnsi="Times New Roman" w:cs="Times New Roman"/>
                <w:sz w:val="16"/>
                <w:szCs w:val="16"/>
              </w:rPr>
            </w:pPr>
          </w:p>
        </w:tc>
        <w:tc>
          <w:tcPr>
            <w:tcW w:w="1151" w:type="dxa"/>
            <w:tcBorders>
              <w:top w:val="single" w:sz="4" w:space="0" w:color="auto"/>
              <w:left w:val="nil"/>
              <w:bottom w:val="single" w:sz="4" w:space="0" w:color="auto"/>
              <w:right w:val="nil"/>
            </w:tcBorders>
            <w:vAlign w:val="center"/>
          </w:tcPr>
          <w:p w14:paraId="2EC3AB92"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8515/120974</w:t>
            </w:r>
          </w:p>
        </w:tc>
        <w:tc>
          <w:tcPr>
            <w:tcW w:w="1341" w:type="dxa"/>
            <w:tcBorders>
              <w:top w:val="single" w:sz="4" w:space="0" w:color="auto"/>
              <w:left w:val="nil"/>
              <w:bottom w:val="single" w:sz="4" w:space="0" w:color="auto"/>
              <w:right w:val="nil"/>
            </w:tcBorders>
            <w:vAlign w:val="center"/>
          </w:tcPr>
          <w:p w14:paraId="2399CF9D"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1.316(1.281-1.353)</w:t>
            </w:r>
          </w:p>
        </w:tc>
        <w:tc>
          <w:tcPr>
            <w:tcW w:w="641" w:type="dxa"/>
            <w:tcBorders>
              <w:top w:val="single" w:sz="4" w:space="0" w:color="auto"/>
              <w:left w:val="nil"/>
              <w:bottom w:val="single" w:sz="4" w:space="0" w:color="auto"/>
              <w:right w:val="nil"/>
            </w:tcBorders>
            <w:vAlign w:val="center"/>
          </w:tcPr>
          <w:p w14:paraId="5EBE9020"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&lt;0.0001</w:t>
            </w:r>
          </w:p>
        </w:tc>
        <w:tc>
          <w:tcPr>
            <w:tcW w:w="67" w:type="dxa"/>
            <w:tcBorders>
              <w:top w:val="nil"/>
              <w:left w:val="nil"/>
              <w:bottom w:val="nil"/>
              <w:right w:val="nil"/>
            </w:tcBorders>
            <w:vAlign w:val="center"/>
          </w:tcPr>
          <w:p w14:paraId="4FAC1083" w14:textId="77777777" w:rsidR="00BD7280" w:rsidRDefault="00BD7280" w:rsidP="00AB4E0E">
            <w:pPr>
              <w:jc w:val="center"/>
              <w:rPr>
                <w:rFonts w:ascii="Times New Roman" w:eastAsia="宋体" w:hAnsi="Times New Roman" w:cs="Times New Roman"/>
                <w:sz w:val="16"/>
                <w:szCs w:val="16"/>
              </w:rPr>
            </w:pPr>
          </w:p>
        </w:tc>
        <w:tc>
          <w:tcPr>
            <w:tcW w:w="1125" w:type="dxa"/>
            <w:tcBorders>
              <w:top w:val="single" w:sz="4" w:space="0" w:color="auto"/>
              <w:left w:val="nil"/>
              <w:bottom w:val="single" w:sz="4" w:space="0" w:color="auto"/>
              <w:right w:val="nil"/>
            </w:tcBorders>
            <w:vAlign w:val="center"/>
          </w:tcPr>
          <w:p w14:paraId="17025938"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5808/129074</w:t>
            </w:r>
          </w:p>
        </w:tc>
        <w:tc>
          <w:tcPr>
            <w:tcW w:w="1301" w:type="dxa"/>
            <w:tcBorders>
              <w:top w:val="single" w:sz="4" w:space="0" w:color="auto"/>
              <w:left w:val="nil"/>
              <w:bottom w:val="single" w:sz="4" w:space="0" w:color="auto"/>
              <w:right w:val="nil"/>
            </w:tcBorders>
            <w:vAlign w:val="center"/>
          </w:tcPr>
          <w:p w14:paraId="502574D6"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1.437(1.392-1.484)</w:t>
            </w:r>
          </w:p>
        </w:tc>
        <w:tc>
          <w:tcPr>
            <w:tcW w:w="835" w:type="dxa"/>
            <w:tcBorders>
              <w:top w:val="single" w:sz="4" w:space="0" w:color="auto"/>
              <w:left w:val="nil"/>
              <w:bottom w:val="single" w:sz="4" w:space="0" w:color="auto"/>
              <w:right w:val="nil"/>
            </w:tcBorders>
            <w:vAlign w:val="center"/>
          </w:tcPr>
          <w:p w14:paraId="4800181F"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&lt;0.0001</w:t>
            </w:r>
          </w:p>
        </w:tc>
        <w:tc>
          <w:tcPr>
            <w:tcW w:w="82" w:type="dxa"/>
            <w:tcBorders>
              <w:top w:val="nil"/>
              <w:left w:val="nil"/>
              <w:bottom w:val="nil"/>
              <w:right w:val="nil"/>
            </w:tcBorders>
            <w:vAlign w:val="center"/>
          </w:tcPr>
          <w:p w14:paraId="46AA4A0F" w14:textId="77777777" w:rsidR="00BD7280" w:rsidRDefault="00BD7280" w:rsidP="00AB4E0E">
            <w:pPr>
              <w:jc w:val="center"/>
              <w:rPr>
                <w:rFonts w:ascii="Times New Roman" w:eastAsia="宋体" w:hAnsi="Times New Roman" w:cs="Times New Roman"/>
                <w:sz w:val="16"/>
                <w:szCs w:val="16"/>
              </w:rPr>
            </w:pPr>
          </w:p>
        </w:tc>
        <w:tc>
          <w:tcPr>
            <w:tcW w:w="956" w:type="dxa"/>
            <w:tcBorders>
              <w:top w:val="single" w:sz="4" w:space="0" w:color="auto"/>
              <w:left w:val="nil"/>
              <w:bottom w:val="single" w:sz="4" w:space="0" w:color="auto"/>
              <w:right w:val="nil"/>
            </w:tcBorders>
            <w:vAlign w:val="center"/>
          </w:tcPr>
          <w:p w14:paraId="0DE7F167"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4630/129074</w:t>
            </w:r>
          </w:p>
        </w:tc>
        <w:tc>
          <w:tcPr>
            <w:tcW w:w="1301" w:type="dxa"/>
            <w:tcBorders>
              <w:top w:val="single" w:sz="4" w:space="0" w:color="auto"/>
              <w:left w:val="nil"/>
              <w:bottom w:val="single" w:sz="4" w:space="0" w:color="auto"/>
              <w:right w:val="nil"/>
            </w:tcBorders>
            <w:vAlign w:val="center"/>
          </w:tcPr>
          <w:p w14:paraId="1624A8A1"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1.166(1.124-1.210)</w:t>
            </w:r>
          </w:p>
        </w:tc>
        <w:tc>
          <w:tcPr>
            <w:tcW w:w="681" w:type="dxa"/>
            <w:tcBorders>
              <w:top w:val="single" w:sz="4" w:space="0" w:color="auto"/>
              <w:left w:val="nil"/>
              <w:bottom w:val="single" w:sz="4" w:space="0" w:color="auto"/>
              <w:right w:val="nil"/>
            </w:tcBorders>
            <w:vAlign w:val="center"/>
          </w:tcPr>
          <w:p w14:paraId="1765E269"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&lt;0.0001</w:t>
            </w:r>
          </w:p>
        </w:tc>
      </w:tr>
      <w:tr w:rsidR="00BD7280" w14:paraId="3C4A9566" w14:textId="77777777" w:rsidTr="00AB4E0E">
        <w:trPr>
          <w:trHeight w:val="340"/>
        </w:trPr>
        <w:tc>
          <w:tcPr>
            <w:tcW w:w="1134" w:type="dxa"/>
            <w:tcBorders>
              <w:top w:val="single" w:sz="4" w:space="0" w:color="auto"/>
              <w:left w:val="nil"/>
              <w:bottom w:val="nil"/>
              <w:right w:val="nil"/>
            </w:tcBorders>
            <w:vAlign w:val="center"/>
          </w:tcPr>
          <w:p w14:paraId="64242F67" w14:textId="3EBCC14C"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C</w:t>
            </w:r>
            <w:r w:rsidR="00126A20">
              <w:rPr>
                <w:rFonts w:ascii="Times New Roman" w:eastAsia="宋体" w:hAnsi="Times New Roman" w:cs="Times New Roman"/>
                <w:sz w:val="16"/>
                <w:szCs w:val="16"/>
              </w:rPr>
              <w:t xml:space="preserve">VH </w:t>
            </w:r>
            <w:r>
              <w:rPr>
                <w:rFonts w:ascii="Times New Roman" w:eastAsia="宋体" w:hAnsi="Times New Roman" w:cs="Times New Roman"/>
                <w:sz w:val="16"/>
                <w:szCs w:val="16"/>
              </w:rPr>
              <w:t>score</w:t>
            </w:r>
          </w:p>
          <w:p w14:paraId="5B3B70DC"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(Quartiles)</w:t>
            </w:r>
          </w:p>
        </w:tc>
        <w:tc>
          <w:tcPr>
            <w:tcW w:w="1134" w:type="dxa"/>
            <w:tcBorders>
              <w:top w:val="single" w:sz="4" w:space="0" w:color="auto"/>
              <w:left w:val="nil"/>
              <w:bottom w:val="nil"/>
              <w:right w:val="nil"/>
            </w:tcBorders>
            <w:vAlign w:val="center"/>
          </w:tcPr>
          <w:p w14:paraId="12659E16" w14:textId="77777777" w:rsidR="00BD7280" w:rsidRDefault="00BD7280" w:rsidP="00AB4E0E">
            <w:pPr>
              <w:jc w:val="center"/>
              <w:rPr>
                <w:rFonts w:ascii="Times New Roman" w:eastAsia="宋体" w:hAnsi="Times New Roman" w:cs="Times New Roman"/>
                <w:sz w:val="16"/>
                <w:szCs w:val="16"/>
              </w:rPr>
            </w:pPr>
          </w:p>
        </w:tc>
        <w:tc>
          <w:tcPr>
            <w:tcW w:w="567" w:type="dxa"/>
            <w:tcBorders>
              <w:top w:val="single" w:sz="4" w:space="0" w:color="auto"/>
              <w:left w:val="nil"/>
              <w:bottom w:val="nil"/>
              <w:right w:val="nil"/>
            </w:tcBorders>
            <w:vAlign w:val="center"/>
          </w:tcPr>
          <w:p w14:paraId="5F6E76A0" w14:textId="77777777" w:rsidR="00BD7280" w:rsidRDefault="00BD7280" w:rsidP="00AB4E0E">
            <w:pPr>
              <w:jc w:val="center"/>
              <w:rPr>
                <w:rFonts w:ascii="Times New Roman" w:eastAsia="宋体" w:hAnsi="Times New Roman" w:cs="Times New Roman"/>
                <w:b/>
                <w:bCs/>
                <w:sz w:val="16"/>
                <w:szCs w:val="16"/>
              </w:rPr>
            </w:pPr>
          </w:p>
        </w:tc>
        <w:tc>
          <w:tcPr>
            <w:tcW w:w="42" w:type="dxa"/>
            <w:tcBorders>
              <w:top w:val="nil"/>
              <w:left w:val="nil"/>
              <w:bottom w:val="nil"/>
              <w:right w:val="nil"/>
            </w:tcBorders>
            <w:vAlign w:val="center"/>
          </w:tcPr>
          <w:p w14:paraId="2BC9C0A7" w14:textId="77777777" w:rsidR="00BD7280" w:rsidRDefault="00BD7280" w:rsidP="00AB4E0E">
            <w:pPr>
              <w:jc w:val="center"/>
              <w:rPr>
                <w:rFonts w:ascii="Times New Roman" w:eastAsia="宋体" w:hAnsi="Times New Roman" w:cs="Times New Roman"/>
                <w:sz w:val="16"/>
                <w:szCs w:val="16"/>
              </w:rPr>
            </w:pPr>
          </w:p>
        </w:tc>
        <w:tc>
          <w:tcPr>
            <w:tcW w:w="1092" w:type="dxa"/>
            <w:tcBorders>
              <w:top w:val="single" w:sz="4" w:space="0" w:color="auto"/>
              <w:left w:val="nil"/>
              <w:bottom w:val="nil"/>
              <w:right w:val="nil"/>
            </w:tcBorders>
            <w:vAlign w:val="center"/>
          </w:tcPr>
          <w:p w14:paraId="75F0890D" w14:textId="77777777" w:rsidR="00BD7280" w:rsidRDefault="00BD7280" w:rsidP="00AB4E0E">
            <w:pPr>
              <w:jc w:val="center"/>
              <w:rPr>
                <w:rFonts w:ascii="Times New Roman" w:eastAsia="宋体" w:hAnsi="Times New Roman" w:cs="Times New Roman"/>
                <w:sz w:val="16"/>
                <w:szCs w:val="16"/>
              </w:rPr>
            </w:pPr>
          </w:p>
        </w:tc>
        <w:tc>
          <w:tcPr>
            <w:tcW w:w="724" w:type="dxa"/>
            <w:tcBorders>
              <w:top w:val="single" w:sz="4" w:space="0" w:color="auto"/>
              <w:left w:val="nil"/>
              <w:bottom w:val="nil"/>
              <w:right w:val="nil"/>
            </w:tcBorders>
            <w:vAlign w:val="center"/>
          </w:tcPr>
          <w:p w14:paraId="27C6B561" w14:textId="77777777" w:rsidR="00BD7280" w:rsidRDefault="00BD7280" w:rsidP="00AB4E0E">
            <w:pPr>
              <w:jc w:val="center"/>
              <w:rPr>
                <w:rFonts w:ascii="Times New Roman" w:eastAsia="宋体" w:hAnsi="Times New Roman" w:cs="Times New Roman"/>
                <w:b/>
                <w:bCs/>
                <w:sz w:val="16"/>
                <w:szCs w:val="16"/>
              </w:rPr>
            </w:pPr>
          </w:p>
        </w:tc>
        <w:tc>
          <w:tcPr>
            <w:tcW w:w="45" w:type="dxa"/>
            <w:tcBorders>
              <w:top w:val="nil"/>
              <w:left w:val="nil"/>
              <w:bottom w:val="nil"/>
              <w:right w:val="nil"/>
            </w:tcBorders>
            <w:vAlign w:val="center"/>
          </w:tcPr>
          <w:p w14:paraId="0D29153F" w14:textId="77777777" w:rsidR="00BD7280" w:rsidRDefault="00BD7280" w:rsidP="00AB4E0E">
            <w:pPr>
              <w:jc w:val="center"/>
              <w:rPr>
                <w:rFonts w:ascii="Times New Roman" w:eastAsia="宋体" w:hAnsi="Times New Roman" w:cs="Times New Roman"/>
                <w:sz w:val="16"/>
                <w:szCs w:val="16"/>
              </w:rPr>
            </w:pPr>
          </w:p>
        </w:tc>
        <w:tc>
          <w:tcPr>
            <w:tcW w:w="1151" w:type="dxa"/>
            <w:tcBorders>
              <w:top w:val="single" w:sz="4" w:space="0" w:color="auto"/>
              <w:left w:val="nil"/>
              <w:bottom w:val="nil"/>
              <w:right w:val="nil"/>
            </w:tcBorders>
            <w:vAlign w:val="center"/>
          </w:tcPr>
          <w:p w14:paraId="7C20BE8A" w14:textId="77777777" w:rsidR="00BD7280" w:rsidRDefault="00BD7280" w:rsidP="00AB4E0E">
            <w:pPr>
              <w:jc w:val="center"/>
              <w:rPr>
                <w:rFonts w:ascii="Times New Roman" w:eastAsia="宋体" w:hAnsi="Times New Roman" w:cs="Times New Roman"/>
                <w:sz w:val="16"/>
                <w:szCs w:val="16"/>
              </w:rPr>
            </w:pPr>
          </w:p>
        </w:tc>
        <w:tc>
          <w:tcPr>
            <w:tcW w:w="1341" w:type="dxa"/>
            <w:tcBorders>
              <w:top w:val="single" w:sz="4" w:space="0" w:color="auto"/>
              <w:left w:val="nil"/>
              <w:bottom w:val="nil"/>
              <w:right w:val="nil"/>
            </w:tcBorders>
            <w:vAlign w:val="center"/>
          </w:tcPr>
          <w:p w14:paraId="0F3ABE3B" w14:textId="77777777" w:rsidR="00BD7280" w:rsidRDefault="00BD7280" w:rsidP="00AB4E0E">
            <w:pPr>
              <w:jc w:val="center"/>
              <w:rPr>
                <w:rFonts w:ascii="Times New Roman" w:eastAsia="宋体" w:hAnsi="Times New Roman" w:cs="Times New Roman"/>
                <w:sz w:val="16"/>
                <w:szCs w:val="16"/>
              </w:rPr>
            </w:pPr>
          </w:p>
        </w:tc>
        <w:tc>
          <w:tcPr>
            <w:tcW w:w="641" w:type="dxa"/>
            <w:tcBorders>
              <w:top w:val="single" w:sz="4" w:space="0" w:color="auto"/>
              <w:left w:val="nil"/>
              <w:bottom w:val="nil"/>
              <w:right w:val="nil"/>
            </w:tcBorders>
            <w:vAlign w:val="center"/>
          </w:tcPr>
          <w:p w14:paraId="5BA087EB" w14:textId="77777777" w:rsidR="00BD7280" w:rsidRDefault="00BD7280" w:rsidP="00AB4E0E">
            <w:pPr>
              <w:jc w:val="center"/>
              <w:rPr>
                <w:rFonts w:ascii="Times New Roman" w:eastAsia="宋体" w:hAnsi="Times New Roman" w:cs="Times New Roman"/>
                <w:b/>
                <w:bCs/>
                <w:sz w:val="16"/>
                <w:szCs w:val="16"/>
              </w:rPr>
            </w:pPr>
          </w:p>
        </w:tc>
        <w:tc>
          <w:tcPr>
            <w:tcW w:w="67" w:type="dxa"/>
            <w:tcBorders>
              <w:top w:val="nil"/>
              <w:left w:val="nil"/>
              <w:bottom w:val="nil"/>
              <w:right w:val="nil"/>
            </w:tcBorders>
            <w:vAlign w:val="center"/>
          </w:tcPr>
          <w:p w14:paraId="388B1BD6" w14:textId="77777777" w:rsidR="00BD7280" w:rsidRDefault="00BD7280" w:rsidP="00AB4E0E">
            <w:pPr>
              <w:jc w:val="center"/>
              <w:rPr>
                <w:rFonts w:ascii="Times New Roman" w:eastAsia="宋体" w:hAnsi="Times New Roman" w:cs="Times New Roman"/>
                <w:sz w:val="16"/>
                <w:szCs w:val="16"/>
              </w:rPr>
            </w:pPr>
          </w:p>
        </w:tc>
        <w:tc>
          <w:tcPr>
            <w:tcW w:w="1125" w:type="dxa"/>
            <w:tcBorders>
              <w:top w:val="single" w:sz="4" w:space="0" w:color="auto"/>
              <w:left w:val="nil"/>
              <w:bottom w:val="nil"/>
              <w:right w:val="nil"/>
            </w:tcBorders>
            <w:vAlign w:val="center"/>
          </w:tcPr>
          <w:p w14:paraId="4BB7B5EF" w14:textId="77777777" w:rsidR="00BD7280" w:rsidRDefault="00BD7280" w:rsidP="00AB4E0E">
            <w:pPr>
              <w:jc w:val="center"/>
              <w:rPr>
                <w:rFonts w:ascii="Times New Roman" w:eastAsia="宋体" w:hAnsi="Times New Roman" w:cs="Times New Roman"/>
                <w:sz w:val="16"/>
                <w:szCs w:val="16"/>
              </w:rPr>
            </w:pPr>
          </w:p>
        </w:tc>
        <w:tc>
          <w:tcPr>
            <w:tcW w:w="1301" w:type="dxa"/>
            <w:tcBorders>
              <w:top w:val="single" w:sz="4" w:space="0" w:color="auto"/>
              <w:left w:val="nil"/>
              <w:bottom w:val="nil"/>
              <w:right w:val="nil"/>
            </w:tcBorders>
            <w:vAlign w:val="center"/>
          </w:tcPr>
          <w:p w14:paraId="61CB7FD1" w14:textId="77777777" w:rsidR="00BD7280" w:rsidRDefault="00BD7280" w:rsidP="00AB4E0E">
            <w:pPr>
              <w:jc w:val="center"/>
              <w:rPr>
                <w:rFonts w:ascii="Times New Roman" w:eastAsia="宋体" w:hAnsi="Times New Roman" w:cs="Times New Roman"/>
                <w:sz w:val="16"/>
                <w:szCs w:val="16"/>
              </w:rPr>
            </w:pPr>
          </w:p>
        </w:tc>
        <w:tc>
          <w:tcPr>
            <w:tcW w:w="835" w:type="dxa"/>
            <w:tcBorders>
              <w:top w:val="single" w:sz="4" w:space="0" w:color="auto"/>
              <w:left w:val="nil"/>
              <w:bottom w:val="nil"/>
              <w:right w:val="nil"/>
            </w:tcBorders>
            <w:vAlign w:val="center"/>
          </w:tcPr>
          <w:p w14:paraId="56F367A4" w14:textId="77777777" w:rsidR="00BD7280" w:rsidRDefault="00BD7280" w:rsidP="00AB4E0E">
            <w:pPr>
              <w:jc w:val="center"/>
              <w:rPr>
                <w:rFonts w:ascii="Times New Roman" w:eastAsia="宋体" w:hAnsi="Times New Roman" w:cs="Times New Roman"/>
                <w:b/>
                <w:bCs/>
                <w:sz w:val="16"/>
                <w:szCs w:val="16"/>
              </w:rPr>
            </w:pPr>
          </w:p>
        </w:tc>
        <w:tc>
          <w:tcPr>
            <w:tcW w:w="82" w:type="dxa"/>
            <w:tcBorders>
              <w:top w:val="nil"/>
              <w:left w:val="nil"/>
              <w:bottom w:val="nil"/>
              <w:right w:val="nil"/>
            </w:tcBorders>
            <w:vAlign w:val="center"/>
          </w:tcPr>
          <w:p w14:paraId="52DBDBF0" w14:textId="77777777" w:rsidR="00BD7280" w:rsidRDefault="00BD7280" w:rsidP="00AB4E0E">
            <w:pPr>
              <w:jc w:val="center"/>
              <w:rPr>
                <w:rFonts w:ascii="Times New Roman" w:eastAsia="宋体" w:hAnsi="Times New Roman" w:cs="Times New Roman"/>
                <w:sz w:val="16"/>
                <w:szCs w:val="16"/>
              </w:rPr>
            </w:pPr>
          </w:p>
        </w:tc>
        <w:tc>
          <w:tcPr>
            <w:tcW w:w="956" w:type="dxa"/>
            <w:tcBorders>
              <w:top w:val="single" w:sz="4" w:space="0" w:color="auto"/>
              <w:left w:val="nil"/>
              <w:bottom w:val="nil"/>
              <w:right w:val="nil"/>
            </w:tcBorders>
            <w:vAlign w:val="center"/>
          </w:tcPr>
          <w:p w14:paraId="57916C77" w14:textId="77777777" w:rsidR="00BD7280" w:rsidRDefault="00BD7280" w:rsidP="00AB4E0E">
            <w:pPr>
              <w:jc w:val="center"/>
              <w:rPr>
                <w:rFonts w:ascii="Times New Roman" w:eastAsia="宋体" w:hAnsi="Times New Roman" w:cs="Times New Roman"/>
                <w:sz w:val="16"/>
                <w:szCs w:val="16"/>
              </w:rPr>
            </w:pPr>
          </w:p>
        </w:tc>
        <w:tc>
          <w:tcPr>
            <w:tcW w:w="1301" w:type="dxa"/>
            <w:tcBorders>
              <w:top w:val="single" w:sz="4" w:space="0" w:color="auto"/>
              <w:left w:val="nil"/>
              <w:bottom w:val="nil"/>
              <w:right w:val="nil"/>
            </w:tcBorders>
            <w:vAlign w:val="center"/>
          </w:tcPr>
          <w:p w14:paraId="00FAE8C0" w14:textId="77777777" w:rsidR="00BD7280" w:rsidRDefault="00BD7280" w:rsidP="00AB4E0E">
            <w:pPr>
              <w:jc w:val="center"/>
              <w:rPr>
                <w:rFonts w:ascii="Times New Roman" w:eastAsia="宋体" w:hAnsi="Times New Roman" w:cs="Times New Roman"/>
                <w:sz w:val="16"/>
                <w:szCs w:val="16"/>
              </w:rPr>
            </w:pPr>
          </w:p>
        </w:tc>
        <w:tc>
          <w:tcPr>
            <w:tcW w:w="681" w:type="dxa"/>
            <w:tcBorders>
              <w:top w:val="single" w:sz="4" w:space="0" w:color="auto"/>
              <w:left w:val="nil"/>
              <w:bottom w:val="nil"/>
              <w:right w:val="nil"/>
            </w:tcBorders>
            <w:vAlign w:val="center"/>
          </w:tcPr>
          <w:p w14:paraId="34BFC739" w14:textId="77777777" w:rsidR="00BD7280" w:rsidRDefault="00BD7280" w:rsidP="00AB4E0E">
            <w:pPr>
              <w:jc w:val="center"/>
              <w:rPr>
                <w:rFonts w:ascii="Times New Roman" w:eastAsia="宋体" w:hAnsi="Times New Roman" w:cs="Times New Roman"/>
                <w:b/>
                <w:bCs/>
                <w:sz w:val="16"/>
                <w:szCs w:val="16"/>
              </w:rPr>
            </w:pPr>
          </w:p>
        </w:tc>
      </w:tr>
      <w:tr w:rsidR="00BD7280" w14:paraId="0318C445" w14:textId="77777777" w:rsidTr="00AB4E0E">
        <w:trPr>
          <w:trHeight w:val="340"/>
        </w:trPr>
        <w:tc>
          <w:tcPr>
            <w:tcW w:w="1134" w:type="dxa"/>
            <w:tcBorders>
              <w:top w:val="nil"/>
              <w:left w:val="nil"/>
              <w:bottom w:val="nil"/>
              <w:right w:val="nil"/>
            </w:tcBorders>
            <w:vAlign w:val="center"/>
          </w:tcPr>
          <w:p w14:paraId="1452382C"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Q4</w:t>
            </w:r>
          </w:p>
        </w:tc>
        <w:tc>
          <w:tcPr>
            <w:tcW w:w="1134" w:type="dxa"/>
            <w:tcBorders>
              <w:top w:val="nil"/>
              <w:left w:val="nil"/>
              <w:bottom w:val="nil"/>
              <w:right w:val="nil"/>
            </w:tcBorders>
            <w:vAlign w:val="center"/>
          </w:tcPr>
          <w:p w14:paraId="31419E24"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Ref</w:t>
            </w:r>
          </w:p>
        </w:tc>
        <w:tc>
          <w:tcPr>
            <w:tcW w:w="567" w:type="dxa"/>
            <w:tcBorders>
              <w:top w:val="nil"/>
              <w:left w:val="nil"/>
              <w:bottom w:val="nil"/>
              <w:right w:val="nil"/>
            </w:tcBorders>
            <w:vAlign w:val="center"/>
          </w:tcPr>
          <w:p w14:paraId="3D5CA0B9" w14:textId="77777777" w:rsidR="00BD7280" w:rsidRDefault="00BD7280" w:rsidP="00AB4E0E">
            <w:pPr>
              <w:jc w:val="center"/>
              <w:rPr>
                <w:rFonts w:ascii="Times New Roman" w:eastAsia="宋体" w:hAnsi="Times New Roman" w:cs="Times New Roman"/>
                <w:b/>
                <w:bCs/>
                <w:sz w:val="16"/>
                <w:szCs w:val="16"/>
              </w:rPr>
            </w:pPr>
          </w:p>
        </w:tc>
        <w:tc>
          <w:tcPr>
            <w:tcW w:w="42" w:type="dxa"/>
            <w:tcBorders>
              <w:top w:val="nil"/>
              <w:left w:val="nil"/>
              <w:bottom w:val="nil"/>
              <w:right w:val="nil"/>
            </w:tcBorders>
            <w:vAlign w:val="center"/>
          </w:tcPr>
          <w:p w14:paraId="258EA44A" w14:textId="77777777" w:rsidR="00BD7280" w:rsidRDefault="00BD7280" w:rsidP="00AB4E0E">
            <w:pPr>
              <w:jc w:val="center"/>
              <w:rPr>
                <w:rFonts w:ascii="Times New Roman" w:eastAsia="宋体" w:hAnsi="Times New Roman" w:cs="Times New Roman"/>
                <w:sz w:val="16"/>
                <w:szCs w:val="16"/>
              </w:rPr>
            </w:pPr>
          </w:p>
        </w:tc>
        <w:tc>
          <w:tcPr>
            <w:tcW w:w="1092" w:type="dxa"/>
            <w:tcBorders>
              <w:top w:val="nil"/>
              <w:left w:val="nil"/>
              <w:bottom w:val="nil"/>
              <w:right w:val="nil"/>
            </w:tcBorders>
            <w:vAlign w:val="center"/>
          </w:tcPr>
          <w:p w14:paraId="6C415E82"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Ref</w:t>
            </w:r>
          </w:p>
        </w:tc>
        <w:tc>
          <w:tcPr>
            <w:tcW w:w="724" w:type="dxa"/>
            <w:tcBorders>
              <w:top w:val="nil"/>
              <w:left w:val="nil"/>
              <w:bottom w:val="nil"/>
              <w:right w:val="nil"/>
            </w:tcBorders>
            <w:vAlign w:val="center"/>
          </w:tcPr>
          <w:p w14:paraId="22D380D6" w14:textId="77777777" w:rsidR="00BD7280" w:rsidRDefault="00BD7280" w:rsidP="00AB4E0E">
            <w:pPr>
              <w:jc w:val="center"/>
              <w:rPr>
                <w:rFonts w:ascii="Times New Roman" w:eastAsia="宋体" w:hAnsi="Times New Roman" w:cs="Times New Roman"/>
                <w:b/>
                <w:bCs/>
                <w:sz w:val="16"/>
                <w:szCs w:val="16"/>
              </w:rPr>
            </w:pPr>
          </w:p>
        </w:tc>
        <w:tc>
          <w:tcPr>
            <w:tcW w:w="45" w:type="dxa"/>
            <w:tcBorders>
              <w:top w:val="nil"/>
              <w:left w:val="nil"/>
              <w:bottom w:val="nil"/>
              <w:right w:val="nil"/>
            </w:tcBorders>
            <w:vAlign w:val="center"/>
          </w:tcPr>
          <w:p w14:paraId="270262E4" w14:textId="77777777" w:rsidR="00BD7280" w:rsidRDefault="00BD7280" w:rsidP="00AB4E0E">
            <w:pPr>
              <w:jc w:val="center"/>
              <w:rPr>
                <w:rFonts w:ascii="Times New Roman" w:eastAsia="宋体" w:hAnsi="Times New Roman" w:cs="Times New Roman"/>
                <w:sz w:val="16"/>
                <w:szCs w:val="16"/>
              </w:rPr>
            </w:pPr>
          </w:p>
        </w:tc>
        <w:tc>
          <w:tcPr>
            <w:tcW w:w="1151" w:type="dxa"/>
            <w:tcBorders>
              <w:top w:val="nil"/>
              <w:left w:val="nil"/>
              <w:bottom w:val="nil"/>
              <w:right w:val="nil"/>
            </w:tcBorders>
            <w:vAlign w:val="center"/>
          </w:tcPr>
          <w:p w14:paraId="219893CE"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1925/32815</w:t>
            </w:r>
          </w:p>
        </w:tc>
        <w:tc>
          <w:tcPr>
            <w:tcW w:w="1341" w:type="dxa"/>
            <w:tcBorders>
              <w:top w:val="nil"/>
              <w:left w:val="nil"/>
              <w:bottom w:val="nil"/>
              <w:right w:val="nil"/>
            </w:tcBorders>
            <w:vAlign w:val="center"/>
          </w:tcPr>
          <w:p w14:paraId="756B0A8B"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Ref</w:t>
            </w:r>
          </w:p>
        </w:tc>
        <w:tc>
          <w:tcPr>
            <w:tcW w:w="641" w:type="dxa"/>
            <w:tcBorders>
              <w:top w:val="nil"/>
              <w:left w:val="nil"/>
              <w:bottom w:val="nil"/>
              <w:right w:val="nil"/>
            </w:tcBorders>
            <w:vAlign w:val="center"/>
          </w:tcPr>
          <w:p w14:paraId="268065FE" w14:textId="77777777" w:rsidR="00BD7280" w:rsidRDefault="00BD7280" w:rsidP="00AB4E0E">
            <w:pPr>
              <w:jc w:val="center"/>
              <w:rPr>
                <w:rFonts w:ascii="Times New Roman" w:eastAsia="宋体" w:hAnsi="Times New Roman" w:cs="Times New Roman"/>
                <w:b/>
                <w:bCs/>
                <w:sz w:val="16"/>
                <w:szCs w:val="16"/>
              </w:rPr>
            </w:pPr>
          </w:p>
        </w:tc>
        <w:tc>
          <w:tcPr>
            <w:tcW w:w="67" w:type="dxa"/>
            <w:tcBorders>
              <w:top w:val="nil"/>
              <w:left w:val="nil"/>
              <w:bottom w:val="nil"/>
              <w:right w:val="nil"/>
            </w:tcBorders>
            <w:vAlign w:val="center"/>
          </w:tcPr>
          <w:p w14:paraId="26D57F8A" w14:textId="77777777" w:rsidR="00BD7280" w:rsidRDefault="00BD7280" w:rsidP="00AB4E0E">
            <w:pPr>
              <w:jc w:val="center"/>
              <w:rPr>
                <w:rFonts w:ascii="Times New Roman" w:eastAsia="宋体" w:hAnsi="Times New Roman" w:cs="Times New Roman"/>
                <w:sz w:val="16"/>
                <w:szCs w:val="16"/>
              </w:rPr>
            </w:pPr>
          </w:p>
        </w:tc>
        <w:tc>
          <w:tcPr>
            <w:tcW w:w="1125" w:type="dxa"/>
            <w:tcBorders>
              <w:top w:val="nil"/>
              <w:left w:val="nil"/>
              <w:bottom w:val="nil"/>
              <w:right w:val="nil"/>
            </w:tcBorders>
            <w:vAlign w:val="center"/>
          </w:tcPr>
          <w:p w14:paraId="678AA8CC"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1206/32815</w:t>
            </w:r>
          </w:p>
        </w:tc>
        <w:tc>
          <w:tcPr>
            <w:tcW w:w="1301" w:type="dxa"/>
            <w:tcBorders>
              <w:top w:val="nil"/>
              <w:left w:val="nil"/>
              <w:bottom w:val="nil"/>
              <w:right w:val="nil"/>
            </w:tcBorders>
            <w:vAlign w:val="center"/>
          </w:tcPr>
          <w:p w14:paraId="4D7A87E1"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Ref</w:t>
            </w:r>
          </w:p>
        </w:tc>
        <w:tc>
          <w:tcPr>
            <w:tcW w:w="835" w:type="dxa"/>
            <w:tcBorders>
              <w:top w:val="nil"/>
              <w:left w:val="nil"/>
              <w:bottom w:val="nil"/>
              <w:right w:val="nil"/>
            </w:tcBorders>
            <w:vAlign w:val="center"/>
          </w:tcPr>
          <w:p w14:paraId="70BBA08C" w14:textId="77777777" w:rsidR="00BD7280" w:rsidRDefault="00BD7280" w:rsidP="00AB4E0E">
            <w:pPr>
              <w:jc w:val="center"/>
              <w:rPr>
                <w:rFonts w:ascii="Times New Roman" w:eastAsia="宋体" w:hAnsi="Times New Roman" w:cs="Times New Roman"/>
                <w:b/>
                <w:bCs/>
                <w:sz w:val="16"/>
                <w:szCs w:val="16"/>
              </w:rPr>
            </w:pPr>
          </w:p>
        </w:tc>
        <w:tc>
          <w:tcPr>
            <w:tcW w:w="82" w:type="dxa"/>
            <w:tcBorders>
              <w:top w:val="nil"/>
              <w:left w:val="nil"/>
              <w:bottom w:val="nil"/>
              <w:right w:val="nil"/>
            </w:tcBorders>
            <w:vAlign w:val="center"/>
          </w:tcPr>
          <w:p w14:paraId="690B0495" w14:textId="77777777" w:rsidR="00BD7280" w:rsidRDefault="00BD7280" w:rsidP="00AB4E0E">
            <w:pPr>
              <w:jc w:val="center"/>
              <w:rPr>
                <w:rFonts w:ascii="Times New Roman" w:eastAsia="宋体" w:hAnsi="Times New Roman" w:cs="Times New Roman"/>
                <w:sz w:val="16"/>
                <w:szCs w:val="16"/>
              </w:rPr>
            </w:pPr>
          </w:p>
        </w:tc>
        <w:tc>
          <w:tcPr>
            <w:tcW w:w="956" w:type="dxa"/>
            <w:tcBorders>
              <w:top w:val="nil"/>
              <w:left w:val="nil"/>
              <w:bottom w:val="nil"/>
              <w:right w:val="nil"/>
            </w:tcBorders>
            <w:vAlign w:val="center"/>
          </w:tcPr>
          <w:p w14:paraId="66BBAD5B"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1145/32815</w:t>
            </w:r>
          </w:p>
        </w:tc>
        <w:tc>
          <w:tcPr>
            <w:tcW w:w="1301" w:type="dxa"/>
            <w:tcBorders>
              <w:top w:val="nil"/>
              <w:left w:val="nil"/>
              <w:bottom w:val="nil"/>
              <w:right w:val="nil"/>
            </w:tcBorders>
            <w:vAlign w:val="center"/>
          </w:tcPr>
          <w:p w14:paraId="48F6651C"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Ref</w:t>
            </w:r>
          </w:p>
        </w:tc>
        <w:tc>
          <w:tcPr>
            <w:tcW w:w="681" w:type="dxa"/>
            <w:tcBorders>
              <w:top w:val="nil"/>
              <w:left w:val="nil"/>
              <w:bottom w:val="nil"/>
              <w:right w:val="nil"/>
            </w:tcBorders>
            <w:vAlign w:val="center"/>
          </w:tcPr>
          <w:p w14:paraId="2F91AFFA" w14:textId="77777777" w:rsidR="00BD7280" w:rsidRDefault="00BD7280" w:rsidP="00AB4E0E">
            <w:pPr>
              <w:jc w:val="center"/>
              <w:rPr>
                <w:rFonts w:ascii="Times New Roman" w:eastAsia="宋体" w:hAnsi="Times New Roman" w:cs="Times New Roman"/>
                <w:b/>
                <w:bCs/>
                <w:sz w:val="16"/>
                <w:szCs w:val="16"/>
              </w:rPr>
            </w:pPr>
          </w:p>
        </w:tc>
      </w:tr>
      <w:tr w:rsidR="00BD7280" w14:paraId="3ECF0463" w14:textId="77777777" w:rsidTr="00AB4E0E">
        <w:trPr>
          <w:trHeight w:val="340"/>
        </w:trPr>
        <w:tc>
          <w:tcPr>
            <w:tcW w:w="1134" w:type="dxa"/>
            <w:tcBorders>
              <w:top w:val="nil"/>
              <w:left w:val="nil"/>
              <w:bottom w:val="nil"/>
              <w:right w:val="nil"/>
            </w:tcBorders>
            <w:vAlign w:val="center"/>
          </w:tcPr>
          <w:p w14:paraId="682E3240"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Q3</w:t>
            </w:r>
          </w:p>
        </w:tc>
        <w:tc>
          <w:tcPr>
            <w:tcW w:w="1134" w:type="dxa"/>
            <w:tcBorders>
              <w:top w:val="nil"/>
              <w:left w:val="nil"/>
              <w:bottom w:val="nil"/>
              <w:right w:val="nil"/>
            </w:tcBorders>
            <w:vAlign w:val="center"/>
          </w:tcPr>
          <w:p w14:paraId="4F4AC161"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0.2531(0.0244)</w:t>
            </w:r>
          </w:p>
        </w:tc>
        <w:tc>
          <w:tcPr>
            <w:tcW w:w="567" w:type="dxa"/>
            <w:tcBorders>
              <w:top w:val="nil"/>
              <w:left w:val="nil"/>
              <w:bottom w:val="nil"/>
              <w:right w:val="nil"/>
            </w:tcBorders>
            <w:vAlign w:val="center"/>
          </w:tcPr>
          <w:p w14:paraId="01E987F3"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&lt;0.0001</w:t>
            </w:r>
          </w:p>
        </w:tc>
        <w:tc>
          <w:tcPr>
            <w:tcW w:w="42" w:type="dxa"/>
            <w:tcBorders>
              <w:top w:val="nil"/>
              <w:left w:val="nil"/>
              <w:bottom w:val="nil"/>
              <w:right w:val="nil"/>
            </w:tcBorders>
            <w:vAlign w:val="center"/>
          </w:tcPr>
          <w:p w14:paraId="7711235B" w14:textId="77777777" w:rsidR="00BD7280" w:rsidRDefault="00BD7280" w:rsidP="00AB4E0E">
            <w:pPr>
              <w:jc w:val="center"/>
              <w:rPr>
                <w:rFonts w:ascii="Times New Roman" w:eastAsia="宋体" w:hAnsi="Times New Roman" w:cs="Times New Roman"/>
                <w:sz w:val="16"/>
                <w:szCs w:val="16"/>
              </w:rPr>
            </w:pPr>
          </w:p>
        </w:tc>
        <w:tc>
          <w:tcPr>
            <w:tcW w:w="1092" w:type="dxa"/>
            <w:tcBorders>
              <w:top w:val="nil"/>
              <w:left w:val="nil"/>
              <w:bottom w:val="nil"/>
              <w:right w:val="nil"/>
            </w:tcBorders>
            <w:vAlign w:val="center"/>
          </w:tcPr>
          <w:p w14:paraId="67864F19"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0.1113(0.0233)</w:t>
            </w:r>
          </w:p>
        </w:tc>
        <w:tc>
          <w:tcPr>
            <w:tcW w:w="724" w:type="dxa"/>
            <w:tcBorders>
              <w:top w:val="nil"/>
              <w:left w:val="nil"/>
              <w:bottom w:val="nil"/>
              <w:right w:val="nil"/>
            </w:tcBorders>
            <w:vAlign w:val="center"/>
          </w:tcPr>
          <w:p w14:paraId="2695585C"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&lt;0.0001</w:t>
            </w:r>
          </w:p>
        </w:tc>
        <w:tc>
          <w:tcPr>
            <w:tcW w:w="45" w:type="dxa"/>
            <w:tcBorders>
              <w:top w:val="nil"/>
              <w:left w:val="nil"/>
              <w:bottom w:val="nil"/>
              <w:right w:val="nil"/>
            </w:tcBorders>
            <w:vAlign w:val="center"/>
          </w:tcPr>
          <w:p w14:paraId="4A6B98F0" w14:textId="77777777" w:rsidR="00BD7280" w:rsidRDefault="00BD7280" w:rsidP="00AB4E0E">
            <w:pPr>
              <w:jc w:val="center"/>
              <w:rPr>
                <w:rFonts w:ascii="Times New Roman" w:eastAsia="宋体" w:hAnsi="Times New Roman" w:cs="Times New Roman"/>
                <w:sz w:val="16"/>
                <w:szCs w:val="16"/>
              </w:rPr>
            </w:pPr>
          </w:p>
        </w:tc>
        <w:tc>
          <w:tcPr>
            <w:tcW w:w="1151" w:type="dxa"/>
            <w:tcBorders>
              <w:top w:val="nil"/>
              <w:left w:val="nil"/>
              <w:bottom w:val="nil"/>
              <w:right w:val="nil"/>
            </w:tcBorders>
            <w:vAlign w:val="center"/>
          </w:tcPr>
          <w:p w14:paraId="1CD70F06"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1810/31110</w:t>
            </w:r>
          </w:p>
        </w:tc>
        <w:tc>
          <w:tcPr>
            <w:tcW w:w="1341" w:type="dxa"/>
            <w:tcBorders>
              <w:top w:val="nil"/>
              <w:left w:val="nil"/>
              <w:bottom w:val="nil"/>
              <w:right w:val="nil"/>
            </w:tcBorders>
            <w:vAlign w:val="center"/>
          </w:tcPr>
          <w:p w14:paraId="016818DF"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1.159(1.082-1.240)</w:t>
            </w:r>
          </w:p>
        </w:tc>
        <w:tc>
          <w:tcPr>
            <w:tcW w:w="641" w:type="dxa"/>
            <w:tcBorders>
              <w:top w:val="nil"/>
              <w:left w:val="nil"/>
              <w:bottom w:val="nil"/>
              <w:right w:val="nil"/>
            </w:tcBorders>
            <w:vAlign w:val="center"/>
          </w:tcPr>
          <w:p w14:paraId="118EE5A0"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0.0206</w:t>
            </w:r>
          </w:p>
        </w:tc>
        <w:tc>
          <w:tcPr>
            <w:tcW w:w="67" w:type="dxa"/>
            <w:tcBorders>
              <w:top w:val="nil"/>
              <w:left w:val="nil"/>
              <w:bottom w:val="nil"/>
              <w:right w:val="nil"/>
            </w:tcBorders>
            <w:vAlign w:val="center"/>
          </w:tcPr>
          <w:p w14:paraId="320BF0F6" w14:textId="77777777" w:rsidR="00BD7280" w:rsidRDefault="00BD7280" w:rsidP="00AB4E0E">
            <w:pPr>
              <w:jc w:val="center"/>
              <w:rPr>
                <w:rFonts w:ascii="Times New Roman" w:eastAsia="宋体" w:hAnsi="Times New Roman" w:cs="Times New Roman"/>
                <w:sz w:val="16"/>
                <w:szCs w:val="16"/>
              </w:rPr>
            </w:pPr>
          </w:p>
        </w:tc>
        <w:tc>
          <w:tcPr>
            <w:tcW w:w="1125" w:type="dxa"/>
            <w:tcBorders>
              <w:top w:val="nil"/>
              <w:left w:val="nil"/>
              <w:bottom w:val="nil"/>
              <w:right w:val="nil"/>
            </w:tcBorders>
            <w:vAlign w:val="center"/>
          </w:tcPr>
          <w:p w14:paraId="0F27D770"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1166/31110</w:t>
            </w:r>
          </w:p>
        </w:tc>
        <w:tc>
          <w:tcPr>
            <w:tcW w:w="1301" w:type="dxa"/>
            <w:tcBorders>
              <w:top w:val="nil"/>
              <w:left w:val="nil"/>
              <w:bottom w:val="nil"/>
              <w:right w:val="nil"/>
            </w:tcBorders>
            <w:vAlign w:val="center"/>
          </w:tcPr>
          <w:p w14:paraId="06809927"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1.228(1.129-1.336)</w:t>
            </w:r>
          </w:p>
        </w:tc>
        <w:tc>
          <w:tcPr>
            <w:tcW w:w="835" w:type="dxa"/>
            <w:tcBorders>
              <w:top w:val="nil"/>
              <w:left w:val="nil"/>
              <w:bottom w:val="nil"/>
              <w:right w:val="nil"/>
            </w:tcBorders>
            <w:vAlign w:val="center"/>
          </w:tcPr>
          <w:p w14:paraId="0E802482"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&lt;0.0001</w:t>
            </w:r>
          </w:p>
        </w:tc>
        <w:tc>
          <w:tcPr>
            <w:tcW w:w="82" w:type="dxa"/>
            <w:tcBorders>
              <w:top w:val="nil"/>
              <w:left w:val="nil"/>
              <w:bottom w:val="nil"/>
              <w:right w:val="nil"/>
            </w:tcBorders>
            <w:vAlign w:val="center"/>
          </w:tcPr>
          <w:p w14:paraId="650534F3" w14:textId="77777777" w:rsidR="00BD7280" w:rsidRDefault="00BD7280" w:rsidP="00AB4E0E">
            <w:pPr>
              <w:jc w:val="center"/>
              <w:rPr>
                <w:rFonts w:ascii="Times New Roman" w:eastAsia="宋体" w:hAnsi="Times New Roman" w:cs="Times New Roman"/>
                <w:sz w:val="16"/>
                <w:szCs w:val="16"/>
              </w:rPr>
            </w:pPr>
          </w:p>
        </w:tc>
        <w:tc>
          <w:tcPr>
            <w:tcW w:w="956" w:type="dxa"/>
            <w:tcBorders>
              <w:top w:val="nil"/>
              <w:left w:val="nil"/>
              <w:bottom w:val="nil"/>
              <w:right w:val="nil"/>
            </w:tcBorders>
            <w:vAlign w:val="center"/>
          </w:tcPr>
          <w:p w14:paraId="13CD4CCC"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1057/31110</w:t>
            </w:r>
          </w:p>
        </w:tc>
        <w:tc>
          <w:tcPr>
            <w:tcW w:w="1301" w:type="dxa"/>
            <w:tcBorders>
              <w:top w:val="nil"/>
              <w:left w:val="nil"/>
              <w:bottom w:val="nil"/>
              <w:right w:val="nil"/>
            </w:tcBorders>
            <w:vAlign w:val="center"/>
          </w:tcPr>
          <w:p w14:paraId="4607E94D"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1.105(1.012-1.206)</w:t>
            </w:r>
          </w:p>
        </w:tc>
        <w:tc>
          <w:tcPr>
            <w:tcW w:w="681" w:type="dxa"/>
            <w:tcBorders>
              <w:top w:val="nil"/>
              <w:left w:val="nil"/>
              <w:bottom w:val="nil"/>
              <w:right w:val="nil"/>
            </w:tcBorders>
            <w:vAlign w:val="center"/>
          </w:tcPr>
          <w:p w14:paraId="388E1BD8"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0.0258</w:t>
            </w:r>
          </w:p>
        </w:tc>
      </w:tr>
      <w:tr w:rsidR="00BD7280" w14:paraId="74C265F5" w14:textId="77777777" w:rsidTr="00AB4E0E">
        <w:trPr>
          <w:trHeight w:val="340"/>
        </w:trPr>
        <w:tc>
          <w:tcPr>
            <w:tcW w:w="1134" w:type="dxa"/>
            <w:tcBorders>
              <w:top w:val="nil"/>
              <w:left w:val="nil"/>
              <w:bottom w:val="nil"/>
              <w:right w:val="nil"/>
            </w:tcBorders>
            <w:vAlign w:val="center"/>
          </w:tcPr>
          <w:p w14:paraId="26E8186B"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Q2</w:t>
            </w:r>
          </w:p>
        </w:tc>
        <w:tc>
          <w:tcPr>
            <w:tcW w:w="1134" w:type="dxa"/>
            <w:tcBorders>
              <w:top w:val="nil"/>
              <w:left w:val="nil"/>
              <w:bottom w:val="nil"/>
              <w:right w:val="nil"/>
            </w:tcBorders>
            <w:vAlign w:val="center"/>
          </w:tcPr>
          <w:p w14:paraId="30FD7B2B"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0.4857(0.0250)</w:t>
            </w:r>
          </w:p>
        </w:tc>
        <w:tc>
          <w:tcPr>
            <w:tcW w:w="567" w:type="dxa"/>
            <w:tcBorders>
              <w:top w:val="nil"/>
              <w:left w:val="nil"/>
              <w:bottom w:val="nil"/>
              <w:right w:val="nil"/>
            </w:tcBorders>
            <w:vAlign w:val="center"/>
          </w:tcPr>
          <w:p w14:paraId="076AE03D"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&lt;0.0001</w:t>
            </w:r>
          </w:p>
        </w:tc>
        <w:tc>
          <w:tcPr>
            <w:tcW w:w="42" w:type="dxa"/>
            <w:tcBorders>
              <w:top w:val="nil"/>
              <w:left w:val="nil"/>
              <w:bottom w:val="nil"/>
              <w:right w:val="nil"/>
            </w:tcBorders>
            <w:vAlign w:val="center"/>
          </w:tcPr>
          <w:p w14:paraId="2A293FCE" w14:textId="77777777" w:rsidR="00BD7280" w:rsidRDefault="00BD7280" w:rsidP="00AB4E0E">
            <w:pPr>
              <w:jc w:val="center"/>
              <w:rPr>
                <w:rFonts w:ascii="Times New Roman" w:eastAsia="宋体" w:hAnsi="Times New Roman" w:cs="Times New Roman"/>
                <w:sz w:val="16"/>
                <w:szCs w:val="16"/>
              </w:rPr>
            </w:pPr>
          </w:p>
        </w:tc>
        <w:tc>
          <w:tcPr>
            <w:tcW w:w="1092" w:type="dxa"/>
            <w:tcBorders>
              <w:top w:val="nil"/>
              <w:left w:val="nil"/>
              <w:bottom w:val="nil"/>
              <w:right w:val="nil"/>
            </w:tcBorders>
            <w:vAlign w:val="center"/>
          </w:tcPr>
          <w:p w14:paraId="0B818BCB"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0.1602(0.0238)</w:t>
            </w:r>
          </w:p>
        </w:tc>
        <w:tc>
          <w:tcPr>
            <w:tcW w:w="724" w:type="dxa"/>
            <w:tcBorders>
              <w:top w:val="nil"/>
              <w:left w:val="nil"/>
              <w:bottom w:val="nil"/>
              <w:right w:val="nil"/>
            </w:tcBorders>
            <w:vAlign w:val="center"/>
          </w:tcPr>
          <w:p w14:paraId="03DCA8F1"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&lt;0.0001</w:t>
            </w:r>
          </w:p>
        </w:tc>
        <w:tc>
          <w:tcPr>
            <w:tcW w:w="45" w:type="dxa"/>
            <w:tcBorders>
              <w:top w:val="nil"/>
              <w:left w:val="nil"/>
              <w:bottom w:val="nil"/>
              <w:right w:val="nil"/>
            </w:tcBorders>
            <w:vAlign w:val="center"/>
          </w:tcPr>
          <w:p w14:paraId="4349CFE3" w14:textId="77777777" w:rsidR="00BD7280" w:rsidRDefault="00BD7280" w:rsidP="00AB4E0E">
            <w:pPr>
              <w:jc w:val="center"/>
              <w:rPr>
                <w:rFonts w:ascii="Times New Roman" w:eastAsia="宋体" w:hAnsi="Times New Roman" w:cs="Times New Roman"/>
                <w:sz w:val="16"/>
                <w:szCs w:val="16"/>
              </w:rPr>
            </w:pPr>
          </w:p>
        </w:tc>
        <w:tc>
          <w:tcPr>
            <w:tcW w:w="1151" w:type="dxa"/>
            <w:tcBorders>
              <w:top w:val="nil"/>
              <w:left w:val="nil"/>
              <w:bottom w:val="nil"/>
              <w:right w:val="nil"/>
            </w:tcBorders>
            <w:vAlign w:val="center"/>
          </w:tcPr>
          <w:p w14:paraId="01B902FF"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2137/32881</w:t>
            </w:r>
          </w:p>
        </w:tc>
        <w:tc>
          <w:tcPr>
            <w:tcW w:w="1341" w:type="dxa"/>
            <w:tcBorders>
              <w:top w:val="nil"/>
              <w:left w:val="nil"/>
              <w:bottom w:val="nil"/>
              <w:right w:val="nil"/>
            </w:tcBorders>
            <w:vAlign w:val="center"/>
          </w:tcPr>
          <w:p w14:paraId="31B4A7B6"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1.379(1.289-1.476)</w:t>
            </w:r>
          </w:p>
        </w:tc>
        <w:tc>
          <w:tcPr>
            <w:tcW w:w="641" w:type="dxa"/>
            <w:tcBorders>
              <w:top w:val="nil"/>
              <w:left w:val="nil"/>
              <w:bottom w:val="nil"/>
              <w:right w:val="nil"/>
            </w:tcBorders>
            <w:vAlign w:val="center"/>
          </w:tcPr>
          <w:p w14:paraId="7A92B800"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&lt;0.0001</w:t>
            </w:r>
          </w:p>
        </w:tc>
        <w:tc>
          <w:tcPr>
            <w:tcW w:w="67" w:type="dxa"/>
            <w:tcBorders>
              <w:top w:val="nil"/>
              <w:left w:val="nil"/>
              <w:bottom w:val="nil"/>
              <w:right w:val="nil"/>
            </w:tcBorders>
            <w:vAlign w:val="center"/>
          </w:tcPr>
          <w:p w14:paraId="69A9C265" w14:textId="77777777" w:rsidR="00BD7280" w:rsidRDefault="00BD7280" w:rsidP="00AB4E0E">
            <w:pPr>
              <w:jc w:val="center"/>
              <w:rPr>
                <w:rFonts w:ascii="Times New Roman" w:eastAsia="宋体" w:hAnsi="Times New Roman" w:cs="Times New Roman"/>
                <w:sz w:val="16"/>
                <w:szCs w:val="16"/>
              </w:rPr>
            </w:pPr>
          </w:p>
        </w:tc>
        <w:tc>
          <w:tcPr>
            <w:tcW w:w="1125" w:type="dxa"/>
            <w:tcBorders>
              <w:top w:val="nil"/>
              <w:left w:val="nil"/>
              <w:bottom w:val="nil"/>
              <w:right w:val="nil"/>
            </w:tcBorders>
            <w:vAlign w:val="center"/>
          </w:tcPr>
          <w:p w14:paraId="30939A33"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1450/32881</w:t>
            </w:r>
          </w:p>
        </w:tc>
        <w:tc>
          <w:tcPr>
            <w:tcW w:w="1301" w:type="dxa"/>
            <w:tcBorders>
              <w:top w:val="nil"/>
              <w:left w:val="nil"/>
              <w:bottom w:val="nil"/>
              <w:right w:val="nil"/>
            </w:tcBorders>
            <w:vAlign w:val="center"/>
          </w:tcPr>
          <w:p w14:paraId="298F5385"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1.553(1.430-1.688)</w:t>
            </w:r>
          </w:p>
        </w:tc>
        <w:tc>
          <w:tcPr>
            <w:tcW w:w="835" w:type="dxa"/>
            <w:tcBorders>
              <w:top w:val="nil"/>
              <w:left w:val="nil"/>
              <w:bottom w:val="nil"/>
              <w:right w:val="nil"/>
            </w:tcBorders>
            <w:vAlign w:val="center"/>
          </w:tcPr>
          <w:p w14:paraId="7A83E99C"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&lt;0.0001</w:t>
            </w:r>
          </w:p>
        </w:tc>
        <w:tc>
          <w:tcPr>
            <w:tcW w:w="82" w:type="dxa"/>
            <w:tcBorders>
              <w:top w:val="nil"/>
              <w:left w:val="nil"/>
              <w:bottom w:val="nil"/>
              <w:right w:val="nil"/>
            </w:tcBorders>
            <w:vAlign w:val="center"/>
          </w:tcPr>
          <w:p w14:paraId="31A5ECC6" w14:textId="77777777" w:rsidR="00BD7280" w:rsidRDefault="00BD7280" w:rsidP="00AB4E0E">
            <w:pPr>
              <w:jc w:val="center"/>
              <w:rPr>
                <w:rFonts w:ascii="Times New Roman" w:eastAsia="宋体" w:hAnsi="Times New Roman" w:cs="Times New Roman"/>
                <w:sz w:val="16"/>
                <w:szCs w:val="16"/>
              </w:rPr>
            </w:pPr>
          </w:p>
        </w:tc>
        <w:tc>
          <w:tcPr>
            <w:tcW w:w="956" w:type="dxa"/>
            <w:tcBorders>
              <w:top w:val="nil"/>
              <w:left w:val="nil"/>
              <w:bottom w:val="nil"/>
              <w:right w:val="nil"/>
            </w:tcBorders>
            <w:vAlign w:val="center"/>
          </w:tcPr>
          <w:p w14:paraId="45793F5F"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1161/32881</w:t>
            </w:r>
          </w:p>
        </w:tc>
        <w:tc>
          <w:tcPr>
            <w:tcW w:w="1301" w:type="dxa"/>
            <w:tcBorders>
              <w:top w:val="nil"/>
              <w:left w:val="nil"/>
              <w:bottom w:val="nil"/>
              <w:right w:val="nil"/>
            </w:tcBorders>
            <w:vAlign w:val="center"/>
          </w:tcPr>
          <w:p w14:paraId="5780F860"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1.201(1.099-1.313)</w:t>
            </w:r>
          </w:p>
        </w:tc>
        <w:tc>
          <w:tcPr>
            <w:tcW w:w="681" w:type="dxa"/>
            <w:tcBorders>
              <w:top w:val="nil"/>
              <w:left w:val="nil"/>
              <w:bottom w:val="nil"/>
              <w:right w:val="nil"/>
            </w:tcBorders>
            <w:vAlign w:val="center"/>
          </w:tcPr>
          <w:p w14:paraId="09C5650D"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&lt;0.0001</w:t>
            </w:r>
          </w:p>
        </w:tc>
      </w:tr>
      <w:tr w:rsidR="00BD7280" w14:paraId="450F4D1B" w14:textId="77777777" w:rsidTr="00AB4E0E">
        <w:trPr>
          <w:trHeight w:val="340"/>
        </w:trPr>
        <w:tc>
          <w:tcPr>
            <w:tcW w:w="1134" w:type="dxa"/>
            <w:tcBorders>
              <w:top w:val="nil"/>
              <w:left w:val="nil"/>
              <w:bottom w:val="thinThickSmallGap" w:sz="12" w:space="0" w:color="auto"/>
              <w:right w:val="nil"/>
            </w:tcBorders>
            <w:vAlign w:val="center"/>
          </w:tcPr>
          <w:p w14:paraId="60CE57B8"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Q1</w:t>
            </w:r>
          </w:p>
        </w:tc>
        <w:tc>
          <w:tcPr>
            <w:tcW w:w="1134" w:type="dxa"/>
            <w:tcBorders>
              <w:top w:val="nil"/>
              <w:left w:val="nil"/>
              <w:bottom w:val="thinThickSmallGap" w:sz="12" w:space="0" w:color="auto"/>
              <w:right w:val="nil"/>
            </w:tcBorders>
            <w:vAlign w:val="center"/>
          </w:tcPr>
          <w:p w14:paraId="67082773"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0.9238(0.0263)</w:t>
            </w:r>
          </w:p>
        </w:tc>
        <w:tc>
          <w:tcPr>
            <w:tcW w:w="567" w:type="dxa"/>
            <w:tcBorders>
              <w:top w:val="nil"/>
              <w:left w:val="nil"/>
              <w:bottom w:val="thinThickSmallGap" w:sz="12" w:space="0" w:color="auto"/>
              <w:right w:val="nil"/>
            </w:tcBorders>
            <w:vAlign w:val="center"/>
          </w:tcPr>
          <w:p w14:paraId="3EDE5F6A"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&lt;0.0001</w:t>
            </w:r>
          </w:p>
        </w:tc>
        <w:tc>
          <w:tcPr>
            <w:tcW w:w="42" w:type="dxa"/>
            <w:tcBorders>
              <w:top w:val="nil"/>
              <w:left w:val="nil"/>
              <w:bottom w:val="thinThickSmallGap" w:sz="12" w:space="0" w:color="auto"/>
              <w:right w:val="nil"/>
            </w:tcBorders>
            <w:vAlign w:val="center"/>
          </w:tcPr>
          <w:p w14:paraId="73FF29EA" w14:textId="77777777" w:rsidR="00BD7280" w:rsidRDefault="00BD7280" w:rsidP="00AB4E0E">
            <w:pPr>
              <w:jc w:val="center"/>
              <w:rPr>
                <w:rFonts w:ascii="Times New Roman" w:eastAsia="宋体" w:hAnsi="Times New Roman" w:cs="Times New Roman"/>
                <w:sz w:val="16"/>
                <w:szCs w:val="16"/>
              </w:rPr>
            </w:pPr>
          </w:p>
        </w:tc>
        <w:tc>
          <w:tcPr>
            <w:tcW w:w="1092" w:type="dxa"/>
            <w:tcBorders>
              <w:top w:val="nil"/>
              <w:left w:val="nil"/>
              <w:bottom w:val="thinThickSmallGap" w:sz="12" w:space="0" w:color="auto"/>
              <w:right w:val="nil"/>
            </w:tcBorders>
            <w:vAlign w:val="center"/>
          </w:tcPr>
          <w:p w14:paraId="1EF7EFFE"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0.2913(0.0251)</w:t>
            </w:r>
          </w:p>
        </w:tc>
        <w:tc>
          <w:tcPr>
            <w:tcW w:w="724" w:type="dxa"/>
            <w:tcBorders>
              <w:top w:val="nil"/>
              <w:left w:val="nil"/>
              <w:bottom w:val="thinThickSmallGap" w:sz="12" w:space="0" w:color="auto"/>
              <w:right w:val="nil"/>
            </w:tcBorders>
            <w:vAlign w:val="center"/>
          </w:tcPr>
          <w:p w14:paraId="28BEB206"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&lt;0.0001</w:t>
            </w:r>
          </w:p>
        </w:tc>
        <w:tc>
          <w:tcPr>
            <w:tcW w:w="45" w:type="dxa"/>
            <w:tcBorders>
              <w:top w:val="nil"/>
              <w:left w:val="nil"/>
              <w:bottom w:val="thinThickSmallGap" w:sz="12" w:space="0" w:color="auto"/>
              <w:right w:val="nil"/>
            </w:tcBorders>
            <w:vAlign w:val="center"/>
          </w:tcPr>
          <w:p w14:paraId="36C06659" w14:textId="77777777" w:rsidR="00BD7280" w:rsidRDefault="00BD7280" w:rsidP="00AB4E0E">
            <w:pPr>
              <w:jc w:val="center"/>
              <w:rPr>
                <w:rFonts w:ascii="Times New Roman" w:eastAsia="宋体" w:hAnsi="Times New Roman" w:cs="Times New Roman"/>
                <w:sz w:val="16"/>
                <w:szCs w:val="16"/>
              </w:rPr>
            </w:pPr>
          </w:p>
        </w:tc>
        <w:tc>
          <w:tcPr>
            <w:tcW w:w="1151" w:type="dxa"/>
            <w:tcBorders>
              <w:top w:val="nil"/>
              <w:left w:val="nil"/>
              <w:bottom w:val="thinThickSmallGap" w:sz="12" w:space="0" w:color="auto"/>
              <w:right w:val="nil"/>
            </w:tcBorders>
            <w:vAlign w:val="center"/>
          </w:tcPr>
          <w:p w14:paraId="0E2339D4"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2640/32268</w:t>
            </w:r>
          </w:p>
        </w:tc>
        <w:tc>
          <w:tcPr>
            <w:tcW w:w="1341" w:type="dxa"/>
            <w:tcBorders>
              <w:top w:val="nil"/>
              <w:left w:val="nil"/>
              <w:bottom w:val="thinThickSmallGap" w:sz="12" w:space="0" w:color="auto"/>
              <w:right w:val="nil"/>
            </w:tcBorders>
            <w:vAlign w:val="center"/>
          </w:tcPr>
          <w:p w14:paraId="786E3727"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1.784(1.665-1.912)</w:t>
            </w:r>
          </w:p>
        </w:tc>
        <w:tc>
          <w:tcPr>
            <w:tcW w:w="641" w:type="dxa"/>
            <w:tcBorders>
              <w:top w:val="nil"/>
              <w:left w:val="nil"/>
              <w:bottom w:val="thinThickSmallGap" w:sz="12" w:space="0" w:color="auto"/>
              <w:right w:val="nil"/>
            </w:tcBorders>
            <w:vAlign w:val="center"/>
          </w:tcPr>
          <w:p w14:paraId="3746DBC3"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&lt;0.0001</w:t>
            </w:r>
          </w:p>
        </w:tc>
        <w:tc>
          <w:tcPr>
            <w:tcW w:w="67" w:type="dxa"/>
            <w:tcBorders>
              <w:top w:val="nil"/>
              <w:left w:val="nil"/>
              <w:bottom w:val="thinThickSmallGap" w:sz="12" w:space="0" w:color="auto"/>
              <w:right w:val="nil"/>
            </w:tcBorders>
            <w:vAlign w:val="center"/>
          </w:tcPr>
          <w:p w14:paraId="3469A6C6" w14:textId="77777777" w:rsidR="00BD7280" w:rsidRDefault="00BD7280" w:rsidP="00AB4E0E">
            <w:pPr>
              <w:jc w:val="center"/>
              <w:rPr>
                <w:rFonts w:ascii="Times New Roman" w:eastAsia="宋体" w:hAnsi="Times New Roman" w:cs="Times New Roman"/>
                <w:sz w:val="16"/>
                <w:szCs w:val="16"/>
              </w:rPr>
            </w:pPr>
          </w:p>
        </w:tc>
        <w:tc>
          <w:tcPr>
            <w:tcW w:w="1125" w:type="dxa"/>
            <w:tcBorders>
              <w:top w:val="nil"/>
              <w:left w:val="nil"/>
              <w:bottom w:val="thinThickSmallGap" w:sz="12" w:space="0" w:color="auto"/>
              <w:right w:val="nil"/>
            </w:tcBorders>
            <w:vAlign w:val="center"/>
          </w:tcPr>
          <w:p w14:paraId="542FD916"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1986/32268</w:t>
            </w:r>
          </w:p>
        </w:tc>
        <w:tc>
          <w:tcPr>
            <w:tcW w:w="1301" w:type="dxa"/>
            <w:tcBorders>
              <w:top w:val="nil"/>
              <w:left w:val="nil"/>
              <w:bottom w:val="thinThickSmallGap" w:sz="12" w:space="0" w:color="auto"/>
              <w:right w:val="nil"/>
            </w:tcBorders>
            <w:vAlign w:val="center"/>
          </w:tcPr>
          <w:p w14:paraId="4AA8150E"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2.216(2.039-2.408)</w:t>
            </w:r>
          </w:p>
        </w:tc>
        <w:tc>
          <w:tcPr>
            <w:tcW w:w="835" w:type="dxa"/>
            <w:tcBorders>
              <w:top w:val="nil"/>
              <w:left w:val="nil"/>
              <w:bottom w:val="thinThickSmallGap" w:sz="12" w:space="0" w:color="auto"/>
              <w:right w:val="nil"/>
            </w:tcBorders>
            <w:vAlign w:val="center"/>
          </w:tcPr>
          <w:p w14:paraId="2D3CA1CA"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&lt;0.0001</w:t>
            </w:r>
          </w:p>
        </w:tc>
        <w:tc>
          <w:tcPr>
            <w:tcW w:w="82" w:type="dxa"/>
            <w:tcBorders>
              <w:top w:val="nil"/>
              <w:left w:val="nil"/>
              <w:bottom w:val="thinThickSmallGap" w:sz="12" w:space="0" w:color="auto"/>
              <w:right w:val="nil"/>
            </w:tcBorders>
            <w:vAlign w:val="center"/>
          </w:tcPr>
          <w:p w14:paraId="0A1784D9" w14:textId="77777777" w:rsidR="00BD7280" w:rsidRDefault="00BD7280" w:rsidP="00AB4E0E">
            <w:pPr>
              <w:jc w:val="center"/>
              <w:rPr>
                <w:rFonts w:ascii="Times New Roman" w:eastAsia="宋体" w:hAnsi="Times New Roman" w:cs="Times New Roman"/>
                <w:sz w:val="16"/>
                <w:szCs w:val="16"/>
              </w:rPr>
            </w:pPr>
          </w:p>
        </w:tc>
        <w:tc>
          <w:tcPr>
            <w:tcW w:w="956" w:type="dxa"/>
            <w:tcBorders>
              <w:top w:val="nil"/>
              <w:left w:val="nil"/>
              <w:bottom w:val="thinThickSmallGap" w:sz="12" w:space="0" w:color="auto"/>
              <w:right w:val="nil"/>
            </w:tcBorders>
            <w:vAlign w:val="center"/>
          </w:tcPr>
          <w:p w14:paraId="435030BB"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1267/32268</w:t>
            </w:r>
          </w:p>
        </w:tc>
        <w:tc>
          <w:tcPr>
            <w:tcW w:w="1301" w:type="dxa"/>
            <w:tcBorders>
              <w:top w:val="nil"/>
              <w:left w:val="nil"/>
              <w:bottom w:val="thinThickSmallGap" w:sz="12" w:space="0" w:color="auto"/>
              <w:right w:val="nil"/>
            </w:tcBorders>
            <w:vAlign w:val="center"/>
          </w:tcPr>
          <w:p w14:paraId="766A3CBD" w14:textId="77777777" w:rsidR="00BD7280" w:rsidRDefault="00BD7280" w:rsidP="00AB4E0E">
            <w:pPr>
              <w:jc w:val="center"/>
              <w:rPr>
                <w:rFonts w:ascii="Times New Roman" w:eastAsia="宋体" w:hAnsi="Times New Roman" w:cs="Times New Roman"/>
                <w:sz w:val="16"/>
                <w:szCs w:val="16"/>
              </w:rPr>
            </w:pPr>
            <w:r>
              <w:rPr>
                <w:rFonts w:ascii="Times New Roman" w:eastAsia="宋体" w:hAnsi="Times New Roman" w:cs="Times New Roman"/>
                <w:sz w:val="16"/>
                <w:szCs w:val="16"/>
              </w:rPr>
              <w:t>1.355(1.236-1.486)</w:t>
            </w:r>
          </w:p>
        </w:tc>
        <w:tc>
          <w:tcPr>
            <w:tcW w:w="681" w:type="dxa"/>
            <w:tcBorders>
              <w:top w:val="nil"/>
              <w:left w:val="nil"/>
              <w:bottom w:val="thinThickSmallGap" w:sz="12" w:space="0" w:color="auto"/>
              <w:right w:val="nil"/>
            </w:tcBorders>
            <w:vAlign w:val="center"/>
          </w:tcPr>
          <w:p w14:paraId="64A91173" w14:textId="77777777" w:rsidR="00BD7280" w:rsidRDefault="00BD7280" w:rsidP="00AB4E0E">
            <w:pPr>
              <w:jc w:val="center"/>
              <w:rPr>
                <w:rFonts w:ascii="Times New Roman" w:eastAsia="宋体" w:hAnsi="Times New Roman" w:cs="Times New Roman"/>
                <w:b/>
                <w:bCs/>
                <w:sz w:val="16"/>
                <w:szCs w:val="16"/>
              </w:rPr>
            </w:pPr>
            <w:r>
              <w:rPr>
                <w:rFonts w:ascii="Times New Roman" w:eastAsia="宋体" w:hAnsi="Times New Roman" w:cs="Times New Roman"/>
                <w:b/>
                <w:bCs/>
                <w:sz w:val="16"/>
                <w:szCs w:val="16"/>
              </w:rPr>
              <w:t>&lt;0.0001</w:t>
            </w:r>
          </w:p>
        </w:tc>
      </w:tr>
    </w:tbl>
    <w:p w14:paraId="770DE6F6" w14:textId="6E00DE14" w:rsidR="00BD7280" w:rsidRPr="002F4776" w:rsidRDefault="00BD7280" w:rsidP="002A5C1E">
      <w:pPr>
        <w:adjustRightInd w:val="0"/>
        <w:snapToGrid w:val="0"/>
        <w:spacing w:afterLines="50" w:after="156"/>
        <w:rPr>
          <w:rFonts w:ascii="Times New Roman" w:hAnsi="Times New Roman" w:cs="Times New Roman"/>
          <w:sz w:val="16"/>
          <w:szCs w:val="16"/>
        </w:rPr>
      </w:pPr>
      <w:r w:rsidRPr="002F4776">
        <w:rPr>
          <w:rFonts w:ascii="Times New Roman" w:hAnsi="Times New Roman" w:cs="Times New Roman"/>
          <w:sz w:val="16"/>
          <w:szCs w:val="16"/>
        </w:rPr>
        <w:t xml:space="preserve">a: Model adjusted for age, sex, hypertension, </w:t>
      </w:r>
      <w:bookmarkStart w:id="12" w:name="_Hlk125065112"/>
      <w:r w:rsidRPr="002F4776">
        <w:rPr>
          <w:rFonts w:ascii="Times New Roman" w:hAnsi="Times New Roman" w:cs="Times New Roman"/>
          <w:sz w:val="16"/>
          <w:szCs w:val="16"/>
        </w:rPr>
        <w:t>ethnicity</w:t>
      </w:r>
      <w:bookmarkEnd w:id="12"/>
      <w:r w:rsidRPr="002F4776">
        <w:rPr>
          <w:rFonts w:ascii="Times New Roman" w:hAnsi="Times New Roman" w:cs="Times New Roman"/>
          <w:sz w:val="16"/>
          <w:szCs w:val="16"/>
        </w:rPr>
        <w:t xml:space="preserve">, diabetes, coronary heart disease, </w:t>
      </w:r>
      <w:r w:rsidR="001226AD" w:rsidRPr="001226AD">
        <w:rPr>
          <w:rFonts w:ascii="Times New Roman" w:hAnsi="Times New Roman" w:cs="Times New Roman"/>
          <w:sz w:val="16"/>
          <w:szCs w:val="16"/>
        </w:rPr>
        <w:t xml:space="preserve">Townsend deprivation index </w:t>
      </w:r>
      <w:r w:rsidR="001226AD">
        <w:rPr>
          <w:rFonts w:ascii="Times New Roman" w:hAnsi="Times New Roman" w:cs="Times New Roman"/>
          <w:sz w:val="16"/>
          <w:szCs w:val="16"/>
        </w:rPr>
        <w:t xml:space="preserve">and </w:t>
      </w:r>
      <w:r w:rsidRPr="002F4776">
        <w:rPr>
          <w:rFonts w:ascii="Times New Roman" w:hAnsi="Times New Roman" w:cs="Times New Roman"/>
          <w:sz w:val="16"/>
          <w:szCs w:val="16"/>
        </w:rPr>
        <w:t>education;</w:t>
      </w:r>
    </w:p>
    <w:p w14:paraId="6B62699E" w14:textId="77777777" w:rsidR="00BD7280" w:rsidRPr="002F4776" w:rsidRDefault="00BD7280" w:rsidP="002A5C1E">
      <w:pPr>
        <w:adjustRightInd w:val="0"/>
        <w:snapToGrid w:val="0"/>
        <w:spacing w:afterLines="50" w:after="156"/>
        <w:rPr>
          <w:rFonts w:ascii="Times New Roman" w:hAnsi="Times New Roman" w:cs="Times New Roman"/>
          <w:sz w:val="16"/>
          <w:szCs w:val="16"/>
        </w:rPr>
      </w:pPr>
      <w:r w:rsidRPr="002F4776">
        <w:rPr>
          <w:rFonts w:ascii="Times New Roman" w:hAnsi="Times New Roman" w:cs="Times New Roman"/>
          <w:sz w:val="16"/>
          <w:szCs w:val="16"/>
        </w:rPr>
        <w:t>b: Either disorder: with depression and/or anxiety based on 7-year mental health survey and hospital records;</w:t>
      </w:r>
    </w:p>
    <w:p w14:paraId="397AD526" w14:textId="77777777" w:rsidR="00510873" w:rsidRDefault="00BD7280" w:rsidP="002A5C1E">
      <w:pPr>
        <w:adjustRightInd w:val="0"/>
        <w:snapToGrid w:val="0"/>
        <w:spacing w:afterLines="50" w:after="156"/>
        <w:rPr>
          <w:rFonts w:ascii="Times New Roman" w:hAnsi="Times New Roman" w:cs="Times New Roman"/>
          <w:sz w:val="16"/>
          <w:szCs w:val="16"/>
        </w:rPr>
      </w:pPr>
      <w:r w:rsidRPr="002F4776">
        <w:rPr>
          <w:rFonts w:ascii="Times New Roman" w:hAnsi="Times New Roman" w:cs="Times New Roman"/>
          <w:sz w:val="16"/>
          <w:szCs w:val="16"/>
        </w:rPr>
        <w:t>Note: PHQ-9, Patient Health Questionnaire-9 questionnaire; GAD-7, General Anxiety Disorder-7 questionnaire; Associations of CVH with PHQ-9 and GDA-7 score were tested with linear regression models and associations with the odds of either disorders, depression, and anxiety at 7-year follow-up were tested with logistic regression models</w:t>
      </w:r>
      <w:r w:rsidR="00510873">
        <w:rPr>
          <w:rFonts w:ascii="Times New Roman" w:hAnsi="Times New Roman" w:cs="Times New Roman"/>
          <w:sz w:val="16"/>
          <w:szCs w:val="16"/>
        </w:rPr>
        <w:t>.</w:t>
      </w:r>
    </w:p>
    <w:p w14:paraId="384FEB4C" w14:textId="77777777" w:rsidR="008671FF" w:rsidRDefault="008671FF" w:rsidP="00BD7280">
      <w:pPr>
        <w:adjustRightInd w:val="0"/>
        <w:snapToGrid w:val="0"/>
        <w:rPr>
          <w:rFonts w:ascii="Times New Roman" w:hAnsi="Times New Roman" w:cs="Times New Roman"/>
          <w:sz w:val="16"/>
          <w:szCs w:val="16"/>
        </w:rPr>
      </w:pPr>
    </w:p>
    <w:p w14:paraId="6D0289F0" w14:textId="77777777" w:rsidR="008671FF" w:rsidRDefault="008671FF" w:rsidP="00BD7280">
      <w:pPr>
        <w:adjustRightInd w:val="0"/>
        <w:snapToGrid w:val="0"/>
        <w:rPr>
          <w:rFonts w:ascii="Times New Roman" w:hAnsi="Times New Roman" w:cs="Times New Roman"/>
          <w:sz w:val="16"/>
          <w:szCs w:val="16"/>
        </w:rPr>
      </w:pPr>
    </w:p>
    <w:p w14:paraId="1572B965" w14:textId="77777777" w:rsidR="005C53DB" w:rsidRDefault="005C53DB" w:rsidP="00BD7280">
      <w:pPr>
        <w:adjustRightInd w:val="0"/>
        <w:snapToGrid w:val="0"/>
        <w:rPr>
          <w:rFonts w:ascii="Times New Roman" w:hAnsi="Times New Roman" w:cs="Times New Roman"/>
          <w:sz w:val="16"/>
          <w:szCs w:val="16"/>
        </w:rPr>
        <w:sectPr w:rsidR="005C53DB">
          <w:pgSz w:w="16838" w:h="11906" w:orient="landscape"/>
          <w:pgMar w:top="720" w:right="720" w:bottom="720" w:left="720" w:header="851" w:footer="992" w:gutter="0"/>
          <w:cols w:space="425"/>
          <w:docGrid w:type="lines" w:linePitch="312"/>
        </w:sectPr>
      </w:pPr>
    </w:p>
    <w:p w14:paraId="6D3F1F3F" w14:textId="617BC504" w:rsidR="005C53DB" w:rsidRPr="002D0D2E" w:rsidRDefault="004C0140" w:rsidP="005C53DB">
      <w:pPr>
        <w:spacing w:afterLines="50" w:after="156"/>
        <w:rPr>
          <w:rFonts w:ascii="Times New Roman" w:hAnsi="Times New Roman" w:cs="Times New Roman"/>
          <w:bCs/>
          <w:sz w:val="24"/>
        </w:rPr>
      </w:pPr>
      <w:r>
        <w:rPr>
          <w:rFonts w:ascii="Times New Roman" w:hAnsi="Times New Roman" w:cs="Times New Roman"/>
          <w:b/>
          <w:kern w:val="0"/>
          <w:sz w:val="24"/>
          <w:szCs w:val="24"/>
        </w:rPr>
        <w:lastRenderedPageBreak/>
        <w:t xml:space="preserve">Table </w:t>
      </w:r>
      <w:r w:rsidR="001226AD">
        <w:rPr>
          <w:rFonts w:ascii="Times New Roman" w:hAnsi="Times New Roman" w:cs="Times New Roman"/>
          <w:b/>
          <w:kern w:val="0"/>
          <w:sz w:val="24"/>
          <w:szCs w:val="24"/>
        </w:rPr>
        <w:t>S</w:t>
      </w:r>
      <w:r w:rsidR="005C53DB" w:rsidRPr="003723F6">
        <w:rPr>
          <w:rFonts w:ascii="Times New Roman" w:hAnsi="Times New Roman" w:cs="Times New Roman"/>
          <w:b/>
          <w:sz w:val="24"/>
        </w:rPr>
        <w:t>7</w:t>
      </w:r>
      <w:r w:rsidR="005C53DB" w:rsidRPr="002D0D2E">
        <w:rPr>
          <w:rFonts w:ascii="Times New Roman" w:hAnsi="Times New Roman" w:cs="Times New Roman"/>
          <w:b/>
          <w:sz w:val="24"/>
        </w:rPr>
        <w:t xml:space="preserve"> </w:t>
      </w:r>
      <w:r w:rsidR="005C53DB" w:rsidRPr="002D0D2E">
        <w:rPr>
          <w:rFonts w:ascii="Times New Roman" w:hAnsi="Times New Roman" w:cs="Times New Roman"/>
          <w:bCs/>
          <w:sz w:val="24"/>
        </w:rPr>
        <w:t xml:space="preserve">Interactions between </w:t>
      </w:r>
      <w:r w:rsidR="005C53DB">
        <w:rPr>
          <w:rFonts w:ascii="Times New Roman" w:hAnsi="Times New Roman" w:cs="Times New Roman"/>
          <w:bCs/>
          <w:sz w:val="24"/>
        </w:rPr>
        <w:t>CVH</w:t>
      </w:r>
      <w:r w:rsidR="005C53DB" w:rsidRPr="002D0D2E">
        <w:rPr>
          <w:rFonts w:ascii="Times New Roman" w:hAnsi="Times New Roman" w:cs="Times New Roman"/>
          <w:bCs/>
          <w:sz w:val="24"/>
        </w:rPr>
        <w:t xml:space="preserve"> and age/sex in predicting incident depression/anxiety </w:t>
      </w:r>
      <w:r w:rsidR="001426C1" w:rsidRPr="001426C1">
        <w:rPr>
          <w:rFonts w:ascii="Times New Roman" w:hAnsi="Times New Roman" w:cs="Times New Roman"/>
          <w:bCs/>
          <w:sz w:val="24"/>
        </w:rPr>
        <w:t xml:space="preserve">symptoms </w:t>
      </w:r>
      <w:r w:rsidR="005C53DB" w:rsidRPr="002D0D2E">
        <w:rPr>
          <w:rFonts w:ascii="Times New Roman" w:hAnsi="Times New Roman" w:cs="Times New Roman"/>
          <w:bCs/>
          <w:sz w:val="24"/>
        </w:rPr>
        <w:t>at follow-up</w:t>
      </w:r>
      <w:r w:rsidR="005C53DB">
        <w:rPr>
          <w:rFonts w:ascii="Times New Roman" w:hAnsi="Times New Roman" w:cs="Times New Roman"/>
          <w:bCs/>
          <w:sz w:val="24"/>
        </w:rPr>
        <w:t xml:space="preserve"> </w:t>
      </w:r>
      <w:r w:rsidR="005C53DB">
        <w:rPr>
          <w:rFonts w:ascii="Times New Roman" w:hAnsi="Times New Roman" w:cs="Times New Roman"/>
          <w:sz w:val="24"/>
        </w:rPr>
        <w:t xml:space="preserve">(fully adjusted model) </w:t>
      </w:r>
      <w:r w:rsidR="005C53DB">
        <w:rPr>
          <w:rFonts w:ascii="Times New Roman" w:hAnsi="Times New Roman" w:cs="Times New Roman"/>
          <w:szCs w:val="24"/>
          <w:vertAlign w:val="superscript"/>
        </w:rPr>
        <w:t>a</w:t>
      </w:r>
    </w:p>
    <w:tbl>
      <w:tblPr>
        <w:tblW w:w="0" w:type="auto"/>
        <w:tblInd w:w="108" w:type="dxa"/>
        <w:tblBorders>
          <w:top w:val="thinThickSmallGap" w:sz="12" w:space="0" w:color="auto"/>
          <w:bottom w:val="thinThickSmallGap" w:sz="12" w:space="0" w:color="auto"/>
        </w:tblBorders>
        <w:tblLook w:val="04A0" w:firstRow="1" w:lastRow="0" w:firstColumn="1" w:lastColumn="0" w:noHBand="0" w:noVBand="1"/>
      </w:tblPr>
      <w:tblGrid>
        <w:gridCol w:w="2246"/>
        <w:gridCol w:w="1574"/>
        <w:gridCol w:w="1841"/>
        <w:gridCol w:w="1561"/>
        <w:gridCol w:w="3136"/>
      </w:tblGrid>
      <w:tr w:rsidR="00AB4E0E" w:rsidRPr="002D0D2E" w14:paraId="085FE795" w14:textId="77777777" w:rsidTr="00AB4E0E">
        <w:trPr>
          <w:trHeight w:val="340"/>
        </w:trPr>
        <w:tc>
          <w:tcPr>
            <w:tcW w:w="0" w:type="auto"/>
            <w:tcBorders>
              <w:top w:val="thinThickSmallGap" w:sz="12" w:space="0" w:color="auto"/>
              <w:bottom w:val="single" w:sz="4" w:space="0" w:color="auto"/>
            </w:tcBorders>
            <w:noWrap/>
            <w:vAlign w:val="center"/>
            <w:hideMark/>
          </w:tcPr>
          <w:p w14:paraId="299E9FA3" w14:textId="77777777" w:rsidR="005C53DB" w:rsidRPr="002D0D2E" w:rsidRDefault="006C3C17" w:rsidP="00AB4E0E">
            <w:pPr>
              <w:widowControl/>
              <w:jc w:val="center"/>
              <w:rPr>
                <w:rFonts w:ascii="Times New Roman" w:eastAsia="宋体" w:hAnsi="Times New Roman" w:cs="Times New Roman"/>
                <w:b/>
                <w:bCs/>
                <w:color w:val="000000"/>
                <w:kern w:val="0"/>
                <w:sz w:val="20"/>
                <w:szCs w:val="20"/>
              </w:rPr>
            </w:pPr>
            <w:r w:rsidRPr="006C3C17">
              <w:rPr>
                <w:rFonts w:ascii="Times New Roman" w:hAnsi="Times New Roman"/>
                <w:b/>
                <w:bCs/>
                <w:color w:val="000000"/>
                <w:kern w:val="0"/>
                <w:sz w:val="20"/>
                <w:szCs w:val="20"/>
              </w:rPr>
              <w:t>P</w:t>
            </w:r>
            <w:r w:rsidRPr="006C3C17">
              <w:rPr>
                <w:rFonts w:ascii="Times New Roman" w:hAnsi="Times New Roman"/>
                <w:b/>
                <w:bCs/>
                <w:color w:val="000000"/>
                <w:kern w:val="0"/>
                <w:sz w:val="20"/>
                <w:szCs w:val="20"/>
                <w:vertAlign w:val="subscript"/>
              </w:rPr>
              <w:t>-interaction</w:t>
            </w:r>
          </w:p>
        </w:tc>
        <w:tc>
          <w:tcPr>
            <w:tcW w:w="0" w:type="auto"/>
            <w:tcBorders>
              <w:top w:val="thinThickSmallGap" w:sz="12" w:space="0" w:color="auto"/>
              <w:bottom w:val="single" w:sz="4" w:space="0" w:color="auto"/>
            </w:tcBorders>
            <w:noWrap/>
            <w:vAlign w:val="center"/>
            <w:hideMark/>
          </w:tcPr>
          <w:p w14:paraId="455EEB7C" w14:textId="77777777" w:rsidR="005C53DB" w:rsidRPr="002D0D2E" w:rsidRDefault="005C53DB" w:rsidP="00AB4E0E">
            <w:pPr>
              <w:widowControl/>
              <w:jc w:val="center"/>
              <w:rPr>
                <w:rFonts w:ascii="Times New Roman" w:hAnsi="Times New Roman"/>
                <w:b/>
                <w:bCs/>
                <w:color w:val="000000"/>
                <w:kern w:val="0"/>
                <w:sz w:val="20"/>
                <w:szCs w:val="20"/>
              </w:rPr>
            </w:pPr>
            <w:r w:rsidRPr="002D0D2E">
              <w:rPr>
                <w:rFonts w:ascii="Times New Roman" w:hAnsi="Times New Roman"/>
                <w:b/>
                <w:bCs/>
                <w:color w:val="000000"/>
                <w:kern w:val="0"/>
                <w:sz w:val="20"/>
                <w:szCs w:val="20"/>
              </w:rPr>
              <w:t>Either disorder</w:t>
            </w:r>
            <w:r w:rsidRPr="002D0D2E">
              <w:rPr>
                <w:rFonts w:ascii="Times New Roman" w:hAnsi="Times New Roman" w:cs="Times New Roman" w:hint="eastAsia"/>
                <w:b/>
                <w:bCs/>
                <w:color w:val="000000"/>
                <w:sz w:val="16"/>
                <w:szCs w:val="16"/>
                <w:vertAlign w:val="superscript"/>
              </w:rPr>
              <w:t xml:space="preserve"> b</w:t>
            </w:r>
          </w:p>
        </w:tc>
        <w:tc>
          <w:tcPr>
            <w:tcW w:w="0" w:type="auto"/>
            <w:tcBorders>
              <w:top w:val="thinThickSmallGap" w:sz="12" w:space="0" w:color="auto"/>
              <w:bottom w:val="single" w:sz="4" w:space="0" w:color="auto"/>
            </w:tcBorders>
            <w:noWrap/>
            <w:vAlign w:val="center"/>
            <w:hideMark/>
          </w:tcPr>
          <w:p w14:paraId="657CC185" w14:textId="77777777" w:rsidR="005C53DB" w:rsidRPr="002D0D2E" w:rsidRDefault="005C53DB" w:rsidP="00AB4E0E">
            <w:pPr>
              <w:widowControl/>
              <w:jc w:val="center"/>
              <w:rPr>
                <w:rFonts w:ascii="Times New Roman" w:hAnsi="Times New Roman"/>
                <w:b/>
                <w:bCs/>
                <w:color w:val="000000"/>
                <w:kern w:val="0"/>
                <w:sz w:val="20"/>
                <w:szCs w:val="20"/>
              </w:rPr>
            </w:pPr>
            <w:r w:rsidRPr="002D0D2E">
              <w:rPr>
                <w:rFonts w:ascii="Times New Roman" w:hAnsi="Times New Roman"/>
                <w:b/>
                <w:bCs/>
                <w:color w:val="000000"/>
                <w:kern w:val="0"/>
                <w:sz w:val="20"/>
                <w:szCs w:val="20"/>
              </w:rPr>
              <w:t>Incident depression</w:t>
            </w:r>
          </w:p>
        </w:tc>
        <w:tc>
          <w:tcPr>
            <w:tcW w:w="0" w:type="auto"/>
            <w:tcBorders>
              <w:top w:val="thinThickSmallGap" w:sz="12" w:space="0" w:color="auto"/>
              <w:bottom w:val="single" w:sz="4" w:space="0" w:color="auto"/>
            </w:tcBorders>
            <w:noWrap/>
            <w:vAlign w:val="center"/>
            <w:hideMark/>
          </w:tcPr>
          <w:p w14:paraId="7E190479" w14:textId="77777777" w:rsidR="005C53DB" w:rsidRPr="002D0D2E" w:rsidRDefault="005C53DB" w:rsidP="00AB4E0E">
            <w:pPr>
              <w:widowControl/>
              <w:jc w:val="center"/>
              <w:rPr>
                <w:rFonts w:ascii="Times New Roman" w:hAnsi="Times New Roman"/>
                <w:b/>
                <w:bCs/>
                <w:color w:val="000000"/>
                <w:kern w:val="0"/>
                <w:sz w:val="20"/>
                <w:szCs w:val="20"/>
              </w:rPr>
            </w:pPr>
            <w:r w:rsidRPr="002D0D2E">
              <w:rPr>
                <w:rFonts w:ascii="Times New Roman" w:hAnsi="Times New Roman"/>
                <w:b/>
                <w:bCs/>
                <w:color w:val="000000"/>
                <w:kern w:val="0"/>
                <w:sz w:val="20"/>
                <w:szCs w:val="20"/>
              </w:rPr>
              <w:t>Incident anxiety</w:t>
            </w:r>
          </w:p>
        </w:tc>
        <w:tc>
          <w:tcPr>
            <w:tcW w:w="0" w:type="auto"/>
            <w:tcBorders>
              <w:top w:val="thinThickSmallGap" w:sz="12" w:space="0" w:color="auto"/>
              <w:bottom w:val="single" w:sz="4" w:space="0" w:color="auto"/>
            </w:tcBorders>
            <w:noWrap/>
            <w:vAlign w:val="center"/>
            <w:hideMark/>
          </w:tcPr>
          <w:p w14:paraId="20CD8B26" w14:textId="77777777" w:rsidR="005C53DB" w:rsidRPr="002D0D2E" w:rsidRDefault="005C53DB" w:rsidP="00AB4E0E">
            <w:pPr>
              <w:widowControl/>
              <w:jc w:val="center"/>
              <w:rPr>
                <w:rFonts w:ascii="Times New Roman" w:hAnsi="Times New Roman"/>
                <w:b/>
                <w:bCs/>
                <w:color w:val="000000"/>
                <w:kern w:val="0"/>
                <w:sz w:val="20"/>
                <w:szCs w:val="20"/>
              </w:rPr>
            </w:pPr>
            <w:r w:rsidRPr="002D0D2E">
              <w:rPr>
                <w:rFonts w:ascii="Times New Roman" w:hAnsi="Times New Roman"/>
                <w:b/>
                <w:bCs/>
                <w:color w:val="000000"/>
                <w:kern w:val="0"/>
                <w:sz w:val="20"/>
                <w:szCs w:val="20"/>
              </w:rPr>
              <w:t>Co-incident depression and anxiety</w:t>
            </w:r>
          </w:p>
        </w:tc>
      </w:tr>
      <w:tr w:rsidR="005C53DB" w14:paraId="07A3F114" w14:textId="77777777" w:rsidTr="00AB4E0E">
        <w:trPr>
          <w:trHeight w:val="340"/>
        </w:trPr>
        <w:tc>
          <w:tcPr>
            <w:tcW w:w="0" w:type="auto"/>
            <w:tcBorders>
              <w:top w:val="single" w:sz="4" w:space="0" w:color="auto"/>
            </w:tcBorders>
            <w:noWrap/>
            <w:vAlign w:val="center"/>
            <w:hideMark/>
          </w:tcPr>
          <w:p w14:paraId="6243EA23" w14:textId="77777777" w:rsidR="005C53DB" w:rsidRDefault="005C53DB" w:rsidP="00AB4E0E">
            <w:pPr>
              <w:widowControl/>
              <w:jc w:val="center"/>
              <w:rPr>
                <w:rFonts w:ascii="Times New Roman" w:hAnsi="Times New Roman"/>
                <w:color w:val="000000"/>
                <w:kern w:val="0"/>
                <w:sz w:val="20"/>
                <w:szCs w:val="20"/>
              </w:rPr>
            </w:pPr>
            <w:r>
              <w:rPr>
                <w:rFonts w:ascii="Times New Roman" w:hAnsi="Times New Roman"/>
                <w:color w:val="000000"/>
                <w:kern w:val="0"/>
                <w:sz w:val="20"/>
                <w:szCs w:val="20"/>
              </w:rPr>
              <w:t>Sex</w:t>
            </w:r>
          </w:p>
        </w:tc>
        <w:tc>
          <w:tcPr>
            <w:tcW w:w="0" w:type="auto"/>
            <w:tcBorders>
              <w:top w:val="single" w:sz="4" w:space="0" w:color="auto"/>
            </w:tcBorders>
            <w:noWrap/>
            <w:vAlign w:val="center"/>
            <w:hideMark/>
          </w:tcPr>
          <w:p w14:paraId="627A2498" w14:textId="77777777" w:rsidR="005C53DB" w:rsidRDefault="005C53DB" w:rsidP="00AB4E0E">
            <w:pPr>
              <w:widowControl/>
              <w:jc w:val="center"/>
              <w:rPr>
                <w:rFonts w:ascii="Times New Roman" w:hAnsi="Times New Roman"/>
                <w:color w:val="000000"/>
                <w:kern w:val="0"/>
                <w:sz w:val="20"/>
                <w:szCs w:val="20"/>
              </w:rPr>
            </w:pPr>
            <w:r>
              <w:rPr>
                <w:rFonts w:ascii="Times New Roman" w:hAnsi="Times New Roman"/>
                <w:color w:val="000000"/>
                <w:kern w:val="0"/>
                <w:sz w:val="20"/>
                <w:szCs w:val="20"/>
              </w:rPr>
              <w:t>0.1702</w:t>
            </w:r>
          </w:p>
        </w:tc>
        <w:tc>
          <w:tcPr>
            <w:tcW w:w="0" w:type="auto"/>
            <w:tcBorders>
              <w:top w:val="single" w:sz="4" w:space="0" w:color="auto"/>
            </w:tcBorders>
            <w:noWrap/>
            <w:vAlign w:val="center"/>
            <w:hideMark/>
          </w:tcPr>
          <w:p w14:paraId="02DAB9EF" w14:textId="77777777" w:rsidR="005C53DB" w:rsidRDefault="005C53DB" w:rsidP="00AB4E0E">
            <w:pPr>
              <w:widowControl/>
              <w:jc w:val="center"/>
              <w:rPr>
                <w:rFonts w:ascii="Times New Roman" w:hAnsi="Times New Roman"/>
                <w:color w:val="000000"/>
                <w:kern w:val="0"/>
                <w:sz w:val="20"/>
                <w:szCs w:val="20"/>
              </w:rPr>
            </w:pPr>
            <w:r>
              <w:rPr>
                <w:rFonts w:ascii="Times New Roman" w:hAnsi="Times New Roman"/>
                <w:color w:val="000000"/>
                <w:kern w:val="0"/>
                <w:sz w:val="20"/>
                <w:szCs w:val="20"/>
              </w:rPr>
              <w:t>0.8289</w:t>
            </w:r>
          </w:p>
        </w:tc>
        <w:tc>
          <w:tcPr>
            <w:tcW w:w="0" w:type="auto"/>
            <w:tcBorders>
              <w:top w:val="single" w:sz="4" w:space="0" w:color="auto"/>
            </w:tcBorders>
            <w:noWrap/>
            <w:vAlign w:val="center"/>
            <w:hideMark/>
          </w:tcPr>
          <w:p w14:paraId="1C1BA9B8" w14:textId="77777777" w:rsidR="005C53DB" w:rsidRDefault="005C53DB" w:rsidP="00AB4E0E">
            <w:pPr>
              <w:widowControl/>
              <w:jc w:val="center"/>
              <w:rPr>
                <w:rFonts w:ascii="Times New Roman" w:hAnsi="Times New Roman"/>
                <w:color w:val="000000"/>
                <w:kern w:val="0"/>
                <w:sz w:val="20"/>
                <w:szCs w:val="20"/>
              </w:rPr>
            </w:pPr>
            <w:r>
              <w:rPr>
                <w:rFonts w:ascii="Times New Roman" w:hAnsi="Times New Roman"/>
                <w:color w:val="000000"/>
                <w:kern w:val="0"/>
                <w:sz w:val="20"/>
                <w:szCs w:val="20"/>
              </w:rPr>
              <w:t>0.1951</w:t>
            </w:r>
          </w:p>
        </w:tc>
        <w:tc>
          <w:tcPr>
            <w:tcW w:w="0" w:type="auto"/>
            <w:tcBorders>
              <w:top w:val="single" w:sz="4" w:space="0" w:color="auto"/>
            </w:tcBorders>
            <w:noWrap/>
            <w:vAlign w:val="center"/>
            <w:hideMark/>
          </w:tcPr>
          <w:p w14:paraId="6C4AAB8B" w14:textId="77777777" w:rsidR="005C53DB" w:rsidRDefault="005C53DB" w:rsidP="00AB4E0E">
            <w:pPr>
              <w:widowControl/>
              <w:jc w:val="center"/>
              <w:rPr>
                <w:rFonts w:ascii="Times New Roman" w:hAnsi="Times New Roman"/>
                <w:color w:val="000000"/>
                <w:kern w:val="0"/>
                <w:sz w:val="20"/>
                <w:szCs w:val="20"/>
              </w:rPr>
            </w:pPr>
            <w:r>
              <w:rPr>
                <w:rFonts w:ascii="Times New Roman" w:hAnsi="Times New Roman"/>
                <w:color w:val="000000"/>
                <w:kern w:val="0"/>
                <w:sz w:val="20"/>
                <w:szCs w:val="20"/>
              </w:rPr>
              <w:t>0.9117</w:t>
            </w:r>
          </w:p>
        </w:tc>
      </w:tr>
      <w:tr w:rsidR="005C53DB" w14:paraId="0CFFFF53" w14:textId="77777777" w:rsidTr="00AB4E0E">
        <w:trPr>
          <w:trHeight w:val="340"/>
        </w:trPr>
        <w:tc>
          <w:tcPr>
            <w:tcW w:w="0" w:type="auto"/>
            <w:noWrap/>
            <w:vAlign w:val="center"/>
            <w:hideMark/>
          </w:tcPr>
          <w:p w14:paraId="3764503A" w14:textId="374E4757" w:rsidR="005C53DB" w:rsidRDefault="001C76E3" w:rsidP="00AB4E0E">
            <w:pPr>
              <w:widowControl/>
              <w:jc w:val="center"/>
              <w:rPr>
                <w:rFonts w:ascii="Times New Roman" w:hAnsi="Times New Roman"/>
                <w:color w:val="000000"/>
                <w:kern w:val="0"/>
                <w:sz w:val="20"/>
                <w:szCs w:val="20"/>
              </w:rPr>
            </w:pPr>
            <w:r>
              <w:rPr>
                <w:rFonts w:ascii="Times New Roman" w:hAnsi="Times New Roman"/>
                <w:color w:val="000000"/>
                <w:kern w:val="0"/>
                <w:sz w:val="20"/>
                <w:szCs w:val="20"/>
              </w:rPr>
              <w:t>A</w:t>
            </w:r>
            <w:r w:rsidR="005C53DB">
              <w:rPr>
                <w:rFonts w:ascii="Times New Roman" w:hAnsi="Times New Roman"/>
                <w:color w:val="000000"/>
                <w:kern w:val="0"/>
                <w:sz w:val="20"/>
                <w:szCs w:val="20"/>
              </w:rPr>
              <w:t>ge</w:t>
            </w:r>
            <w:r>
              <w:rPr>
                <w:rFonts w:ascii="Times New Roman" w:hAnsi="Times New Roman"/>
                <w:color w:val="000000"/>
                <w:kern w:val="0"/>
                <w:sz w:val="20"/>
                <w:szCs w:val="20"/>
              </w:rPr>
              <w:t xml:space="preserve"> </w:t>
            </w:r>
            <w:r w:rsidRPr="001C76E3">
              <w:rPr>
                <w:rFonts w:ascii="Times New Roman" w:hAnsi="Times New Roman"/>
                <w:color w:val="000000"/>
                <w:kern w:val="0"/>
                <w:sz w:val="20"/>
                <w:szCs w:val="20"/>
              </w:rPr>
              <w:t>(continuous variable)</w:t>
            </w:r>
          </w:p>
        </w:tc>
        <w:tc>
          <w:tcPr>
            <w:tcW w:w="0" w:type="auto"/>
            <w:noWrap/>
            <w:vAlign w:val="center"/>
            <w:hideMark/>
          </w:tcPr>
          <w:p w14:paraId="1E66913F" w14:textId="77777777" w:rsidR="005C53DB" w:rsidRDefault="005C53DB" w:rsidP="00AB4E0E">
            <w:pPr>
              <w:widowControl/>
              <w:jc w:val="center"/>
              <w:rPr>
                <w:rFonts w:ascii="Times New Roman" w:hAnsi="Times New Roman"/>
                <w:color w:val="000000"/>
                <w:kern w:val="0"/>
                <w:sz w:val="20"/>
                <w:szCs w:val="20"/>
              </w:rPr>
            </w:pPr>
            <w:r>
              <w:rPr>
                <w:rFonts w:ascii="Times New Roman" w:hAnsi="Times New Roman"/>
                <w:color w:val="000000"/>
                <w:kern w:val="0"/>
                <w:sz w:val="20"/>
                <w:szCs w:val="20"/>
              </w:rPr>
              <w:t>0.3291</w:t>
            </w:r>
          </w:p>
        </w:tc>
        <w:tc>
          <w:tcPr>
            <w:tcW w:w="0" w:type="auto"/>
            <w:noWrap/>
            <w:vAlign w:val="center"/>
            <w:hideMark/>
          </w:tcPr>
          <w:p w14:paraId="5FDEDEFF" w14:textId="77777777" w:rsidR="005C53DB" w:rsidRDefault="005C53DB" w:rsidP="00AB4E0E">
            <w:pPr>
              <w:widowControl/>
              <w:jc w:val="center"/>
              <w:rPr>
                <w:rFonts w:ascii="Times New Roman" w:hAnsi="Times New Roman"/>
                <w:color w:val="000000"/>
                <w:kern w:val="0"/>
                <w:sz w:val="20"/>
                <w:szCs w:val="20"/>
              </w:rPr>
            </w:pPr>
            <w:r>
              <w:rPr>
                <w:rFonts w:ascii="Times New Roman" w:hAnsi="Times New Roman"/>
                <w:color w:val="000000"/>
                <w:kern w:val="0"/>
                <w:sz w:val="20"/>
                <w:szCs w:val="20"/>
              </w:rPr>
              <w:t>0.5572</w:t>
            </w:r>
          </w:p>
        </w:tc>
        <w:tc>
          <w:tcPr>
            <w:tcW w:w="0" w:type="auto"/>
            <w:noWrap/>
            <w:vAlign w:val="center"/>
            <w:hideMark/>
          </w:tcPr>
          <w:p w14:paraId="041DD6EC" w14:textId="77777777" w:rsidR="005C53DB" w:rsidRDefault="005C53DB" w:rsidP="00AB4E0E">
            <w:pPr>
              <w:widowControl/>
              <w:jc w:val="center"/>
              <w:rPr>
                <w:rFonts w:ascii="Times New Roman" w:hAnsi="Times New Roman"/>
                <w:color w:val="000000"/>
                <w:kern w:val="0"/>
                <w:sz w:val="20"/>
                <w:szCs w:val="20"/>
              </w:rPr>
            </w:pPr>
            <w:r>
              <w:rPr>
                <w:rFonts w:ascii="Times New Roman" w:hAnsi="Times New Roman"/>
                <w:color w:val="000000"/>
                <w:kern w:val="0"/>
                <w:sz w:val="20"/>
                <w:szCs w:val="20"/>
              </w:rPr>
              <w:t>0.815</w:t>
            </w:r>
          </w:p>
        </w:tc>
        <w:tc>
          <w:tcPr>
            <w:tcW w:w="0" w:type="auto"/>
            <w:noWrap/>
            <w:vAlign w:val="center"/>
            <w:hideMark/>
          </w:tcPr>
          <w:p w14:paraId="07CADFFF" w14:textId="77777777" w:rsidR="005C53DB" w:rsidRDefault="005C53DB" w:rsidP="00AB4E0E">
            <w:pPr>
              <w:widowControl/>
              <w:jc w:val="center"/>
              <w:rPr>
                <w:rFonts w:ascii="Times New Roman" w:hAnsi="Times New Roman"/>
                <w:color w:val="000000"/>
                <w:kern w:val="0"/>
                <w:sz w:val="20"/>
                <w:szCs w:val="20"/>
              </w:rPr>
            </w:pPr>
            <w:r>
              <w:rPr>
                <w:rFonts w:ascii="Times New Roman" w:hAnsi="Times New Roman"/>
                <w:color w:val="000000"/>
                <w:kern w:val="0"/>
                <w:sz w:val="20"/>
                <w:szCs w:val="20"/>
              </w:rPr>
              <w:t>0.6058</w:t>
            </w:r>
          </w:p>
        </w:tc>
      </w:tr>
    </w:tbl>
    <w:p w14:paraId="53F2C3C8" w14:textId="73529BF2" w:rsidR="005C53DB" w:rsidRPr="002A5C1E" w:rsidRDefault="005C53DB" w:rsidP="005C53DB">
      <w:pPr>
        <w:adjustRightInd w:val="0"/>
        <w:snapToGrid w:val="0"/>
        <w:spacing w:after="160"/>
        <w:rPr>
          <w:rFonts w:ascii="Times New Roman" w:hAnsi="Times New Roman" w:cs="Times New Roman"/>
          <w:sz w:val="20"/>
          <w:szCs w:val="20"/>
        </w:rPr>
      </w:pPr>
      <w:r w:rsidRPr="002A5C1E">
        <w:rPr>
          <w:rFonts w:ascii="Times New Roman" w:hAnsi="Times New Roman" w:cs="Times New Roman"/>
          <w:sz w:val="20"/>
          <w:szCs w:val="20"/>
        </w:rPr>
        <w:t xml:space="preserve">a: Model adjusted for </w:t>
      </w:r>
      <w:r w:rsidR="001226AD">
        <w:rPr>
          <w:rFonts w:ascii="Times New Roman" w:hAnsi="Times New Roman" w:cs="Times New Roman"/>
          <w:sz w:val="20"/>
          <w:szCs w:val="20"/>
        </w:rPr>
        <w:t xml:space="preserve">age, </w:t>
      </w:r>
      <w:r w:rsidRPr="002A5C1E">
        <w:rPr>
          <w:rFonts w:ascii="Times New Roman" w:hAnsi="Times New Roman" w:cs="Times New Roman"/>
          <w:sz w:val="20"/>
          <w:szCs w:val="20"/>
        </w:rPr>
        <w:t xml:space="preserve">sex, hypertension, ethnicity, diabetes, coronary heart disease, </w:t>
      </w:r>
      <w:r w:rsidR="001226AD" w:rsidRPr="001226AD">
        <w:rPr>
          <w:rFonts w:ascii="Times New Roman" w:hAnsi="Times New Roman" w:cs="Times New Roman"/>
          <w:sz w:val="20"/>
          <w:szCs w:val="20"/>
        </w:rPr>
        <w:t xml:space="preserve">Townsend deprivation index </w:t>
      </w:r>
      <w:r w:rsidR="001226AD">
        <w:rPr>
          <w:rFonts w:ascii="Times New Roman" w:hAnsi="Times New Roman" w:cs="Times New Roman"/>
          <w:sz w:val="20"/>
          <w:szCs w:val="20"/>
        </w:rPr>
        <w:t xml:space="preserve">and </w:t>
      </w:r>
      <w:r w:rsidRPr="002A5C1E">
        <w:rPr>
          <w:rFonts w:ascii="Times New Roman" w:hAnsi="Times New Roman" w:cs="Times New Roman"/>
          <w:sz w:val="20"/>
          <w:szCs w:val="20"/>
        </w:rPr>
        <w:t>educ</w:t>
      </w:r>
      <w:r w:rsidRPr="002A5C1E">
        <w:rPr>
          <w:rFonts w:ascii="Times New Roman" w:hAnsi="Times New Roman" w:cs="Times New Roman" w:hint="eastAsia"/>
          <w:sz w:val="20"/>
          <w:szCs w:val="20"/>
        </w:rPr>
        <w:t>ation</w:t>
      </w:r>
      <w:r w:rsidRPr="002A5C1E">
        <w:rPr>
          <w:rFonts w:ascii="Times New Roman" w:hAnsi="Times New Roman" w:cs="Times New Roman"/>
          <w:sz w:val="20"/>
          <w:szCs w:val="20"/>
        </w:rPr>
        <w:t>;</w:t>
      </w:r>
    </w:p>
    <w:p w14:paraId="234DA514" w14:textId="77777777" w:rsidR="005C53DB" w:rsidRPr="002A5C1E" w:rsidRDefault="005C53DB" w:rsidP="005C53DB">
      <w:pPr>
        <w:adjustRightInd w:val="0"/>
        <w:snapToGrid w:val="0"/>
        <w:spacing w:after="160"/>
        <w:rPr>
          <w:rFonts w:ascii="Times New Roman" w:hAnsi="Times New Roman" w:cs="Times New Roman"/>
          <w:sz w:val="20"/>
          <w:szCs w:val="20"/>
        </w:rPr>
      </w:pPr>
      <w:r w:rsidRPr="002A5C1E">
        <w:rPr>
          <w:rFonts w:ascii="Times New Roman" w:hAnsi="Times New Roman" w:cs="Times New Roman"/>
          <w:sz w:val="20"/>
          <w:szCs w:val="20"/>
        </w:rPr>
        <w:t>b: Either disorder: with depression and/or anxiety based on 7-year mental health survey and hospital records.</w:t>
      </w:r>
    </w:p>
    <w:p w14:paraId="74C2A670" w14:textId="77777777" w:rsidR="005C53DB" w:rsidRPr="005C53DB" w:rsidRDefault="005C53DB" w:rsidP="00BD7280">
      <w:pPr>
        <w:adjustRightInd w:val="0"/>
        <w:snapToGrid w:val="0"/>
        <w:rPr>
          <w:rFonts w:ascii="Times New Roman" w:hAnsi="Times New Roman" w:cs="Times New Roman"/>
          <w:sz w:val="16"/>
          <w:szCs w:val="16"/>
        </w:rPr>
        <w:sectPr w:rsidR="005C53DB" w:rsidRPr="005C53DB" w:rsidSect="005C53DB">
          <w:pgSz w:w="11906" w:h="16838"/>
          <w:pgMar w:top="720" w:right="720" w:bottom="720" w:left="720" w:header="851" w:footer="992" w:gutter="0"/>
          <w:cols w:space="425"/>
          <w:docGrid w:type="lines" w:linePitch="312"/>
        </w:sectPr>
      </w:pPr>
    </w:p>
    <w:p w14:paraId="6A77FD0A" w14:textId="02E20881" w:rsidR="005C53DB" w:rsidRPr="005C53DB" w:rsidRDefault="004C0140" w:rsidP="00C62175">
      <w:pPr>
        <w:widowControl/>
        <w:spacing w:afterLines="50" w:after="156"/>
        <w:jc w:val="left"/>
        <w:rPr>
          <w:rFonts w:ascii="Times New Roman" w:hAnsi="Times New Roman" w:cs="Times New Roman"/>
          <w:sz w:val="16"/>
          <w:szCs w:val="16"/>
        </w:rPr>
      </w:pPr>
      <w:r>
        <w:rPr>
          <w:rFonts w:ascii="Times New Roman" w:hAnsi="Times New Roman" w:cs="Times New Roman"/>
          <w:b/>
          <w:kern w:val="0"/>
          <w:sz w:val="24"/>
          <w:szCs w:val="24"/>
        </w:rPr>
        <w:lastRenderedPageBreak/>
        <w:t xml:space="preserve">Table </w:t>
      </w:r>
      <w:r w:rsidR="001226AD">
        <w:rPr>
          <w:rFonts w:ascii="Times New Roman" w:hAnsi="Times New Roman" w:cs="Times New Roman"/>
          <w:b/>
          <w:kern w:val="0"/>
          <w:sz w:val="24"/>
          <w:szCs w:val="24"/>
        </w:rPr>
        <w:t>S</w:t>
      </w:r>
      <w:r w:rsidR="005C53DB" w:rsidRPr="003723F6">
        <w:rPr>
          <w:rFonts w:ascii="Times New Roman" w:hAnsi="Times New Roman" w:cs="Times New Roman"/>
          <w:b/>
          <w:bCs/>
          <w:sz w:val="24"/>
        </w:rPr>
        <w:t>8</w:t>
      </w:r>
      <w:r w:rsidR="005C53DB" w:rsidRPr="008671FF">
        <w:rPr>
          <w:rFonts w:ascii="Times New Roman" w:hAnsi="Times New Roman" w:cs="Times New Roman"/>
          <w:sz w:val="24"/>
        </w:rPr>
        <w:t xml:space="preserve"> Associations of </w:t>
      </w:r>
      <w:r w:rsidR="005C53DB">
        <w:rPr>
          <w:rFonts w:ascii="Times New Roman" w:hAnsi="Times New Roman" w:cs="Times New Roman"/>
          <w:sz w:val="24"/>
        </w:rPr>
        <w:t xml:space="preserve">CVH </w:t>
      </w:r>
      <w:r w:rsidR="005C53DB" w:rsidRPr="008671FF">
        <w:rPr>
          <w:rFonts w:ascii="Times New Roman" w:hAnsi="Times New Roman" w:cs="Times New Roman"/>
          <w:sz w:val="24"/>
        </w:rPr>
        <w:t xml:space="preserve">at baseline with incident depression/anxiety </w:t>
      </w:r>
      <w:r w:rsidR="001426C1" w:rsidRPr="001426C1">
        <w:rPr>
          <w:rFonts w:ascii="Times New Roman" w:hAnsi="Times New Roman" w:cs="Times New Roman"/>
          <w:sz w:val="24"/>
        </w:rPr>
        <w:t xml:space="preserve">symptoms </w:t>
      </w:r>
      <w:r w:rsidR="005C53DB" w:rsidRPr="008671FF">
        <w:rPr>
          <w:rFonts w:ascii="Times New Roman" w:hAnsi="Times New Roman" w:cs="Times New Roman"/>
          <w:sz w:val="24"/>
        </w:rPr>
        <w:t>at follow-up among individuals with available follow-up survey data by additionally controlling for childhood adversity</w:t>
      </w:r>
      <w:r w:rsidR="005C53DB">
        <w:rPr>
          <w:rFonts w:ascii="Times New Roman" w:hAnsi="Times New Roman" w:cs="Times New Roman"/>
          <w:sz w:val="24"/>
        </w:rPr>
        <w:t xml:space="preserve"> (fully adjusted model) </w:t>
      </w:r>
      <w:r w:rsidR="005C53DB">
        <w:rPr>
          <w:rFonts w:ascii="Times New Roman" w:hAnsi="Times New Roman" w:cs="Times New Roman"/>
          <w:sz w:val="24"/>
          <w:vertAlign w:val="superscript"/>
        </w:rPr>
        <w:t>a</w:t>
      </w:r>
    </w:p>
    <w:tbl>
      <w:tblPr>
        <w:tblW w:w="14077" w:type="dxa"/>
        <w:tblInd w:w="98" w:type="dxa"/>
        <w:tblLayout w:type="fixed"/>
        <w:tblCellMar>
          <w:left w:w="11" w:type="dxa"/>
          <w:right w:w="11" w:type="dxa"/>
        </w:tblCellMar>
        <w:tblLook w:val="04A0" w:firstRow="1" w:lastRow="0" w:firstColumn="1" w:lastColumn="0" w:noHBand="0" w:noVBand="1"/>
      </w:tblPr>
      <w:tblGrid>
        <w:gridCol w:w="1898"/>
        <w:gridCol w:w="1134"/>
        <w:gridCol w:w="1843"/>
        <w:gridCol w:w="668"/>
        <w:gridCol w:w="43"/>
        <w:gridCol w:w="1415"/>
        <w:gridCol w:w="1853"/>
        <w:gridCol w:w="845"/>
        <w:gridCol w:w="46"/>
        <w:gridCol w:w="1508"/>
        <w:gridCol w:w="1885"/>
        <w:gridCol w:w="939"/>
      </w:tblGrid>
      <w:tr w:rsidR="005C53DB" w:rsidRPr="00966845" w14:paraId="2754DC62" w14:textId="77777777" w:rsidTr="00AB4E0E">
        <w:trPr>
          <w:trHeight w:val="340"/>
        </w:trPr>
        <w:tc>
          <w:tcPr>
            <w:tcW w:w="1898" w:type="dxa"/>
            <w:vMerge w:val="restart"/>
            <w:tcBorders>
              <w:top w:val="thinThickSmallGap" w:sz="12" w:space="0" w:color="auto"/>
              <w:left w:val="nil"/>
              <w:right w:val="nil"/>
            </w:tcBorders>
            <w:noWrap/>
            <w:vAlign w:val="center"/>
            <w:hideMark/>
          </w:tcPr>
          <w:p w14:paraId="18334745" w14:textId="566D74A7" w:rsidR="005C53DB" w:rsidRPr="00966845" w:rsidRDefault="005C53DB" w:rsidP="00AB4E0E">
            <w:pPr>
              <w:widowControl/>
              <w:jc w:val="center"/>
              <w:textAlignment w:val="center"/>
              <w:rPr>
                <w:rFonts w:ascii="Times New Roman" w:eastAsia="宋体" w:hAnsi="Times New Roman" w:cs="Times New Roman"/>
                <w:b/>
                <w:bCs/>
                <w:color w:val="000000"/>
                <w:sz w:val="18"/>
                <w:szCs w:val="18"/>
              </w:rPr>
            </w:pPr>
            <w:r w:rsidRPr="00966845">
              <w:rPr>
                <w:rFonts w:ascii="Times New Roman" w:hAnsi="Times New Roman"/>
                <w:b/>
                <w:bCs/>
                <w:color w:val="000000"/>
                <w:kern w:val="0"/>
                <w:sz w:val="18"/>
                <w:szCs w:val="18"/>
              </w:rPr>
              <w:t>C</w:t>
            </w:r>
            <w:r w:rsidR="00126A20">
              <w:rPr>
                <w:rFonts w:ascii="Times New Roman" w:hAnsi="Times New Roman"/>
                <w:b/>
                <w:bCs/>
                <w:color w:val="000000"/>
                <w:kern w:val="0"/>
                <w:sz w:val="18"/>
                <w:szCs w:val="18"/>
              </w:rPr>
              <w:t>VH</w:t>
            </w:r>
          </w:p>
        </w:tc>
        <w:tc>
          <w:tcPr>
            <w:tcW w:w="3645" w:type="dxa"/>
            <w:gridSpan w:val="3"/>
            <w:tcBorders>
              <w:top w:val="thinThickSmallGap" w:sz="12" w:space="0" w:color="auto"/>
              <w:left w:val="nil"/>
              <w:bottom w:val="single" w:sz="4" w:space="0" w:color="auto"/>
              <w:right w:val="nil"/>
            </w:tcBorders>
            <w:noWrap/>
            <w:vAlign w:val="center"/>
            <w:hideMark/>
          </w:tcPr>
          <w:p w14:paraId="0241E55B" w14:textId="77777777" w:rsidR="005C53DB" w:rsidRPr="00966845" w:rsidRDefault="005C53DB" w:rsidP="00AB4E0E">
            <w:pPr>
              <w:widowControl/>
              <w:jc w:val="center"/>
              <w:textAlignment w:val="center"/>
              <w:rPr>
                <w:rFonts w:ascii="Times New Roman" w:hAnsi="Times New Roman"/>
                <w:b/>
                <w:bCs/>
                <w:color w:val="000000"/>
                <w:sz w:val="18"/>
                <w:szCs w:val="18"/>
              </w:rPr>
            </w:pPr>
            <w:r w:rsidRPr="00966845">
              <w:rPr>
                <w:rFonts w:ascii="Times New Roman" w:hAnsi="Times New Roman"/>
                <w:b/>
                <w:bCs/>
                <w:color w:val="000000"/>
                <w:kern w:val="0"/>
                <w:sz w:val="18"/>
                <w:szCs w:val="18"/>
              </w:rPr>
              <w:t xml:space="preserve">Either disorder </w:t>
            </w:r>
            <w:r w:rsidRPr="00966845">
              <w:rPr>
                <w:rFonts w:ascii="Times New Roman" w:hAnsi="Times New Roman"/>
                <w:b/>
                <w:bCs/>
                <w:color w:val="000000"/>
                <w:kern w:val="0"/>
                <w:sz w:val="18"/>
                <w:szCs w:val="18"/>
                <w:vertAlign w:val="superscript"/>
              </w:rPr>
              <w:t>b</w:t>
            </w:r>
          </w:p>
        </w:tc>
        <w:tc>
          <w:tcPr>
            <w:tcW w:w="43" w:type="dxa"/>
            <w:tcBorders>
              <w:top w:val="thinThickSmallGap" w:sz="12" w:space="0" w:color="auto"/>
              <w:left w:val="nil"/>
              <w:bottom w:val="nil"/>
              <w:right w:val="nil"/>
            </w:tcBorders>
            <w:noWrap/>
            <w:vAlign w:val="center"/>
          </w:tcPr>
          <w:p w14:paraId="35088BE2" w14:textId="77777777" w:rsidR="005C53DB" w:rsidRPr="00966845" w:rsidRDefault="005C53DB" w:rsidP="00AB4E0E">
            <w:pPr>
              <w:widowControl/>
              <w:jc w:val="center"/>
              <w:textAlignment w:val="center"/>
              <w:rPr>
                <w:rFonts w:ascii="Times New Roman" w:hAnsi="Times New Roman"/>
                <w:b/>
                <w:bCs/>
                <w:color w:val="000000"/>
                <w:kern w:val="0"/>
                <w:sz w:val="18"/>
                <w:szCs w:val="18"/>
              </w:rPr>
            </w:pPr>
          </w:p>
        </w:tc>
        <w:tc>
          <w:tcPr>
            <w:tcW w:w="4113" w:type="dxa"/>
            <w:gridSpan w:val="3"/>
            <w:tcBorders>
              <w:top w:val="thinThickSmallGap" w:sz="12" w:space="0" w:color="auto"/>
              <w:left w:val="nil"/>
              <w:bottom w:val="single" w:sz="4" w:space="0" w:color="auto"/>
              <w:right w:val="nil"/>
            </w:tcBorders>
            <w:noWrap/>
            <w:vAlign w:val="center"/>
            <w:hideMark/>
          </w:tcPr>
          <w:p w14:paraId="23EB1CF2" w14:textId="77777777" w:rsidR="005C53DB" w:rsidRPr="00966845" w:rsidRDefault="005C53DB" w:rsidP="00AB4E0E">
            <w:pPr>
              <w:widowControl/>
              <w:jc w:val="center"/>
              <w:textAlignment w:val="center"/>
              <w:rPr>
                <w:rFonts w:ascii="Times New Roman" w:hAnsi="Times New Roman"/>
                <w:b/>
                <w:bCs/>
                <w:color w:val="000000"/>
                <w:sz w:val="18"/>
                <w:szCs w:val="18"/>
              </w:rPr>
            </w:pPr>
            <w:r w:rsidRPr="00966845">
              <w:rPr>
                <w:rFonts w:ascii="Times New Roman" w:hAnsi="Times New Roman"/>
                <w:b/>
                <w:bCs/>
                <w:color w:val="000000"/>
                <w:kern w:val="0"/>
                <w:sz w:val="18"/>
                <w:szCs w:val="18"/>
              </w:rPr>
              <w:t>Incident depression</w:t>
            </w:r>
          </w:p>
        </w:tc>
        <w:tc>
          <w:tcPr>
            <w:tcW w:w="46" w:type="dxa"/>
            <w:tcBorders>
              <w:top w:val="thinThickSmallGap" w:sz="12" w:space="0" w:color="auto"/>
              <w:left w:val="nil"/>
              <w:bottom w:val="nil"/>
              <w:right w:val="nil"/>
            </w:tcBorders>
            <w:noWrap/>
            <w:vAlign w:val="center"/>
          </w:tcPr>
          <w:p w14:paraId="0DC2311B" w14:textId="77777777" w:rsidR="005C53DB" w:rsidRPr="00966845" w:rsidRDefault="005C53DB" w:rsidP="00AB4E0E">
            <w:pPr>
              <w:widowControl/>
              <w:jc w:val="center"/>
              <w:textAlignment w:val="center"/>
              <w:rPr>
                <w:rFonts w:ascii="Times New Roman" w:hAnsi="Times New Roman"/>
                <w:b/>
                <w:bCs/>
                <w:color w:val="000000"/>
                <w:kern w:val="0"/>
                <w:sz w:val="18"/>
                <w:szCs w:val="18"/>
              </w:rPr>
            </w:pPr>
          </w:p>
        </w:tc>
        <w:tc>
          <w:tcPr>
            <w:tcW w:w="4332" w:type="dxa"/>
            <w:gridSpan w:val="3"/>
            <w:tcBorders>
              <w:top w:val="thinThickSmallGap" w:sz="12" w:space="0" w:color="auto"/>
              <w:left w:val="nil"/>
              <w:bottom w:val="single" w:sz="4" w:space="0" w:color="auto"/>
              <w:right w:val="nil"/>
            </w:tcBorders>
            <w:noWrap/>
            <w:vAlign w:val="center"/>
            <w:hideMark/>
          </w:tcPr>
          <w:p w14:paraId="6DE28D55" w14:textId="77777777" w:rsidR="005C53DB" w:rsidRPr="00966845" w:rsidRDefault="005C53DB" w:rsidP="00AB4E0E">
            <w:pPr>
              <w:widowControl/>
              <w:jc w:val="center"/>
              <w:textAlignment w:val="center"/>
              <w:rPr>
                <w:rFonts w:ascii="Times New Roman" w:hAnsi="Times New Roman"/>
                <w:b/>
                <w:bCs/>
                <w:color w:val="000000"/>
                <w:sz w:val="18"/>
                <w:szCs w:val="18"/>
              </w:rPr>
            </w:pPr>
            <w:r w:rsidRPr="00966845">
              <w:rPr>
                <w:rFonts w:ascii="Times New Roman" w:hAnsi="Times New Roman"/>
                <w:b/>
                <w:bCs/>
                <w:color w:val="000000"/>
                <w:kern w:val="0"/>
                <w:sz w:val="18"/>
                <w:szCs w:val="18"/>
              </w:rPr>
              <w:t>Incident anxiety</w:t>
            </w:r>
          </w:p>
        </w:tc>
      </w:tr>
      <w:tr w:rsidR="005C53DB" w:rsidRPr="00966845" w14:paraId="50485411" w14:textId="77777777" w:rsidTr="00AB4E0E">
        <w:trPr>
          <w:trHeight w:val="340"/>
        </w:trPr>
        <w:tc>
          <w:tcPr>
            <w:tcW w:w="1898" w:type="dxa"/>
            <w:vMerge/>
            <w:tcBorders>
              <w:left w:val="nil"/>
              <w:bottom w:val="single" w:sz="4" w:space="0" w:color="auto"/>
              <w:right w:val="nil"/>
            </w:tcBorders>
            <w:noWrap/>
            <w:vAlign w:val="center"/>
          </w:tcPr>
          <w:p w14:paraId="7D9761A8" w14:textId="77777777" w:rsidR="005C53DB" w:rsidRPr="00966845" w:rsidRDefault="005C53DB" w:rsidP="00AB4E0E">
            <w:pPr>
              <w:jc w:val="center"/>
              <w:rPr>
                <w:rFonts w:ascii="Times New Roman" w:hAnsi="Times New Roman"/>
                <w:color w:val="000000"/>
                <w:sz w:val="18"/>
                <w:szCs w:val="18"/>
              </w:rPr>
            </w:pPr>
          </w:p>
        </w:tc>
        <w:tc>
          <w:tcPr>
            <w:tcW w:w="1134" w:type="dxa"/>
            <w:tcBorders>
              <w:top w:val="single" w:sz="4" w:space="0" w:color="auto"/>
              <w:left w:val="nil"/>
              <w:bottom w:val="single" w:sz="4" w:space="0" w:color="auto"/>
              <w:right w:val="nil"/>
            </w:tcBorders>
            <w:noWrap/>
            <w:vAlign w:val="center"/>
            <w:hideMark/>
          </w:tcPr>
          <w:p w14:paraId="338A63DE" w14:textId="77777777" w:rsidR="005C53DB" w:rsidRPr="00966845" w:rsidRDefault="005C53DB" w:rsidP="00AB4E0E">
            <w:pPr>
              <w:widowControl/>
              <w:jc w:val="center"/>
              <w:textAlignment w:val="center"/>
              <w:rPr>
                <w:rFonts w:ascii="Times New Roman" w:hAnsi="Times New Roman"/>
                <w:b/>
                <w:bCs/>
                <w:color w:val="000000"/>
                <w:sz w:val="18"/>
                <w:szCs w:val="18"/>
              </w:rPr>
            </w:pPr>
            <w:proofErr w:type="spellStart"/>
            <w:r w:rsidRPr="00966845">
              <w:rPr>
                <w:rFonts w:ascii="Times New Roman" w:hAnsi="Times New Roman"/>
                <w:b/>
                <w:bCs/>
                <w:color w:val="000000"/>
                <w:kern w:val="0"/>
                <w:sz w:val="18"/>
                <w:szCs w:val="18"/>
              </w:rPr>
              <w:t>Ncase</w:t>
            </w:r>
            <w:proofErr w:type="spellEnd"/>
            <w:r w:rsidRPr="00966845">
              <w:rPr>
                <w:rFonts w:ascii="Times New Roman" w:hAnsi="Times New Roman"/>
                <w:b/>
                <w:bCs/>
                <w:color w:val="000000"/>
                <w:kern w:val="0"/>
                <w:sz w:val="18"/>
                <w:szCs w:val="18"/>
              </w:rPr>
              <w:t>/</w:t>
            </w:r>
            <w:proofErr w:type="spellStart"/>
            <w:r w:rsidRPr="00966845">
              <w:rPr>
                <w:rFonts w:ascii="Times New Roman" w:hAnsi="Times New Roman"/>
                <w:b/>
                <w:bCs/>
                <w:color w:val="000000"/>
                <w:kern w:val="0"/>
                <w:sz w:val="18"/>
                <w:szCs w:val="18"/>
              </w:rPr>
              <w:t>Ntotal</w:t>
            </w:r>
            <w:proofErr w:type="spellEnd"/>
          </w:p>
        </w:tc>
        <w:tc>
          <w:tcPr>
            <w:tcW w:w="1843" w:type="dxa"/>
            <w:tcBorders>
              <w:top w:val="single" w:sz="4" w:space="0" w:color="auto"/>
              <w:left w:val="nil"/>
              <w:bottom w:val="single" w:sz="4" w:space="0" w:color="auto"/>
              <w:right w:val="nil"/>
            </w:tcBorders>
            <w:noWrap/>
            <w:vAlign w:val="center"/>
            <w:hideMark/>
          </w:tcPr>
          <w:p w14:paraId="5F25FC9C" w14:textId="77777777" w:rsidR="005C53DB" w:rsidRPr="00966845" w:rsidRDefault="005C53DB" w:rsidP="00AB4E0E">
            <w:pPr>
              <w:widowControl/>
              <w:jc w:val="center"/>
              <w:textAlignment w:val="center"/>
              <w:rPr>
                <w:rFonts w:ascii="Times New Roman" w:hAnsi="Times New Roman"/>
                <w:b/>
                <w:bCs/>
                <w:color w:val="000000"/>
                <w:sz w:val="18"/>
                <w:szCs w:val="18"/>
              </w:rPr>
            </w:pPr>
            <w:r w:rsidRPr="00966845">
              <w:rPr>
                <w:rFonts w:ascii="Times New Roman" w:hAnsi="Times New Roman"/>
                <w:b/>
                <w:bCs/>
                <w:color w:val="000000"/>
                <w:kern w:val="0"/>
                <w:sz w:val="18"/>
                <w:szCs w:val="18"/>
              </w:rPr>
              <w:t>Hazard ratio (95% CI)</w:t>
            </w:r>
          </w:p>
        </w:tc>
        <w:tc>
          <w:tcPr>
            <w:tcW w:w="668" w:type="dxa"/>
            <w:tcBorders>
              <w:top w:val="single" w:sz="4" w:space="0" w:color="auto"/>
              <w:left w:val="nil"/>
              <w:bottom w:val="single" w:sz="4" w:space="0" w:color="auto"/>
              <w:right w:val="nil"/>
            </w:tcBorders>
            <w:noWrap/>
            <w:vAlign w:val="center"/>
            <w:hideMark/>
          </w:tcPr>
          <w:p w14:paraId="4F58D904" w14:textId="77777777" w:rsidR="005C53DB" w:rsidRPr="00966845" w:rsidRDefault="005C53DB" w:rsidP="00AB4E0E">
            <w:pPr>
              <w:widowControl/>
              <w:jc w:val="center"/>
              <w:textAlignment w:val="center"/>
              <w:rPr>
                <w:rFonts w:ascii="Times New Roman" w:hAnsi="Times New Roman"/>
                <w:b/>
                <w:bCs/>
                <w:color w:val="000000"/>
                <w:sz w:val="18"/>
                <w:szCs w:val="18"/>
              </w:rPr>
            </w:pPr>
            <w:r w:rsidRPr="00966845">
              <w:rPr>
                <w:rFonts w:ascii="Times New Roman" w:hAnsi="Times New Roman"/>
                <w:b/>
                <w:bCs/>
                <w:color w:val="000000"/>
                <w:kern w:val="0"/>
                <w:sz w:val="18"/>
                <w:szCs w:val="18"/>
              </w:rPr>
              <w:t>p-value</w:t>
            </w:r>
          </w:p>
        </w:tc>
        <w:tc>
          <w:tcPr>
            <w:tcW w:w="43" w:type="dxa"/>
            <w:tcBorders>
              <w:top w:val="nil"/>
              <w:left w:val="nil"/>
              <w:bottom w:val="single" w:sz="4" w:space="0" w:color="auto"/>
              <w:right w:val="nil"/>
            </w:tcBorders>
            <w:noWrap/>
            <w:vAlign w:val="center"/>
          </w:tcPr>
          <w:p w14:paraId="1E8A6152" w14:textId="77777777" w:rsidR="005C53DB" w:rsidRPr="00966845" w:rsidRDefault="005C53DB" w:rsidP="00AB4E0E">
            <w:pPr>
              <w:widowControl/>
              <w:jc w:val="center"/>
              <w:textAlignment w:val="center"/>
              <w:rPr>
                <w:rFonts w:ascii="Times New Roman" w:hAnsi="Times New Roman"/>
                <w:b/>
                <w:bCs/>
                <w:color w:val="000000"/>
                <w:kern w:val="0"/>
                <w:sz w:val="18"/>
                <w:szCs w:val="18"/>
              </w:rPr>
            </w:pPr>
          </w:p>
        </w:tc>
        <w:tc>
          <w:tcPr>
            <w:tcW w:w="1415" w:type="dxa"/>
            <w:tcBorders>
              <w:top w:val="single" w:sz="4" w:space="0" w:color="auto"/>
              <w:left w:val="nil"/>
              <w:bottom w:val="single" w:sz="4" w:space="0" w:color="auto"/>
              <w:right w:val="nil"/>
            </w:tcBorders>
            <w:noWrap/>
            <w:vAlign w:val="center"/>
            <w:hideMark/>
          </w:tcPr>
          <w:p w14:paraId="3DC44BB9" w14:textId="77777777" w:rsidR="005C53DB" w:rsidRPr="00966845" w:rsidRDefault="005C53DB" w:rsidP="00AB4E0E">
            <w:pPr>
              <w:widowControl/>
              <w:jc w:val="center"/>
              <w:textAlignment w:val="center"/>
              <w:rPr>
                <w:rFonts w:ascii="Times New Roman" w:hAnsi="Times New Roman"/>
                <w:b/>
                <w:bCs/>
                <w:color w:val="000000"/>
                <w:sz w:val="18"/>
                <w:szCs w:val="18"/>
              </w:rPr>
            </w:pPr>
            <w:proofErr w:type="spellStart"/>
            <w:r w:rsidRPr="00966845">
              <w:rPr>
                <w:rFonts w:ascii="Times New Roman" w:hAnsi="Times New Roman"/>
                <w:b/>
                <w:bCs/>
                <w:color w:val="000000"/>
                <w:kern w:val="0"/>
                <w:sz w:val="18"/>
                <w:szCs w:val="18"/>
              </w:rPr>
              <w:t>Ncase</w:t>
            </w:r>
            <w:proofErr w:type="spellEnd"/>
            <w:r w:rsidRPr="00966845">
              <w:rPr>
                <w:rFonts w:ascii="Times New Roman" w:hAnsi="Times New Roman"/>
                <w:b/>
                <w:bCs/>
                <w:color w:val="000000"/>
                <w:kern w:val="0"/>
                <w:sz w:val="18"/>
                <w:szCs w:val="18"/>
              </w:rPr>
              <w:t>/</w:t>
            </w:r>
            <w:proofErr w:type="spellStart"/>
            <w:r w:rsidRPr="00966845">
              <w:rPr>
                <w:rFonts w:ascii="Times New Roman" w:hAnsi="Times New Roman"/>
                <w:b/>
                <w:bCs/>
                <w:color w:val="000000"/>
                <w:kern w:val="0"/>
                <w:sz w:val="18"/>
                <w:szCs w:val="18"/>
              </w:rPr>
              <w:t>Ntotal</w:t>
            </w:r>
            <w:proofErr w:type="spellEnd"/>
          </w:p>
        </w:tc>
        <w:tc>
          <w:tcPr>
            <w:tcW w:w="1853" w:type="dxa"/>
            <w:tcBorders>
              <w:top w:val="single" w:sz="4" w:space="0" w:color="auto"/>
              <w:left w:val="nil"/>
              <w:bottom w:val="single" w:sz="4" w:space="0" w:color="auto"/>
              <w:right w:val="nil"/>
            </w:tcBorders>
            <w:noWrap/>
            <w:vAlign w:val="center"/>
            <w:hideMark/>
          </w:tcPr>
          <w:p w14:paraId="2E99D63E" w14:textId="77777777" w:rsidR="005C53DB" w:rsidRPr="00966845" w:rsidRDefault="005C53DB" w:rsidP="00AB4E0E">
            <w:pPr>
              <w:widowControl/>
              <w:jc w:val="center"/>
              <w:textAlignment w:val="center"/>
              <w:rPr>
                <w:rFonts w:ascii="Times New Roman" w:hAnsi="Times New Roman"/>
                <w:b/>
                <w:bCs/>
                <w:color w:val="000000"/>
                <w:sz w:val="18"/>
                <w:szCs w:val="18"/>
              </w:rPr>
            </w:pPr>
            <w:r w:rsidRPr="00966845">
              <w:rPr>
                <w:rFonts w:ascii="Times New Roman" w:hAnsi="Times New Roman"/>
                <w:b/>
                <w:bCs/>
                <w:color w:val="000000"/>
                <w:kern w:val="0"/>
                <w:sz w:val="18"/>
                <w:szCs w:val="18"/>
              </w:rPr>
              <w:t>Hazard ratio (95% CI)</w:t>
            </w:r>
          </w:p>
        </w:tc>
        <w:tc>
          <w:tcPr>
            <w:tcW w:w="845" w:type="dxa"/>
            <w:tcBorders>
              <w:top w:val="single" w:sz="4" w:space="0" w:color="auto"/>
              <w:left w:val="nil"/>
              <w:bottom w:val="single" w:sz="4" w:space="0" w:color="auto"/>
              <w:right w:val="nil"/>
            </w:tcBorders>
            <w:noWrap/>
            <w:vAlign w:val="center"/>
            <w:hideMark/>
          </w:tcPr>
          <w:p w14:paraId="5EBCE0CA" w14:textId="77777777" w:rsidR="005C53DB" w:rsidRPr="00966845" w:rsidRDefault="005C53DB" w:rsidP="00AB4E0E">
            <w:pPr>
              <w:widowControl/>
              <w:jc w:val="center"/>
              <w:textAlignment w:val="center"/>
              <w:rPr>
                <w:rFonts w:ascii="Times New Roman" w:hAnsi="Times New Roman"/>
                <w:b/>
                <w:bCs/>
                <w:color w:val="000000"/>
                <w:sz w:val="18"/>
                <w:szCs w:val="18"/>
              </w:rPr>
            </w:pPr>
            <w:r w:rsidRPr="00966845">
              <w:rPr>
                <w:rFonts w:ascii="Times New Roman" w:hAnsi="Times New Roman"/>
                <w:b/>
                <w:bCs/>
                <w:color w:val="000000"/>
                <w:kern w:val="0"/>
                <w:sz w:val="18"/>
                <w:szCs w:val="18"/>
              </w:rPr>
              <w:t>p-value</w:t>
            </w:r>
          </w:p>
        </w:tc>
        <w:tc>
          <w:tcPr>
            <w:tcW w:w="46" w:type="dxa"/>
            <w:tcBorders>
              <w:top w:val="nil"/>
              <w:left w:val="nil"/>
              <w:bottom w:val="single" w:sz="4" w:space="0" w:color="auto"/>
              <w:right w:val="nil"/>
            </w:tcBorders>
            <w:noWrap/>
            <w:vAlign w:val="center"/>
          </w:tcPr>
          <w:p w14:paraId="0F087E2D" w14:textId="77777777" w:rsidR="005C53DB" w:rsidRPr="00966845" w:rsidRDefault="005C53DB" w:rsidP="00AB4E0E">
            <w:pPr>
              <w:widowControl/>
              <w:jc w:val="center"/>
              <w:textAlignment w:val="center"/>
              <w:rPr>
                <w:rFonts w:ascii="Times New Roman" w:hAnsi="Times New Roman"/>
                <w:b/>
                <w:bCs/>
                <w:color w:val="000000"/>
                <w:kern w:val="0"/>
                <w:sz w:val="18"/>
                <w:szCs w:val="18"/>
              </w:rPr>
            </w:pPr>
          </w:p>
        </w:tc>
        <w:tc>
          <w:tcPr>
            <w:tcW w:w="1508" w:type="dxa"/>
            <w:tcBorders>
              <w:top w:val="single" w:sz="4" w:space="0" w:color="auto"/>
              <w:left w:val="nil"/>
              <w:bottom w:val="single" w:sz="4" w:space="0" w:color="auto"/>
              <w:right w:val="nil"/>
            </w:tcBorders>
            <w:noWrap/>
            <w:vAlign w:val="center"/>
            <w:hideMark/>
          </w:tcPr>
          <w:p w14:paraId="53DD4130" w14:textId="77777777" w:rsidR="005C53DB" w:rsidRPr="00966845" w:rsidRDefault="005C53DB" w:rsidP="00AB4E0E">
            <w:pPr>
              <w:widowControl/>
              <w:jc w:val="center"/>
              <w:textAlignment w:val="center"/>
              <w:rPr>
                <w:rFonts w:ascii="Times New Roman" w:hAnsi="Times New Roman"/>
                <w:b/>
                <w:bCs/>
                <w:color w:val="000000"/>
                <w:sz w:val="18"/>
                <w:szCs w:val="18"/>
              </w:rPr>
            </w:pPr>
            <w:proofErr w:type="spellStart"/>
            <w:r w:rsidRPr="00966845">
              <w:rPr>
                <w:rFonts w:ascii="Times New Roman" w:hAnsi="Times New Roman"/>
                <w:b/>
                <w:bCs/>
                <w:color w:val="000000"/>
                <w:kern w:val="0"/>
                <w:sz w:val="18"/>
                <w:szCs w:val="18"/>
              </w:rPr>
              <w:t>Ncase</w:t>
            </w:r>
            <w:proofErr w:type="spellEnd"/>
            <w:r w:rsidRPr="00966845">
              <w:rPr>
                <w:rFonts w:ascii="Times New Roman" w:hAnsi="Times New Roman"/>
                <w:b/>
                <w:bCs/>
                <w:color w:val="000000"/>
                <w:kern w:val="0"/>
                <w:sz w:val="18"/>
                <w:szCs w:val="18"/>
              </w:rPr>
              <w:t>/</w:t>
            </w:r>
            <w:proofErr w:type="spellStart"/>
            <w:r w:rsidRPr="00966845">
              <w:rPr>
                <w:rFonts w:ascii="Times New Roman" w:hAnsi="Times New Roman"/>
                <w:b/>
                <w:bCs/>
                <w:color w:val="000000"/>
                <w:kern w:val="0"/>
                <w:sz w:val="18"/>
                <w:szCs w:val="18"/>
              </w:rPr>
              <w:t>Ntotal</w:t>
            </w:r>
            <w:proofErr w:type="spellEnd"/>
          </w:p>
        </w:tc>
        <w:tc>
          <w:tcPr>
            <w:tcW w:w="1885" w:type="dxa"/>
            <w:tcBorders>
              <w:top w:val="single" w:sz="4" w:space="0" w:color="auto"/>
              <w:left w:val="nil"/>
              <w:bottom w:val="single" w:sz="4" w:space="0" w:color="auto"/>
              <w:right w:val="nil"/>
            </w:tcBorders>
            <w:noWrap/>
            <w:vAlign w:val="center"/>
            <w:hideMark/>
          </w:tcPr>
          <w:p w14:paraId="6A1ABB28" w14:textId="77777777" w:rsidR="005C53DB" w:rsidRPr="00966845" w:rsidRDefault="005C53DB" w:rsidP="00AB4E0E">
            <w:pPr>
              <w:widowControl/>
              <w:jc w:val="center"/>
              <w:textAlignment w:val="center"/>
              <w:rPr>
                <w:rFonts w:ascii="Times New Roman" w:hAnsi="Times New Roman"/>
                <w:b/>
                <w:bCs/>
                <w:color w:val="000000"/>
                <w:sz w:val="18"/>
                <w:szCs w:val="18"/>
              </w:rPr>
            </w:pPr>
            <w:r w:rsidRPr="00966845">
              <w:rPr>
                <w:rFonts w:ascii="Times New Roman" w:hAnsi="Times New Roman"/>
                <w:b/>
                <w:bCs/>
                <w:color w:val="000000"/>
                <w:kern w:val="0"/>
                <w:sz w:val="18"/>
                <w:szCs w:val="18"/>
              </w:rPr>
              <w:t>Hazard ratio (95% CI)</w:t>
            </w:r>
          </w:p>
        </w:tc>
        <w:tc>
          <w:tcPr>
            <w:tcW w:w="939" w:type="dxa"/>
            <w:tcBorders>
              <w:top w:val="single" w:sz="4" w:space="0" w:color="auto"/>
              <w:left w:val="nil"/>
              <w:bottom w:val="single" w:sz="4" w:space="0" w:color="auto"/>
              <w:right w:val="nil"/>
            </w:tcBorders>
            <w:noWrap/>
            <w:vAlign w:val="center"/>
            <w:hideMark/>
          </w:tcPr>
          <w:p w14:paraId="1E8ADCE1" w14:textId="77777777" w:rsidR="005C53DB" w:rsidRPr="00966845" w:rsidRDefault="005C53DB" w:rsidP="00AB4E0E">
            <w:pPr>
              <w:widowControl/>
              <w:jc w:val="center"/>
              <w:textAlignment w:val="center"/>
              <w:rPr>
                <w:rFonts w:ascii="Times New Roman" w:hAnsi="Times New Roman"/>
                <w:b/>
                <w:bCs/>
                <w:color w:val="000000"/>
                <w:sz w:val="18"/>
                <w:szCs w:val="18"/>
              </w:rPr>
            </w:pPr>
            <w:r w:rsidRPr="00966845">
              <w:rPr>
                <w:rFonts w:ascii="Times New Roman" w:hAnsi="Times New Roman"/>
                <w:b/>
                <w:bCs/>
                <w:color w:val="000000"/>
                <w:kern w:val="0"/>
                <w:sz w:val="18"/>
                <w:szCs w:val="18"/>
              </w:rPr>
              <w:t>p-value</w:t>
            </w:r>
          </w:p>
        </w:tc>
      </w:tr>
      <w:tr w:rsidR="005C53DB" w:rsidRPr="00966845" w14:paraId="2E8DE1C6" w14:textId="77777777" w:rsidTr="00AB4E0E">
        <w:trPr>
          <w:trHeight w:val="340"/>
        </w:trPr>
        <w:tc>
          <w:tcPr>
            <w:tcW w:w="1898" w:type="dxa"/>
            <w:tcBorders>
              <w:top w:val="single" w:sz="4" w:space="0" w:color="auto"/>
              <w:left w:val="nil"/>
              <w:bottom w:val="nil"/>
              <w:right w:val="nil"/>
            </w:tcBorders>
            <w:noWrap/>
            <w:vAlign w:val="center"/>
            <w:hideMark/>
          </w:tcPr>
          <w:p w14:paraId="01CDF017" w14:textId="4CF59AEA"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C</w:t>
            </w:r>
            <w:r w:rsidR="00126A20">
              <w:rPr>
                <w:rFonts w:ascii="Times New Roman" w:hAnsi="Times New Roman"/>
                <w:color w:val="000000"/>
                <w:kern w:val="0"/>
                <w:sz w:val="18"/>
                <w:szCs w:val="18"/>
              </w:rPr>
              <w:t xml:space="preserve">VH </w:t>
            </w:r>
            <w:r w:rsidRPr="00966845">
              <w:rPr>
                <w:rFonts w:ascii="Times New Roman" w:hAnsi="Times New Roman"/>
                <w:color w:val="000000"/>
                <w:kern w:val="0"/>
                <w:sz w:val="18"/>
                <w:szCs w:val="18"/>
              </w:rPr>
              <w:t>score</w:t>
            </w:r>
            <w:r w:rsidR="00966845">
              <w:rPr>
                <w:rFonts w:ascii="Times New Roman" w:hAnsi="Times New Roman"/>
                <w:color w:val="000000"/>
                <w:kern w:val="0"/>
                <w:sz w:val="18"/>
                <w:szCs w:val="18"/>
              </w:rPr>
              <w:t xml:space="preserve"> </w:t>
            </w:r>
            <w:r w:rsidRPr="00966845">
              <w:rPr>
                <w:rFonts w:ascii="Times New Roman" w:hAnsi="Times New Roman"/>
                <w:color w:val="000000"/>
                <w:kern w:val="0"/>
                <w:sz w:val="18"/>
                <w:szCs w:val="18"/>
              </w:rPr>
              <w:t>(Continuous)</w:t>
            </w:r>
          </w:p>
        </w:tc>
        <w:tc>
          <w:tcPr>
            <w:tcW w:w="1134" w:type="dxa"/>
            <w:tcBorders>
              <w:top w:val="single" w:sz="4" w:space="0" w:color="auto"/>
              <w:left w:val="nil"/>
              <w:bottom w:val="nil"/>
              <w:right w:val="nil"/>
            </w:tcBorders>
            <w:noWrap/>
            <w:vAlign w:val="center"/>
            <w:hideMark/>
          </w:tcPr>
          <w:p w14:paraId="548042A6"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8230/125358</w:t>
            </w:r>
          </w:p>
        </w:tc>
        <w:tc>
          <w:tcPr>
            <w:tcW w:w="1843" w:type="dxa"/>
            <w:tcBorders>
              <w:top w:val="single" w:sz="4" w:space="0" w:color="auto"/>
              <w:left w:val="nil"/>
              <w:bottom w:val="nil"/>
              <w:right w:val="nil"/>
            </w:tcBorders>
            <w:noWrap/>
            <w:vAlign w:val="center"/>
            <w:hideMark/>
          </w:tcPr>
          <w:p w14:paraId="5789BF29"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1.233(1.200-1.266)</w:t>
            </w:r>
          </w:p>
        </w:tc>
        <w:tc>
          <w:tcPr>
            <w:tcW w:w="668" w:type="dxa"/>
            <w:tcBorders>
              <w:top w:val="single" w:sz="4" w:space="0" w:color="auto"/>
              <w:left w:val="nil"/>
              <w:bottom w:val="nil"/>
              <w:right w:val="nil"/>
            </w:tcBorders>
            <w:noWrap/>
            <w:vAlign w:val="center"/>
            <w:hideMark/>
          </w:tcPr>
          <w:p w14:paraId="5A77651B" w14:textId="77777777" w:rsidR="005C53DB" w:rsidRPr="00966845" w:rsidRDefault="005C53DB" w:rsidP="00AB4E0E">
            <w:pPr>
              <w:widowControl/>
              <w:jc w:val="center"/>
              <w:textAlignment w:val="center"/>
              <w:rPr>
                <w:rFonts w:ascii="Times New Roman" w:hAnsi="Times New Roman"/>
                <w:b/>
                <w:bCs/>
                <w:color w:val="000000"/>
                <w:sz w:val="18"/>
                <w:szCs w:val="18"/>
              </w:rPr>
            </w:pPr>
            <w:r w:rsidRPr="00966845">
              <w:rPr>
                <w:rFonts w:ascii="Times New Roman" w:hAnsi="Times New Roman"/>
                <w:b/>
                <w:bCs/>
                <w:color w:val="000000"/>
                <w:kern w:val="0"/>
                <w:sz w:val="18"/>
                <w:szCs w:val="18"/>
              </w:rPr>
              <w:t>&lt;0.0001</w:t>
            </w:r>
          </w:p>
        </w:tc>
        <w:tc>
          <w:tcPr>
            <w:tcW w:w="43" w:type="dxa"/>
            <w:tcBorders>
              <w:top w:val="single" w:sz="4" w:space="0" w:color="auto"/>
              <w:left w:val="nil"/>
              <w:bottom w:val="nil"/>
              <w:right w:val="nil"/>
            </w:tcBorders>
            <w:noWrap/>
            <w:vAlign w:val="center"/>
          </w:tcPr>
          <w:p w14:paraId="316E9526" w14:textId="77777777" w:rsidR="005C53DB" w:rsidRPr="00966845" w:rsidRDefault="005C53DB" w:rsidP="00AB4E0E">
            <w:pPr>
              <w:widowControl/>
              <w:jc w:val="center"/>
              <w:textAlignment w:val="center"/>
              <w:rPr>
                <w:rFonts w:ascii="Times New Roman" w:hAnsi="Times New Roman"/>
                <w:color w:val="000000"/>
                <w:kern w:val="0"/>
                <w:sz w:val="18"/>
                <w:szCs w:val="18"/>
              </w:rPr>
            </w:pPr>
          </w:p>
        </w:tc>
        <w:tc>
          <w:tcPr>
            <w:tcW w:w="1415" w:type="dxa"/>
            <w:tcBorders>
              <w:top w:val="single" w:sz="4" w:space="0" w:color="auto"/>
              <w:left w:val="nil"/>
              <w:bottom w:val="nil"/>
              <w:right w:val="nil"/>
            </w:tcBorders>
            <w:noWrap/>
            <w:vAlign w:val="center"/>
            <w:hideMark/>
          </w:tcPr>
          <w:p w14:paraId="7A5CB28F"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5616/125358</w:t>
            </w:r>
          </w:p>
        </w:tc>
        <w:tc>
          <w:tcPr>
            <w:tcW w:w="1853" w:type="dxa"/>
            <w:tcBorders>
              <w:top w:val="single" w:sz="4" w:space="0" w:color="auto"/>
              <w:left w:val="nil"/>
              <w:bottom w:val="nil"/>
              <w:right w:val="nil"/>
            </w:tcBorders>
            <w:noWrap/>
            <w:vAlign w:val="center"/>
            <w:hideMark/>
          </w:tcPr>
          <w:p w14:paraId="513B1D65"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1.339(1.297-1.382)</w:t>
            </w:r>
          </w:p>
        </w:tc>
        <w:tc>
          <w:tcPr>
            <w:tcW w:w="845" w:type="dxa"/>
            <w:tcBorders>
              <w:top w:val="single" w:sz="4" w:space="0" w:color="auto"/>
              <w:left w:val="nil"/>
              <w:bottom w:val="nil"/>
              <w:right w:val="nil"/>
            </w:tcBorders>
            <w:noWrap/>
            <w:vAlign w:val="center"/>
            <w:hideMark/>
          </w:tcPr>
          <w:p w14:paraId="63E398DC" w14:textId="77777777" w:rsidR="005C53DB" w:rsidRPr="00966845" w:rsidRDefault="005C53DB" w:rsidP="00AB4E0E">
            <w:pPr>
              <w:widowControl/>
              <w:jc w:val="center"/>
              <w:textAlignment w:val="center"/>
              <w:rPr>
                <w:rFonts w:ascii="Times New Roman" w:hAnsi="Times New Roman"/>
                <w:b/>
                <w:bCs/>
                <w:color w:val="000000"/>
                <w:sz w:val="18"/>
                <w:szCs w:val="18"/>
              </w:rPr>
            </w:pPr>
            <w:r w:rsidRPr="00966845">
              <w:rPr>
                <w:rFonts w:ascii="Times New Roman" w:hAnsi="Times New Roman"/>
                <w:b/>
                <w:bCs/>
                <w:color w:val="000000"/>
                <w:kern w:val="0"/>
                <w:sz w:val="18"/>
                <w:szCs w:val="18"/>
              </w:rPr>
              <w:t>&lt;0.0001</w:t>
            </w:r>
          </w:p>
        </w:tc>
        <w:tc>
          <w:tcPr>
            <w:tcW w:w="46" w:type="dxa"/>
            <w:tcBorders>
              <w:top w:val="single" w:sz="4" w:space="0" w:color="auto"/>
              <w:left w:val="nil"/>
              <w:bottom w:val="nil"/>
              <w:right w:val="nil"/>
            </w:tcBorders>
            <w:noWrap/>
            <w:vAlign w:val="center"/>
          </w:tcPr>
          <w:p w14:paraId="2D6C22B7" w14:textId="77777777" w:rsidR="005C53DB" w:rsidRPr="00966845" w:rsidRDefault="005C53DB" w:rsidP="00AB4E0E">
            <w:pPr>
              <w:widowControl/>
              <w:jc w:val="center"/>
              <w:textAlignment w:val="center"/>
              <w:rPr>
                <w:rFonts w:ascii="Times New Roman" w:hAnsi="Times New Roman"/>
                <w:color w:val="000000"/>
                <w:kern w:val="0"/>
                <w:sz w:val="18"/>
                <w:szCs w:val="18"/>
              </w:rPr>
            </w:pPr>
          </w:p>
        </w:tc>
        <w:tc>
          <w:tcPr>
            <w:tcW w:w="1508" w:type="dxa"/>
            <w:tcBorders>
              <w:top w:val="single" w:sz="4" w:space="0" w:color="auto"/>
              <w:left w:val="nil"/>
              <w:bottom w:val="nil"/>
              <w:right w:val="nil"/>
            </w:tcBorders>
            <w:noWrap/>
            <w:vAlign w:val="center"/>
            <w:hideMark/>
          </w:tcPr>
          <w:p w14:paraId="287C8473"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4474/125358</w:t>
            </w:r>
          </w:p>
        </w:tc>
        <w:tc>
          <w:tcPr>
            <w:tcW w:w="1885" w:type="dxa"/>
            <w:tcBorders>
              <w:top w:val="single" w:sz="4" w:space="0" w:color="auto"/>
              <w:left w:val="nil"/>
              <w:bottom w:val="nil"/>
              <w:right w:val="nil"/>
            </w:tcBorders>
            <w:noWrap/>
            <w:vAlign w:val="center"/>
            <w:hideMark/>
          </w:tcPr>
          <w:p w14:paraId="4BF1EB92"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1.106(1.066-1.147)</w:t>
            </w:r>
          </w:p>
        </w:tc>
        <w:tc>
          <w:tcPr>
            <w:tcW w:w="939" w:type="dxa"/>
            <w:tcBorders>
              <w:top w:val="single" w:sz="4" w:space="0" w:color="auto"/>
              <w:left w:val="nil"/>
              <w:bottom w:val="nil"/>
              <w:right w:val="nil"/>
            </w:tcBorders>
            <w:noWrap/>
            <w:vAlign w:val="center"/>
            <w:hideMark/>
          </w:tcPr>
          <w:p w14:paraId="1AE717EF" w14:textId="77777777" w:rsidR="005C53DB" w:rsidRPr="00966845" w:rsidRDefault="005C53DB" w:rsidP="00AB4E0E">
            <w:pPr>
              <w:widowControl/>
              <w:jc w:val="center"/>
              <w:textAlignment w:val="center"/>
              <w:rPr>
                <w:rFonts w:ascii="Times New Roman" w:hAnsi="Times New Roman"/>
                <w:b/>
                <w:bCs/>
                <w:color w:val="000000"/>
                <w:sz w:val="18"/>
                <w:szCs w:val="18"/>
              </w:rPr>
            </w:pPr>
            <w:r w:rsidRPr="00966845">
              <w:rPr>
                <w:rFonts w:ascii="Times New Roman" w:hAnsi="Times New Roman"/>
                <w:b/>
                <w:bCs/>
                <w:color w:val="000000"/>
                <w:kern w:val="0"/>
                <w:sz w:val="18"/>
                <w:szCs w:val="18"/>
              </w:rPr>
              <w:t>&lt;0.0001</w:t>
            </w:r>
          </w:p>
        </w:tc>
      </w:tr>
      <w:tr w:rsidR="005C53DB" w:rsidRPr="00966845" w14:paraId="286B004C" w14:textId="77777777" w:rsidTr="00AB4E0E">
        <w:trPr>
          <w:trHeight w:val="340"/>
        </w:trPr>
        <w:tc>
          <w:tcPr>
            <w:tcW w:w="1898" w:type="dxa"/>
            <w:tcBorders>
              <w:top w:val="nil"/>
              <w:left w:val="nil"/>
              <w:bottom w:val="nil"/>
              <w:right w:val="nil"/>
            </w:tcBorders>
            <w:vAlign w:val="center"/>
            <w:hideMark/>
          </w:tcPr>
          <w:p w14:paraId="141B3A61" w14:textId="792ECC89"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C</w:t>
            </w:r>
            <w:r w:rsidR="00126A20">
              <w:rPr>
                <w:rFonts w:ascii="Times New Roman" w:hAnsi="Times New Roman"/>
                <w:color w:val="000000"/>
                <w:kern w:val="0"/>
                <w:sz w:val="18"/>
                <w:szCs w:val="18"/>
              </w:rPr>
              <w:t xml:space="preserve">VH </w:t>
            </w:r>
            <w:r w:rsidRPr="00966845">
              <w:rPr>
                <w:rFonts w:ascii="Times New Roman" w:hAnsi="Times New Roman"/>
                <w:color w:val="000000"/>
                <w:kern w:val="0"/>
                <w:sz w:val="18"/>
                <w:szCs w:val="18"/>
              </w:rPr>
              <w:t>score</w:t>
            </w:r>
            <w:r w:rsidR="00966845">
              <w:rPr>
                <w:rFonts w:ascii="Times New Roman" w:hAnsi="Times New Roman"/>
                <w:color w:val="000000"/>
                <w:kern w:val="0"/>
                <w:sz w:val="18"/>
                <w:szCs w:val="18"/>
              </w:rPr>
              <w:t xml:space="preserve"> </w:t>
            </w:r>
            <w:r w:rsidRPr="00966845">
              <w:rPr>
                <w:rFonts w:ascii="Times New Roman" w:hAnsi="Times New Roman"/>
                <w:color w:val="000000"/>
                <w:kern w:val="0"/>
                <w:sz w:val="18"/>
                <w:szCs w:val="18"/>
              </w:rPr>
              <w:t>(Quartiles)</w:t>
            </w:r>
          </w:p>
        </w:tc>
        <w:tc>
          <w:tcPr>
            <w:tcW w:w="1134" w:type="dxa"/>
            <w:tcBorders>
              <w:top w:val="nil"/>
              <w:left w:val="nil"/>
              <w:bottom w:val="nil"/>
              <w:right w:val="nil"/>
            </w:tcBorders>
            <w:noWrap/>
            <w:vAlign w:val="center"/>
          </w:tcPr>
          <w:p w14:paraId="739B5FB8" w14:textId="77777777" w:rsidR="005C53DB" w:rsidRPr="00966845" w:rsidRDefault="005C53DB" w:rsidP="00AB4E0E">
            <w:pPr>
              <w:jc w:val="center"/>
              <w:rPr>
                <w:rFonts w:ascii="Times New Roman" w:hAnsi="Times New Roman"/>
                <w:color w:val="000000"/>
                <w:sz w:val="18"/>
                <w:szCs w:val="18"/>
              </w:rPr>
            </w:pPr>
          </w:p>
        </w:tc>
        <w:tc>
          <w:tcPr>
            <w:tcW w:w="1843" w:type="dxa"/>
            <w:tcBorders>
              <w:top w:val="nil"/>
              <w:left w:val="nil"/>
              <w:bottom w:val="nil"/>
              <w:right w:val="nil"/>
            </w:tcBorders>
            <w:noWrap/>
            <w:vAlign w:val="center"/>
          </w:tcPr>
          <w:p w14:paraId="2AB416CC" w14:textId="77777777" w:rsidR="005C53DB" w:rsidRPr="00966845" w:rsidRDefault="005C53DB" w:rsidP="00AB4E0E">
            <w:pPr>
              <w:jc w:val="center"/>
              <w:rPr>
                <w:rFonts w:ascii="Times New Roman" w:hAnsi="Times New Roman"/>
                <w:color w:val="000000"/>
                <w:sz w:val="18"/>
                <w:szCs w:val="18"/>
              </w:rPr>
            </w:pPr>
          </w:p>
        </w:tc>
        <w:tc>
          <w:tcPr>
            <w:tcW w:w="668" w:type="dxa"/>
            <w:tcBorders>
              <w:top w:val="nil"/>
              <w:left w:val="nil"/>
              <w:bottom w:val="nil"/>
              <w:right w:val="nil"/>
            </w:tcBorders>
            <w:noWrap/>
            <w:vAlign w:val="center"/>
          </w:tcPr>
          <w:p w14:paraId="59DB5AD0" w14:textId="77777777" w:rsidR="005C53DB" w:rsidRPr="00966845" w:rsidRDefault="005C53DB" w:rsidP="00AB4E0E">
            <w:pPr>
              <w:jc w:val="center"/>
              <w:rPr>
                <w:rFonts w:ascii="Times New Roman" w:hAnsi="Times New Roman"/>
                <w:b/>
                <w:bCs/>
                <w:color w:val="000000"/>
                <w:sz w:val="18"/>
                <w:szCs w:val="18"/>
              </w:rPr>
            </w:pPr>
          </w:p>
        </w:tc>
        <w:tc>
          <w:tcPr>
            <w:tcW w:w="43" w:type="dxa"/>
            <w:tcBorders>
              <w:top w:val="nil"/>
              <w:left w:val="nil"/>
              <w:bottom w:val="nil"/>
              <w:right w:val="nil"/>
            </w:tcBorders>
            <w:noWrap/>
            <w:vAlign w:val="center"/>
          </w:tcPr>
          <w:p w14:paraId="4F37BB13" w14:textId="77777777" w:rsidR="005C53DB" w:rsidRPr="00966845" w:rsidRDefault="005C53DB" w:rsidP="00AB4E0E">
            <w:pPr>
              <w:jc w:val="center"/>
              <w:rPr>
                <w:rFonts w:ascii="Times New Roman" w:hAnsi="Times New Roman"/>
                <w:color w:val="000000"/>
                <w:sz w:val="18"/>
                <w:szCs w:val="18"/>
              </w:rPr>
            </w:pPr>
          </w:p>
        </w:tc>
        <w:tc>
          <w:tcPr>
            <w:tcW w:w="1415" w:type="dxa"/>
            <w:tcBorders>
              <w:top w:val="nil"/>
              <w:left w:val="nil"/>
              <w:bottom w:val="nil"/>
              <w:right w:val="nil"/>
            </w:tcBorders>
            <w:noWrap/>
            <w:vAlign w:val="center"/>
          </w:tcPr>
          <w:p w14:paraId="281095C1" w14:textId="77777777" w:rsidR="005C53DB" w:rsidRPr="00966845" w:rsidRDefault="005C53DB" w:rsidP="00AB4E0E">
            <w:pPr>
              <w:jc w:val="center"/>
              <w:rPr>
                <w:rFonts w:ascii="Times New Roman" w:hAnsi="Times New Roman"/>
                <w:color w:val="000000"/>
                <w:sz w:val="18"/>
                <w:szCs w:val="18"/>
              </w:rPr>
            </w:pPr>
          </w:p>
        </w:tc>
        <w:tc>
          <w:tcPr>
            <w:tcW w:w="1853" w:type="dxa"/>
            <w:tcBorders>
              <w:top w:val="nil"/>
              <w:left w:val="nil"/>
              <w:bottom w:val="nil"/>
              <w:right w:val="nil"/>
            </w:tcBorders>
            <w:noWrap/>
            <w:vAlign w:val="center"/>
          </w:tcPr>
          <w:p w14:paraId="1F4DDC64" w14:textId="77777777" w:rsidR="005C53DB" w:rsidRPr="00966845" w:rsidRDefault="005C53DB" w:rsidP="00AB4E0E">
            <w:pPr>
              <w:jc w:val="center"/>
              <w:rPr>
                <w:rFonts w:ascii="Times New Roman" w:hAnsi="Times New Roman"/>
                <w:color w:val="000000"/>
                <w:sz w:val="18"/>
                <w:szCs w:val="18"/>
              </w:rPr>
            </w:pPr>
          </w:p>
        </w:tc>
        <w:tc>
          <w:tcPr>
            <w:tcW w:w="845" w:type="dxa"/>
            <w:tcBorders>
              <w:top w:val="nil"/>
              <w:left w:val="nil"/>
              <w:bottom w:val="nil"/>
              <w:right w:val="nil"/>
            </w:tcBorders>
            <w:noWrap/>
            <w:vAlign w:val="center"/>
          </w:tcPr>
          <w:p w14:paraId="090CA28D" w14:textId="77777777" w:rsidR="005C53DB" w:rsidRPr="00966845" w:rsidRDefault="005C53DB" w:rsidP="00AB4E0E">
            <w:pPr>
              <w:jc w:val="center"/>
              <w:rPr>
                <w:rFonts w:ascii="Times New Roman" w:hAnsi="Times New Roman"/>
                <w:b/>
                <w:bCs/>
                <w:color w:val="000000"/>
                <w:sz w:val="18"/>
                <w:szCs w:val="18"/>
              </w:rPr>
            </w:pPr>
          </w:p>
        </w:tc>
        <w:tc>
          <w:tcPr>
            <w:tcW w:w="46" w:type="dxa"/>
            <w:tcBorders>
              <w:top w:val="nil"/>
              <w:left w:val="nil"/>
              <w:bottom w:val="nil"/>
              <w:right w:val="nil"/>
            </w:tcBorders>
            <w:noWrap/>
            <w:vAlign w:val="center"/>
          </w:tcPr>
          <w:p w14:paraId="44C4B3DE" w14:textId="77777777" w:rsidR="005C53DB" w:rsidRPr="00966845" w:rsidRDefault="005C53DB" w:rsidP="00AB4E0E">
            <w:pPr>
              <w:jc w:val="center"/>
              <w:rPr>
                <w:rFonts w:ascii="Times New Roman" w:hAnsi="Times New Roman"/>
                <w:color w:val="000000"/>
                <w:sz w:val="18"/>
                <w:szCs w:val="18"/>
              </w:rPr>
            </w:pPr>
          </w:p>
        </w:tc>
        <w:tc>
          <w:tcPr>
            <w:tcW w:w="1508" w:type="dxa"/>
            <w:tcBorders>
              <w:top w:val="nil"/>
              <w:left w:val="nil"/>
              <w:bottom w:val="nil"/>
              <w:right w:val="nil"/>
            </w:tcBorders>
            <w:noWrap/>
            <w:vAlign w:val="center"/>
          </w:tcPr>
          <w:p w14:paraId="493531C7" w14:textId="77777777" w:rsidR="005C53DB" w:rsidRPr="00966845" w:rsidRDefault="005C53DB" w:rsidP="00AB4E0E">
            <w:pPr>
              <w:jc w:val="center"/>
              <w:rPr>
                <w:rFonts w:ascii="Times New Roman" w:hAnsi="Times New Roman"/>
                <w:color w:val="000000"/>
                <w:sz w:val="18"/>
                <w:szCs w:val="18"/>
              </w:rPr>
            </w:pPr>
          </w:p>
        </w:tc>
        <w:tc>
          <w:tcPr>
            <w:tcW w:w="1885" w:type="dxa"/>
            <w:tcBorders>
              <w:top w:val="nil"/>
              <w:left w:val="nil"/>
              <w:bottom w:val="nil"/>
              <w:right w:val="nil"/>
            </w:tcBorders>
            <w:noWrap/>
            <w:vAlign w:val="center"/>
          </w:tcPr>
          <w:p w14:paraId="18C368E0" w14:textId="77777777" w:rsidR="005C53DB" w:rsidRPr="00966845" w:rsidRDefault="005C53DB" w:rsidP="00AB4E0E">
            <w:pPr>
              <w:jc w:val="center"/>
              <w:rPr>
                <w:rFonts w:ascii="Times New Roman" w:hAnsi="Times New Roman"/>
                <w:color w:val="000000"/>
                <w:sz w:val="18"/>
                <w:szCs w:val="18"/>
              </w:rPr>
            </w:pPr>
          </w:p>
        </w:tc>
        <w:tc>
          <w:tcPr>
            <w:tcW w:w="939" w:type="dxa"/>
            <w:tcBorders>
              <w:top w:val="nil"/>
              <w:left w:val="nil"/>
              <w:bottom w:val="nil"/>
              <w:right w:val="nil"/>
            </w:tcBorders>
            <w:noWrap/>
            <w:vAlign w:val="center"/>
          </w:tcPr>
          <w:p w14:paraId="1B9B1B17" w14:textId="77777777" w:rsidR="005C53DB" w:rsidRPr="00966845" w:rsidRDefault="005C53DB" w:rsidP="00AB4E0E">
            <w:pPr>
              <w:jc w:val="center"/>
              <w:rPr>
                <w:rFonts w:ascii="Times New Roman" w:hAnsi="Times New Roman"/>
                <w:color w:val="000000"/>
                <w:sz w:val="18"/>
                <w:szCs w:val="18"/>
              </w:rPr>
            </w:pPr>
          </w:p>
        </w:tc>
      </w:tr>
      <w:tr w:rsidR="005C53DB" w:rsidRPr="00966845" w14:paraId="011F89F6" w14:textId="77777777" w:rsidTr="00AB4E0E">
        <w:trPr>
          <w:trHeight w:val="340"/>
        </w:trPr>
        <w:tc>
          <w:tcPr>
            <w:tcW w:w="1898" w:type="dxa"/>
            <w:tcBorders>
              <w:top w:val="nil"/>
              <w:left w:val="nil"/>
              <w:bottom w:val="nil"/>
              <w:right w:val="nil"/>
            </w:tcBorders>
            <w:noWrap/>
            <w:vAlign w:val="center"/>
            <w:hideMark/>
          </w:tcPr>
          <w:p w14:paraId="2BF72D44"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Q1</w:t>
            </w:r>
          </w:p>
        </w:tc>
        <w:tc>
          <w:tcPr>
            <w:tcW w:w="1134" w:type="dxa"/>
            <w:tcBorders>
              <w:top w:val="nil"/>
              <w:left w:val="nil"/>
              <w:bottom w:val="nil"/>
              <w:right w:val="nil"/>
            </w:tcBorders>
            <w:noWrap/>
            <w:vAlign w:val="center"/>
            <w:hideMark/>
          </w:tcPr>
          <w:p w14:paraId="44905262"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1880/31976</w:t>
            </w:r>
          </w:p>
        </w:tc>
        <w:tc>
          <w:tcPr>
            <w:tcW w:w="1843" w:type="dxa"/>
            <w:tcBorders>
              <w:top w:val="nil"/>
              <w:left w:val="nil"/>
              <w:bottom w:val="nil"/>
              <w:right w:val="nil"/>
            </w:tcBorders>
            <w:noWrap/>
            <w:vAlign w:val="center"/>
            <w:hideMark/>
          </w:tcPr>
          <w:p w14:paraId="6FB55AC8" w14:textId="77777777" w:rsidR="005C53DB" w:rsidRPr="00966845" w:rsidRDefault="005C53DB" w:rsidP="00AB4E0E">
            <w:pPr>
              <w:jc w:val="center"/>
              <w:rPr>
                <w:rFonts w:ascii="Times New Roman" w:hAnsi="Times New Roman"/>
                <w:color w:val="000000"/>
                <w:sz w:val="18"/>
                <w:szCs w:val="18"/>
              </w:rPr>
            </w:pPr>
            <w:r w:rsidRPr="00966845">
              <w:rPr>
                <w:rFonts w:ascii="Times New Roman" w:hAnsi="Times New Roman" w:hint="eastAsia"/>
                <w:color w:val="000000"/>
                <w:sz w:val="18"/>
                <w:szCs w:val="18"/>
              </w:rPr>
              <w:t>Ref</w:t>
            </w:r>
          </w:p>
        </w:tc>
        <w:tc>
          <w:tcPr>
            <w:tcW w:w="668" w:type="dxa"/>
            <w:tcBorders>
              <w:top w:val="nil"/>
              <w:left w:val="nil"/>
              <w:bottom w:val="nil"/>
              <w:right w:val="nil"/>
            </w:tcBorders>
            <w:noWrap/>
            <w:vAlign w:val="center"/>
          </w:tcPr>
          <w:p w14:paraId="1B689B0D" w14:textId="77777777" w:rsidR="005C53DB" w:rsidRPr="00966845" w:rsidRDefault="005C53DB" w:rsidP="00AB4E0E">
            <w:pPr>
              <w:jc w:val="center"/>
              <w:rPr>
                <w:rFonts w:ascii="Times New Roman" w:hAnsi="Times New Roman"/>
                <w:b/>
                <w:bCs/>
                <w:color w:val="000000"/>
                <w:sz w:val="18"/>
                <w:szCs w:val="18"/>
              </w:rPr>
            </w:pPr>
          </w:p>
        </w:tc>
        <w:tc>
          <w:tcPr>
            <w:tcW w:w="43" w:type="dxa"/>
            <w:tcBorders>
              <w:top w:val="nil"/>
              <w:left w:val="nil"/>
              <w:bottom w:val="nil"/>
              <w:right w:val="nil"/>
            </w:tcBorders>
            <w:noWrap/>
            <w:vAlign w:val="center"/>
          </w:tcPr>
          <w:p w14:paraId="171106E2" w14:textId="77777777" w:rsidR="005C53DB" w:rsidRPr="00966845" w:rsidRDefault="005C53DB" w:rsidP="00AB4E0E">
            <w:pPr>
              <w:widowControl/>
              <w:jc w:val="center"/>
              <w:textAlignment w:val="center"/>
              <w:rPr>
                <w:rFonts w:ascii="Times New Roman" w:hAnsi="Times New Roman"/>
                <w:color w:val="000000"/>
                <w:kern w:val="0"/>
                <w:sz w:val="18"/>
                <w:szCs w:val="18"/>
              </w:rPr>
            </w:pPr>
          </w:p>
        </w:tc>
        <w:tc>
          <w:tcPr>
            <w:tcW w:w="1415" w:type="dxa"/>
            <w:tcBorders>
              <w:top w:val="nil"/>
              <w:left w:val="nil"/>
              <w:bottom w:val="nil"/>
              <w:right w:val="nil"/>
            </w:tcBorders>
            <w:noWrap/>
            <w:vAlign w:val="center"/>
            <w:hideMark/>
          </w:tcPr>
          <w:p w14:paraId="0341D8AF"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1178/31976</w:t>
            </w:r>
          </w:p>
        </w:tc>
        <w:tc>
          <w:tcPr>
            <w:tcW w:w="1853" w:type="dxa"/>
            <w:tcBorders>
              <w:top w:val="nil"/>
              <w:left w:val="nil"/>
              <w:bottom w:val="nil"/>
              <w:right w:val="nil"/>
            </w:tcBorders>
            <w:noWrap/>
            <w:vAlign w:val="center"/>
            <w:hideMark/>
          </w:tcPr>
          <w:p w14:paraId="1022571E" w14:textId="77777777" w:rsidR="005C53DB" w:rsidRPr="00966845" w:rsidRDefault="005C53DB" w:rsidP="00AB4E0E">
            <w:pPr>
              <w:jc w:val="center"/>
              <w:rPr>
                <w:rFonts w:ascii="Times New Roman" w:hAnsi="Times New Roman"/>
                <w:color w:val="000000"/>
                <w:sz w:val="18"/>
                <w:szCs w:val="18"/>
              </w:rPr>
            </w:pPr>
            <w:r w:rsidRPr="00966845">
              <w:rPr>
                <w:rFonts w:ascii="Times New Roman" w:hAnsi="Times New Roman" w:hint="eastAsia"/>
                <w:color w:val="000000"/>
                <w:sz w:val="18"/>
                <w:szCs w:val="18"/>
              </w:rPr>
              <w:t>Ref</w:t>
            </w:r>
          </w:p>
        </w:tc>
        <w:tc>
          <w:tcPr>
            <w:tcW w:w="845" w:type="dxa"/>
            <w:tcBorders>
              <w:top w:val="nil"/>
              <w:left w:val="nil"/>
              <w:bottom w:val="nil"/>
              <w:right w:val="nil"/>
            </w:tcBorders>
            <w:noWrap/>
            <w:vAlign w:val="center"/>
          </w:tcPr>
          <w:p w14:paraId="1074CD74" w14:textId="77777777" w:rsidR="005C53DB" w:rsidRPr="00966845" w:rsidRDefault="005C53DB" w:rsidP="00AB4E0E">
            <w:pPr>
              <w:jc w:val="center"/>
              <w:rPr>
                <w:rFonts w:ascii="Times New Roman" w:hAnsi="Times New Roman"/>
                <w:b/>
                <w:bCs/>
                <w:color w:val="000000"/>
                <w:sz w:val="18"/>
                <w:szCs w:val="18"/>
              </w:rPr>
            </w:pPr>
          </w:p>
        </w:tc>
        <w:tc>
          <w:tcPr>
            <w:tcW w:w="46" w:type="dxa"/>
            <w:tcBorders>
              <w:top w:val="nil"/>
              <w:left w:val="nil"/>
              <w:bottom w:val="nil"/>
              <w:right w:val="nil"/>
            </w:tcBorders>
            <w:noWrap/>
            <w:vAlign w:val="center"/>
          </w:tcPr>
          <w:p w14:paraId="6BFAA46B" w14:textId="77777777" w:rsidR="005C53DB" w:rsidRPr="00966845" w:rsidRDefault="005C53DB" w:rsidP="00AB4E0E">
            <w:pPr>
              <w:widowControl/>
              <w:jc w:val="center"/>
              <w:textAlignment w:val="center"/>
              <w:rPr>
                <w:rFonts w:ascii="Times New Roman" w:hAnsi="Times New Roman"/>
                <w:color w:val="000000"/>
                <w:kern w:val="0"/>
                <w:sz w:val="18"/>
                <w:szCs w:val="18"/>
              </w:rPr>
            </w:pPr>
          </w:p>
        </w:tc>
        <w:tc>
          <w:tcPr>
            <w:tcW w:w="1508" w:type="dxa"/>
            <w:tcBorders>
              <w:top w:val="nil"/>
              <w:left w:val="nil"/>
              <w:bottom w:val="nil"/>
              <w:right w:val="nil"/>
            </w:tcBorders>
            <w:noWrap/>
            <w:vAlign w:val="center"/>
            <w:hideMark/>
          </w:tcPr>
          <w:p w14:paraId="09828F71"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1119/31976</w:t>
            </w:r>
          </w:p>
        </w:tc>
        <w:tc>
          <w:tcPr>
            <w:tcW w:w="1885" w:type="dxa"/>
            <w:tcBorders>
              <w:top w:val="nil"/>
              <w:left w:val="nil"/>
              <w:bottom w:val="nil"/>
              <w:right w:val="nil"/>
            </w:tcBorders>
            <w:noWrap/>
            <w:vAlign w:val="center"/>
            <w:hideMark/>
          </w:tcPr>
          <w:p w14:paraId="70C58B2F" w14:textId="77777777" w:rsidR="005C53DB" w:rsidRPr="00966845" w:rsidRDefault="005C53DB" w:rsidP="00AB4E0E">
            <w:pPr>
              <w:jc w:val="center"/>
              <w:rPr>
                <w:rFonts w:ascii="Times New Roman" w:hAnsi="Times New Roman"/>
                <w:color w:val="000000"/>
                <w:sz w:val="18"/>
                <w:szCs w:val="18"/>
              </w:rPr>
            </w:pPr>
            <w:r w:rsidRPr="00966845">
              <w:rPr>
                <w:rFonts w:ascii="Times New Roman" w:hAnsi="Times New Roman" w:hint="eastAsia"/>
                <w:color w:val="000000"/>
                <w:sz w:val="18"/>
                <w:szCs w:val="18"/>
              </w:rPr>
              <w:t>Ref</w:t>
            </w:r>
          </w:p>
        </w:tc>
        <w:tc>
          <w:tcPr>
            <w:tcW w:w="939" w:type="dxa"/>
            <w:tcBorders>
              <w:top w:val="nil"/>
              <w:left w:val="nil"/>
              <w:bottom w:val="nil"/>
              <w:right w:val="nil"/>
            </w:tcBorders>
            <w:noWrap/>
            <w:vAlign w:val="center"/>
          </w:tcPr>
          <w:p w14:paraId="65797F8F" w14:textId="77777777" w:rsidR="005C53DB" w:rsidRPr="00966845" w:rsidRDefault="005C53DB" w:rsidP="00AB4E0E">
            <w:pPr>
              <w:jc w:val="center"/>
              <w:rPr>
                <w:rFonts w:ascii="Times New Roman" w:hAnsi="Times New Roman"/>
                <w:color w:val="000000"/>
                <w:sz w:val="18"/>
                <w:szCs w:val="18"/>
              </w:rPr>
            </w:pPr>
          </w:p>
        </w:tc>
      </w:tr>
      <w:tr w:rsidR="005C53DB" w:rsidRPr="00966845" w14:paraId="2DE0292F" w14:textId="77777777" w:rsidTr="00AB4E0E">
        <w:trPr>
          <w:trHeight w:val="340"/>
        </w:trPr>
        <w:tc>
          <w:tcPr>
            <w:tcW w:w="1898" w:type="dxa"/>
            <w:tcBorders>
              <w:top w:val="nil"/>
              <w:left w:val="nil"/>
              <w:bottom w:val="nil"/>
              <w:right w:val="nil"/>
            </w:tcBorders>
            <w:noWrap/>
            <w:vAlign w:val="center"/>
            <w:hideMark/>
          </w:tcPr>
          <w:p w14:paraId="31FC6342"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Q2</w:t>
            </w:r>
          </w:p>
        </w:tc>
        <w:tc>
          <w:tcPr>
            <w:tcW w:w="1134" w:type="dxa"/>
            <w:tcBorders>
              <w:top w:val="nil"/>
              <w:left w:val="nil"/>
              <w:bottom w:val="nil"/>
              <w:right w:val="nil"/>
            </w:tcBorders>
            <w:noWrap/>
            <w:vAlign w:val="center"/>
            <w:hideMark/>
          </w:tcPr>
          <w:p w14:paraId="3A7899FE"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1746/30239</w:t>
            </w:r>
          </w:p>
        </w:tc>
        <w:tc>
          <w:tcPr>
            <w:tcW w:w="1843" w:type="dxa"/>
            <w:tcBorders>
              <w:top w:val="nil"/>
              <w:left w:val="nil"/>
              <w:bottom w:val="nil"/>
              <w:right w:val="nil"/>
            </w:tcBorders>
            <w:noWrap/>
            <w:vAlign w:val="center"/>
            <w:hideMark/>
          </w:tcPr>
          <w:p w14:paraId="3FB88166"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1.101(1030-1.1777)</w:t>
            </w:r>
          </w:p>
        </w:tc>
        <w:tc>
          <w:tcPr>
            <w:tcW w:w="668" w:type="dxa"/>
            <w:tcBorders>
              <w:top w:val="nil"/>
              <w:left w:val="nil"/>
              <w:bottom w:val="nil"/>
              <w:right w:val="nil"/>
            </w:tcBorders>
            <w:noWrap/>
            <w:vAlign w:val="center"/>
            <w:hideMark/>
          </w:tcPr>
          <w:p w14:paraId="2448F93A" w14:textId="77777777" w:rsidR="005C53DB" w:rsidRPr="00966845" w:rsidRDefault="005C53DB" w:rsidP="00AB4E0E">
            <w:pPr>
              <w:widowControl/>
              <w:jc w:val="center"/>
              <w:textAlignment w:val="center"/>
              <w:rPr>
                <w:rFonts w:ascii="Times New Roman" w:hAnsi="Times New Roman"/>
                <w:b/>
                <w:bCs/>
                <w:color w:val="000000"/>
                <w:sz w:val="18"/>
                <w:szCs w:val="18"/>
              </w:rPr>
            </w:pPr>
            <w:r w:rsidRPr="00966845">
              <w:rPr>
                <w:rFonts w:ascii="Times New Roman" w:hAnsi="Times New Roman"/>
                <w:b/>
                <w:bCs/>
                <w:color w:val="000000"/>
                <w:kern w:val="0"/>
                <w:sz w:val="18"/>
                <w:szCs w:val="18"/>
              </w:rPr>
              <w:t>0.0045</w:t>
            </w:r>
          </w:p>
        </w:tc>
        <w:tc>
          <w:tcPr>
            <w:tcW w:w="43" w:type="dxa"/>
            <w:tcBorders>
              <w:top w:val="nil"/>
              <w:left w:val="nil"/>
              <w:bottom w:val="nil"/>
              <w:right w:val="nil"/>
            </w:tcBorders>
            <w:noWrap/>
            <w:vAlign w:val="center"/>
          </w:tcPr>
          <w:p w14:paraId="1E8DF160" w14:textId="77777777" w:rsidR="005C53DB" w:rsidRPr="00966845" w:rsidRDefault="005C53DB" w:rsidP="00AB4E0E">
            <w:pPr>
              <w:widowControl/>
              <w:jc w:val="center"/>
              <w:textAlignment w:val="center"/>
              <w:rPr>
                <w:rFonts w:ascii="Times New Roman" w:hAnsi="Times New Roman"/>
                <w:color w:val="000000"/>
                <w:kern w:val="0"/>
                <w:sz w:val="18"/>
                <w:szCs w:val="18"/>
              </w:rPr>
            </w:pPr>
          </w:p>
        </w:tc>
        <w:tc>
          <w:tcPr>
            <w:tcW w:w="1415" w:type="dxa"/>
            <w:tcBorders>
              <w:top w:val="nil"/>
              <w:left w:val="nil"/>
              <w:bottom w:val="nil"/>
              <w:right w:val="nil"/>
            </w:tcBorders>
            <w:noWrap/>
            <w:vAlign w:val="center"/>
            <w:hideMark/>
          </w:tcPr>
          <w:p w14:paraId="4671B868"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1124/30239</w:t>
            </w:r>
          </w:p>
        </w:tc>
        <w:tc>
          <w:tcPr>
            <w:tcW w:w="1853" w:type="dxa"/>
            <w:tcBorders>
              <w:top w:val="nil"/>
              <w:left w:val="nil"/>
              <w:bottom w:val="nil"/>
              <w:right w:val="nil"/>
            </w:tcBorders>
            <w:noWrap/>
            <w:vAlign w:val="center"/>
            <w:hideMark/>
          </w:tcPr>
          <w:p w14:paraId="13BC4108"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1.162(1.069-1.263)</w:t>
            </w:r>
          </w:p>
        </w:tc>
        <w:tc>
          <w:tcPr>
            <w:tcW w:w="845" w:type="dxa"/>
            <w:tcBorders>
              <w:top w:val="nil"/>
              <w:left w:val="nil"/>
              <w:bottom w:val="nil"/>
              <w:right w:val="nil"/>
            </w:tcBorders>
            <w:noWrap/>
            <w:vAlign w:val="center"/>
            <w:hideMark/>
          </w:tcPr>
          <w:p w14:paraId="38177BD1" w14:textId="77777777" w:rsidR="005C53DB" w:rsidRPr="00966845" w:rsidRDefault="005C53DB" w:rsidP="00AB4E0E">
            <w:pPr>
              <w:widowControl/>
              <w:jc w:val="center"/>
              <w:textAlignment w:val="center"/>
              <w:rPr>
                <w:rFonts w:ascii="Times New Roman" w:hAnsi="Times New Roman"/>
                <w:b/>
                <w:bCs/>
                <w:color w:val="000000"/>
                <w:sz w:val="18"/>
                <w:szCs w:val="18"/>
              </w:rPr>
            </w:pPr>
            <w:r w:rsidRPr="00966845">
              <w:rPr>
                <w:rFonts w:ascii="Times New Roman" w:hAnsi="Times New Roman"/>
                <w:b/>
                <w:bCs/>
                <w:color w:val="000000"/>
                <w:kern w:val="0"/>
                <w:sz w:val="18"/>
                <w:szCs w:val="18"/>
              </w:rPr>
              <w:t>0.0004</w:t>
            </w:r>
          </w:p>
        </w:tc>
        <w:tc>
          <w:tcPr>
            <w:tcW w:w="46" w:type="dxa"/>
            <w:tcBorders>
              <w:top w:val="nil"/>
              <w:left w:val="nil"/>
              <w:bottom w:val="nil"/>
              <w:right w:val="nil"/>
            </w:tcBorders>
            <w:noWrap/>
            <w:vAlign w:val="center"/>
          </w:tcPr>
          <w:p w14:paraId="77F5C555" w14:textId="77777777" w:rsidR="005C53DB" w:rsidRPr="00966845" w:rsidRDefault="005C53DB" w:rsidP="00AB4E0E">
            <w:pPr>
              <w:widowControl/>
              <w:jc w:val="center"/>
              <w:textAlignment w:val="center"/>
              <w:rPr>
                <w:rFonts w:ascii="Times New Roman" w:hAnsi="Times New Roman"/>
                <w:color w:val="000000"/>
                <w:kern w:val="0"/>
                <w:sz w:val="18"/>
                <w:szCs w:val="18"/>
              </w:rPr>
            </w:pPr>
          </w:p>
        </w:tc>
        <w:tc>
          <w:tcPr>
            <w:tcW w:w="1508" w:type="dxa"/>
            <w:tcBorders>
              <w:top w:val="nil"/>
              <w:left w:val="nil"/>
              <w:bottom w:val="nil"/>
              <w:right w:val="nil"/>
            </w:tcBorders>
            <w:noWrap/>
            <w:vAlign w:val="center"/>
            <w:hideMark/>
          </w:tcPr>
          <w:p w14:paraId="2AA047DD"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1015/30239</w:t>
            </w:r>
          </w:p>
        </w:tc>
        <w:tc>
          <w:tcPr>
            <w:tcW w:w="1885" w:type="dxa"/>
            <w:tcBorders>
              <w:top w:val="nil"/>
              <w:left w:val="nil"/>
              <w:bottom w:val="nil"/>
              <w:right w:val="nil"/>
            </w:tcBorders>
            <w:noWrap/>
            <w:vAlign w:val="center"/>
            <w:hideMark/>
          </w:tcPr>
          <w:p w14:paraId="61F1B808"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1.054(0.966-1.150)</w:t>
            </w:r>
          </w:p>
        </w:tc>
        <w:tc>
          <w:tcPr>
            <w:tcW w:w="939" w:type="dxa"/>
            <w:tcBorders>
              <w:top w:val="nil"/>
              <w:left w:val="nil"/>
              <w:bottom w:val="nil"/>
              <w:right w:val="nil"/>
            </w:tcBorders>
            <w:noWrap/>
            <w:vAlign w:val="center"/>
            <w:hideMark/>
          </w:tcPr>
          <w:p w14:paraId="112E0771"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0.2394</w:t>
            </w:r>
          </w:p>
        </w:tc>
      </w:tr>
      <w:tr w:rsidR="005C53DB" w:rsidRPr="00966845" w14:paraId="5E03182E" w14:textId="77777777" w:rsidTr="00AB4E0E">
        <w:trPr>
          <w:trHeight w:val="340"/>
        </w:trPr>
        <w:tc>
          <w:tcPr>
            <w:tcW w:w="1898" w:type="dxa"/>
            <w:tcBorders>
              <w:top w:val="nil"/>
              <w:left w:val="nil"/>
              <w:bottom w:val="nil"/>
              <w:right w:val="nil"/>
            </w:tcBorders>
            <w:noWrap/>
            <w:vAlign w:val="center"/>
            <w:hideMark/>
          </w:tcPr>
          <w:p w14:paraId="0B98AD38"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Q3</w:t>
            </w:r>
          </w:p>
        </w:tc>
        <w:tc>
          <w:tcPr>
            <w:tcW w:w="1134" w:type="dxa"/>
            <w:tcBorders>
              <w:top w:val="nil"/>
              <w:left w:val="nil"/>
              <w:bottom w:val="nil"/>
              <w:right w:val="nil"/>
            </w:tcBorders>
            <w:noWrap/>
            <w:vAlign w:val="center"/>
            <w:hideMark/>
          </w:tcPr>
          <w:p w14:paraId="7B39F935"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2050/31822</w:t>
            </w:r>
          </w:p>
        </w:tc>
        <w:tc>
          <w:tcPr>
            <w:tcW w:w="1843" w:type="dxa"/>
            <w:tcBorders>
              <w:top w:val="nil"/>
              <w:left w:val="nil"/>
              <w:bottom w:val="nil"/>
              <w:right w:val="nil"/>
            </w:tcBorders>
            <w:noWrap/>
            <w:vAlign w:val="center"/>
            <w:hideMark/>
          </w:tcPr>
          <w:p w14:paraId="7A1A6B79"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1.261(1.180-1.347)</w:t>
            </w:r>
          </w:p>
        </w:tc>
        <w:tc>
          <w:tcPr>
            <w:tcW w:w="668" w:type="dxa"/>
            <w:tcBorders>
              <w:top w:val="nil"/>
              <w:left w:val="nil"/>
              <w:bottom w:val="nil"/>
              <w:right w:val="nil"/>
            </w:tcBorders>
            <w:noWrap/>
            <w:vAlign w:val="center"/>
            <w:hideMark/>
          </w:tcPr>
          <w:p w14:paraId="6299FFA9" w14:textId="77777777" w:rsidR="005C53DB" w:rsidRPr="00966845" w:rsidRDefault="005C53DB" w:rsidP="00AB4E0E">
            <w:pPr>
              <w:widowControl/>
              <w:jc w:val="center"/>
              <w:textAlignment w:val="center"/>
              <w:rPr>
                <w:rFonts w:ascii="Times New Roman" w:hAnsi="Times New Roman"/>
                <w:b/>
                <w:bCs/>
                <w:color w:val="000000"/>
                <w:sz w:val="18"/>
                <w:szCs w:val="18"/>
              </w:rPr>
            </w:pPr>
            <w:r w:rsidRPr="00966845">
              <w:rPr>
                <w:rFonts w:ascii="Times New Roman" w:hAnsi="Times New Roman"/>
                <w:b/>
                <w:bCs/>
                <w:color w:val="000000"/>
                <w:kern w:val="0"/>
                <w:sz w:val="18"/>
                <w:szCs w:val="18"/>
              </w:rPr>
              <w:t>&lt;0.0001</w:t>
            </w:r>
          </w:p>
        </w:tc>
        <w:tc>
          <w:tcPr>
            <w:tcW w:w="43" w:type="dxa"/>
            <w:tcBorders>
              <w:top w:val="nil"/>
              <w:left w:val="nil"/>
              <w:bottom w:val="nil"/>
              <w:right w:val="nil"/>
            </w:tcBorders>
            <w:noWrap/>
            <w:vAlign w:val="center"/>
          </w:tcPr>
          <w:p w14:paraId="48F1D63A" w14:textId="77777777" w:rsidR="005C53DB" w:rsidRPr="00966845" w:rsidRDefault="005C53DB" w:rsidP="00AB4E0E">
            <w:pPr>
              <w:widowControl/>
              <w:jc w:val="center"/>
              <w:textAlignment w:val="center"/>
              <w:rPr>
                <w:rFonts w:ascii="Times New Roman" w:hAnsi="Times New Roman"/>
                <w:color w:val="000000"/>
                <w:kern w:val="0"/>
                <w:sz w:val="18"/>
                <w:szCs w:val="18"/>
              </w:rPr>
            </w:pPr>
          </w:p>
        </w:tc>
        <w:tc>
          <w:tcPr>
            <w:tcW w:w="1415" w:type="dxa"/>
            <w:tcBorders>
              <w:top w:val="nil"/>
              <w:left w:val="nil"/>
              <w:bottom w:val="nil"/>
              <w:right w:val="nil"/>
            </w:tcBorders>
            <w:noWrap/>
            <w:vAlign w:val="center"/>
            <w:hideMark/>
          </w:tcPr>
          <w:p w14:paraId="00B45520"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1395/31822</w:t>
            </w:r>
          </w:p>
        </w:tc>
        <w:tc>
          <w:tcPr>
            <w:tcW w:w="1853" w:type="dxa"/>
            <w:tcBorders>
              <w:top w:val="nil"/>
              <w:left w:val="nil"/>
              <w:bottom w:val="nil"/>
              <w:right w:val="nil"/>
            </w:tcBorders>
            <w:noWrap/>
            <w:vAlign w:val="center"/>
            <w:hideMark/>
          </w:tcPr>
          <w:p w14:paraId="21326F3D"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1.413(1.302-1.534)</w:t>
            </w:r>
          </w:p>
        </w:tc>
        <w:tc>
          <w:tcPr>
            <w:tcW w:w="845" w:type="dxa"/>
            <w:tcBorders>
              <w:top w:val="nil"/>
              <w:left w:val="nil"/>
              <w:bottom w:val="nil"/>
              <w:right w:val="nil"/>
            </w:tcBorders>
            <w:noWrap/>
            <w:vAlign w:val="center"/>
            <w:hideMark/>
          </w:tcPr>
          <w:p w14:paraId="26E23CFF" w14:textId="77777777" w:rsidR="005C53DB" w:rsidRPr="00966845" w:rsidRDefault="005C53DB" w:rsidP="00AB4E0E">
            <w:pPr>
              <w:widowControl/>
              <w:jc w:val="center"/>
              <w:textAlignment w:val="center"/>
              <w:rPr>
                <w:rFonts w:ascii="Times New Roman" w:hAnsi="Times New Roman"/>
                <w:b/>
                <w:bCs/>
                <w:color w:val="000000"/>
                <w:sz w:val="18"/>
                <w:szCs w:val="18"/>
              </w:rPr>
            </w:pPr>
            <w:r w:rsidRPr="00966845">
              <w:rPr>
                <w:rFonts w:ascii="Times New Roman" w:hAnsi="Times New Roman"/>
                <w:b/>
                <w:bCs/>
                <w:color w:val="000000"/>
                <w:kern w:val="0"/>
                <w:sz w:val="18"/>
                <w:szCs w:val="18"/>
              </w:rPr>
              <w:t>&lt;0.0001</w:t>
            </w:r>
          </w:p>
        </w:tc>
        <w:tc>
          <w:tcPr>
            <w:tcW w:w="46" w:type="dxa"/>
            <w:tcBorders>
              <w:top w:val="nil"/>
              <w:left w:val="nil"/>
              <w:bottom w:val="nil"/>
              <w:right w:val="nil"/>
            </w:tcBorders>
            <w:noWrap/>
            <w:vAlign w:val="center"/>
          </w:tcPr>
          <w:p w14:paraId="504ACCB4" w14:textId="77777777" w:rsidR="005C53DB" w:rsidRPr="00966845" w:rsidRDefault="005C53DB" w:rsidP="00AB4E0E">
            <w:pPr>
              <w:widowControl/>
              <w:jc w:val="center"/>
              <w:textAlignment w:val="center"/>
              <w:rPr>
                <w:rFonts w:ascii="Times New Roman" w:hAnsi="Times New Roman"/>
                <w:color w:val="000000"/>
                <w:kern w:val="0"/>
                <w:sz w:val="18"/>
                <w:szCs w:val="18"/>
              </w:rPr>
            </w:pPr>
          </w:p>
        </w:tc>
        <w:tc>
          <w:tcPr>
            <w:tcW w:w="1508" w:type="dxa"/>
            <w:tcBorders>
              <w:top w:val="nil"/>
              <w:left w:val="nil"/>
              <w:bottom w:val="nil"/>
              <w:right w:val="nil"/>
            </w:tcBorders>
            <w:noWrap/>
            <w:vAlign w:val="center"/>
            <w:hideMark/>
          </w:tcPr>
          <w:p w14:paraId="609BF137"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1109/31822</w:t>
            </w:r>
          </w:p>
        </w:tc>
        <w:tc>
          <w:tcPr>
            <w:tcW w:w="1885" w:type="dxa"/>
            <w:tcBorders>
              <w:top w:val="nil"/>
              <w:left w:val="nil"/>
              <w:bottom w:val="nil"/>
              <w:right w:val="nil"/>
            </w:tcBorders>
            <w:noWrap/>
            <w:vAlign w:val="center"/>
            <w:hideMark/>
          </w:tcPr>
          <w:p w14:paraId="5981A8A4"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1.107(1.013-1.209)</w:t>
            </w:r>
          </w:p>
        </w:tc>
        <w:tc>
          <w:tcPr>
            <w:tcW w:w="939" w:type="dxa"/>
            <w:tcBorders>
              <w:top w:val="nil"/>
              <w:left w:val="nil"/>
              <w:bottom w:val="nil"/>
              <w:right w:val="nil"/>
            </w:tcBorders>
            <w:noWrap/>
            <w:vAlign w:val="center"/>
            <w:hideMark/>
          </w:tcPr>
          <w:p w14:paraId="5E2F775D" w14:textId="77777777" w:rsidR="005C53DB" w:rsidRPr="00966845" w:rsidRDefault="005C53DB" w:rsidP="00AB4E0E">
            <w:pPr>
              <w:widowControl/>
              <w:jc w:val="center"/>
              <w:textAlignment w:val="center"/>
              <w:rPr>
                <w:rFonts w:ascii="Times New Roman" w:hAnsi="Times New Roman"/>
                <w:b/>
                <w:bCs/>
                <w:color w:val="000000"/>
                <w:sz w:val="18"/>
                <w:szCs w:val="18"/>
              </w:rPr>
            </w:pPr>
            <w:r w:rsidRPr="00966845">
              <w:rPr>
                <w:rFonts w:ascii="Times New Roman" w:hAnsi="Times New Roman"/>
                <w:b/>
                <w:bCs/>
                <w:color w:val="000000"/>
                <w:kern w:val="0"/>
                <w:sz w:val="18"/>
                <w:szCs w:val="18"/>
              </w:rPr>
              <w:t>0.0248</w:t>
            </w:r>
          </w:p>
        </w:tc>
      </w:tr>
      <w:tr w:rsidR="005C53DB" w:rsidRPr="00966845" w14:paraId="3B8E8C8D" w14:textId="77777777" w:rsidTr="00AB4E0E">
        <w:trPr>
          <w:trHeight w:val="340"/>
        </w:trPr>
        <w:tc>
          <w:tcPr>
            <w:tcW w:w="1898" w:type="dxa"/>
            <w:tcBorders>
              <w:top w:val="nil"/>
              <w:left w:val="nil"/>
              <w:bottom w:val="thinThickSmallGap" w:sz="12" w:space="0" w:color="auto"/>
              <w:right w:val="nil"/>
            </w:tcBorders>
            <w:noWrap/>
            <w:vAlign w:val="center"/>
            <w:hideMark/>
          </w:tcPr>
          <w:p w14:paraId="37C37E0B"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Q4</w:t>
            </w:r>
          </w:p>
        </w:tc>
        <w:tc>
          <w:tcPr>
            <w:tcW w:w="1134" w:type="dxa"/>
            <w:tcBorders>
              <w:top w:val="nil"/>
              <w:left w:val="nil"/>
              <w:bottom w:val="thinThickSmallGap" w:sz="12" w:space="0" w:color="auto"/>
              <w:right w:val="nil"/>
            </w:tcBorders>
            <w:noWrap/>
            <w:vAlign w:val="center"/>
            <w:hideMark/>
          </w:tcPr>
          <w:p w14:paraId="61C743F6"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2554/31321</w:t>
            </w:r>
          </w:p>
        </w:tc>
        <w:tc>
          <w:tcPr>
            <w:tcW w:w="1843" w:type="dxa"/>
            <w:tcBorders>
              <w:top w:val="nil"/>
              <w:left w:val="nil"/>
              <w:bottom w:val="thinThickSmallGap" w:sz="12" w:space="0" w:color="auto"/>
              <w:right w:val="nil"/>
            </w:tcBorders>
            <w:noWrap/>
            <w:vAlign w:val="center"/>
            <w:hideMark/>
          </w:tcPr>
          <w:p w14:paraId="348717A6"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1.551(1.450-1.659)</w:t>
            </w:r>
          </w:p>
        </w:tc>
        <w:tc>
          <w:tcPr>
            <w:tcW w:w="668" w:type="dxa"/>
            <w:tcBorders>
              <w:top w:val="nil"/>
              <w:left w:val="nil"/>
              <w:bottom w:val="thinThickSmallGap" w:sz="12" w:space="0" w:color="auto"/>
              <w:right w:val="nil"/>
            </w:tcBorders>
            <w:noWrap/>
            <w:vAlign w:val="center"/>
            <w:hideMark/>
          </w:tcPr>
          <w:p w14:paraId="3DA308A2" w14:textId="77777777" w:rsidR="005C53DB" w:rsidRPr="00966845" w:rsidRDefault="005C53DB" w:rsidP="00AB4E0E">
            <w:pPr>
              <w:widowControl/>
              <w:jc w:val="center"/>
              <w:textAlignment w:val="center"/>
              <w:rPr>
                <w:rFonts w:ascii="Times New Roman" w:hAnsi="Times New Roman"/>
                <w:b/>
                <w:bCs/>
                <w:color w:val="000000"/>
                <w:sz w:val="18"/>
                <w:szCs w:val="18"/>
              </w:rPr>
            </w:pPr>
            <w:r w:rsidRPr="00966845">
              <w:rPr>
                <w:rFonts w:ascii="Times New Roman" w:hAnsi="Times New Roman"/>
                <w:b/>
                <w:bCs/>
                <w:color w:val="000000"/>
                <w:kern w:val="0"/>
                <w:sz w:val="18"/>
                <w:szCs w:val="18"/>
              </w:rPr>
              <w:t>&lt;0.0001</w:t>
            </w:r>
          </w:p>
        </w:tc>
        <w:tc>
          <w:tcPr>
            <w:tcW w:w="43" w:type="dxa"/>
            <w:tcBorders>
              <w:top w:val="nil"/>
              <w:left w:val="nil"/>
              <w:bottom w:val="thinThickSmallGap" w:sz="12" w:space="0" w:color="auto"/>
              <w:right w:val="nil"/>
            </w:tcBorders>
            <w:noWrap/>
            <w:vAlign w:val="center"/>
          </w:tcPr>
          <w:p w14:paraId="328EF3B6" w14:textId="77777777" w:rsidR="005C53DB" w:rsidRPr="00966845" w:rsidRDefault="005C53DB" w:rsidP="00AB4E0E">
            <w:pPr>
              <w:widowControl/>
              <w:jc w:val="center"/>
              <w:textAlignment w:val="center"/>
              <w:rPr>
                <w:rFonts w:ascii="Times New Roman" w:hAnsi="Times New Roman"/>
                <w:color w:val="000000"/>
                <w:kern w:val="0"/>
                <w:sz w:val="18"/>
                <w:szCs w:val="18"/>
              </w:rPr>
            </w:pPr>
          </w:p>
        </w:tc>
        <w:tc>
          <w:tcPr>
            <w:tcW w:w="1415" w:type="dxa"/>
            <w:tcBorders>
              <w:top w:val="nil"/>
              <w:left w:val="nil"/>
              <w:bottom w:val="thinThickSmallGap" w:sz="12" w:space="0" w:color="auto"/>
              <w:right w:val="nil"/>
            </w:tcBorders>
            <w:noWrap/>
            <w:vAlign w:val="center"/>
            <w:hideMark/>
          </w:tcPr>
          <w:p w14:paraId="3128642F"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1919/31321</w:t>
            </w:r>
          </w:p>
        </w:tc>
        <w:tc>
          <w:tcPr>
            <w:tcW w:w="1853" w:type="dxa"/>
            <w:tcBorders>
              <w:top w:val="nil"/>
              <w:left w:val="nil"/>
              <w:bottom w:val="thinThickSmallGap" w:sz="12" w:space="0" w:color="auto"/>
              <w:right w:val="nil"/>
            </w:tcBorders>
            <w:noWrap/>
            <w:vAlign w:val="center"/>
            <w:hideMark/>
          </w:tcPr>
          <w:p w14:paraId="75983B75"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1.899(1.750-2.061)</w:t>
            </w:r>
          </w:p>
        </w:tc>
        <w:tc>
          <w:tcPr>
            <w:tcW w:w="845" w:type="dxa"/>
            <w:tcBorders>
              <w:top w:val="nil"/>
              <w:left w:val="nil"/>
              <w:bottom w:val="thinThickSmallGap" w:sz="12" w:space="0" w:color="auto"/>
              <w:right w:val="nil"/>
            </w:tcBorders>
            <w:noWrap/>
            <w:vAlign w:val="center"/>
            <w:hideMark/>
          </w:tcPr>
          <w:p w14:paraId="6C2DF648" w14:textId="77777777" w:rsidR="005C53DB" w:rsidRPr="00966845" w:rsidRDefault="005C53DB" w:rsidP="00AB4E0E">
            <w:pPr>
              <w:widowControl/>
              <w:jc w:val="center"/>
              <w:textAlignment w:val="center"/>
              <w:rPr>
                <w:rFonts w:ascii="Times New Roman" w:hAnsi="Times New Roman"/>
                <w:b/>
                <w:bCs/>
                <w:color w:val="000000"/>
                <w:sz w:val="18"/>
                <w:szCs w:val="18"/>
              </w:rPr>
            </w:pPr>
            <w:r w:rsidRPr="00966845">
              <w:rPr>
                <w:rFonts w:ascii="Times New Roman" w:hAnsi="Times New Roman"/>
                <w:b/>
                <w:bCs/>
                <w:color w:val="000000"/>
                <w:kern w:val="0"/>
                <w:sz w:val="18"/>
                <w:szCs w:val="18"/>
              </w:rPr>
              <w:t>&lt;0.0001</w:t>
            </w:r>
          </w:p>
        </w:tc>
        <w:tc>
          <w:tcPr>
            <w:tcW w:w="46" w:type="dxa"/>
            <w:tcBorders>
              <w:top w:val="nil"/>
              <w:left w:val="nil"/>
              <w:bottom w:val="thinThickSmallGap" w:sz="12" w:space="0" w:color="auto"/>
              <w:right w:val="nil"/>
            </w:tcBorders>
            <w:noWrap/>
            <w:vAlign w:val="center"/>
          </w:tcPr>
          <w:p w14:paraId="3A4E0EE2" w14:textId="77777777" w:rsidR="005C53DB" w:rsidRPr="00966845" w:rsidRDefault="005C53DB" w:rsidP="00AB4E0E">
            <w:pPr>
              <w:widowControl/>
              <w:jc w:val="center"/>
              <w:textAlignment w:val="center"/>
              <w:rPr>
                <w:rFonts w:ascii="Times New Roman" w:hAnsi="Times New Roman"/>
                <w:color w:val="000000"/>
                <w:kern w:val="0"/>
                <w:sz w:val="18"/>
                <w:szCs w:val="18"/>
              </w:rPr>
            </w:pPr>
          </w:p>
        </w:tc>
        <w:tc>
          <w:tcPr>
            <w:tcW w:w="1508" w:type="dxa"/>
            <w:tcBorders>
              <w:top w:val="nil"/>
              <w:left w:val="nil"/>
              <w:bottom w:val="thinThickSmallGap" w:sz="12" w:space="0" w:color="auto"/>
              <w:right w:val="nil"/>
            </w:tcBorders>
            <w:noWrap/>
            <w:vAlign w:val="center"/>
            <w:hideMark/>
          </w:tcPr>
          <w:p w14:paraId="5F9DCF23"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1231/31321</w:t>
            </w:r>
          </w:p>
        </w:tc>
        <w:tc>
          <w:tcPr>
            <w:tcW w:w="1885" w:type="dxa"/>
            <w:tcBorders>
              <w:top w:val="nil"/>
              <w:left w:val="nil"/>
              <w:bottom w:val="thinThickSmallGap" w:sz="12" w:space="0" w:color="auto"/>
              <w:right w:val="nil"/>
            </w:tcBorders>
            <w:noWrap/>
            <w:vAlign w:val="center"/>
            <w:hideMark/>
          </w:tcPr>
          <w:p w14:paraId="44206627" w14:textId="77777777" w:rsidR="005C53DB" w:rsidRPr="00966845" w:rsidRDefault="005C53DB" w:rsidP="00AB4E0E">
            <w:pPr>
              <w:widowControl/>
              <w:jc w:val="center"/>
              <w:textAlignment w:val="center"/>
              <w:rPr>
                <w:rFonts w:ascii="Times New Roman" w:hAnsi="Times New Roman"/>
                <w:color w:val="000000"/>
                <w:sz w:val="18"/>
                <w:szCs w:val="18"/>
              </w:rPr>
            </w:pPr>
            <w:r w:rsidRPr="00966845">
              <w:rPr>
                <w:rFonts w:ascii="Times New Roman" w:hAnsi="Times New Roman"/>
                <w:color w:val="000000"/>
                <w:kern w:val="0"/>
                <w:sz w:val="18"/>
                <w:szCs w:val="18"/>
              </w:rPr>
              <w:t>1.212(1.106-1.328)</w:t>
            </w:r>
          </w:p>
        </w:tc>
        <w:tc>
          <w:tcPr>
            <w:tcW w:w="939" w:type="dxa"/>
            <w:tcBorders>
              <w:top w:val="nil"/>
              <w:left w:val="nil"/>
              <w:bottom w:val="thinThickSmallGap" w:sz="12" w:space="0" w:color="auto"/>
              <w:right w:val="nil"/>
            </w:tcBorders>
            <w:noWrap/>
            <w:vAlign w:val="center"/>
            <w:hideMark/>
          </w:tcPr>
          <w:p w14:paraId="29FBCA59" w14:textId="77777777" w:rsidR="005C53DB" w:rsidRPr="00966845" w:rsidRDefault="005C53DB" w:rsidP="00AB4E0E">
            <w:pPr>
              <w:widowControl/>
              <w:jc w:val="center"/>
              <w:textAlignment w:val="center"/>
              <w:rPr>
                <w:rFonts w:ascii="Times New Roman" w:hAnsi="Times New Roman"/>
                <w:b/>
                <w:bCs/>
                <w:color w:val="000000"/>
                <w:sz w:val="18"/>
                <w:szCs w:val="18"/>
              </w:rPr>
            </w:pPr>
            <w:r w:rsidRPr="00966845">
              <w:rPr>
                <w:rFonts w:ascii="Times New Roman" w:hAnsi="Times New Roman"/>
                <w:b/>
                <w:bCs/>
                <w:color w:val="000000"/>
                <w:kern w:val="0"/>
                <w:sz w:val="18"/>
                <w:szCs w:val="18"/>
              </w:rPr>
              <w:t>&lt;0.0001</w:t>
            </w:r>
          </w:p>
        </w:tc>
      </w:tr>
    </w:tbl>
    <w:p w14:paraId="66B2DD5B" w14:textId="0087EDAD" w:rsidR="005C53DB" w:rsidRPr="002A5C1E" w:rsidRDefault="005C53DB" w:rsidP="00966845">
      <w:pPr>
        <w:adjustRightInd w:val="0"/>
        <w:snapToGrid w:val="0"/>
        <w:spacing w:afterLines="50" w:after="156"/>
        <w:rPr>
          <w:rFonts w:ascii="Times New Roman" w:hAnsi="Times New Roman" w:cs="Times New Roman"/>
          <w:sz w:val="18"/>
          <w:szCs w:val="18"/>
        </w:rPr>
      </w:pPr>
      <w:r w:rsidRPr="002A5C1E">
        <w:rPr>
          <w:rFonts w:ascii="Times New Roman" w:hAnsi="Times New Roman" w:cs="Times New Roman"/>
          <w:sz w:val="18"/>
          <w:szCs w:val="18"/>
        </w:rPr>
        <w:t xml:space="preserve">a: Model adjusted for age, sex, hypertension, ethnicity, diabetes, coronary heart disease, education, </w:t>
      </w:r>
      <w:r w:rsidR="001226AD" w:rsidRPr="001226AD">
        <w:rPr>
          <w:rFonts w:ascii="Times New Roman" w:hAnsi="Times New Roman" w:cs="Times New Roman"/>
          <w:sz w:val="18"/>
          <w:szCs w:val="18"/>
        </w:rPr>
        <w:t xml:space="preserve">Townsend deprivation index </w:t>
      </w:r>
      <w:r w:rsidR="001226AD">
        <w:rPr>
          <w:rFonts w:ascii="Times New Roman" w:hAnsi="Times New Roman" w:cs="Times New Roman"/>
          <w:sz w:val="18"/>
          <w:szCs w:val="18"/>
        </w:rPr>
        <w:t xml:space="preserve">and </w:t>
      </w:r>
      <w:r w:rsidRPr="002A5C1E">
        <w:rPr>
          <w:rFonts w:ascii="Times New Roman" w:hAnsi="Times New Roman" w:cs="Times New Roman"/>
          <w:sz w:val="18"/>
          <w:szCs w:val="18"/>
        </w:rPr>
        <w:t>childhood adversity;</w:t>
      </w:r>
    </w:p>
    <w:p w14:paraId="76E2C79E" w14:textId="77777777" w:rsidR="005C53DB" w:rsidRPr="002A5C1E" w:rsidRDefault="005C53DB" w:rsidP="00966845">
      <w:pPr>
        <w:adjustRightInd w:val="0"/>
        <w:snapToGrid w:val="0"/>
        <w:spacing w:afterLines="50" w:after="156"/>
        <w:rPr>
          <w:rFonts w:ascii="Times New Roman" w:hAnsi="Times New Roman" w:cs="Times New Roman"/>
          <w:sz w:val="18"/>
          <w:szCs w:val="18"/>
        </w:rPr>
      </w:pPr>
      <w:r w:rsidRPr="002A5C1E">
        <w:rPr>
          <w:rFonts w:ascii="Times New Roman" w:hAnsi="Times New Roman" w:cs="Times New Roman"/>
          <w:sz w:val="18"/>
          <w:szCs w:val="18"/>
        </w:rPr>
        <w:t>b: Either disorder: with depression and/or anxiety based on 7-year mental health survey and hospital records;</w:t>
      </w:r>
    </w:p>
    <w:p w14:paraId="7510F740" w14:textId="77777777" w:rsidR="005C53DB" w:rsidRPr="002A5C1E" w:rsidRDefault="005C53DB" w:rsidP="00966845">
      <w:pPr>
        <w:adjustRightInd w:val="0"/>
        <w:snapToGrid w:val="0"/>
        <w:spacing w:afterLines="50" w:after="156"/>
        <w:rPr>
          <w:rFonts w:ascii="Times New Roman" w:hAnsi="Times New Roman" w:cs="Times New Roman"/>
          <w:sz w:val="18"/>
          <w:szCs w:val="18"/>
        </w:rPr>
      </w:pPr>
      <w:r w:rsidRPr="002A5C1E">
        <w:rPr>
          <w:rFonts w:ascii="Times New Roman" w:hAnsi="Times New Roman" w:cs="Times New Roman"/>
          <w:sz w:val="18"/>
          <w:szCs w:val="18"/>
        </w:rPr>
        <w:t>Note: Associations of components in CVH at baseline with the incident either disorder, depression, and anxiety during the follow-up were tested with Cox proportional hazards models.</w:t>
      </w:r>
    </w:p>
    <w:p w14:paraId="26EA4006" w14:textId="77777777" w:rsidR="00D60D62" w:rsidRPr="005C53DB" w:rsidRDefault="00D60D62" w:rsidP="00966845">
      <w:pPr>
        <w:adjustRightInd w:val="0"/>
        <w:snapToGrid w:val="0"/>
        <w:spacing w:afterLines="50" w:after="156"/>
        <w:rPr>
          <w:rFonts w:ascii="Times New Roman" w:hAnsi="Times New Roman" w:cs="Times New Roman"/>
          <w:sz w:val="16"/>
          <w:szCs w:val="16"/>
        </w:rPr>
      </w:pPr>
    </w:p>
    <w:p w14:paraId="03A6DDB5" w14:textId="77777777" w:rsidR="008671FF" w:rsidRDefault="00D60D62" w:rsidP="00966845">
      <w:pPr>
        <w:widowControl/>
        <w:spacing w:afterLines="50" w:after="156"/>
        <w:jc w:val="left"/>
        <w:rPr>
          <w:rFonts w:ascii="Times New Roman" w:hAnsi="Times New Roman" w:cs="Times New Roman"/>
          <w:sz w:val="16"/>
          <w:szCs w:val="16"/>
        </w:rPr>
      </w:pPr>
      <w:r>
        <w:rPr>
          <w:rFonts w:ascii="Times New Roman" w:hAnsi="Times New Roman" w:cs="Times New Roman"/>
          <w:sz w:val="16"/>
          <w:szCs w:val="16"/>
        </w:rPr>
        <w:br w:type="page"/>
      </w:r>
    </w:p>
    <w:p w14:paraId="33940CB8" w14:textId="17CC7665" w:rsidR="005C53DB" w:rsidRPr="005C53DB" w:rsidRDefault="004C0140" w:rsidP="00966845">
      <w:pPr>
        <w:widowControl/>
        <w:spacing w:afterLines="50" w:after="156"/>
        <w:jc w:val="left"/>
        <w:rPr>
          <w:rFonts w:ascii="Times New Roman" w:hAnsi="Times New Roman" w:cs="Times New Roman"/>
          <w:sz w:val="16"/>
          <w:szCs w:val="16"/>
        </w:rPr>
      </w:pPr>
      <w:r>
        <w:rPr>
          <w:rFonts w:ascii="Times New Roman" w:hAnsi="Times New Roman" w:cs="Times New Roman"/>
          <w:b/>
          <w:kern w:val="0"/>
          <w:sz w:val="24"/>
          <w:szCs w:val="24"/>
        </w:rPr>
        <w:lastRenderedPageBreak/>
        <w:t xml:space="preserve">Table </w:t>
      </w:r>
      <w:r w:rsidR="001226AD">
        <w:rPr>
          <w:rFonts w:ascii="Times New Roman" w:hAnsi="Times New Roman" w:cs="Times New Roman"/>
          <w:b/>
          <w:kern w:val="0"/>
          <w:sz w:val="24"/>
          <w:szCs w:val="24"/>
        </w:rPr>
        <w:t>S</w:t>
      </w:r>
      <w:r w:rsidR="005C53DB" w:rsidRPr="003723F6">
        <w:rPr>
          <w:rFonts w:ascii="Times New Roman" w:hAnsi="Times New Roman" w:cs="Times New Roman"/>
          <w:b/>
          <w:bCs/>
          <w:sz w:val="24"/>
        </w:rPr>
        <w:t>9</w:t>
      </w:r>
      <w:r w:rsidR="005C53DB" w:rsidRPr="008671FF">
        <w:rPr>
          <w:rFonts w:ascii="Times New Roman" w:hAnsi="Times New Roman" w:cs="Times New Roman"/>
          <w:sz w:val="24"/>
        </w:rPr>
        <w:t xml:space="preserve"> Associations of </w:t>
      </w:r>
      <w:r w:rsidR="005C53DB">
        <w:rPr>
          <w:rFonts w:ascii="Times New Roman" w:hAnsi="Times New Roman" w:cs="Times New Roman"/>
          <w:sz w:val="24"/>
        </w:rPr>
        <w:t xml:space="preserve">CVH </w:t>
      </w:r>
      <w:r w:rsidR="005C53DB" w:rsidRPr="008671FF">
        <w:rPr>
          <w:rFonts w:ascii="Times New Roman" w:hAnsi="Times New Roman" w:cs="Times New Roman"/>
          <w:sz w:val="24"/>
        </w:rPr>
        <w:t xml:space="preserve">at baseline with incident depression/anxiety </w:t>
      </w:r>
      <w:r w:rsidR="001426C1" w:rsidRPr="001426C1">
        <w:rPr>
          <w:rFonts w:ascii="Times New Roman" w:hAnsi="Times New Roman" w:cs="Times New Roman"/>
          <w:sz w:val="24"/>
        </w:rPr>
        <w:t>symptoms</w:t>
      </w:r>
      <w:r w:rsidR="005C53DB" w:rsidRPr="008671FF">
        <w:rPr>
          <w:rFonts w:ascii="Times New Roman" w:hAnsi="Times New Roman" w:cs="Times New Roman"/>
          <w:sz w:val="24"/>
        </w:rPr>
        <w:t xml:space="preserve"> at follow-up among individuals </w:t>
      </w:r>
      <w:r w:rsidR="005C53DB">
        <w:rPr>
          <w:rFonts w:ascii="Times New Roman" w:hAnsi="Times New Roman" w:cs="Times New Roman"/>
          <w:sz w:val="24"/>
        </w:rPr>
        <w:t xml:space="preserve">with </w:t>
      </w:r>
      <w:r w:rsidR="005C53DB" w:rsidRPr="00305453">
        <w:rPr>
          <w:rFonts w:ascii="Times New Roman" w:hAnsi="Times New Roman" w:cs="Times New Roman"/>
          <w:sz w:val="24"/>
        </w:rPr>
        <w:t xml:space="preserve">&gt;2 years of follow-up </w:t>
      </w:r>
      <w:r w:rsidR="005C53DB">
        <w:rPr>
          <w:rFonts w:ascii="Times New Roman" w:hAnsi="Times New Roman" w:cs="Times New Roman"/>
          <w:sz w:val="24"/>
        </w:rPr>
        <w:t xml:space="preserve">(fully adjusted model) </w:t>
      </w:r>
      <w:r w:rsidR="005C53DB">
        <w:rPr>
          <w:rFonts w:ascii="Times New Roman" w:hAnsi="Times New Roman" w:cs="Times New Roman"/>
          <w:sz w:val="24"/>
          <w:vertAlign w:val="superscript"/>
        </w:rPr>
        <w:t>a</w:t>
      </w:r>
    </w:p>
    <w:tbl>
      <w:tblPr>
        <w:tblW w:w="14077" w:type="dxa"/>
        <w:tblInd w:w="98" w:type="dxa"/>
        <w:tblLayout w:type="fixed"/>
        <w:tblCellMar>
          <w:left w:w="11" w:type="dxa"/>
          <w:right w:w="11" w:type="dxa"/>
        </w:tblCellMar>
        <w:tblLook w:val="04A0" w:firstRow="1" w:lastRow="0" w:firstColumn="1" w:lastColumn="0" w:noHBand="0" w:noVBand="1"/>
      </w:tblPr>
      <w:tblGrid>
        <w:gridCol w:w="1736"/>
        <w:gridCol w:w="1354"/>
        <w:gridCol w:w="1706"/>
        <w:gridCol w:w="747"/>
        <w:gridCol w:w="43"/>
        <w:gridCol w:w="1568"/>
        <w:gridCol w:w="1700"/>
        <w:gridCol w:w="845"/>
        <w:gridCol w:w="46"/>
        <w:gridCol w:w="1674"/>
        <w:gridCol w:w="1719"/>
        <w:gridCol w:w="939"/>
      </w:tblGrid>
      <w:tr w:rsidR="005C53DB" w14:paraId="289FE02B" w14:textId="77777777" w:rsidTr="00AB4E0E">
        <w:trPr>
          <w:trHeight w:val="340"/>
        </w:trPr>
        <w:tc>
          <w:tcPr>
            <w:tcW w:w="1736" w:type="dxa"/>
            <w:vMerge w:val="restart"/>
            <w:tcBorders>
              <w:top w:val="thinThickSmallGap" w:sz="12" w:space="0" w:color="auto"/>
              <w:left w:val="nil"/>
              <w:right w:val="nil"/>
            </w:tcBorders>
            <w:noWrap/>
            <w:vAlign w:val="center"/>
            <w:hideMark/>
          </w:tcPr>
          <w:p w14:paraId="51B8CFE0" w14:textId="7CD1C3BE" w:rsidR="005C53DB" w:rsidRPr="00966845" w:rsidRDefault="005C53DB" w:rsidP="00AB4E0E">
            <w:pPr>
              <w:widowControl/>
              <w:jc w:val="center"/>
              <w:textAlignment w:val="center"/>
              <w:rPr>
                <w:rFonts w:ascii="Times New Roman" w:eastAsia="宋体" w:hAnsi="Times New Roman" w:cs="Times New Roman"/>
                <w:b/>
                <w:bCs/>
                <w:color w:val="000000"/>
                <w:sz w:val="16"/>
                <w:szCs w:val="16"/>
              </w:rPr>
            </w:pPr>
            <w:r w:rsidRPr="00966845">
              <w:rPr>
                <w:rFonts w:ascii="Times New Roman" w:hAnsi="Times New Roman"/>
                <w:b/>
                <w:bCs/>
                <w:color w:val="000000"/>
                <w:kern w:val="0"/>
                <w:sz w:val="16"/>
                <w:szCs w:val="16"/>
              </w:rPr>
              <w:t>C</w:t>
            </w:r>
            <w:r w:rsidR="00126A20">
              <w:rPr>
                <w:rFonts w:ascii="Times New Roman" w:hAnsi="Times New Roman"/>
                <w:b/>
                <w:bCs/>
                <w:color w:val="000000"/>
                <w:kern w:val="0"/>
                <w:sz w:val="16"/>
                <w:szCs w:val="16"/>
              </w:rPr>
              <w:t>VH</w:t>
            </w:r>
          </w:p>
        </w:tc>
        <w:tc>
          <w:tcPr>
            <w:tcW w:w="3807" w:type="dxa"/>
            <w:gridSpan w:val="3"/>
            <w:tcBorders>
              <w:top w:val="thinThickSmallGap" w:sz="12" w:space="0" w:color="auto"/>
              <w:left w:val="nil"/>
              <w:bottom w:val="single" w:sz="4" w:space="0" w:color="auto"/>
              <w:right w:val="nil"/>
            </w:tcBorders>
            <w:noWrap/>
            <w:vAlign w:val="center"/>
            <w:hideMark/>
          </w:tcPr>
          <w:p w14:paraId="3A0BA6D5" w14:textId="77777777" w:rsidR="005C53DB" w:rsidRPr="00966845" w:rsidRDefault="005C53DB" w:rsidP="00AB4E0E">
            <w:pPr>
              <w:widowControl/>
              <w:jc w:val="center"/>
              <w:textAlignment w:val="center"/>
              <w:rPr>
                <w:rFonts w:ascii="Times New Roman" w:hAnsi="Times New Roman"/>
                <w:b/>
                <w:bCs/>
                <w:color w:val="000000"/>
                <w:sz w:val="16"/>
                <w:szCs w:val="16"/>
              </w:rPr>
            </w:pPr>
            <w:r w:rsidRPr="00966845">
              <w:rPr>
                <w:rFonts w:ascii="Times New Roman" w:hAnsi="Times New Roman"/>
                <w:b/>
                <w:bCs/>
                <w:color w:val="000000"/>
                <w:kern w:val="0"/>
                <w:sz w:val="16"/>
                <w:szCs w:val="16"/>
              </w:rPr>
              <w:t xml:space="preserve">Either disorder </w:t>
            </w:r>
            <w:r w:rsidRPr="00966845">
              <w:rPr>
                <w:rFonts w:ascii="Times New Roman" w:hAnsi="Times New Roman"/>
                <w:b/>
                <w:bCs/>
                <w:color w:val="000000"/>
                <w:kern w:val="0"/>
                <w:sz w:val="16"/>
                <w:szCs w:val="16"/>
                <w:vertAlign w:val="superscript"/>
              </w:rPr>
              <w:t>b</w:t>
            </w:r>
          </w:p>
        </w:tc>
        <w:tc>
          <w:tcPr>
            <w:tcW w:w="43" w:type="dxa"/>
            <w:tcBorders>
              <w:top w:val="thinThickSmallGap" w:sz="12" w:space="0" w:color="auto"/>
              <w:left w:val="nil"/>
              <w:bottom w:val="nil"/>
              <w:right w:val="nil"/>
            </w:tcBorders>
            <w:noWrap/>
            <w:vAlign w:val="center"/>
          </w:tcPr>
          <w:p w14:paraId="6C0C06C7" w14:textId="77777777" w:rsidR="005C53DB" w:rsidRPr="00966845" w:rsidRDefault="005C53DB" w:rsidP="00AB4E0E">
            <w:pPr>
              <w:widowControl/>
              <w:jc w:val="center"/>
              <w:textAlignment w:val="center"/>
              <w:rPr>
                <w:rFonts w:ascii="Times New Roman" w:hAnsi="Times New Roman"/>
                <w:b/>
                <w:bCs/>
                <w:color w:val="000000"/>
                <w:kern w:val="0"/>
                <w:sz w:val="16"/>
                <w:szCs w:val="16"/>
              </w:rPr>
            </w:pPr>
          </w:p>
        </w:tc>
        <w:tc>
          <w:tcPr>
            <w:tcW w:w="4113" w:type="dxa"/>
            <w:gridSpan w:val="3"/>
            <w:tcBorders>
              <w:top w:val="thinThickSmallGap" w:sz="12" w:space="0" w:color="auto"/>
              <w:left w:val="nil"/>
              <w:bottom w:val="single" w:sz="4" w:space="0" w:color="auto"/>
              <w:right w:val="nil"/>
            </w:tcBorders>
            <w:noWrap/>
            <w:vAlign w:val="center"/>
            <w:hideMark/>
          </w:tcPr>
          <w:p w14:paraId="246CF27C" w14:textId="77777777" w:rsidR="005C53DB" w:rsidRPr="00966845" w:rsidRDefault="005C53DB" w:rsidP="00AB4E0E">
            <w:pPr>
              <w:widowControl/>
              <w:jc w:val="center"/>
              <w:textAlignment w:val="center"/>
              <w:rPr>
                <w:rFonts w:ascii="Times New Roman" w:hAnsi="Times New Roman"/>
                <w:b/>
                <w:bCs/>
                <w:color w:val="000000"/>
                <w:sz w:val="16"/>
                <w:szCs w:val="16"/>
              </w:rPr>
            </w:pPr>
            <w:r w:rsidRPr="00966845">
              <w:rPr>
                <w:rFonts w:ascii="Times New Roman" w:hAnsi="Times New Roman"/>
                <w:b/>
                <w:bCs/>
                <w:color w:val="000000"/>
                <w:kern w:val="0"/>
                <w:sz w:val="16"/>
                <w:szCs w:val="16"/>
              </w:rPr>
              <w:t>Incident depression</w:t>
            </w:r>
          </w:p>
        </w:tc>
        <w:tc>
          <w:tcPr>
            <w:tcW w:w="46" w:type="dxa"/>
            <w:tcBorders>
              <w:top w:val="thinThickSmallGap" w:sz="12" w:space="0" w:color="auto"/>
              <w:left w:val="nil"/>
              <w:bottom w:val="nil"/>
              <w:right w:val="nil"/>
            </w:tcBorders>
            <w:noWrap/>
            <w:vAlign w:val="center"/>
          </w:tcPr>
          <w:p w14:paraId="029F51FF" w14:textId="77777777" w:rsidR="005C53DB" w:rsidRPr="00966845" w:rsidRDefault="005C53DB" w:rsidP="00AB4E0E">
            <w:pPr>
              <w:widowControl/>
              <w:jc w:val="center"/>
              <w:textAlignment w:val="center"/>
              <w:rPr>
                <w:rFonts w:ascii="Times New Roman" w:hAnsi="Times New Roman"/>
                <w:b/>
                <w:bCs/>
                <w:color w:val="000000"/>
                <w:kern w:val="0"/>
                <w:sz w:val="16"/>
                <w:szCs w:val="16"/>
              </w:rPr>
            </w:pPr>
          </w:p>
        </w:tc>
        <w:tc>
          <w:tcPr>
            <w:tcW w:w="4332" w:type="dxa"/>
            <w:gridSpan w:val="3"/>
            <w:tcBorders>
              <w:top w:val="thinThickSmallGap" w:sz="12" w:space="0" w:color="auto"/>
              <w:left w:val="nil"/>
              <w:bottom w:val="single" w:sz="4" w:space="0" w:color="auto"/>
              <w:right w:val="nil"/>
            </w:tcBorders>
            <w:noWrap/>
            <w:vAlign w:val="center"/>
            <w:hideMark/>
          </w:tcPr>
          <w:p w14:paraId="35195A09" w14:textId="77777777" w:rsidR="005C53DB" w:rsidRPr="00966845" w:rsidRDefault="005C53DB" w:rsidP="00AB4E0E">
            <w:pPr>
              <w:widowControl/>
              <w:jc w:val="center"/>
              <w:textAlignment w:val="center"/>
              <w:rPr>
                <w:rFonts w:ascii="Times New Roman" w:hAnsi="Times New Roman"/>
                <w:b/>
                <w:bCs/>
                <w:color w:val="000000"/>
                <w:sz w:val="16"/>
                <w:szCs w:val="16"/>
              </w:rPr>
            </w:pPr>
            <w:r w:rsidRPr="00966845">
              <w:rPr>
                <w:rFonts w:ascii="Times New Roman" w:hAnsi="Times New Roman"/>
                <w:b/>
                <w:bCs/>
                <w:color w:val="000000"/>
                <w:kern w:val="0"/>
                <w:sz w:val="16"/>
                <w:szCs w:val="16"/>
              </w:rPr>
              <w:t>Incident anxiety</w:t>
            </w:r>
          </w:p>
        </w:tc>
      </w:tr>
      <w:tr w:rsidR="005C53DB" w14:paraId="3D8B9943" w14:textId="77777777" w:rsidTr="00AB4E0E">
        <w:trPr>
          <w:trHeight w:val="340"/>
        </w:trPr>
        <w:tc>
          <w:tcPr>
            <w:tcW w:w="1736" w:type="dxa"/>
            <w:vMerge/>
            <w:tcBorders>
              <w:left w:val="nil"/>
              <w:bottom w:val="single" w:sz="4" w:space="0" w:color="auto"/>
              <w:right w:val="nil"/>
            </w:tcBorders>
            <w:noWrap/>
            <w:vAlign w:val="center"/>
          </w:tcPr>
          <w:p w14:paraId="18679463" w14:textId="77777777" w:rsidR="005C53DB" w:rsidRDefault="005C53DB" w:rsidP="00AB4E0E">
            <w:pPr>
              <w:jc w:val="center"/>
              <w:rPr>
                <w:rFonts w:ascii="Times New Roman" w:hAnsi="Times New Roman"/>
                <w:color w:val="000000"/>
                <w:sz w:val="16"/>
                <w:szCs w:val="16"/>
              </w:rPr>
            </w:pPr>
          </w:p>
        </w:tc>
        <w:tc>
          <w:tcPr>
            <w:tcW w:w="1354" w:type="dxa"/>
            <w:tcBorders>
              <w:top w:val="single" w:sz="4" w:space="0" w:color="auto"/>
              <w:left w:val="nil"/>
              <w:bottom w:val="single" w:sz="4" w:space="0" w:color="auto"/>
              <w:right w:val="nil"/>
            </w:tcBorders>
            <w:noWrap/>
            <w:vAlign w:val="center"/>
            <w:hideMark/>
          </w:tcPr>
          <w:p w14:paraId="58B4475F" w14:textId="77777777" w:rsidR="005C53DB" w:rsidRPr="00966845" w:rsidRDefault="005C53DB" w:rsidP="00AB4E0E">
            <w:pPr>
              <w:widowControl/>
              <w:jc w:val="center"/>
              <w:textAlignment w:val="center"/>
              <w:rPr>
                <w:rFonts w:ascii="Times New Roman" w:hAnsi="Times New Roman"/>
                <w:b/>
                <w:bCs/>
                <w:color w:val="000000"/>
                <w:sz w:val="16"/>
                <w:szCs w:val="16"/>
              </w:rPr>
            </w:pPr>
            <w:proofErr w:type="spellStart"/>
            <w:r w:rsidRPr="00966845">
              <w:rPr>
                <w:rFonts w:ascii="Times New Roman" w:hAnsi="Times New Roman"/>
                <w:b/>
                <w:bCs/>
                <w:color w:val="000000"/>
                <w:kern w:val="0"/>
                <w:sz w:val="16"/>
                <w:szCs w:val="16"/>
              </w:rPr>
              <w:t>Ncase</w:t>
            </w:r>
            <w:proofErr w:type="spellEnd"/>
            <w:r w:rsidRPr="00966845">
              <w:rPr>
                <w:rFonts w:ascii="Times New Roman" w:hAnsi="Times New Roman"/>
                <w:b/>
                <w:bCs/>
                <w:color w:val="000000"/>
                <w:kern w:val="0"/>
                <w:sz w:val="16"/>
                <w:szCs w:val="16"/>
              </w:rPr>
              <w:t>/</w:t>
            </w:r>
            <w:proofErr w:type="spellStart"/>
            <w:r w:rsidRPr="00966845">
              <w:rPr>
                <w:rFonts w:ascii="Times New Roman" w:hAnsi="Times New Roman"/>
                <w:b/>
                <w:bCs/>
                <w:color w:val="000000"/>
                <w:kern w:val="0"/>
                <w:sz w:val="16"/>
                <w:szCs w:val="16"/>
              </w:rPr>
              <w:t>Ntotal</w:t>
            </w:r>
            <w:proofErr w:type="spellEnd"/>
          </w:p>
        </w:tc>
        <w:tc>
          <w:tcPr>
            <w:tcW w:w="1706" w:type="dxa"/>
            <w:tcBorders>
              <w:top w:val="single" w:sz="4" w:space="0" w:color="auto"/>
              <w:left w:val="nil"/>
              <w:bottom w:val="single" w:sz="4" w:space="0" w:color="auto"/>
              <w:right w:val="nil"/>
            </w:tcBorders>
            <w:noWrap/>
            <w:vAlign w:val="center"/>
            <w:hideMark/>
          </w:tcPr>
          <w:p w14:paraId="1722E433" w14:textId="77777777" w:rsidR="005C53DB" w:rsidRPr="00966845" w:rsidRDefault="005C53DB" w:rsidP="00AB4E0E">
            <w:pPr>
              <w:widowControl/>
              <w:jc w:val="center"/>
              <w:textAlignment w:val="center"/>
              <w:rPr>
                <w:rFonts w:ascii="Times New Roman" w:hAnsi="Times New Roman"/>
                <w:b/>
                <w:bCs/>
                <w:color w:val="000000"/>
                <w:sz w:val="16"/>
                <w:szCs w:val="16"/>
              </w:rPr>
            </w:pPr>
            <w:r w:rsidRPr="00966845">
              <w:rPr>
                <w:rFonts w:ascii="Times New Roman" w:hAnsi="Times New Roman"/>
                <w:b/>
                <w:bCs/>
                <w:color w:val="000000"/>
                <w:kern w:val="0"/>
                <w:sz w:val="16"/>
                <w:szCs w:val="16"/>
              </w:rPr>
              <w:t>Hazard ratio (95% CI)</w:t>
            </w:r>
          </w:p>
        </w:tc>
        <w:tc>
          <w:tcPr>
            <w:tcW w:w="747" w:type="dxa"/>
            <w:tcBorders>
              <w:top w:val="single" w:sz="4" w:space="0" w:color="auto"/>
              <w:left w:val="nil"/>
              <w:bottom w:val="single" w:sz="4" w:space="0" w:color="auto"/>
              <w:right w:val="nil"/>
            </w:tcBorders>
            <w:noWrap/>
            <w:vAlign w:val="center"/>
            <w:hideMark/>
          </w:tcPr>
          <w:p w14:paraId="30994674" w14:textId="77777777" w:rsidR="005C53DB" w:rsidRPr="00966845" w:rsidRDefault="005C53DB" w:rsidP="00AB4E0E">
            <w:pPr>
              <w:widowControl/>
              <w:jc w:val="center"/>
              <w:textAlignment w:val="center"/>
              <w:rPr>
                <w:rFonts w:ascii="Times New Roman" w:hAnsi="Times New Roman"/>
                <w:b/>
                <w:bCs/>
                <w:color w:val="000000"/>
                <w:sz w:val="16"/>
                <w:szCs w:val="16"/>
              </w:rPr>
            </w:pPr>
            <w:r w:rsidRPr="00966845">
              <w:rPr>
                <w:rFonts w:ascii="Times New Roman" w:hAnsi="Times New Roman"/>
                <w:b/>
                <w:bCs/>
                <w:color w:val="000000"/>
                <w:kern w:val="0"/>
                <w:sz w:val="16"/>
                <w:szCs w:val="16"/>
              </w:rPr>
              <w:t>p-value</w:t>
            </w:r>
          </w:p>
        </w:tc>
        <w:tc>
          <w:tcPr>
            <w:tcW w:w="43" w:type="dxa"/>
            <w:tcBorders>
              <w:top w:val="nil"/>
              <w:left w:val="nil"/>
              <w:bottom w:val="single" w:sz="4" w:space="0" w:color="auto"/>
              <w:right w:val="nil"/>
            </w:tcBorders>
            <w:noWrap/>
            <w:vAlign w:val="center"/>
          </w:tcPr>
          <w:p w14:paraId="0330A663" w14:textId="77777777" w:rsidR="005C53DB" w:rsidRPr="00966845" w:rsidRDefault="005C53DB" w:rsidP="00AB4E0E">
            <w:pPr>
              <w:widowControl/>
              <w:jc w:val="center"/>
              <w:textAlignment w:val="center"/>
              <w:rPr>
                <w:rFonts w:ascii="Times New Roman" w:hAnsi="Times New Roman"/>
                <w:b/>
                <w:bCs/>
                <w:color w:val="000000"/>
                <w:kern w:val="0"/>
                <w:sz w:val="16"/>
                <w:szCs w:val="16"/>
              </w:rPr>
            </w:pPr>
          </w:p>
        </w:tc>
        <w:tc>
          <w:tcPr>
            <w:tcW w:w="1568" w:type="dxa"/>
            <w:tcBorders>
              <w:top w:val="single" w:sz="4" w:space="0" w:color="auto"/>
              <w:left w:val="nil"/>
              <w:bottom w:val="single" w:sz="4" w:space="0" w:color="auto"/>
              <w:right w:val="nil"/>
            </w:tcBorders>
            <w:noWrap/>
            <w:vAlign w:val="center"/>
            <w:hideMark/>
          </w:tcPr>
          <w:p w14:paraId="7C6BDA0F" w14:textId="77777777" w:rsidR="005C53DB" w:rsidRPr="00966845" w:rsidRDefault="005C53DB" w:rsidP="00AB4E0E">
            <w:pPr>
              <w:widowControl/>
              <w:jc w:val="center"/>
              <w:textAlignment w:val="center"/>
              <w:rPr>
                <w:rFonts w:ascii="Times New Roman" w:hAnsi="Times New Roman"/>
                <w:b/>
                <w:bCs/>
                <w:color w:val="000000"/>
                <w:sz w:val="16"/>
                <w:szCs w:val="16"/>
              </w:rPr>
            </w:pPr>
            <w:proofErr w:type="spellStart"/>
            <w:r w:rsidRPr="00966845">
              <w:rPr>
                <w:rFonts w:ascii="Times New Roman" w:hAnsi="Times New Roman"/>
                <w:b/>
                <w:bCs/>
                <w:color w:val="000000"/>
                <w:kern w:val="0"/>
                <w:sz w:val="16"/>
                <w:szCs w:val="16"/>
              </w:rPr>
              <w:t>Ncase</w:t>
            </w:r>
            <w:proofErr w:type="spellEnd"/>
            <w:r w:rsidRPr="00966845">
              <w:rPr>
                <w:rFonts w:ascii="Times New Roman" w:hAnsi="Times New Roman"/>
                <w:b/>
                <w:bCs/>
                <w:color w:val="000000"/>
                <w:kern w:val="0"/>
                <w:sz w:val="16"/>
                <w:szCs w:val="16"/>
              </w:rPr>
              <w:t>/</w:t>
            </w:r>
            <w:proofErr w:type="spellStart"/>
            <w:r w:rsidRPr="00966845">
              <w:rPr>
                <w:rFonts w:ascii="Times New Roman" w:hAnsi="Times New Roman"/>
                <w:b/>
                <w:bCs/>
                <w:color w:val="000000"/>
                <w:kern w:val="0"/>
                <w:sz w:val="16"/>
                <w:szCs w:val="16"/>
              </w:rPr>
              <w:t>Ntotal</w:t>
            </w:r>
            <w:proofErr w:type="spellEnd"/>
          </w:p>
        </w:tc>
        <w:tc>
          <w:tcPr>
            <w:tcW w:w="1700" w:type="dxa"/>
            <w:tcBorders>
              <w:top w:val="single" w:sz="4" w:space="0" w:color="auto"/>
              <w:left w:val="nil"/>
              <w:bottom w:val="single" w:sz="4" w:space="0" w:color="auto"/>
              <w:right w:val="nil"/>
            </w:tcBorders>
            <w:noWrap/>
            <w:vAlign w:val="center"/>
            <w:hideMark/>
          </w:tcPr>
          <w:p w14:paraId="50997733" w14:textId="77777777" w:rsidR="005C53DB" w:rsidRPr="00966845" w:rsidRDefault="005C53DB" w:rsidP="00AB4E0E">
            <w:pPr>
              <w:widowControl/>
              <w:jc w:val="center"/>
              <w:textAlignment w:val="center"/>
              <w:rPr>
                <w:rFonts w:ascii="Times New Roman" w:hAnsi="Times New Roman"/>
                <w:b/>
                <w:bCs/>
                <w:color w:val="000000"/>
                <w:sz w:val="16"/>
                <w:szCs w:val="16"/>
              </w:rPr>
            </w:pPr>
            <w:r w:rsidRPr="00966845">
              <w:rPr>
                <w:rFonts w:ascii="Times New Roman" w:hAnsi="Times New Roman"/>
                <w:b/>
                <w:bCs/>
                <w:color w:val="000000"/>
                <w:kern w:val="0"/>
                <w:sz w:val="16"/>
                <w:szCs w:val="16"/>
              </w:rPr>
              <w:t>Hazard ratio (95% CI)</w:t>
            </w:r>
          </w:p>
        </w:tc>
        <w:tc>
          <w:tcPr>
            <w:tcW w:w="845" w:type="dxa"/>
            <w:tcBorders>
              <w:top w:val="single" w:sz="4" w:space="0" w:color="auto"/>
              <w:left w:val="nil"/>
              <w:bottom w:val="single" w:sz="4" w:space="0" w:color="auto"/>
              <w:right w:val="nil"/>
            </w:tcBorders>
            <w:noWrap/>
            <w:vAlign w:val="center"/>
            <w:hideMark/>
          </w:tcPr>
          <w:p w14:paraId="2A7EB2C6" w14:textId="77777777" w:rsidR="005C53DB" w:rsidRPr="00966845" w:rsidRDefault="005C53DB" w:rsidP="00AB4E0E">
            <w:pPr>
              <w:widowControl/>
              <w:jc w:val="center"/>
              <w:textAlignment w:val="center"/>
              <w:rPr>
                <w:rFonts w:ascii="Times New Roman" w:hAnsi="Times New Roman"/>
                <w:b/>
                <w:bCs/>
                <w:color w:val="000000"/>
                <w:sz w:val="16"/>
                <w:szCs w:val="16"/>
              </w:rPr>
            </w:pPr>
            <w:r w:rsidRPr="00966845">
              <w:rPr>
                <w:rFonts w:ascii="Times New Roman" w:hAnsi="Times New Roman"/>
                <w:b/>
                <w:bCs/>
                <w:color w:val="000000"/>
                <w:kern w:val="0"/>
                <w:sz w:val="16"/>
                <w:szCs w:val="16"/>
              </w:rPr>
              <w:t>p-value</w:t>
            </w:r>
          </w:p>
        </w:tc>
        <w:tc>
          <w:tcPr>
            <w:tcW w:w="46" w:type="dxa"/>
            <w:tcBorders>
              <w:top w:val="nil"/>
              <w:left w:val="nil"/>
              <w:bottom w:val="single" w:sz="4" w:space="0" w:color="auto"/>
              <w:right w:val="nil"/>
            </w:tcBorders>
            <w:noWrap/>
            <w:vAlign w:val="center"/>
          </w:tcPr>
          <w:p w14:paraId="599D2833" w14:textId="77777777" w:rsidR="005C53DB" w:rsidRPr="00966845" w:rsidRDefault="005C53DB" w:rsidP="00AB4E0E">
            <w:pPr>
              <w:widowControl/>
              <w:jc w:val="center"/>
              <w:textAlignment w:val="center"/>
              <w:rPr>
                <w:rFonts w:ascii="Times New Roman" w:hAnsi="Times New Roman"/>
                <w:b/>
                <w:bCs/>
                <w:color w:val="000000"/>
                <w:kern w:val="0"/>
                <w:sz w:val="16"/>
                <w:szCs w:val="16"/>
              </w:rPr>
            </w:pPr>
          </w:p>
        </w:tc>
        <w:tc>
          <w:tcPr>
            <w:tcW w:w="1674" w:type="dxa"/>
            <w:tcBorders>
              <w:top w:val="single" w:sz="4" w:space="0" w:color="auto"/>
              <w:left w:val="nil"/>
              <w:bottom w:val="single" w:sz="4" w:space="0" w:color="auto"/>
              <w:right w:val="nil"/>
            </w:tcBorders>
            <w:noWrap/>
            <w:vAlign w:val="center"/>
            <w:hideMark/>
          </w:tcPr>
          <w:p w14:paraId="7D1C174C" w14:textId="77777777" w:rsidR="005C53DB" w:rsidRPr="00966845" w:rsidRDefault="005C53DB" w:rsidP="00AB4E0E">
            <w:pPr>
              <w:widowControl/>
              <w:jc w:val="center"/>
              <w:textAlignment w:val="center"/>
              <w:rPr>
                <w:rFonts w:ascii="Times New Roman" w:hAnsi="Times New Roman"/>
                <w:b/>
                <w:bCs/>
                <w:color w:val="000000"/>
                <w:sz w:val="16"/>
                <w:szCs w:val="16"/>
              </w:rPr>
            </w:pPr>
            <w:proofErr w:type="spellStart"/>
            <w:r w:rsidRPr="00966845">
              <w:rPr>
                <w:rFonts w:ascii="Times New Roman" w:hAnsi="Times New Roman"/>
                <w:b/>
                <w:bCs/>
                <w:color w:val="000000"/>
                <w:kern w:val="0"/>
                <w:sz w:val="16"/>
                <w:szCs w:val="16"/>
              </w:rPr>
              <w:t>Ncase</w:t>
            </w:r>
            <w:proofErr w:type="spellEnd"/>
            <w:r w:rsidRPr="00966845">
              <w:rPr>
                <w:rFonts w:ascii="Times New Roman" w:hAnsi="Times New Roman"/>
                <w:b/>
                <w:bCs/>
                <w:color w:val="000000"/>
                <w:kern w:val="0"/>
                <w:sz w:val="16"/>
                <w:szCs w:val="16"/>
              </w:rPr>
              <w:t>/</w:t>
            </w:r>
            <w:proofErr w:type="spellStart"/>
            <w:r w:rsidRPr="00966845">
              <w:rPr>
                <w:rFonts w:ascii="Times New Roman" w:hAnsi="Times New Roman"/>
                <w:b/>
                <w:bCs/>
                <w:color w:val="000000"/>
                <w:kern w:val="0"/>
                <w:sz w:val="16"/>
                <w:szCs w:val="16"/>
              </w:rPr>
              <w:t>Ntotal</w:t>
            </w:r>
            <w:proofErr w:type="spellEnd"/>
          </w:p>
        </w:tc>
        <w:tc>
          <w:tcPr>
            <w:tcW w:w="1719" w:type="dxa"/>
            <w:tcBorders>
              <w:top w:val="single" w:sz="4" w:space="0" w:color="auto"/>
              <w:left w:val="nil"/>
              <w:bottom w:val="single" w:sz="4" w:space="0" w:color="auto"/>
              <w:right w:val="nil"/>
            </w:tcBorders>
            <w:noWrap/>
            <w:vAlign w:val="center"/>
            <w:hideMark/>
          </w:tcPr>
          <w:p w14:paraId="39B6B898" w14:textId="77777777" w:rsidR="005C53DB" w:rsidRPr="00966845" w:rsidRDefault="005C53DB" w:rsidP="00AB4E0E">
            <w:pPr>
              <w:widowControl/>
              <w:jc w:val="center"/>
              <w:textAlignment w:val="center"/>
              <w:rPr>
                <w:rFonts w:ascii="Times New Roman" w:hAnsi="Times New Roman"/>
                <w:b/>
                <w:bCs/>
                <w:color w:val="000000"/>
                <w:sz w:val="16"/>
                <w:szCs w:val="16"/>
              </w:rPr>
            </w:pPr>
            <w:r w:rsidRPr="00966845">
              <w:rPr>
                <w:rFonts w:ascii="Times New Roman" w:hAnsi="Times New Roman"/>
                <w:b/>
                <w:bCs/>
                <w:color w:val="000000"/>
                <w:kern w:val="0"/>
                <w:sz w:val="16"/>
                <w:szCs w:val="16"/>
              </w:rPr>
              <w:t>Hazard ratio (95% CI)</w:t>
            </w:r>
          </w:p>
        </w:tc>
        <w:tc>
          <w:tcPr>
            <w:tcW w:w="939" w:type="dxa"/>
            <w:tcBorders>
              <w:top w:val="single" w:sz="4" w:space="0" w:color="auto"/>
              <w:left w:val="nil"/>
              <w:bottom w:val="single" w:sz="4" w:space="0" w:color="auto"/>
              <w:right w:val="nil"/>
            </w:tcBorders>
            <w:noWrap/>
            <w:vAlign w:val="center"/>
            <w:hideMark/>
          </w:tcPr>
          <w:p w14:paraId="31D46DF8" w14:textId="77777777" w:rsidR="005C53DB" w:rsidRPr="00966845" w:rsidRDefault="005C53DB" w:rsidP="00AB4E0E">
            <w:pPr>
              <w:widowControl/>
              <w:jc w:val="center"/>
              <w:textAlignment w:val="center"/>
              <w:rPr>
                <w:rFonts w:ascii="Times New Roman" w:hAnsi="Times New Roman"/>
                <w:b/>
                <w:bCs/>
                <w:color w:val="000000"/>
                <w:sz w:val="16"/>
                <w:szCs w:val="16"/>
              </w:rPr>
            </w:pPr>
            <w:r w:rsidRPr="00966845">
              <w:rPr>
                <w:rFonts w:ascii="Times New Roman" w:hAnsi="Times New Roman"/>
                <w:b/>
                <w:bCs/>
                <w:color w:val="000000"/>
                <w:kern w:val="0"/>
                <w:sz w:val="16"/>
                <w:szCs w:val="16"/>
              </w:rPr>
              <w:t>p-value</w:t>
            </w:r>
          </w:p>
        </w:tc>
      </w:tr>
      <w:tr w:rsidR="005C53DB" w14:paraId="40476A5F" w14:textId="77777777" w:rsidTr="00AB4E0E">
        <w:trPr>
          <w:trHeight w:val="340"/>
        </w:trPr>
        <w:tc>
          <w:tcPr>
            <w:tcW w:w="1736" w:type="dxa"/>
            <w:tcBorders>
              <w:top w:val="single" w:sz="4" w:space="0" w:color="auto"/>
              <w:left w:val="nil"/>
              <w:bottom w:val="nil"/>
              <w:right w:val="nil"/>
            </w:tcBorders>
            <w:noWrap/>
            <w:vAlign w:val="center"/>
            <w:hideMark/>
          </w:tcPr>
          <w:p w14:paraId="2F8374D6" w14:textId="10ACF8C3" w:rsidR="005C53DB" w:rsidRDefault="005C53DB" w:rsidP="00AB4E0E">
            <w:pPr>
              <w:widowControl/>
              <w:jc w:val="center"/>
              <w:textAlignment w:val="center"/>
              <w:rPr>
                <w:rFonts w:ascii="Times New Roman" w:hAnsi="Times New Roman"/>
                <w:color w:val="000000"/>
                <w:sz w:val="16"/>
                <w:szCs w:val="16"/>
              </w:rPr>
            </w:pPr>
            <w:r>
              <w:rPr>
                <w:rFonts w:ascii="Times New Roman" w:hAnsi="Times New Roman"/>
                <w:color w:val="000000"/>
                <w:kern w:val="0"/>
                <w:sz w:val="16"/>
                <w:szCs w:val="16"/>
              </w:rPr>
              <w:t>C</w:t>
            </w:r>
            <w:r w:rsidR="00126A20">
              <w:rPr>
                <w:rFonts w:ascii="Times New Roman" w:hAnsi="Times New Roman"/>
                <w:color w:val="000000"/>
                <w:kern w:val="0"/>
                <w:sz w:val="16"/>
                <w:szCs w:val="16"/>
              </w:rPr>
              <w:t>VH</w:t>
            </w:r>
            <w:r w:rsidR="00966845">
              <w:rPr>
                <w:rFonts w:ascii="Times New Roman" w:hAnsi="Times New Roman"/>
                <w:color w:val="000000"/>
                <w:kern w:val="0"/>
                <w:sz w:val="16"/>
                <w:szCs w:val="16"/>
              </w:rPr>
              <w:t xml:space="preserve"> </w:t>
            </w:r>
            <w:r>
              <w:rPr>
                <w:rFonts w:ascii="Times New Roman" w:hAnsi="Times New Roman"/>
                <w:color w:val="000000"/>
                <w:kern w:val="0"/>
                <w:sz w:val="16"/>
                <w:szCs w:val="16"/>
              </w:rPr>
              <w:t>score</w:t>
            </w:r>
            <w:r w:rsidR="00FD5043">
              <w:rPr>
                <w:rFonts w:ascii="Times New Roman" w:hAnsi="Times New Roman"/>
                <w:color w:val="000000"/>
                <w:kern w:val="0"/>
                <w:sz w:val="16"/>
                <w:szCs w:val="16"/>
              </w:rPr>
              <w:t xml:space="preserve"> </w:t>
            </w:r>
            <w:r>
              <w:rPr>
                <w:rFonts w:ascii="Times New Roman" w:hAnsi="Times New Roman"/>
                <w:color w:val="000000"/>
                <w:kern w:val="0"/>
                <w:sz w:val="16"/>
                <w:szCs w:val="16"/>
              </w:rPr>
              <w:t>(Continuous)</w:t>
            </w:r>
          </w:p>
        </w:tc>
        <w:tc>
          <w:tcPr>
            <w:tcW w:w="1354" w:type="dxa"/>
            <w:tcBorders>
              <w:top w:val="single" w:sz="4" w:space="0" w:color="auto"/>
              <w:left w:val="nil"/>
              <w:bottom w:val="nil"/>
              <w:right w:val="nil"/>
            </w:tcBorders>
            <w:noWrap/>
            <w:vAlign w:val="center"/>
            <w:hideMark/>
          </w:tcPr>
          <w:p w14:paraId="6125F2E2"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17499/386684</w:t>
            </w:r>
          </w:p>
        </w:tc>
        <w:tc>
          <w:tcPr>
            <w:tcW w:w="1706" w:type="dxa"/>
            <w:tcBorders>
              <w:top w:val="single" w:sz="4" w:space="0" w:color="auto"/>
              <w:left w:val="nil"/>
              <w:bottom w:val="nil"/>
              <w:right w:val="nil"/>
            </w:tcBorders>
            <w:noWrap/>
            <w:vAlign w:val="center"/>
            <w:hideMark/>
          </w:tcPr>
          <w:p w14:paraId="07E3AA56"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1.147(1.126-1.168)</w:t>
            </w:r>
          </w:p>
        </w:tc>
        <w:tc>
          <w:tcPr>
            <w:tcW w:w="747" w:type="dxa"/>
            <w:tcBorders>
              <w:top w:val="single" w:sz="4" w:space="0" w:color="auto"/>
              <w:left w:val="nil"/>
              <w:bottom w:val="nil"/>
              <w:right w:val="nil"/>
            </w:tcBorders>
            <w:noWrap/>
            <w:vAlign w:val="center"/>
            <w:hideMark/>
          </w:tcPr>
          <w:p w14:paraId="440A5DBD" w14:textId="77777777" w:rsidR="005C53DB" w:rsidRPr="00966845" w:rsidRDefault="005C53DB" w:rsidP="00AB4E0E">
            <w:pPr>
              <w:jc w:val="center"/>
              <w:rPr>
                <w:rFonts w:ascii="Times New Roman" w:hAnsi="Times New Roman" w:cs="Times New Roman"/>
                <w:b/>
                <w:bCs/>
                <w:sz w:val="16"/>
                <w:szCs w:val="16"/>
              </w:rPr>
            </w:pPr>
            <w:r w:rsidRPr="00966845">
              <w:rPr>
                <w:rFonts w:ascii="Times New Roman" w:hAnsi="Times New Roman" w:cs="Times New Roman"/>
                <w:b/>
                <w:bCs/>
                <w:sz w:val="16"/>
                <w:szCs w:val="16"/>
              </w:rPr>
              <w:t>&lt;0.0001</w:t>
            </w:r>
          </w:p>
        </w:tc>
        <w:tc>
          <w:tcPr>
            <w:tcW w:w="43" w:type="dxa"/>
            <w:tcBorders>
              <w:top w:val="single" w:sz="4" w:space="0" w:color="auto"/>
              <w:left w:val="nil"/>
              <w:bottom w:val="nil"/>
              <w:right w:val="nil"/>
            </w:tcBorders>
            <w:noWrap/>
            <w:vAlign w:val="center"/>
          </w:tcPr>
          <w:p w14:paraId="5CBAF3D9" w14:textId="77777777" w:rsidR="005C53DB" w:rsidRDefault="005C53DB" w:rsidP="00AB4E0E">
            <w:pPr>
              <w:widowControl/>
              <w:jc w:val="center"/>
              <w:textAlignment w:val="center"/>
              <w:rPr>
                <w:rFonts w:ascii="Times New Roman" w:hAnsi="Times New Roman"/>
                <w:color w:val="000000"/>
                <w:kern w:val="0"/>
                <w:sz w:val="16"/>
                <w:szCs w:val="16"/>
              </w:rPr>
            </w:pPr>
          </w:p>
        </w:tc>
        <w:tc>
          <w:tcPr>
            <w:tcW w:w="1568" w:type="dxa"/>
            <w:tcBorders>
              <w:top w:val="single" w:sz="4" w:space="0" w:color="auto"/>
              <w:left w:val="nil"/>
              <w:bottom w:val="nil"/>
              <w:right w:val="nil"/>
            </w:tcBorders>
            <w:noWrap/>
            <w:vAlign w:val="center"/>
            <w:hideMark/>
          </w:tcPr>
          <w:p w14:paraId="0B29C405"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11700/386684</w:t>
            </w:r>
          </w:p>
        </w:tc>
        <w:tc>
          <w:tcPr>
            <w:tcW w:w="1700" w:type="dxa"/>
            <w:tcBorders>
              <w:top w:val="single" w:sz="4" w:space="0" w:color="auto"/>
              <w:left w:val="nil"/>
              <w:bottom w:val="nil"/>
              <w:right w:val="nil"/>
            </w:tcBorders>
            <w:noWrap/>
            <w:vAlign w:val="center"/>
            <w:hideMark/>
          </w:tcPr>
          <w:p w14:paraId="5C51B4C7"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1.230(1.203-1.258)</w:t>
            </w:r>
          </w:p>
        </w:tc>
        <w:tc>
          <w:tcPr>
            <w:tcW w:w="845" w:type="dxa"/>
            <w:tcBorders>
              <w:top w:val="single" w:sz="4" w:space="0" w:color="auto"/>
              <w:left w:val="nil"/>
              <w:bottom w:val="nil"/>
              <w:right w:val="nil"/>
            </w:tcBorders>
            <w:noWrap/>
            <w:vAlign w:val="center"/>
            <w:hideMark/>
          </w:tcPr>
          <w:p w14:paraId="459122A4" w14:textId="77777777" w:rsidR="005C53DB" w:rsidRPr="00966845" w:rsidRDefault="005C53DB" w:rsidP="00AB4E0E">
            <w:pPr>
              <w:jc w:val="center"/>
              <w:rPr>
                <w:rFonts w:ascii="Times New Roman" w:hAnsi="Times New Roman" w:cs="Times New Roman"/>
                <w:b/>
                <w:bCs/>
                <w:sz w:val="16"/>
                <w:szCs w:val="16"/>
              </w:rPr>
            </w:pPr>
            <w:r w:rsidRPr="00966845">
              <w:rPr>
                <w:rFonts w:ascii="Times New Roman" w:hAnsi="Times New Roman" w:cs="Times New Roman"/>
                <w:b/>
                <w:bCs/>
                <w:sz w:val="16"/>
                <w:szCs w:val="16"/>
              </w:rPr>
              <w:t>&lt;0.0001</w:t>
            </w:r>
          </w:p>
        </w:tc>
        <w:tc>
          <w:tcPr>
            <w:tcW w:w="46" w:type="dxa"/>
            <w:tcBorders>
              <w:top w:val="single" w:sz="4" w:space="0" w:color="auto"/>
              <w:left w:val="nil"/>
              <w:bottom w:val="nil"/>
              <w:right w:val="nil"/>
            </w:tcBorders>
            <w:noWrap/>
            <w:vAlign w:val="center"/>
          </w:tcPr>
          <w:p w14:paraId="6BEABA14" w14:textId="77777777" w:rsidR="005C53DB" w:rsidRPr="00305453" w:rsidRDefault="005C53DB" w:rsidP="00AB4E0E">
            <w:pPr>
              <w:widowControl/>
              <w:jc w:val="center"/>
              <w:textAlignment w:val="center"/>
              <w:rPr>
                <w:rFonts w:ascii="Times New Roman" w:hAnsi="Times New Roman" w:cs="Times New Roman"/>
                <w:color w:val="000000"/>
                <w:kern w:val="0"/>
                <w:sz w:val="16"/>
                <w:szCs w:val="16"/>
              </w:rPr>
            </w:pPr>
          </w:p>
        </w:tc>
        <w:tc>
          <w:tcPr>
            <w:tcW w:w="1674" w:type="dxa"/>
            <w:tcBorders>
              <w:top w:val="single" w:sz="4" w:space="0" w:color="auto"/>
              <w:left w:val="nil"/>
              <w:bottom w:val="nil"/>
              <w:right w:val="nil"/>
            </w:tcBorders>
            <w:noWrap/>
            <w:vAlign w:val="center"/>
            <w:hideMark/>
          </w:tcPr>
          <w:p w14:paraId="26F17C91"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8963/386684</w:t>
            </w:r>
          </w:p>
        </w:tc>
        <w:tc>
          <w:tcPr>
            <w:tcW w:w="1719" w:type="dxa"/>
            <w:tcBorders>
              <w:top w:val="single" w:sz="4" w:space="0" w:color="auto"/>
              <w:left w:val="nil"/>
              <w:bottom w:val="nil"/>
              <w:right w:val="nil"/>
            </w:tcBorders>
            <w:noWrap/>
            <w:vAlign w:val="center"/>
            <w:hideMark/>
          </w:tcPr>
          <w:p w14:paraId="19447E5A"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1.044(1.017-1.071)</w:t>
            </w:r>
          </w:p>
        </w:tc>
        <w:tc>
          <w:tcPr>
            <w:tcW w:w="939" w:type="dxa"/>
            <w:tcBorders>
              <w:top w:val="single" w:sz="4" w:space="0" w:color="auto"/>
              <w:left w:val="nil"/>
              <w:bottom w:val="nil"/>
              <w:right w:val="nil"/>
            </w:tcBorders>
            <w:noWrap/>
            <w:vAlign w:val="center"/>
            <w:hideMark/>
          </w:tcPr>
          <w:p w14:paraId="73AFF498" w14:textId="77777777" w:rsidR="005C53DB" w:rsidRPr="00966845" w:rsidRDefault="005C53DB" w:rsidP="00AB4E0E">
            <w:pPr>
              <w:jc w:val="center"/>
              <w:rPr>
                <w:rFonts w:ascii="Times New Roman" w:hAnsi="Times New Roman" w:cs="Times New Roman"/>
                <w:b/>
                <w:bCs/>
                <w:sz w:val="16"/>
                <w:szCs w:val="16"/>
              </w:rPr>
            </w:pPr>
            <w:r w:rsidRPr="00966845">
              <w:rPr>
                <w:rFonts w:ascii="Times New Roman" w:hAnsi="Times New Roman" w:cs="Times New Roman"/>
                <w:b/>
                <w:bCs/>
                <w:sz w:val="16"/>
                <w:szCs w:val="16"/>
              </w:rPr>
              <w:t>0.0012</w:t>
            </w:r>
          </w:p>
        </w:tc>
      </w:tr>
      <w:tr w:rsidR="005C53DB" w14:paraId="138F61D8" w14:textId="77777777" w:rsidTr="00AB4E0E">
        <w:trPr>
          <w:trHeight w:val="340"/>
        </w:trPr>
        <w:tc>
          <w:tcPr>
            <w:tcW w:w="1736" w:type="dxa"/>
            <w:tcBorders>
              <w:top w:val="nil"/>
              <w:left w:val="nil"/>
              <w:bottom w:val="nil"/>
              <w:right w:val="nil"/>
            </w:tcBorders>
            <w:vAlign w:val="center"/>
            <w:hideMark/>
          </w:tcPr>
          <w:p w14:paraId="0EC8A1CC" w14:textId="3479C6C9" w:rsidR="005C53DB" w:rsidRDefault="005C53DB" w:rsidP="00AB4E0E">
            <w:pPr>
              <w:widowControl/>
              <w:jc w:val="center"/>
              <w:textAlignment w:val="center"/>
              <w:rPr>
                <w:rFonts w:ascii="Times New Roman" w:hAnsi="Times New Roman"/>
                <w:color w:val="000000"/>
                <w:sz w:val="16"/>
                <w:szCs w:val="16"/>
              </w:rPr>
            </w:pPr>
            <w:r>
              <w:rPr>
                <w:rFonts w:ascii="Times New Roman" w:hAnsi="Times New Roman"/>
                <w:color w:val="000000"/>
                <w:kern w:val="0"/>
                <w:sz w:val="16"/>
                <w:szCs w:val="16"/>
              </w:rPr>
              <w:t>C</w:t>
            </w:r>
            <w:r w:rsidR="00126A20">
              <w:rPr>
                <w:rFonts w:ascii="Times New Roman" w:hAnsi="Times New Roman"/>
                <w:color w:val="000000"/>
                <w:kern w:val="0"/>
                <w:sz w:val="16"/>
                <w:szCs w:val="16"/>
              </w:rPr>
              <w:t>VH</w:t>
            </w:r>
            <w:r w:rsidR="00966845">
              <w:rPr>
                <w:rFonts w:ascii="Times New Roman" w:hAnsi="Times New Roman"/>
                <w:color w:val="000000"/>
                <w:kern w:val="0"/>
                <w:sz w:val="16"/>
                <w:szCs w:val="16"/>
              </w:rPr>
              <w:t xml:space="preserve"> </w:t>
            </w:r>
            <w:r>
              <w:rPr>
                <w:rFonts w:ascii="Times New Roman" w:hAnsi="Times New Roman"/>
                <w:color w:val="000000"/>
                <w:kern w:val="0"/>
                <w:sz w:val="16"/>
                <w:szCs w:val="16"/>
              </w:rPr>
              <w:t>score</w:t>
            </w:r>
            <w:r w:rsidR="00FD5043">
              <w:rPr>
                <w:rFonts w:ascii="Times New Roman" w:hAnsi="Times New Roman"/>
                <w:color w:val="000000"/>
                <w:kern w:val="0"/>
                <w:sz w:val="16"/>
                <w:szCs w:val="16"/>
              </w:rPr>
              <w:t xml:space="preserve"> </w:t>
            </w:r>
            <w:r>
              <w:rPr>
                <w:rFonts w:ascii="Times New Roman" w:hAnsi="Times New Roman"/>
                <w:color w:val="000000"/>
                <w:kern w:val="0"/>
                <w:sz w:val="16"/>
                <w:szCs w:val="16"/>
              </w:rPr>
              <w:t>(Quartiles)</w:t>
            </w:r>
          </w:p>
        </w:tc>
        <w:tc>
          <w:tcPr>
            <w:tcW w:w="1354" w:type="dxa"/>
            <w:tcBorders>
              <w:top w:val="nil"/>
              <w:left w:val="nil"/>
              <w:bottom w:val="nil"/>
              <w:right w:val="nil"/>
            </w:tcBorders>
            <w:noWrap/>
            <w:vAlign w:val="center"/>
          </w:tcPr>
          <w:p w14:paraId="41F3B613"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3918/96671</w:t>
            </w:r>
          </w:p>
        </w:tc>
        <w:tc>
          <w:tcPr>
            <w:tcW w:w="1706" w:type="dxa"/>
            <w:tcBorders>
              <w:top w:val="nil"/>
              <w:left w:val="nil"/>
              <w:bottom w:val="nil"/>
              <w:right w:val="nil"/>
            </w:tcBorders>
            <w:noWrap/>
            <w:vAlign w:val="center"/>
          </w:tcPr>
          <w:p w14:paraId="3D9CBBC3"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ref</w:t>
            </w:r>
          </w:p>
        </w:tc>
        <w:tc>
          <w:tcPr>
            <w:tcW w:w="747" w:type="dxa"/>
            <w:tcBorders>
              <w:top w:val="nil"/>
              <w:left w:val="nil"/>
              <w:bottom w:val="nil"/>
              <w:right w:val="nil"/>
            </w:tcBorders>
            <w:noWrap/>
            <w:vAlign w:val="center"/>
          </w:tcPr>
          <w:p w14:paraId="40DBFEE8" w14:textId="77777777" w:rsidR="005C53DB" w:rsidRPr="00966845" w:rsidRDefault="005C53DB" w:rsidP="00AB4E0E">
            <w:pPr>
              <w:jc w:val="center"/>
              <w:rPr>
                <w:rFonts w:ascii="Times New Roman" w:hAnsi="Times New Roman" w:cs="Times New Roman"/>
                <w:b/>
                <w:bCs/>
                <w:sz w:val="16"/>
                <w:szCs w:val="16"/>
              </w:rPr>
            </w:pPr>
          </w:p>
        </w:tc>
        <w:tc>
          <w:tcPr>
            <w:tcW w:w="43" w:type="dxa"/>
            <w:tcBorders>
              <w:top w:val="nil"/>
              <w:left w:val="nil"/>
              <w:bottom w:val="nil"/>
              <w:right w:val="nil"/>
            </w:tcBorders>
            <w:noWrap/>
            <w:vAlign w:val="center"/>
          </w:tcPr>
          <w:p w14:paraId="52CEE6AB" w14:textId="77777777" w:rsidR="005C53DB" w:rsidRDefault="005C53DB" w:rsidP="00AB4E0E">
            <w:pPr>
              <w:jc w:val="center"/>
              <w:rPr>
                <w:rFonts w:ascii="Times New Roman" w:hAnsi="Times New Roman"/>
                <w:color w:val="000000"/>
                <w:sz w:val="16"/>
                <w:szCs w:val="16"/>
              </w:rPr>
            </w:pPr>
          </w:p>
        </w:tc>
        <w:tc>
          <w:tcPr>
            <w:tcW w:w="1568" w:type="dxa"/>
            <w:tcBorders>
              <w:top w:val="nil"/>
              <w:left w:val="nil"/>
              <w:bottom w:val="nil"/>
              <w:right w:val="nil"/>
            </w:tcBorders>
            <w:noWrap/>
            <w:vAlign w:val="center"/>
          </w:tcPr>
          <w:p w14:paraId="66740689"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2482/96671</w:t>
            </w:r>
          </w:p>
        </w:tc>
        <w:tc>
          <w:tcPr>
            <w:tcW w:w="1700" w:type="dxa"/>
            <w:tcBorders>
              <w:top w:val="nil"/>
              <w:left w:val="nil"/>
              <w:bottom w:val="nil"/>
              <w:right w:val="nil"/>
            </w:tcBorders>
            <w:noWrap/>
            <w:vAlign w:val="center"/>
          </w:tcPr>
          <w:p w14:paraId="0C2B9C80"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ref</w:t>
            </w:r>
          </w:p>
        </w:tc>
        <w:tc>
          <w:tcPr>
            <w:tcW w:w="845" w:type="dxa"/>
            <w:tcBorders>
              <w:top w:val="nil"/>
              <w:left w:val="nil"/>
              <w:bottom w:val="nil"/>
              <w:right w:val="nil"/>
            </w:tcBorders>
            <w:noWrap/>
            <w:vAlign w:val="center"/>
          </w:tcPr>
          <w:p w14:paraId="001F8F1B" w14:textId="77777777" w:rsidR="005C53DB" w:rsidRPr="00966845" w:rsidRDefault="005C53DB" w:rsidP="00AB4E0E">
            <w:pPr>
              <w:jc w:val="center"/>
              <w:rPr>
                <w:rFonts w:ascii="Times New Roman" w:hAnsi="Times New Roman" w:cs="Times New Roman"/>
                <w:b/>
                <w:bCs/>
                <w:sz w:val="16"/>
                <w:szCs w:val="16"/>
              </w:rPr>
            </w:pPr>
          </w:p>
        </w:tc>
        <w:tc>
          <w:tcPr>
            <w:tcW w:w="46" w:type="dxa"/>
            <w:tcBorders>
              <w:top w:val="nil"/>
              <w:left w:val="nil"/>
              <w:bottom w:val="nil"/>
              <w:right w:val="nil"/>
            </w:tcBorders>
            <w:noWrap/>
            <w:vAlign w:val="center"/>
          </w:tcPr>
          <w:p w14:paraId="55C19F8D" w14:textId="77777777" w:rsidR="005C53DB" w:rsidRPr="00305453" w:rsidRDefault="005C53DB" w:rsidP="00AB4E0E">
            <w:pPr>
              <w:jc w:val="center"/>
              <w:rPr>
                <w:rFonts w:ascii="Times New Roman" w:hAnsi="Times New Roman" w:cs="Times New Roman"/>
                <w:color w:val="000000"/>
                <w:sz w:val="16"/>
                <w:szCs w:val="16"/>
              </w:rPr>
            </w:pPr>
          </w:p>
        </w:tc>
        <w:tc>
          <w:tcPr>
            <w:tcW w:w="1674" w:type="dxa"/>
            <w:tcBorders>
              <w:top w:val="nil"/>
              <w:left w:val="nil"/>
              <w:bottom w:val="nil"/>
              <w:right w:val="nil"/>
            </w:tcBorders>
            <w:noWrap/>
            <w:vAlign w:val="center"/>
          </w:tcPr>
          <w:p w14:paraId="0012CC87"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2195/96671</w:t>
            </w:r>
          </w:p>
        </w:tc>
        <w:tc>
          <w:tcPr>
            <w:tcW w:w="1719" w:type="dxa"/>
            <w:tcBorders>
              <w:top w:val="nil"/>
              <w:left w:val="nil"/>
              <w:bottom w:val="nil"/>
              <w:right w:val="nil"/>
            </w:tcBorders>
            <w:noWrap/>
            <w:vAlign w:val="center"/>
          </w:tcPr>
          <w:p w14:paraId="6C3D12E9"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ref</w:t>
            </w:r>
          </w:p>
        </w:tc>
        <w:tc>
          <w:tcPr>
            <w:tcW w:w="939" w:type="dxa"/>
            <w:tcBorders>
              <w:top w:val="nil"/>
              <w:left w:val="nil"/>
              <w:bottom w:val="nil"/>
              <w:right w:val="nil"/>
            </w:tcBorders>
            <w:noWrap/>
            <w:vAlign w:val="center"/>
          </w:tcPr>
          <w:p w14:paraId="7E0B5380" w14:textId="77777777" w:rsidR="005C53DB" w:rsidRPr="00305453" w:rsidRDefault="005C53DB" w:rsidP="00AB4E0E">
            <w:pPr>
              <w:jc w:val="center"/>
              <w:rPr>
                <w:rFonts w:ascii="Times New Roman" w:hAnsi="Times New Roman" w:cs="Times New Roman"/>
                <w:sz w:val="16"/>
                <w:szCs w:val="16"/>
              </w:rPr>
            </w:pPr>
          </w:p>
        </w:tc>
      </w:tr>
      <w:tr w:rsidR="005C53DB" w14:paraId="3EFB7410" w14:textId="77777777" w:rsidTr="00AB4E0E">
        <w:trPr>
          <w:trHeight w:val="340"/>
        </w:trPr>
        <w:tc>
          <w:tcPr>
            <w:tcW w:w="1736" w:type="dxa"/>
            <w:tcBorders>
              <w:top w:val="nil"/>
              <w:left w:val="nil"/>
              <w:bottom w:val="nil"/>
              <w:right w:val="nil"/>
            </w:tcBorders>
            <w:noWrap/>
            <w:vAlign w:val="center"/>
            <w:hideMark/>
          </w:tcPr>
          <w:p w14:paraId="7EA9572F" w14:textId="77777777" w:rsidR="005C53DB" w:rsidRDefault="005C53DB" w:rsidP="00AB4E0E">
            <w:pPr>
              <w:widowControl/>
              <w:jc w:val="center"/>
              <w:textAlignment w:val="center"/>
              <w:rPr>
                <w:rFonts w:ascii="Times New Roman" w:hAnsi="Times New Roman"/>
                <w:color w:val="000000"/>
                <w:sz w:val="16"/>
                <w:szCs w:val="16"/>
              </w:rPr>
            </w:pPr>
            <w:r>
              <w:rPr>
                <w:rFonts w:ascii="Times New Roman" w:hAnsi="Times New Roman"/>
                <w:color w:val="000000"/>
                <w:kern w:val="0"/>
                <w:sz w:val="16"/>
                <w:szCs w:val="16"/>
              </w:rPr>
              <w:t>Q1</w:t>
            </w:r>
          </w:p>
        </w:tc>
        <w:tc>
          <w:tcPr>
            <w:tcW w:w="1354" w:type="dxa"/>
            <w:tcBorders>
              <w:top w:val="nil"/>
              <w:left w:val="nil"/>
              <w:bottom w:val="nil"/>
              <w:right w:val="nil"/>
            </w:tcBorders>
            <w:noWrap/>
            <w:vAlign w:val="center"/>
            <w:hideMark/>
          </w:tcPr>
          <w:p w14:paraId="41829D5C"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3948/94760</w:t>
            </w:r>
          </w:p>
        </w:tc>
        <w:tc>
          <w:tcPr>
            <w:tcW w:w="1706" w:type="dxa"/>
            <w:tcBorders>
              <w:top w:val="nil"/>
              <w:left w:val="nil"/>
              <w:bottom w:val="nil"/>
              <w:right w:val="nil"/>
            </w:tcBorders>
            <w:noWrap/>
            <w:vAlign w:val="center"/>
            <w:hideMark/>
          </w:tcPr>
          <w:p w14:paraId="4ADBB2DB"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1.080(1.032-1.130)</w:t>
            </w:r>
          </w:p>
        </w:tc>
        <w:tc>
          <w:tcPr>
            <w:tcW w:w="747" w:type="dxa"/>
            <w:tcBorders>
              <w:top w:val="nil"/>
              <w:left w:val="nil"/>
              <w:bottom w:val="nil"/>
              <w:right w:val="nil"/>
            </w:tcBorders>
            <w:noWrap/>
            <w:vAlign w:val="center"/>
          </w:tcPr>
          <w:p w14:paraId="69694CA1" w14:textId="77777777" w:rsidR="005C53DB" w:rsidRPr="00966845" w:rsidRDefault="005C53DB" w:rsidP="00AB4E0E">
            <w:pPr>
              <w:jc w:val="center"/>
              <w:rPr>
                <w:rFonts w:ascii="Times New Roman" w:hAnsi="Times New Roman" w:cs="Times New Roman"/>
                <w:b/>
                <w:bCs/>
                <w:sz w:val="16"/>
                <w:szCs w:val="16"/>
              </w:rPr>
            </w:pPr>
            <w:r w:rsidRPr="00966845">
              <w:rPr>
                <w:rFonts w:ascii="Times New Roman" w:hAnsi="Times New Roman" w:cs="Times New Roman"/>
                <w:b/>
                <w:bCs/>
                <w:sz w:val="16"/>
                <w:szCs w:val="16"/>
              </w:rPr>
              <w:t>0.0009</w:t>
            </w:r>
          </w:p>
        </w:tc>
        <w:tc>
          <w:tcPr>
            <w:tcW w:w="43" w:type="dxa"/>
            <w:tcBorders>
              <w:top w:val="nil"/>
              <w:left w:val="nil"/>
              <w:bottom w:val="nil"/>
              <w:right w:val="nil"/>
            </w:tcBorders>
            <w:noWrap/>
            <w:vAlign w:val="center"/>
          </w:tcPr>
          <w:p w14:paraId="07ADAADD" w14:textId="77777777" w:rsidR="005C53DB" w:rsidRDefault="005C53DB" w:rsidP="00AB4E0E">
            <w:pPr>
              <w:widowControl/>
              <w:jc w:val="center"/>
              <w:textAlignment w:val="center"/>
              <w:rPr>
                <w:rFonts w:ascii="Times New Roman" w:hAnsi="Times New Roman"/>
                <w:color w:val="000000"/>
                <w:kern w:val="0"/>
                <w:sz w:val="16"/>
                <w:szCs w:val="16"/>
              </w:rPr>
            </w:pPr>
          </w:p>
        </w:tc>
        <w:tc>
          <w:tcPr>
            <w:tcW w:w="1568" w:type="dxa"/>
            <w:tcBorders>
              <w:top w:val="nil"/>
              <w:left w:val="nil"/>
              <w:bottom w:val="nil"/>
              <w:right w:val="nil"/>
            </w:tcBorders>
            <w:noWrap/>
            <w:vAlign w:val="center"/>
            <w:hideMark/>
          </w:tcPr>
          <w:p w14:paraId="2C8082C1"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2554/94760</w:t>
            </w:r>
          </w:p>
        </w:tc>
        <w:tc>
          <w:tcPr>
            <w:tcW w:w="1700" w:type="dxa"/>
            <w:tcBorders>
              <w:top w:val="nil"/>
              <w:left w:val="nil"/>
              <w:bottom w:val="nil"/>
              <w:right w:val="nil"/>
            </w:tcBorders>
            <w:noWrap/>
            <w:vAlign w:val="center"/>
            <w:hideMark/>
          </w:tcPr>
          <w:p w14:paraId="5924EEDE"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1.146(1.080-1.209)</w:t>
            </w:r>
          </w:p>
        </w:tc>
        <w:tc>
          <w:tcPr>
            <w:tcW w:w="845" w:type="dxa"/>
            <w:tcBorders>
              <w:top w:val="nil"/>
              <w:left w:val="nil"/>
              <w:bottom w:val="nil"/>
              <w:right w:val="nil"/>
            </w:tcBorders>
            <w:noWrap/>
            <w:vAlign w:val="center"/>
          </w:tcPr>
          <w:p w14:paraId="78ECA2CC" w14:textId="77777777" w:rsidR="005C53DB" w:rsidRPr="00966845" w:rsidRDefault="005C53DB" w:rsidP="00AB4E0E">
            <w:pPr>
              <w:jc w:val="center"/>
              <w:rPr>
                <w:rFonts w:ascii="Times New Roman" w:hAnsi="Times New Roman" w:cs="Times New Roman"/>
                <w:b/>
                <w:bCs/>
                <w:sz w:val="16"/>
                <w:szCs w:val="16"/>
              </w:rPr>
            </w:pPr>
            <w:r w:rsidRPr="00966845">
              <w:rPr>
                <w:rFonts w:ascii="Times New Roman" w:hAnsi="Times New Roman" w:cs="Times New Roman"/>
                <w:b/>
                <w:bCs/>
                <w:sz w:val="16"/>
                <w:szCs w:val="16"/>
              </w:rPr>
              <w:t>&lt;0.0001</w:t>
            </w:r>
          </w:p>
        </w:tc>
        <w:tc>
          <w:tcPr>
            <w:tcW w:w="46" w:type="dxa"/>
            <w:tcBorders>
              <w:top w:val="nil"/>
              <w:left w:val="nil"/>
              <w:bottom w:val="nil"/>
              <w:right w:val="nil"/>
            </w:tcBorders>
            <w:noWrap/>
            <w:vAlign w:val="center"/>
          </w:tcPr>
          <w:p w14:paraId="292E5862" w14:textId="77777777" w:rsidR="005C53DB" w:rsidRPr="00305453" w:rsidRDefault="005C53DB" w:rsidP="00AB4E0E">
            <w:pPr>
              <w:widowControl/>
              <w:jc w:val="center"/>
              <w:textAlignment w:val="center"/>
              <w:rPr>
                <w:rFonts w:ascii="Times New Roman" w:hAnsi="Times New Roman" w:cs="Times New Roman"/>
                <w:color w:val="000000"/>
                <w:kern w:val="0"/>
                <w:sz w:val="16"/>
                <w:szCs w:val="16"/>
              </w:rPr>
            </w:pPr>
          </w:p>
        </w:tc>
        <w:tc>
          <w:tcPr>
            <w:tcW w:w="1674" w:type="dxa"/>
            <w:tcBorders>
              <w:top w:val="nil"/>
              <w:left w:val="nil"/>
              <w:bottom w:val="nil"/>
              <w:right w:val="nil"/>
            </w:tcBorders>
            <w:noWrap/>
            <w:vAlign w:val="center"/>
            <w:hideMark/>
          </w:tcPr>
          <w:p w14:paraId="72016D35"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2099/94760</w:t>
            </w:r>
          </w:p>
        </w:tc>
        <w:tc>
          <w:tcPr>
            <w:tcW w:w="1719" w:type="dxa"/>
            <w:tcBorders>
              <w:top w:val="nil"/>
              <w:left w:val="nil"/>
              <w:bottom w:val="nil"/>
              <w:right w:val="nil"/>
            </w:tcBorders>
            <w:noWrap/>
            <w:vAlign w:val="center"/>
            <w:hideMark/>
          </w:tcPr>
          <w:p w14:paraId="3BC780A4"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1.002(0.942-1.065)</w:t>
            </w:r>
          </w:p>
        </w:tc>
        <w:tc>
          <w:tcPr>
            <w:tcW w:w="939" w:type="dxa"/>
            <w:tcBorders>
              <w:top w:val="nil"/>
              <w:left w:val="nil"/>
              <w:bottom w:val="nil"/>
              <w:right w:val="nil"/>
            </w:tcBorders>
            <w:noWrap/>
            <w:vAlign w:val="center"/>
          </w:tcPr>
          <w:p w14:paraId="6F9EED1D"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0.9606</w:t>
            </w:r>
          </w:p>
        </w:tc>
      </w:tr>
      <w:tr w:rsidR="005C53DB" w14:paraId="67EB57A2" w14:textId="77777777" w:rsidTr="00AB4E0E">
        <w:trPr>
          <w:trHeight w:val="340"/>
        </w:trPr>
        <w:tc>
          <w:tcPr>
            <w:tcW w:w="1736" w:type="dxa"/>
            <w:tcBorders>
              <w:top w:val="nil"/>
              <w:left w:val="nil"/>
              <w:bottom w:val="nil"/>
              <w:right w:val="nil"/>
            </w:tcBorders>
            <w:noWrap/>
            <w:vAlign w:val="center"/>
            <w:hideMark/>
          </w:tcPr>
          <w:p w14:paraId="4FA04D79" w14:textId="77777777" w:rsidR="005C53DB" w:rsidRDefault="005C53DB" w:rsidP="00AB4E0E">
            <w:pPr>
              <w:widowControl/>
              <w:jc w:val="center"/>
              <w:textAlignment w:val="center"/>
              <w:rPr>
                <w:rFonts w:ascii="Times New Roman" w:hAnsi="Times New Roman"/>
                <w:color w:val="000000"/>
                <w:sz w:val="16"/>
                <w:szCs w:val="16"/>
              </w:rPr>
            </w:pPr>
            <w:r>
              <w:rPr>
                <w:rFonts w:ascii="Times New Roman" w:hAnsi="Times New Roman"/>
                <w:color w:val="000000"/>
                <w:kern w:val="0"/>
                <w:sz w:val="16"/>
                <w:szCs w:val="16"/>
              </w:rPr>
              <w:t>Q2</w:t>
            </w:r>
          </w:p>
        </w:tc>
        <w:tc>
          <w:tcPr>
            <w:tcW w:w="1354" w:type="dxa"/>
            <w:tcBorders>
              <w:top w:val="nil"/>
              <w:left w:val="nil"/>
              <w:bottom w:val="nil"/>
              <w:right w:val="nil"/>
            </w:tcBorders>
            <w:noWrap/>
            <w:vAlign w:val="center"/>
            <w:hideMark/>
          </w:tcPr>
          <w:p w14:paraId="53C8F59F"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4462/98582</w:t>
            </w:r>
          </w:p>
        </w:tc>
        <w:tc>
          <w:tcPr>
            <w:tcW w:w="1706" w:type="dxa"/>
            <w:tcBorders>
              <w:top w:val="nil"/>
              <w:left w:val="nil"/>
              <w:bottom w:val="nil"/>
              <w:right w:val="nil"/>
            </w:tcBorders>
            <w:noWrap/>
            <w:vAlign w:val="center"/>
            <w:hideMark/>
          </w:tcPr>
          <w:p w14:paraId="5F83A65B"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1.186(1.133-1.241)</w:t>
            </w:r>
          </w:p>
        </w:tc>
        <w:tc>
          <w:tcPr>
            <w:tcW w:w="747" w:type="dxa"/>
            <w:tcBorders>
              <w:top w:val="nil"/>
              <w:left w:val="nil"/>
              <w:bottom w:val="nil"/>
              <w:right w:val="nil"/>
            </w:tcBorders>
            <w:noWrap/>
            <w:vAlign w:val="center"/>
            <w:hideMark/>
          </w:tcPr>
          <w:p w14:paraId="5891E9D8" w14:textId="77777777" w:rsidR="005C53DB" w:rsidRPr="00966845" w:rsidRDefault="005C53DB" w:rsidP="00AB4E0E">
            <w:pPr>
              <w:jc w:val="center"/>
              <w:rPr>
                <w:rFonts w:ascii="Times New Roman" w:hAnsi="Times New Roman" w:cs="Times New Roman"/>
                <w:b/>
                <w:bCs/>
                <w:sz w:val="16"/>
                <w:szCs w:val="16"/>
              </w:rPr>
            </w:pPr>
            <w:r w:rsidRPr="00966845">
              <w:rPr>
                <w:rFonts w:ascii="Times New Roman" w:hAnsi="Times New Roman" w:cs="Times New Roman"/>
                <w:b/>
                <w:bCs/>
                <w:sz w:val="16"/>
                <w:szCs w:val="16"/>
              </w:rPr>
              <w:t>&lt;0.0001</w:t>
            </w:r>
          </w:p>
        </w:tc>
        <w:tc>
          <w:tcPr>
            <w:tcW w:w="43" w:type="dxa"/>
            <w:tcBorders>
              <w:top w:val="nil"/>
              <w:left w:val="nil"/>
              <w:bottom w:val="nil"/>
              <w:right w:val="nil"/>
            </w:tcBorders>
            <w:noWrap/>
            <w:vAlign w:val="center"/>
          </w:tcPr>
          <w:p w14:paraId="70C4D5D0" w14:textId="77777777" w:rsidR="005C53DB" w:rsidRDefault="005C53DB" w:rsidP="00AB4E0E">
            <w:pPr>
              <w:widowControl/>
              <w:jc w:val="center"/>
              <w:textAlignment w:val="center"/>
              <w:rPr>
                <w:rFonts w:ascii="Times New Roman" w:hAnsi="Times New Roman"/>
                <w:color w:val="000000"/>
                <w:kern w:val="0"/>
                <w:sz w:val="16"/>
                <w:szCs w:val="16"/>
              </w:rPr>
            </w:pPr>
          </w:p>
        </w:tc>
        <w:tc>
          <w:tcPr>
            <w:tcW w:w="1568" w:type="dxa"/>
            <w:tcBorders>
              <w:top w:val="nil"/>
              <w:left w:val="nil"/>
              <w:bottom w:val="nil"/>
              <w:right w:val="nil"/>
            </w:tcBorders>
            <w:noWrap/>
            <w:vAlign w:val="center"/>
            <w:hideMark/>
          </w:tcPr>
          <w:p w14:paraId="4A4B7E4E"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2961/98582</w:t>
            </w:r>
          </w:p>
        </w:tc>
        <w:tc>
          <w:tcPr>
            <w:tcW w:w="1700" w:type="dxa"/>
            <w:tcBorders>
              <w:top w:val="nil"/>
              <w:left w:val="nil"/>
              <w:bottom w:val="nil"/>
              <w:right w:val="nil"/>
            </w:tcBorders>
            <w:noWrap/>
            <w:vAlign w:val="center"/>
            <w:hideMark/>
          </w:tcPr>
          <w:p w14:paraId="4D3945FC"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1.302(1.230-1.378)</w:t>
            </w:r>
          </w:p>
        </w:tc>
        <w:tc>
          <w:tcPr>
            <w:tcW w:w="845" w:type="dxa"/>
            <w:tcBorders>
              <w:top w:val="nil"/>
              <w:left w:val="nil"/>
              <w:bottom w:val="nil"/>
              <w:right w:val="nil"/>
            </w:tcBorders>
            <w:noWrap/>
            <w:vAlign w:val="center"/>
            <w:hideMark/>
          </w:tcPr>
          <w:p w14:paraId="293EB19C" w14:textId="77777777" w:rsidR="005C53DB" w:rsidRPr="00966845" w:rsidRDefault="005C53DB" w:rsidP="00AB4E0E">
            <w:pPr>
              <w:jc w:val="center"/>
              <w:rPr>
                <w:rFonts w:ascii="Times New Roman" w:hAnsi="Times New Roman" w:cs="Times New Roman"/>
                <w:b/>
                <w:bCs/>
                <w:sz w:val="16"/>
                <w:szCs w:val="16"/>
              </w:rPr>
            </w:pPr>
            <w:r w:rsidRPr="00966845">
              <w:rPr>
                <w:rFonts w:ascii="Times New Roman" w:hAnsi="Times New Roman" w:cs="Times New Roman"/>
                <w:b/>
                <w:bCs/>
                <w:sz w:val="16"/>
                <w:szCs w:val="16"/>
              </w:rPr>
              <w:t>&lt;0.0001</w:t>
            </w:r>
          </w:p>
        </w:tc>
        <w:tc>
          <w:tcPr>
            <w:tcW w:w="46" w:type="dxa"/>
            <w:tcBorders>
              <w:top w:val="nil"/>
              <w:left w:val="nil"/>
              <w:bottom w:val="nil"/>
              <w:right w:val="nil"/>
            </w:tcBorders>
            <w:noWrap/>
            <w:vAlign w:val="center"/>
          </w:tcPr>
          <w:p w14:paraId="65307813" w14:textId="77777777" w:rsidR="005C53DB" w:rsidRPr="00305453" w:rsidRDefault="005C53DB" w:rsidP="00AB4E0E">
            <w:pPr>
              <w:widowControl/>
              <w:jc w:val="center"/>
              <w:textAlignment w:val="center"/>
              <w:rPr>
                <w:rFonts w:ascii="Times New Roman" w:hAnsi="Times New Roman" w:cs="Times New Roman"/>
                <w:color w:val="000000"/>
                <w:kern w:val="0"/>
                <w:sz w:val="16"/>
                <w:szCs w:val="16"/>
              </w:rPr>
            </w:pPr>
          </w:p>
        </w:tc>
        <w:tc>
          <w:tcPr>
            <w:tcW w:w="1674" w:type="dxa"/>
            <w:tcBorders>
              <w:top w:val="nil"/>
              <w:left w:val="nil"/>
              <w:bottom w:val="nil"/>
              <w:right w:val="nil"/>
            </w:tcBorders>
            <w:noWrap/>
            <w:vAlign w:val="center"/>
            <w:hideMark/>
          </w:tcPr>
          <w:p w14:paraId="0F7B58E8"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2283/98582</w:t>
            </w:r>
          </w:p>
        </w:tc>
        <w:tc>
          <w:tcPr>
            <w:tcW w:w="1719" w:type="dxa"/>
            <w:tcBorders>
              <w:top w:val="nil"/>
              <w:left w:val="nil"/>
              <w:bottom w:val="nil"/>
              <w:right w:val="nil"/>
            </w:tcBorders>
            <w:noWrap/>
            <w:vAlign w:val="center"/>
            <w:hideMark/>
          </w:tcPr>
          <w:p w14:paraId="0A0E7442"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1.054(0.990-1.122)</w:t>
            </w:r>
          </w:p>
        </w:tc>
        <w:tc>
          <w:tcPr>
            <w:tcW w:w="939" w:type="dxa"/>
            <w:tcBorders>
              <w:top w:val="nil"/>
              <w:left w:val="nil"/>
              <w:bottom w:val="nil"/>
              <w:right w:val="nil"/>
            </w:tcBorders>
            <w:noWrap/>
            <w:vAlign w:val="center"/>
            <w:hideMark/>
          </w:tcPr>
          <w:p w14:paraId="678EAF63"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0.1012</w:t>
            </w:r>
          </w:p>
        </w:tc>
      </w:tr>
      <w:tr w:rsidR="005C53DB" w14:paraId="08387E06" w14:textId="77777777" w:rsidTr="00AB4E0E">
        <w:trPr>
          <w:trHeight w:val="340"/>
        </w:trPr>
        <w:tc>
          <w:tcPr>
            <w:tcW w:w="1736" w:type="dxa"/>
            <w:tcBorders>
              <w:top w:val="nil"/>
              <w:left w:val="nil"/>
              <w:bottom w:val="nil"/>
              <w:right w:val="nil"/>
            </w:tcBorders>
            <w:noWrap/>
            <w:vAlign w:val="center"/>
            <w:hideMark/>
          </w:tcPr>
          <w:p w14:paraId="4A8DC68E" w14:textId="77777777" w:rsidR="005C53DB" w:rsidRDefault="005C53DB" w:rsidP="00AB4E0E">
            <w:pPr>
              <w:widowControl/>
              <w:jc w:val="center"/>
              <w:textAlignment w:val="center"/>
              <w:rPr>
                <w:rFonts w:ascii="Times New Roman" w:hAnsi="Times New Roman"/>
                <w:color w:val="000000"/>
                <w:sz w:val="16"/>
                <w:szCs w:val="16"/>
              </w:rPr>
            </w:pPr>
            <w:r>
              <w:rPr>
                <w:rFonts w:ascii="Times New Roman" w:hAnsi="Times New Roman"/>
                <w:color w:val="000000"/>
                <w:kern w:val="0"/>
                <w:sz w:val="16"/>
                <w:szCs w:val="16"/>
              </w:rPr>
              <w:t>Q3</w:t>
            </w:r>
          </w:p>
        </w:tc>
        <w:tc>
          <w:tcPr>
            <w:tcW w:w="1354" w:type="dxa"/>
            <w:tcBorders>
              <w:top w:val="nil"/>
              <w:left w:val="nil"/>
              <w:bottom w:val="nil"/>
              <w:right w:val="nil"/>
            </w:tcBorders>
            <w:noWrap/>
            <w:vAlign w:val="center"/>
            <w:hideMark/>
          </w:tcPr>
          <w:p w14:paraId="3C071439"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5171/96671</w:t>
            </w:r>
          </w:p>
        </w:tc>
        <w:tc>
          <w:tcPr>
            <w:tcW w:w="1706" w:type="dxa"/>
            <w:tcBorders>
              <w:top w:val="nil"/>
              <w:left w:val="nil"/>
              <w:bottom w:val="nil"/>
              <w:right w:val="nil"/>
            </w:tcBorders>
            <w:noWrap/>
            <w:vAlign w:val="center"/>
            <w:hideMark/>
          </w:tcPr>
          <w:p w14:paraId="769F91FD"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1.374(1.311-1.440)</w:t>
            </w:r>
          </w:p>
        </w:tc>
        <w:tc>
          <w:tcPr>
            <w:tcW w:w="747" w:type="dxa"/>
            <w:tcBorders>
              <w:top w:val="nil"/>
              <w:left w:val="nil"/>
              <w:bottom w:val="nil"/>
              <w:right w:val="nil"/>
            </w:tcBorders>
            <w:noWrap/>
            <w:vAlign w:val="center"/>
            <w:hideMark/>
          </w:tcPr>
          <w:p w14:paraId="62B09B75" w14:textId="77777777" w:rsidR="005C53DB" w:rsidRPr="00966845" w:rsidRDefault="005C53DB" w:rsidP="00AB4E0E">
            <w:pPr>
              <w:jc w:val="center"/>
              <w:rPr>
                <w:rFonts w:ascii="Times New Roman" w:hAnsi="Times New Roman" w:cs="Times New Roman"/>
                <w:b/>
                <w:bCs/>
                <w:sz w:val="16"/>
                <w:szCs w:val="16"/>
              </w:rPr>
            </w:pPr>
            <w:r w:rsidRPr="00966845">
              <w:rPr>
                <w:rFonts w:ascii="Times New Roman" w:hAnsi="Times New Roman" w:cs="Times New Roman"/>
                <w:b/>
                <w:bCs/>
                <w:sz w:val="16"/>
                <w:szCs w:val="16"/>
              </w:rPr>
              <w:t>&lt;0.0001</w:t>
            </w:r>
          </w:p>
        </w:tc>
        <w:tc>
          <w:tcPr>
            <w:tcW w:w="43" w:type="dxa"/>
            <w:tcBorders>
              <w:top w:val="nil"/>
              <w:left w:val="nil"/>
              <w:bottom w:val="nil"/>
              <w:right w:val="nil"/>
            </w:tcBorders>
            <w:noWrap/>
            <w:vAlign w:val="center"/>
          </w:tcPr>
          <w:p w14:paraId="2C48BDC8" w14:textId="77777777" w:rsidR="005C53DB" w:rsidRDefault="005C53DB" w:rsidP="00AB4E0E">
            <w:pPr>
              <w:widowControl/>
              <w:jc w:val="center"/>
              <w:textAlignment w:val="center"/>
              <w:rPr>
                <w:rFonts w:ascii="Times New Roman" w:hAnsi="Times New Roman"/>
                <w:color w:val="000000"/>
                <w:kern w:val="0"/>
                <w:sz w:val="16"/>
                <w:szCs w:val="16"/>
              </w:rPr>
            </w:pPr>
          </w:p>
        </w:tc>
        <w:tc>
          <w:tcPr>
            <w:tcW w:w="1568" w:type="dxa"/>
            <w:tcBorders>
              <w:top w:val="nil"/>
              <w:left w:val="nil"/>
              <w:bottom w:val="nil"/>
              <w:right w:val="nil"/>
            </w:tcBorders>
            <w:noWrap/>
            <w:vAlign w:val="center"/>
            <w:hideMark/>
          </w:tcPr>
          <w:p w14:paraId="7DA5792B"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3703/96671</w:t>
            </w:r>
          </w:p>
        </w:tc>
        <w:tc>
          <w:tcPr>
            <w:tcW w:w="1700" w:type="dxa"/>
            <w:tcBorders>
              <w:top w:val="nil"/>
              <w:left w:val="nil"/>
              <w:bottom w:val="nil"/>
              <w:right w:val="nil"/>
            </w:tcBorders>
            <w:noWrap/>
            <w:vAlign w:val="center"/>
            <w:hideMark/>
          </w:tcPr>
          <w:p w14:paraId="50266CD1"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1.622(1.531-1.718)</w:t>
            </w:r>
          </w:p>
        </w:tc>
        <w:tc>
          <w:tcPr>
            <w:tcW w:w="845" w:type="dxa"/>
            <w:tcBorders>
              <w:top w:val="nil"/>
              <w:left w:val="nil"/>
              <w:bottom w:val="nil"/>
              <w:right w:val="nil"/>
            </w:tcBorders>
            <w:noWrap/>
            <w:vAlign w:val="center"/>
            <w:hideMark/>
          </w:tcPr>
          <w:p w14:paraId="6D29740D" w14:textId="77777777" w:rsidR="005C53DB" w:rsidRPr="00966845" w:rsidRDefault="005C53DB" w:rsidP="00AB4E0E">
            <w:pPr>
              <w:jc w:val="center"/>
              <w:rPr>
                <w:rFonts w:ascii="Times New Roman" w:hAnsi="Times New Roman" w:cs="Times New Roman"/>
                <w:b/>
                <w:bCs/>
                <w:sz w:val="16"/>
                <w:szCs w:val="16"/>
              </w:rPr>
            </w:pPr>
            <w:r w:rsidRPr="00966845">
              <w:rPr>
                <w:rFonts w:ascii="Times New Roman" w:hAnsi="Times New Roman" w:cs="Times New Roman"/>
                <w:b/>
                <w:bCs/>
                <w:sz w:val="16"/>
                <w:szCs w:val="16"/>
              </w:rPr>
              <w:t>&lt;0.0001</w:t>
            </w:r>
          </w:p>
        </w:tc>
        <w:tc>
          <w:tcPr>
            <w:tcW w:w="46" w:type="dxa"/>
            <w:tcBorders>
              <w:top w:val="nil"/>
              <w:left w:val="nil"/>
              <w:bottom w:val="nil"/>
              <w:right w:val="nil"/>
            </w:tcBorders>
            <w:noWrap/>
            <w:vAlign w:val="center"/>
          </w:tcPr>
          <w:p w14:paraId="6A5606AA" w14:textId="77777777" w:rsidR="005C53DB" w:rsidRPr="00305453" w:rsidRDefault="005C53DB" w:rsidP="00AB4E0E">
            <w:pPr>
              <w:widowControl/>
              <w:jc w:val="center"/>
              <w:textAlignment w:val="center"/>
              <w:rPr>
                <w:rFonts w:ascii="Times New Roman" w:hAnsi="Times New Roman" w:cs="Times New Roman"/>
                <w:color w:val="000000"/>
                <w:kern w:val="0"/>
                <w:sz w:val="16"/>
                <w:szCs w:val="16"/>
              </w:rPr>
            </w:pPr>
          </w:p>
        </w:tc>
        <w:tc>
          <w:tcPr>
            <w:tcW w:w="1674" w:type="dxa"/>
            <w:tcBorders>
              <w:top w:val="nil"/>
              <w:left w:val="nil"/>
              <w:bottom w:val="nil"/>
              <w:right w:val="nil"/>
            </w:tcBorders>
            <w:noWrap/>
            <w:vAlign w:val="center"/>
            <w:hideMark/>
          </w:tcPr>
          <w:p w14:paraId="014A8FFD"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2386/96671</w:t>
            </w:r>
          </w:p>
        </w:tc>
        <w:tc>
          <w:tcPr>
            <w:tcW w:w="1719" w:type="dxa"/>
            <w:tcBorders>
              <w:top w:val="nil"/>
              <w:left w:val="nil"/>
              <w:bottom w:val="nil"/>
              <w:right w:val="nil"/>
            </w:tcBorders>
            <w:noWrap/>
            <w:vAlign w:val="center"/>
            <w:hideMark/>
          </w:tcPr>
          <w:p w14:paraId="2482836D"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1.111(1.041-1.186)</w:t>
            </w:r>
          </w:p>
        </w:tc>
        <w:tc>
          <w:tcPr>
            <w:tcW w:w="939" w:type="dxa"/>
            <w:tcBorders>
              <w:top w:val="nil"/>
              <w:left w:val="nil"/>
              <w:bottom w:val="nil"/>
              <w:right w:val="nil"/>
            </w:tcBorders>
            <w:noWrap/>
            <w:vAlign w:val="center"/>
            <w:hideMark/>
          </w:tcPr>
          <w:p w14:paraId="3DF8AE03" w14:textId="77777777" w:rsidR="005C53DB" w:rsidRPr="00966845" w:rsidRDefault="005C53DB" w:rsidP="00AB4E0E">
            <w:pPr>
              <w:jc w:val="center"/>
              <w:rPr>
                <w:rFonts w:ascii="Times New Roman" w:hAnsi="Times New Roman" w:cs="Times New Roman"/>
                <w:b/>
                <w:bCs/>
                <w:sz w:val="16"/>
                <w:szCs w:val="16"/>
              </w:rPr>
            </w:pPr>
            <w:r w:rsidRPr="00966845">
              <w:rPr>
                <w:rFonts w:ascii="Times New Roman" w:hAnsi="Times New Roman" w:cs="Times New Roman"/>
                <w:b/>
                <w:bCs/>
                <w:sz w:val="16"/>
                <w:szCs w:val="16"/>
              </w:rPr>
              <w:t>0.0015</w:t>
            </w:r>
          </w:p>
        </w:tc>
      </w:tr>
      <w:tr w:rsidR="005C53DB" w14:paraId="124FB38F" w14:textId="77777777" w:rsidTr="00AB4E0E">
        <w:trPr>
          <w:trHeight w:val="340"/>
        </w:trPr>
        <w:tc>
          <w:tcPr>
            <w:tcW w:w="1736" w:type="dxa"/>
            <w:tcBorders>
              <w:top w:val="nil"/>
              <w:left w:val="nil"/>
              <w:bottom w:val="thinThickSmallGap" w:sz="12" w:space="0" w:color="auto"/>
              <w:right w:val="nil"/>
            </w:tcBorders>
            <w:noWrap/>
            <w:vAlign w:val="center"/>
            <w:hideMark/>
          </w:tcPr>
          <w:p w14:paraId="7A476E90" w14:textId="77777777" w:rsidR="005C53DB" w:rsidRDefault="005C53DB" w:rsidP="00AB4E0E">
            <w:pPr>
              <w:widowControl/>
              <w:jc w:val="center"/>
              <w:textAlignment w:val="center"/>
              <w:rPr>
                <w:rFonts w:ascii="Times New Roman" w:hAnsi="Times New Roman"/>
                <w:color w:val="000000"/>
                <w:sz w:val="16"/>
                <w:szCs w:val="16"/>
              </w:rPr>
            </w:pPr>
            <w:r>
              <w:rPr>
                <w:rFonts w:ascii="Times New Roman" w:hAnsi="Times New Roman"/>
                <w:color w:val="000000"/>
                <w:kern w:val="0"/>
                <w:sz w:val="16"/>
                <w:szCs w:val="16"/>
              </w:rPr>
              <w:t>Q4</w:t>
            </w:r>
          </w:p>
        </w:tc>
        <w:tc>
          <w:tcPr>
            <w:tcW w:w="1354" w:type="dxa"/>
            <w:tcBorders>
              <w:top w:val="nil"/>
              <w:left w:val="nil"/>
              <w:bottom w:val="thinThickSmallGap" w:sz="12" w:space="0" w:color="auto"/>
              <w:right w:val="nil"/>
            </w:tcBorders>
            <w:noWrap/>
            <w:vAlign w:val="center"/>
            <w:hideMark/>
          </w:tcPr>
          <w:p w14:paraId="216987F8"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17499/386684</w:t>
            </w:r>
          </w:p>
        </w:tc>
        <w:tc>
          <w:tcPr>
            <w:tcW w:w="1706" w:type="dxa"/>
            <w:tcBorders>
              <w:top w:val="nil"/>
              <w:left w:val="nil"/>
              <w:bottom w:val="thinThickSmallGap" w:sz="12" w:space="0" w:color="auto"/>
              <w:right w:val="nil"/>
            </w:tcBorders>
            <w:noWrap/>
            <w:vAlign w:val="center"/>
            <w:hideMark/>
          </w:tcPr>
          <w:p w14:paraId="68920018"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1.147(1.126-1.168)</w:t>
            </w:r>
          </w:p>
        </w:tc>
        <w:tc>
          <w:tcPr>
            <w:tcW w:w="747" w:type="dxa"/>
            <w:tcBorders>
              <w:top w:val="nil"/>
              <w:left w:val="nil"/>
              <w:bottom w:val="thinThickSmallGap" w:sz="12" w:space="0" w:color="auto"/>
              <w:right w:val="nil"/>
            </w:tcBorders>
            <w:noWrap/>
            <w:vAlign w:val="center"/>
            <w:hideMark/>
          </w:tcPr>
          <w:p w14:paraId="441A921A" w14:textId="77777777" w:rsidR="005C53DB" w:rsidRPr="00966845" w:rsidRDefault="005C53DB" w:rsidP="00AB4E0E">
            <w:pPr>
              <w:jc w:val="center"/>
              <w:rPr>
                <w:rFonts w:ascii="Times New Roman" w:hAnsi="Times New Roman" w:cs="Times New Roman"/>
                <w:b/>
                <w:bCs/>
                <w:sz w:val="16"/>
                <w:szCs w:val="16"/>
              </w:rPr>
            </w:pPr>
            <w:r w:rsidRPr="00966845">
              <w:rPr>
                <w:rFonts w:ascii="Times New Roman" w:hAnsi="Times New Roman" w:cs="Times New Roman"/>
                <w:b/>
                <w:bCs/>
                <w:sz w:val="16"/>
                <w:szCs w:val="16"/>
              </w:rPr>
              <w:t>&lt;0.0001</w:t>
            </w:r>
          </w:p>
        </w:tc>
        <w:tc>
          <w:tcPr>
            <w:tcW w:w="43" w:type="dxa"/>
            <w:tcBorders>
              <w:top w:val="nil"/>
              <w:left w:val="nil"/>
              <w:bottom w:val="thinThickSmallGap" w:sz="12" w:space="0" w:color="auto"/>
              <w:right w:val="nil"/>
            </w:tcBorders>
            <w:noWrap/>
            <w:vAlign w:val="center"/>
          </w:tcPr>
          <w:p w14:paraId="4A63D32D" w14:textId="77777777" w:rsidR="005C53DB" w:rsidRDefault="005C53DB" w:rsidP="00AB4E0E">
            <w:pPr>
              <w:widowControl/>
              <w:jc w:val="center"/>
              <w:textAlignment w:val="center"/>
              <w:rPr>
                <w:rFonts w:ascii="Times New Roman" w:hAnsi="Times New Roman"/>
                <w:color w:val="000000"/>
                <w:kern w:val="0"/>
                <w:sz w:val="16"/>
                <w:szCs w:val="16"/>
              </w:rPr>
            </w:pPr>
          </w:p>
        </w:tc>
        <w:tc>
          <w:tcPr>
            <w:tcW w:w="1568" w:type="dxa"/>
            <w:tcBorders>
              <w:top w:val="nil"/>
              <w:left w:val="nil"/>
              <w:bottom w:val="thinThickSmallGap" w:sz="12" w:space="0" w:color="auto"/>
              <w:right w:val="nil"/>
            </w:tcBorders>
            <w:noWrap/>
            <w:vAlign w:val="center"/>
            <w:hideMark/>
          </w:tcPr>
          <w:p w14:paraId="72A9361E"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11700/386684</w:t>
            </w:r>
          </w:p>
        </w:tc>
        <w:tc>
          <w:tcPr>
            <w:tcW w:w="1700" w:type="dxa"/>
            <w:tcBorders>
              <w:top w:val="nil"/>
              <w:left w:val="nil"/>
              <w:bottom w:val="thinThickSmallGap" w:sz="12" w:space="0" w:color="auto"/>
              <w:right w:val="nil"/>
            </w:tcBorders>
            <w:noWrap/>
            <w:vAlign w:val="center"/>
            <w:hideMark/>
          </w:tcPr>
          <w:p w14:paraId="608E15C2"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1.230(1.203-1.258)</w:t>
            </w:r>
          </w:p>
        </w:tc>
        <w:tc>
          <w:tcPr>
            <w:tcW w:w="845" w:type="dxa"/>
            <w:tcBorders>
              <w:top w:val="nil"/>
              <w:left w:val="nil"/>
              <w:bottom w:val="thinThickSmallGap" w:sz="12" w:space="0" w:color="auto"/>
              <w:right w:val="nil"/>
            </w:tcBorders>
            <w:noWrap/>
            <w:vAlign w:val="center"/>
            <w:hideMark/>
          </w:tcPr>
          <w:p w14:paraId="45E58CDE" w14:textId="77777777" w:rsidR="005C53DB" w:rsidRPr="00966845" w:rsidRDefault="005C53DB" w:rsidP="00AB4E0E">
            <w:pPr>
              <w:jc w:val="center"/>
              <w:rPr>
                <w:rFonts w:ascii="Times New Roman" w:hAnsi="Times New Roman" w:cs="Times New Roman"/>
                <w:b/>
                <w:bCs/>
                <w:sz w:val="16"/>
                <w:szCs w:val="16"/>
              </w:rPr>
            </w:pPr>
            <w:r w:rsidRPr="00966845">
              <w:rPr>
                <w:rFonts w:ascii="Times New Roman" w:hAnsi="Times New Roman" w:cs="Times New Roman"/>
                <w:b/>
                <w:bCs/>
                <w:sz w:val="16"/>
                <w:szCs w:val="16"/>
              </w:rPr>
              <w:t>&lt;0.0001</w:t>
            </w:r>
          </w:p>
        </w:tc>
        <w:tc>
          <w:tcPr>
            <w:tcW w:w="46" w:type="dxa"/>
            <w:tcBorders>
              <w:top w:val="nil"/>
              <w:left w:val="nil"/>
              <w:bottom w:val="thinThickSmallGap" w:sz="12" w:space="0" w:color="auto"/>
              <w:right w:val="nil"/>
            </w:tcBorders>
            <w:noWrap/>
            <w:vAlign w:val="center"/>
          </w:tcPr>
          <w:p w14:paraId="1259EEE0" w14:textId="77777777" w:rsidR="005C53DB" w:rsidRPr="00305453" w:rsidRDefault="005C53DB" w:rsidP="00AB4E0E">
            <w:pPr>
              <w:widowControl/>
              <w:jc w:val="center"/>
              <w:textAlignment w:val="center"/>
              <w:rPr>
                <w:rFonts w:ascii="Times New Roman" w:hAnsi="Times New Roman" w:cs="Times New Roman"/>
                <w:color w:val="000000"/>
                <w:kern w:val="0"/>
                <w:sz w:val="16"/>
                <w:szCs w:val="16"/>
              </w:rPr>
            </w:pPr>
          </w:p>
        </w:tc>
        <w:tc>
          <w:tcPr>
            <w:tcW w:w="1674" w:type="dxa"/>
            <w:tcBorders>
              <w:top w:val="nil"/>
              <w:left w:val="nil"/>
              <w:bottom w:val="thinThickSmallGap" w:sz="12" w:space="0" w:color="auto"/>
              <w:right w:val="nil"/>
            </w:tcBorders>
            <w:noWrap/>
            <w:vAlign w:val="center"/>
            <w:hideMark/>
          </w:tcPr>
          <w:p w14:paraId="1F2DD321"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8963/386684</w:t>
            </w:r>
          </w:p>
        </w:tc>
        <w:tc>
          <w:tcPr>
            <w:tcW w:w="1719" w:type="dxa"/>
            <w:tcBorders>
              <w:top w:val="nil"/>
              <w:left w:val="nil"/>
              <w:bottom w:val="thinThickSmallGap" w:sz="12" w:space="0" w:color="auto"/>
              <w:right w:val="nil"/>
            </w:tcBorders>
            <w:noWrap/>
            <w:vAlign w:val="center"/>
            <w:hideMark/>
          </w:tcPr>
          <w:p w14:paraId="3C0964F7" w14:textId="77777777" w:rsidR="005C53DB" w:rsidRPr="00305453" w:rsidRDefault="005C53DB" w:rsidP="00AB4E0E">
            <w:pPr>
              <w:jc w:val="center"/>
              <w:rPr>
                <w:rFonts w:ascii="Times New Roman" w:hAnsi="Times New Roman" w:cs="Times New Roman"/>
                <w:sz w:val="16"/>
                <w:szCs w:val="16"/>
              </w:rPr>
            </w:pPr>
            <w:r w:rsidRPr="00305453">
              <w:rPr>
                <w:rFonts w:ascii="Times New Roman" w:hAnsi="Times New Roman" w:cs="Times New Roman"/>
                <w:sz w:val="16"/>
                <w:szCs w:val="16"/>
              </w:rPr>
              <w:t>1.044(1.017-1.071)</w:t>
            </w:r>
          </w:p>
        </w:tc>
        <w:tc>
          <w:tcPr>
            <w:tcW w:w="939" w:type="dxa"/>
            <w:tcBorders>
              <w:top w:val="nil"/>
              <w:left w:val="nil"/>
              <w:bottom w:val="thinThickSmallGap" w:sz="12" w:space="0" w:color="auto"/>
              <w:right w:val="nil"/>
            </w:tcBorders>
            <w:noWrap/>
            <w:vAlign w:val="center"/>
            <w:hideMark/>
          </w:tcPr>
          <w:p w14:paraId="4F73389D" w14:textId="77777777" w:rsidR="005C53DB" w:rsidRPr="00966845" w:rsidRDefault="005C53DB" w:rsidP="00AB4E0E">
            <w:pPr>
              <w:jc w:val="center"/>
              <w:rPr>
                <w:rFonts w:ascii="Times New Roman" w:hAnsi="Times New Roman" w:cs="Times New Roman"/>
                <w:b/>
                <w:bCs/>
                <w:sz w:val="16"/>
                <w:szCs w:val="16"/>
              </w:rPr>
            </w:pPr>
            <w:r w:rsidRPr="00966845">
              <w:rPr>
                <w:rFonts w:ascii="Times New Roman" w:hAnsi="Times New Roman" w:cs="Times New Roman"/>
                <w:b/>
                <w:bCs/>
                <w:sz w:val="16"/>
                <w:szCs w:val="16"/>
              </w:rPr>
              <w:t>0.0012</w:t>
            </w:r>
          </w:p>
        </w:tc>
      </w:tr>
    </w:tbl>
    <w:p w14:paraId="16A8243B" w14:textId="0B1D402A" w:rsidR="005C53DB" w:rsidRPr="002F4776" w:rsidRDefault="005C53DB" w:rsidP="00966845">
      <w:pPr>
        <w:adjustRightInd w:val="0"/>
        <w:snapToGrid w:val="0"/>
        <w:spacing w:afterLines="50" w:after="156"/>
        <w:rPr>
          <w:rFonts w:ascii="Times New Roman" w:hAnsi="Times New Roman" w:cs="Times New Roman"/>
          <w:sz w:val="16"/>
          <w:szCs w:val="16"/>
        </w:rPr>
      </w:pPr>
      <w:r w:rsidRPr="002F4776">
        <w:rPr>
          <w:rFonts w:ascii="Times New Roman" w:hAnsi="Times New Roman" w:cs="Times New Roman"/>
          <w:sz w:val="16"/>
          <w:szCs w:val="16"/>
        </w:rPr>
        <w:t xml:space="preserve">a: Model adjusted for age, sex, hypertension, ethnicity, diabetes, coronary heart disease, </w:t>
      </w:r>
      <w:r w:rsidR="002E6DE5" w:rsidRPr="002E6DE5">
        <w:rPr>
          <w:rFonts w:ascii="Times New Roman" w:hAnsi="Times New Roman" w:cs="Times New Roman"/>
          <w:sz w:val="16"/>
          <w:szCs w:val="16"/>
        </w:rPr>
        <w:t xml:space="preserve">Townsend deprivation index </w:t>
      </w:r>
      <w:r w:rsidR="002E6DE5">
        <w:rPr>
          <w:rFonts w:ascii="Times New Roman" w:hAnsi="Times New Roman" w:cs="Times New Roman"/>
          <w:sz w:val="16"/>
          <w:szCs w:val="16"/>
        </w:rPr>
        <w:t xml:space="preserve">and </w:t>
      </w:r>
      <w:r w:rsidRPr="002F4776">
        <w:rPr>
          <w:rFonts w:ascii="Times New Roman" w:hAnsi="Times New Roman" w:cs="Times New Roman"/>
          <w:sz w:val="16"/>
          <w:szCs w:val="16"/>
        </w:rPr>
        <w:t>education;</w:t>
      </w:r>
    </w:p>
    <w:p w14:paraId="4B82B683" w14:textId="77777777" w:rsidR="005C53DB" w:rsidRPr="002F4776" w:rsidRDefault="005C53DB" w:rsidP="00966845">
      <w:pPr>
        <w:adjustRightInd w:val="0"/>
        <w:snapToGrid w:val="0"/>
        <w:spacing w:afterLines="50" w:after="156"/>
        <w:rPr>
          <w:rFonts w:ascii="Times New Roman" w:hAnsi="Times New Roman" w:cs="Times New Roman"/>
          <w:sz w:val="16"/>
          <w:szCs w:val="16"/>
        </w:rPr>
      </w:pPr>
      <w:r w:rsidRPr="002F4776">
        <w:rPr>
          <w:rFonts w:ascii="Times New Roman" w:hAnsi="Times New Roman" w:cs="Times New Roman"/>
          <w:sz w:val="16"/>
          <w:szCs w:val="16"/>
        </w:rPr>
        <w:t>b: Either disorder: with depression and/or anxiety based on 7-year mental health survey and hospital records;</w:t>
      </w:r>
    </w:p>
    <w:p w14:paraId="70A09993" w14:textId="77777777" w:rsidR="005C53DB" w:rsidRDefault="005C53DB" w:rsidP="00966845">
      <w:pPr>
        <w:adjustRightInd w:val="0"/>
        <w:snapToGrid w:val="0"/>
        <w:spacing w:afterLines="50" w:after="156"/>
        <w:rPr>
          <w:rFonts w:ascii="Times New Roman" w:hAnsi="Times New Roman" w:cs="Times New Roman"/>
          <w:sz w:val="16"/>
          <w:szCs w:val="16"/>
        </w:rPr>
      </w:pPr>
      <w:r w:rsidRPr="002F4776">
        <w:rPr>
          <w:rFonts w:ascii="Times New Roman" w:hAnsi="Times New Roman" w:cs="Times New Roman"/>
          <w:sz w:val="16"/>
          <w:szCs w:val="16"/>
        </w:rPr>
        <w:t xml:space="preserve">Note: </w:t>
      </w:r>
      <w:r w:rsidRPr="008671FF">
        <w:rPr>
          <w:rFonts w:ascii="Times New Roman" w:hAnsi="Times New Roman" w:cs="Times New Roman"/>
          <w:sz w:val="16"/>
          <w:szCs w:val="16"/>
        </w:rPr>
        <w:t>Associations of components in CVH at baseline with the incident either disorder, depression, and anxiety during the follow-up were tested with Cox proportional hazards models.</w:t>
      </w:r>
    </w:p>
    <w:p w14:paraId="5C30A25F" w14:textId="77777777" w:rsidR="005C53DB" w:rsidRPr="00305453" w:rsidRDefault="005C53DB" w:rsidP="005C53DB">
      <w:pPr>
        <w:adjustRightInd w:val="0"/>
        <w:snapToGrid w:val="0"/>
        <w:rPr>
          <w:rFonts w:ascii="Times New Roman" w:hAnsi="Times New Roman" w:cs="Times New Roman"/>
          <w:sz w:val="16"/>
          <w:szCs w:val="16"/>
        </w:rPr>
      </w:pPr>
    </w:p>
    <w:p w14:paraId="50D20E06" w14:textId="77777777" w:rsidR="00305453" w:rsidRPr="005C53DB" w:rsidRDefault="00305453" w:rsidP="008671FF">
      <w:pPr>
        <w:adjustRightInd w:val="0"/>
        <w:snapToGrid w:val="0"/>
        <w:rPr>
          <w:rFonts w:ascii="Times New Roman" w:hAnsi="Times New Roman" w:cs="Times New Roman"/>
          <w:sz w:val="16"/>
          <w:szCs w:val="16"/>
        </w:rPr>
      </w:pPr>
    </w:p>
    <w:p w14:paraId="2570CB28" w14:textId="77777777" w:rsidR="00305453" w:rsidRDefault="00305453" w:rsidP="008671FF">
      <w:pPr>
        <w:adjustRightInd w:val="0"/>
        <w:snapToGrid w:val="0"/>
        <w:rPr>
          <w:rFonts w:ascii="Times New Roman" w:hAnsi="Times New Roman" w:cs="Times New Roman"/>
          <w:sz w:val="16"/>
          <w:szCs w:val="16"/>
        </w:rPr>
      </w:pPr>
    </w:p>
    <w:p w14:paraId="732E823D" w14:textId="77777777" w:rsidR="00305453" w:rsidRDefault="00305453" w:rsidP="008671FF">
      <w:pPr>
        <w:adjustRightInd w:val="0"/>
        <w:snapToGrid w:val="0"/>
        <w:rPr>
          <w:rFonts w:ascii="Times New Roman" w:hAnsi="Times New Roman" w:cs="Times New Roman"/>
          <w:sz w:val="16"/>
          <w:szCs w:val="16"/>
        </w:rPr>
      </w:pPr>
    </w:p>
    <w:p w14:paraId="5A474DA7" w14:textId="77777777" w:rsidR="00305453" w:rsidRDefault="00305453" w:rsidP="008671FF">
      <w:pPr>
        <w:adjustRightInd w:val="0"/>
        <w:snapToGrid w:val="0"/>
        <w:rPr>
          <w:rFonts w:ascii="Times New Roman" w:hAnsi="Times New Roman" w:cs="Times New Roman"/>
          <w:sz w:val="16"/>
          <w:szCs w:val="16"/>
        </w:rPr>
      </w:pPr>
    </w:p>
    <w:p w14:paraId="7C7AE44B" w14:textId="77777777" w:rsidR="00305453" w:rsidRDefault="00305453" w:rsidP="008671FF">
      <w:pPr>
        <w:adjustRightInd w:val="0"/>
        <w:snapToGrid w:val="0"/>
        <w:rPr>
          <w:rFonts w:ascii="Times New Roman" w:hAnsi="Times New Roman" w:cs="Times New Roman"/>
          <w:sz w:val="16"/>
          <w:szCs w:val="16"/>
        </w:rPr>
      </w:pPr>
    </w:p>
    <w:p w14:paraId="11950F47" w14:textId="77777777" w:rsidR="00305453" w:rsidRDefault="00305453" w:rsidP="008671FF">
      <w:pPr>
        <w:adjustRightInd w:val="0"/>
        <w:snapToGrid w:val="0"/>
        <w:rPr>
          <w:rFonts w:ascii="Times New Roman" w:hAnsi="Times New Roman" w:cs="Times New Roman"/>
          <w:sz w:val="16"/>
          <w:szCs w:val="16"/>
        </w:rPr>
      </w:pPr>
    </w:p>
    <w:p w14:paraId="1E77DE5A" w14:textId="77777777" w:rsidR="00592DA2" w:rsidRDefault="00592DA2" w:rsidP="008671FF">
      <w:pPr>
        <w:adjustRightInd w:val="0"/>
        <w:snapToGrid w:val="0"/>
        <w:rPr>
          <w:rFonts w:ascii="Times New Roman" w:hAnsi="Times New Roman" w:cs="Times New Roman"/>
          <w:sz w:val="16"/>
          <w:szCs w:val="16"/>
        </w:rPr>
      </w:pPr>
    </w:p>
    <w:p w14:paraId="7799E813" w14:textId="77777777" w:rsidR="00592DA2" w:rsidRDefault="00592DA2" w:rsidP="008671FF">
      <w:pPr>
        <w:adjustRightInd w:val="0"/>
        <w:snapToGrid w:val="0"/>
        <w:rPr>
          <w:rFonts w:ascii="Times New Roman" w:hAnsi="Times New Roman" w:cs="Times New Roman"/>
          <w:sz w:val="16"/>
          <w:szCs w:val="16"/>
        </w:rPr>
      </w:pPr>
    </w:p>
    <w:p w14:paraId="666928BF" w14:textId="77777777" w:rsidR="00592DA2" w:rsidRDefault="00592DA2" w:rsidP="008671FF">
      <w:pPr>
        <w:adjustRightInd w:val="0"/>
        <w:snapToGrid w:val="0"/>
        <w:rPr>
          <w:rFonts w:ascii="Times New Roman" w:hAnsi="Times New Roman" w:cs="Times New Roman"/>
          <w:sz w:val="16"/>
          <w:szCs w:val="16"/>
        </w:rPr>
      </w:pPr>
    </w:p>
    <w:p w14:paraId="6B4D0D5D" w14:textId="77777777" w:rsidR="00592DA2" w:rsidRDefault="00592DA2" w:rsidP="008671FF">
      <w:pPr>
        <w:adjustRightInd w:val="0"/>
        <w:snapToGrid w:val="0"/>
        <w:rPr>
          <w:rFonts w:ascii="Times New Roman" w:hAnsi="Times New Roman" w:cs="Times New Roman"/>
          <w:sz w:val="16"/>
          <w:szCs w:val="16"/>
        </w:rPr>
      </w:pPr>
    </w:p>
    <w:p w14:paraId="06068ACC" w14:textId="77777777" w:rsidR="00305453" w:rsidRPr="00305453" w:rsidRDefault="00D60D62" w:rsidP="005C53DB">
      <w:pPr>
        <w:widowControl/>
        <w:jc w:val="left"/>
        <w:rPr>
          <w:rFonts w:ascii="Times New Roman" w:hAnsi="Times New Roman" w:cs="Times New Roman"/>
          <w:sz w:val="16"/>
          <w:szCs w:val="16"/>
        </w:rPr>
      </w:pPr>
      <w:r>
        <w:rPr>
          <w:rFonts w:ascii="Times New Roman" w:hAnsi="Times New Roman" w:cs="Times New Roman"/>
          <w:sz w:val="16"/>
          <w:szCs w:val="16"/>
        </w:rPr>
        <w:br w:type="page"/>
      </w:r>
    </w:p>
    <w:p w14:paraId="440757B3" w14:textId="77777777" w:rsidR="008671FF" w:rsidRPr="008671FF" w:rsidRDefault="008671FF" w:rsidP="00BD7280">
      <w:pPr>
        <w:adjustRightInd w:val="0"/>
        <w:snapToGrid w:val="0"/>
        <w:rPr>
          <w:rFonts w:ascii="Times New Roman" w:hAnsi="Times New Roman" w:cs="Times New Roman"/>
          <w:sz w:val="16"/>
          <w:szCs w:val="16"/>
        </w:rPr>
        <w:sectPr w:rsidR="008671FF" w:rsidRPr="008671FF" w:rsidSect="005C53DB">
          <w:pgSz w:w="16838" w:h="11906" w:orient="landscape"/>
          <w:pgMar w:top="720" w:right="720" w:bottom="720" w:left="720" w:header="851" w:footer="992" w:gutter="0"/>
          <w:cols w:space="425"/>
          <w:docGrid w:type="lines" w:linePitch="312"/>
        </w:sectPr>
      </w:pPr>
    </w:p>
    <w:p w14:paraId="68BC5294" w14:textId="2B380E72" w:rsidR="00106714" w:rsidRDefault="004C0140">
      <w:pPr>
        <w:rPr>
          <w:rFonts w:ascii="Times New Roman" w:hAnsi="Times New Roman" w:cs="Times New Roman"/>
          <w:szCs w:val="24"/>
          <w:vertAlign w:val="superscript"/>
        </w:rPr>
      </w:pPr>
      <w:r>
        <w:rPr>
          <w:rFonts w:ascii="Times New Roman" w:hAnsi="Times New Roman" w:cs="Times New Roman"/>
          <w:b/>
          <w:kern w:val="0"/>
          <w:sz w:val="24"/>
          <w:szCs w:val="24"/>
        </w:rPr>
        <w:lastRenderedPageBreak/>
        <w:t xml:space="preserve">Table </w:t>
      </w:r>
      <w:r w:rsidR="001226AD">
        <w:rPr>
          <w:rFonts w:ascii="Times New Roman" w:hAnsi="Times New Roman" w:cs="Times New Roman"/>
          <w:b/>
          <w:kern w:val="0"/>
          <w:sz w:val="24"/>
          <w:szCs w:val="24"/>
        </w:rPr>
        <w:t>S</w:t>
      </w:r>
      <w:r w:rsidR="005C53DB">
        <w:rPr>
          <w:rFonts w:ascii="Times New Roman" w:hAnsi="Times New Roman" w:cs="Times New Roman"/>
          <w:b/>
          <w:sz w:val="24"/>
        </w:rPr>
        <w:t>10</w:t>
      </w:r>
      <w:r w:rsidR="00F71D95">
        <w:rPr>
          <w:rFonts w:ascii="Times New Roman" w:hAnsi="Times New Roman" w:cs="Times New Roman"/>
          <w:b/>
          <w:sz w:val="24"/>
        </w:rPr>
        <w:t xml:space="preserve"> </w:t>
      </w:r>
      <w:r w:rsidR="00F71D95">
        <w:rPr>
          <w:rFonts w:ascii="Times New Roman" w:hAnsi="Times New Roman" w:cs="Times New Roman"/>
          <w:sz w:val="24"/>
        </w:rPr>
        <w:t xml:space="preserve">Joint associations of CVH score and polygenic risk score with the risks of depression and/or anxiety </w:t>
      </w:r>
      <w:r w:rsidR="001426C1" w:rsidRPr="001426C1">
        <w:rPr>
          <w:rFonts w:ascii="Times New Roman" w:hAnsi="Times New Roman" w:cs="Times New Roman"/>
          <w:sz w:val="24"/>
        </w:rPr>
        <w:t xml:space="preserve">symptoms </w:t>
      </w:r>
      <w:r w:rsidR="00F71D95">
        <w:rPr>
          <w:rFonts w:ascii="Times New Roman" w:hAnsi="Times New Roman" w:cs="Times New Roman"/>
          <w:sz w:val="24"/>
        </w:rPr>
        <w:t xml:space="preserve">during follow-up (fully adjusted model) </w:t>
      </w:r>
      <w:r w:rsidR="00F71D95">
        <w:rPr>
          <w:rFonts w:ascii="Times New Roman" w:hAnsi="Times New Roman" w:cs="Times New Roman"/>
          <w:szCs w:val="24"/>
          <w:vertAlign w:val="superscript"/>
        </w:rPr>
        <w:t>a</w:t>
      </w:r>
    </w:p>
    <w:p w14:paraId="1BB8EED4" w14:textId="77777777" w:rsidR="00AB4E0E" w:rsidRDefault="00AB4E0E">
      <w:pPr>
        <w:rPr>
          <w:rFonts w:ascii="Times New Roman" w:hAnsi="Times New Roman" w:cs="Times New Roman"/>
          <w:szCs w:val="24"/>
          <w:vertAlign w:val="superscript"/>
        </w:rPr>
      </w:pPr>
    </w:p>
    <w:tbl>
      <w:tblPr>
        <w:tblW w:w="8425" w:type="dxa"/>
        <w:tblBorders>
          <w:top w:val="single" w:sz="4" w:space="0" w:color="auto"/>
          <w:bottom w:val="single" w:sz="4" w:space="0" w:color="auto"/>
        </w:tblBorders>
        <w:tblCellMar>
          <w:left w:w="11" w:type="dxa"/>
          <w:right w:w="11" w:type="dxa"/>
        </w:tblCellMar>
        <w:tblLook w:val="04A0" w:firstRow="1" w:lastRow="0" w:firstColumn="1" w:lastColumn="0" w:noHBand="0" w:noVBand="1"/>
      </w:tblPr>
      <w:tblGrid>
        <w:gridCol w:w="2143"/>
        <w:gridCol w:w="1570"/>
        <w:gridCol w:w="1346"/>
        <w:gridCol w:w="42"/>
        <w:gridCol w:w="2039"/>
        <w:gridCol w:w="1285"/>
      </w:tblGrid>
      <w:tr w:rsidR="00106714" w14:paraId="5F8D82C1" w14:textId="77777777" w:rsidTr="00AB4E0E">
        <w:trPr>
          <w:trHeight w:val="340"/>
        </w:trPr>
        <w:tc>
          <w:tcPr>
            <w:tcW w:w="2143" w:type="dxa"/>
            <w:vMerge w:val="restart"/>
            <w:tcBorders>
              <w:top w:val="thinThickSmallGap" w:sz="12" w:space="0" w:color="auto"/>
              <w:bottom w:val="single" w:sz="4" w:space="0" w:color="auto"/>
            </w:tcBorders>
            <w:shd w:val="clear" w:color="auto" w:fill="auto"/>
            <w:noWrap/>
            <w:vAlign w:val="center"/>
          </w:tcPr>
          <w:p w14:paraId="20AF068C"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Levels (</w:t>
            </w:r>
            <w:r>
              <w:rPr>
                <w:rFonts w:ascii="Times New Roman" w:eastAsia="宋体" w:hAnsi="Times New Roman" w:cs="Times New Roman"/>
                <w:b/>
                <w:bCs/>
                <w:sz w:val="16"/>
                <w:szCs w:val="16"/>
              </w:rPr>
              <w:t>quartile</w:t>
            </w:r>
            <w:r>
              <w:rPr>
                <w:rFonts w:ascii="Times New Roman" w:eastAsia="宋体" w:hAnsi="Times New Roman" w:cs="Times New Roman"/>
                <w:b/>
                <w:bCs/>
                <w:color w:val="000000"/>
                <w:kern w:val="0"/>
                <w:sz w:val="16"/>
                <w:szCs w:val="16"/>
              </w:rPr>
              <w:t xml:space="preserve"> of CVH score &amp; </w:t>
            </w:r>
            <w:r>
              <w:rPr>
                <w:rFonts w:ascii="Times New Roman" w:eastAsia="宋体" w:hAnsi="Times New Roman" w:cs="Times New Roman"/>
                <w:b/>
                <w:bCs/>
                <w:sz w:val="16"/>
                <w:szCs w:val="16"/>
              </w:rPr>
              <w:t>quartile</w:t>
            </w:r>
            <w:r>
              <w:rPr>
                <w:rFonts w:ascii="Times New Roman" w:eastAsia="宋体" w:hAnsi="Times New Roman" w:cs="Times New Roman"/>
                <w:b/>
                <w:bCs/>
                <w:color w:val="000000"/>
                <w:kern w:val="0"/>
                <w:sz w:val="16"/>
                <w:szCs w:val="16"/>
              </w:rPr>
              <w:t xml:space="preserve"> of PRs)</w:t>
            </w:r>
          </w:p>
        </w:tc>
        <w:tc>
          <w:tcPr>
            <w:tcW w:w="2916" w:type="dxa"/>
            <w:gridSpan w:val="2"/>
            <w:tcBorders>
              <w:top w:val="thinThickSmallGap" w:sz="12" w:space="0" w:color="auto"/>
              <w:bottom w:val="single" w:sz="4" w:space="0" w:color="auto"/>
            </w:tcBorders>
            <w:shd w:val="clear" w:color="auto" w:fill="auto"/>
            <w:vAlign w:val="center"/>
          </w:tcPr>
          <w:p w14:paraId="759ADFEE"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Incident either disorder</w:t>
            </w:r>
          </w:p>
        </w:tc>
        <w:tc>
          <w:tcPr>
            <w:tcW w:w="42" w:type="dxa"/>
            <w:tcBorders>
              <w:top w:val="thinThickSmallGap" w:sz="12" w:space="0" w:color="auto"/>
              <w:bottom w:val="nil"/>
            </w:tcBorders>
            <w:shd w:val="clear" w:color="auto" w:fill="auto"/>
            <w:vAlign w:val="center"/>
          </w:tcPr>
          <w:p w14:paraId="518D9AB5" w14:textId="77777777" w:rsidR="00106714" w:rsidRDefault="00106714" w:rsidP="00AB4E0E">
            <w:pPr>
              <w:widowControl/>
              <w:jc w:val="center"/>
              <w:rPr>
                <w:rFonts w:ascii="Times New Roman" w:eastAsia="宋体" w:hAnsi="Times New Roman" w:cs="Times New Roman"/>
                <w:color w:val="000000"/>
                <w:kern w:val="0"/>
                <w:sz w:val="10"/>
                <w:szCs w:val="10"/>
              </w:rPr>
            </w:pPr>
          </w:p>
        </w:tc>
        <w:tc>
          <w:tcPr>
            <w:tcW w:w="3324" w:type="dxa"/>
            <w:gridSpan w:val="2"/>
            <w:tcBorders>
              <w:top w:val="thinThickSmallGap" w:sz="12" w:space="0" w:color="auto"/>
              <w:bottom w:val="single" w:sz="4" w:space="0" w:color="auto"/>
            </w:tcBorders>
            <w:shd w:val="clear" w:color="auto" w:fill="auto"/>
            <w:vAlign w:val="center"/>
          </w:tcPr>
          <w:p w14:paraId="4074E54D"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Incident depression</w:t>
            </w:r>
          </w:p>
        </w:tc>
      </w:tr>
      <w:tr w:rsidR="00106714" w14:paraId="6FB7C7FF" w14:textId="77777777" w:rsidTr="00AB4E0E">
        <w:trPr>
          <w:trHeight w:val="340"/>
        </w:trPr>
        <w:tc>
          <w:tcPr>
            <w:tcW w:w="2143" w:type="dxa"/>
            <w:vMerge/>
            <w:tcBorders>
              <w:top w:val="single" w:sz="4" w:space="0" w:color="auto"/>
              <w:bottom w:val="single" w:sz="4" w:space="0" w:color="auto"/>
            </w:tcBorders>
            <w:vAlign w:val="center"/>
          </w:tcPr>
          <w:p w14:paraId="52DE0067" w14:textId="77777777" w:rsidR="00106714" w:rsidRDefault="00106714" w:rsidP="00AB4E0E">
            <w:pPr>
              <w:widowControl/>
              <w:jc w:val="center"/>
              <w:rPr>
                <w:rFonts w:ascii="Times New Roman" w:eastAsia="宋体" w:hAnsi="Times New Roman" w:cs="Times New Roman"/>
                <w:color w:val="000000"/>
                <w:kern w:val="0"/>
                <w:sz w:val="16"/>
                <w:szCs w:val="16"/>
              </w:rPr>
            </w:pPr>
          </w:p>
        </w:tc>
        <w:tc>
          <w:tcPr>
            <w:tcW w:w="1570" w:type="dxa"/>
            <w:tcBorders>
              <w:top w:val="single" w:sz="4" w:space="0" w:color="auto"/>
              <w:bottom w:val="single" w:sz="4" w:space="0" w:color="auto"/>
            </w:tcBorders>
            <w:shd w:val="clear" w:color="auto" w:fill="auto"/>
            <w:noWrap/>
            <w:vAlign w:val="center"/>
          </w:tcPr>
          <w:p w14:paraId="29C2448A"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HR (95%CI)</w:t>
            </w:r>
          </w:p>
        </w:tc>
        <w:tc>
          <w:tcPr>
            <w:tcW w:w="1346" w:type="dxa"/>
            <w:tcBorders>
              <w:top w:val="single" w:sz="4" w:space="0" w:color="auto"/>
              <w:bottom w:val="single" w:sz="4" w:space="0" w:color="auto"/>
            </w:tcBorders>
            <w:shd w:val="clear" w:color="auto" w:fill="auto"/>
            <w:noWrap/>
            <w:vAlign w:val="center"/>
          </w:tcPr>
          <w:p w14:paraId="1CCC22CC"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i/>
                <w:iCs/>
                <w:color w:val="000000"/>
                <w:kern w:val="0"/>
                <w:sz w:val="16"/>
                <w:szCs w:val="16"/>
              </w:rPr>
              <w:t>p</w:t>
            </w:r>
            <w:r>
              <w:rPr>
                <w:rFonts w:ascii="Times New Roman" w:eastAsia="宋体" w:hAnsi="Times New Roman" w:cs="Times New Roman"/>
                <w:b/>
                <w:bCs/>
                <w:color w:val="000000"/>
                <w:kern w:val="0"/>
                <w:sz w:val="16"/>
                <w:szCs w:val="16"/>
              </w:rPr>
              <w:t>-values</w:t>
            </w:r>
          </w:p>
        </w:tc>
        <w:tc>
          <w:tcPr>
            <w:tcW w:w="42" w:type="dxa"/>
            <w:tcBorders>
              <w:top w:val="nil"/>
              <w:bottom w:val="nil"/>
            </w:tcBorders>
            <w:shd w:val="clear" w:color="auto" w:fill="auto"/>
            <w:noWrap/>
            <w:vAlign w:val="center"/>
          </w:tcPr>
          <w:p w14:paraId="5E5FBC95" w14:textId="77777777" w:rsidR="00106714" w:rsidRDefault="00106714" w:rsidP="00AB4E0E">
            <w:pPr>
              <w:widowControl/>
              <w:jc w:val="center"/>
              <w:rPr>
                <w:rFonts w:ascii="Times New Roman" w:eastAsia="宋体" w:hAnsi="Times New Roman" w:cs="Times New Roman"/>
                <w:b/>
                <w:bCs/>
                <w:color w:val="000000"/>
                <w:kern w:val="0"/>
                <w:sz w:val="10"/>
                <w:szCs w:val="10"/>
              </w:rPr>
            </w:pPr>
          </w:p>
        </w:tc>
        <w:tc>
          <w:tcPr>
            <w:tcW w:w="2039" w:type="dxa"/>
            <w:tcBorders>
              <w:top w:val="single" w:sz="4" w:space="0" w:color="auto"/>
              <w:bottom w:val="single" w:sz="4" w:space="0" w:color="auto"/>
            </w:tcBorders>
            <w:shd w:val="clear" w:color="auto" w:fill="auto"/>
            <w:noWrap/>
            <w:vAlign w:val="center"/>
          </w:tcPr>
          <w:p w14:paraId="19D27D1E"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HR (95%CI)</w:t>
            </w:r>
          </w:p>
        </w:tc>
        <w:tc>
          <w:tcPr>
            <w:tcW w:w="1285" w:type="dxa"/>
            <w:tcBorders>
              <w:top w:val="single" w:sz="4" w:space="0" w:color="auto"/>
              <w:bottom w:val="single" w:sz="4" w:space="0" w:color="auto"/>
            </w:tcBorders>
            <w:shd w:val="clear" w:color="auto" w:fill="auto"/>
            <w:noWrap/>
            <w:vAlign w:val="center"/>
          </w:tcPr>
          <w:p w14:paraId="3B16AB56"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i/>
                <w:iCs/>
                <w:color w:val="000000"/>
                <w:kern w:val="0"/>
                <w:sz w:val="16"/>
                <w:szCs w:val="16"/>
              </w:rPr>
              <w:t>p</w:t>
            </w:r>
            <w:r>
              <w:rPr>
                <w:rFonts w:ascii="Times New Roman" w:eastAsia="宋体" w:hAnsi="Times New Roman" w:cs="Times New Roman"/>
                <w:b/>
                <w:bCs/>
                <w:color w:val="000000"/>
                <w:kern w:val="0"/>
                <w:sz w:val="16"/>
                <w:szCs w:val="16"/>
              </w:rPr>
              <w:t>-values</w:t>
            </w:r>
          </w:p>
        </w:tc>
      </w:tr>
      <w:tr w:rsidR="00106714" w14:paraId="2EC05C1F" w14:textId="77777777" w:rsidTr="00AB4E0E">
        <w:trPr>
          <w:trHeight w:val="340"/>
        </w:trPr>
        <w:tc>
          <w:tcPr>
            <w:tcW w:w="2143" w:type="dxa"/>
            <w:tcBorders>
              <w:top w:val="single" w:sz="4" w:space="0" w:color="auto"/>
            </w:tcBorders>
            <w:shd w:val="clear" w:color="auto" w:fill="auto"/>
            <w:noWrap/>
            <w:vAlign w:val="center"/>
          </w:tcPr>
          <w:p w14:paraId="788085F5"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Level 1 (Q4&amp;Q1)</w:t>
            </w:r>
          </w:p>
        </w:tc>
        <w:tc>
          <w:tcPr>
            <w:tcW w:w="1570" w:type="dxa"/>
            <w:tcBorders>
              <w:top w:val="single" w:sz="4" w:space="0" w:color="auto"/>
            </w:tcBorders>
            <w:shd w:val="clear" w:color="auto" w:fill="auto"/>
            <w:noWrap/>
            <w:vAlign w:val="center"/>
          </w:tcPr>
          <w:p w14:paraId="759FFFD0"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Ref</w:t>
            </w:r>
          </w:p>
        </w:tc>
        <w:tc>
          <w:tcPr>
            <w:tcW w:w="1346" w:type="dxa"/>
            <w:tcBorders>
              <w:top w:val="single" w:sz="4" w:space="0" w:color="auto"/>
            </w:tcBorders>
            <w:shd w:val="clear" w:color="auto" w:fill="auto"/>
            <w:noWrap/>
            <w:vAlign w:val="center"/>
          </w:tcPr>
          <w:p w14:paraId="1625B97D" w14:textId="77777777" w:rsidR="00106714" w:rsidRDefault="00106714" w:rsidP="00AB4E0E">
            <w:pPr>
              <w:widowControl/>
              <w:jc w:val="center"/>
              <w:rPr>
                <w:rFonts w:ascii="Times New Roman" w:eastAsia="宋体" w:hAnsi="Times New Roman" w:cs="Times New Roman"/>
                <w:color w:val="000000"/>
                <w:kern w:val="0"/>
                <w:sz w:val="16"/>
                <w:szCs w:val="16"/>
              </w:rPr>
            </w:pPr>
          </w:p>
        </w:tc>
        <w:tc>
          <w:tcPr>
            <w:tcW w:w="42" w:type="dxa"/>
            <w:tcBorders>
              <w:top w:val="nil"/>
            </w:tcBorders>
            <w:shd w:val="clear" w:color="auto" w:fill="auto"/>
            <w:noWrap/>
            <w:vAlign w:val="center"/>
          </w:tcPr>
          <w:p w14:paraId="4049ABAE" w14:textId="77777777" w:rsidR="00106714" w:rsidRDefault="00106714" w:rsidP="00AB4E0E">
            <w:pPr>
              <w:widowControl/>
              <w:jc w:val="center"/>
              <w:rPr>
                <w:rFonts w:ascii="Times New Roman" w:eastAsia="Times New Roman" w:hAnsi="Times New Roman" w:cs="Times New Roman"/>
                <w:kern w:val="0"/>
                <w:sz w:val="10"/>
                <w:szCs w:val="10"/>
              </w:rPr>
            </w:pPr>
          </w:p>
        </w:tc>
        <w:tc>
          <w:tcPr>
            <w:tcW w:w="2039" w:type="dxa"/>
            <w:tcBorders>
              <w:top w:val="single" w:sz="4" w:space="0" w:color="auto"/>
            </w:tcBorders>
            <w:shd w:val="clear" w:color="auto" w:fill="auto"/>
            <w:noWrap/>
            <w:vAlign w:val="center"/>
          </w:tcPr>
          <w:p w14:paraId="654BFFAF" w14:textId="77777777" w:rsidR="00106714" w:rsidRDefault="00F71D95" w:rsidP="00AB4E0E">
            <w:pPr>
              <w:widowControl/>
              <w:jc w:val="center"/>
              <w:rPr>
                <w:rFonts w:ascii="Times New Roman" w:eastAsia="Times New Roman" w:hAnsi="Times New Roman" w:cs="Times New Roman"/>
                <w:kern w:val="0"/>
                <w:sz w:val="16"/>
                <w:szCs w:val="16"/>
              </w:rPr>
            </w:pPr>
            <w:r>
              <w:rPr>
                <w:rFonts w:ascii="Times New Roman" w:eastAsia="宋体" w:hAnsi="Times New Roman" w:cs="Times New Roman"/>
                <w:color w:val="000000"/>
                <w:kern w:val="0"/>
                <w:sz w:val="16"/>
                <w:szCs w:val="16"/>
              </w:rPr>
              <w:t>Ref</w:t>
            </w:r>
          </w:p>
        </w:tc>
        <w:tc>
          <w:tcPr>
            <w:tcW w:w="1285" w:type="dxa"/>
            <w:tcBorders>
              <w:top w:val="single" w:sz="4" w:space="0" w:color="auto"/>
            </w:tcBorders>
            <w:shd w:val="clear" w:color="auto" w:fill="auto"/>
            <w:noWrap/>
            <w:vAlign w:val="center"/>
          </w:tcPr>
          <w:p w14:paraId="2F9CD5BC" w14:textId="77777777" w:rsidR="00106714" w:rsidRDefault="00106714" w:rsidP="00AB4E0E">
            <w:pPr>
              <w:widowControl/>
              <w:jc w:val="center"/>
              <w:rPr>
                <w:rFonts w:ascii="Times New Roman" w:eastAsia="Times New Roman" w:hAnsi="Times New Roman" w:cs="Times New Roman"/>
                <w:kern w:val="0"/>
                <w:sz w:val="16"/>
                <w:szCs w:val="16"/>
              </w:rPr>
            </w:pPr>
          </w:p>
        </w:tc>
      </w:tr>
      <w:tr w:rsidR="00106714" w14:paraId="220C2495" w14:textId="77777777" w:rsidTr="00AB4E0E">
        <w:trPr>
          <w:trHeight w:val="340"/>
        </w:trPr>
        <w:tc>
          <w:tcPr>
            <w:tcW w:w="2143" w:type="dxa"/>
            <w:shd w:val="clear" w:color="auto" w:fill="auto"/>
            <w:noWrap/>
            <w:vAlign w:val="center"/>
          </w:tcPr>
          <w:p w14:paraId="249AEE66"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Level 2 (Q3&amp;Q1)</w:t>
            </w:r>
          </w:p>
        </w:tc>
        <w:tc>
          <w:tcPr>
            <w:tcW w:w="1570" w:type="dxa"/>
            <w:shd w:val="clear" w:color="auto" w:fill="auto"/>
            <w:noWrap/>
            <w:vAlign w:val="center"/>
          </w:tcPr>
          <w:p w14:paraId="66B8906D"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1.146(1.017-1.291)</w:t>
            </w:r>
          </w:p>
        </w:tc>
        <w:tc>
          <w:tcPr>
            <w:tcW w:w="1346" w:type="dxa"/>
            <w:shd w:val="clear" w:color="auto" w:fill="auto"/>
            <w:noWrap/>
            <w:vAlign w:val="center"/>
          </w:tcPr>
          <w:p w14:paraId="5189897A"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0.0255</w:t>
            </w:r>
          </w:p>
        </w:tc>
        <w:tc>
          <w:tcPr>
            <w:tcW w:w="42" w:type="dxa"/>
            <w:shd w:val="clear" w:color="auto" w:fill="auto"/>
            <w:noWrap/>
            <w:vAlign w:val="center"/>
          </w:tcPr>
          <w:p w14:paraId="246BEC08" w14:textId="77777777" w:rsidR="00106714" w:rsidRDefault="00106714" w:rsidP="00AB4E0E">
            <w:pPr>
              <w:widowControl/>
              <w:jc w:val="center"/>
              <w:rPr>
                <w:rFonts w:ascii="Times New Roman" w:eastAsia="宋体" w:hAnsi="Times New Roman" w:cs="Times New Roman"/>
                <w:color w:val="000000"/>
                <w:kern w:val="0"/>
                <w:sz w:val="10"/>
                <w:szCs w:val="10"/>
              </w:rPr>
            </w:pPr>
          </w:p>
        </w:tc>
        <w:tc>
          <w:tcPr>
            <w:tcW w:w="2039" w:type="dxa"/>
            <w:shd w:val="clear" w:color="auto" w:fill="auto"/>
            <w:noWrap/>
            <w:vAlign w:val="center"/>
          </w:tcPr>
          <w:p w14:paraId="5B4AB929"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1.116(0.945-1.318)</w:t>
            </w:r>
          </w:p>
        </w:tc>
        <w:tc>
          <w:tcPr>
            <w:tcW w:w="1285" w:type="dxa"/>
            <w:shd w:val="clear" w:color="auto" w:fill="auto"/>
            <w:noWrap/>
            <w:vAlign w:val="center"/>
          </w:tcPr>
          <w:p w14:paraId="5CAE33F5"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0.1952</w:t>
            </w:r>
          </w:p>
        </w:tc>
      </w:tr>
      <w:tr w:rsidR="00106714" w14:paraId="3CB29F0D" w14:textId="77777777" w:rsidTr="00AB4E0E">
        <w:trPr>
          <w:trHeight w:val="340"/>
        </w:trPr>
        <w:tc>
          <w:tcPr>
            <w:tcW w:w="2143" w:type="dxa"/>
            <w:shd w:val="clear" w:color="auto" w:fill="auto"/>
            <w:noWrap/>
            <w:vAlign w:val="center"/>
          </w:tcPr>
          <w:p w14:paraId="46E43528"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Level 3 (Q2&amp;Q1)</w:t>
            </w:r>
          </w:p>
        </w:tc>
        <w:tc>
          <w:tcPr>
            <w:tcW w:w="1570" w:type="dxa"/>
            <w:shd w:val="clear" w:color="auto" w:fill="auto"/>
            <w:noWrap/>
            <w:vAlign w:val="center"/>
          </w:tcPr>
          <w:p w14:paraId="3BD80EE2"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1.190(1.056-1.342)</w:t>
            </w:r>
          </w:p>
        </w:tc>
        <w:tc>
          <w:tcPr>
            <w:tcW w:w="1346" w:type="dxa"/>
            <w:shd w:val="clear" w:color="auto" w:fill="auto"/>
            <w:noWrap/>
            <w:vAlign w:val="center"/>
          </w:tcPr>
          <w:p w14:paraId="6ABFB549"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0.0044</w:t>
            </w:r>
          </w:p>
        </w:tc>
        <w:tc>
          <w:tcPr>
            <w:tcW w:w="42" w:type="dxa"/>
            <w:shd w:val="clear" w:color="auto" w:fill="auto"/>
            <w:noWrap/>
            <w:vAlign w:val="center"/>
          </w:tcPr>
          <w:p w14:paraId="579AB2C5" w14:textId="77777777" w:rsidR="00106714" w:rsidRDefault="00106714" w:rsidP="00AB4E0E">
            <w:pPr>
              <w:widowControl/>
              <w:jc w:val="center"/>
              <w:rPr>
                <w:rFonts w:ascii="Times New Roman" w:eastAsia="宋体" w:hAnsi="Times New Roman" w:cs="Times New Roman"/>
                <w:color w:val="000000"/>
                <w:kern w:val="0"/>
                <w:sz w:val="10"/>
                <w:szCs w:val="10"/>
              </w:rPr>
            </w:pPr>
          </w:p>
        </w:tc>
        <w:tc>
          <w:tcPr>
            <w:tcW w:w="2039" w:type="dxa"/>
            <w:shd w:val="clear" w:color="auto" w:fill="auto"/>
            <w:noWrap/>
            <w:vAlign w:val="center"/>
          </w:tcPr>
          <w:p w14:paraId="64C91611"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1.298(1.103-1.528)</w:t>
            </w:r>
          </w:p>
        </w:tc>
        <w:tc>
          <w:tcPr>
            <w:tcW w:w="1285" w:type="dxa"/>
            <w:shd w:val="clear" w:color="auto" w:fill="auto"/>
            <w:noWrap/>
            <w:vAlign w:val="center"/>
          </w:tcPr>
          <w:p w14:paraId="1160769A"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hAnsi="Times New Roman" w:cs="Times New Roman"/>
                <w:b/>
                <w:bCs/>
                <w:sz w:val="16"/>
                <w:szCs w:val="16"/>
              </w:rPr>
              <w:t>0.0017</w:t>
            </w:r>
          </w:p>
        </w:tc>
      </w:tr>
      <w:tr w:rsidR="00106714" w14:paraId="0B6FA8CE" w14:textId="77777777" w:rsidTr="00AB4E0E">
        <w:trPr>
          <w:trHeight w:val="340"/>
        </w:trPr>
        <w:tc>
          <w:tcPr>
            <w:tcW w:w="2143" w:type="dxa"/>
            <w:shd w:val="clear" w:color="auto" w:fill="auto"/>
            <w:noWrap/>
            <w:vAlign w:val="center"/>
          </w:tcPr>
          <w:p w14:paraId="2B8C9CE7"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Level 4 (Q1&amp;Q1)</w:t>
            </w:r>
          </w:p>
        </w:tc>
        <w:tc>
          <w:tcPr>
            <w:tcW w:w="1570" w:type="dxa"/>
            <w:shd w:val="clear" w:color="auto" w:fill="auto"/>
            <w:noWrap/>
            <w:vAlign w:val="center"/>
          </w:tcPr>
          <w:p w14:paraId="4C6C01F7"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1.476(1.314-1.659)</w:t>
            </w:r>
          </w:p>
        </w:tc>
        <w:tc>
          <w:tcPr>
            <w:tcW w:w="1346" w:type="dxa"/>
            <w:shd w:val="clear" w:color="auto" w:fill="auto"/>
            <w:noWrap/>
            <w:vAlign w:val="center"/>
          </w:tcPr>
          <w:p w14:paraId="66943579"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&lt;0.0001</w:t>
            </w:r>
          </w:p>
        </w:tc>
        <w:tc>
          <w:tcPr>
            <w:tcW w:w="42" w:type="dxa"/>
            <w:shd w:val="clear" w:color="auto" w:fill="auto"/>
            <w:noWrap/>
            <w:vAlign w:val="center"/>
          </w:tcPr>
          <w:p w14:paraId="5ED44D81" w14:textId="77777777" w:rsidR="00106714" w:rsidRDefault="00106714" w:rsidP="00AB4E0E">
            <w:pPr>
              <w:widowControl/>
              <w:jc w:val="center"/>
              <w:rPr>
                <w:rFonts w:ascii="Times New Roman" w:eastAsia="宋体" w:hAnsi="Times New Roman" w:cs="Times New Roman"/>
                <w:color w:val="000000"/>
                <w:kern w:val="0"/>
                <w:sz w:val="10"/>
                <w:szCs w:val="10"/>
              </w:rPr>
            </w:pPr>
          </w:p>
        </w:tc>
        <w:tc>
          <w:tcPr>
            <w:tcW w:w="2039" w:type="dxa"/>
            <w:shd w:val="clear" w:color="auto" w:fill="auto"/>
            <w:noWrap/>
            <w:vAlign w:val="center"/>
          </w:tcPr>
          <w:p w14:paraId="11AE32F2"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1.921(1.648-2.238)</w:t>
            </w:r>
          </w:p>
        </w:tc>
        <w:tc>
          <w:tcPr>
            <w:tcW w:w="1285" w:type="dxa"/>
            <w:shd w:val="clear" w:color="auto" w:fill="auto"/>
            <w:noWrap/>
            <w:vAlign w:val="center"/>
          </w:tcPr>
          <w:p w14:paraId="62E522A9"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hAnsi="Times New Roman" w:cs="Times New Roman"/>
                <w:b/>
                <w:bCs/>
                <w:sz w:val="16"/>
                <w:szCs w:val="16"/>
              </w:rPr>
              <w:t>&lt;0.0001</w:t>
            </w:r>
          </w:p>
        </w:tc>
      </w:tr>
      <w:tr w:rsidR="00106714" w14:paraId="4A4066E1" w14:textId="77777777" w:rsidTr="00AB4E0E">
        <w:trPr>
          <w:trHeight w:val="340"/>
        </w:trPr>
        <w:tc>
          <w:tcPr>
            <w:tcW w:w="2143" w:type="dxa"/>
            <w:shd w:val="clear" w:color="auto" w:fill="auto"/>
            <w:noWrap/>
            <w:vAlign w:val="center"/>
          </w:tcPr>
          <w:p w14:paraId="55ABA088"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Level 5 (Q4&amp;Q2)</w:t>
            </w:r>
          </w:p>
        </w:tc>
        <w:tc>
          <w:tcPr>
            <w:tcW w:w="1570" w:type="dxa"/>
            <w:shd w:val="clear" w:color="auto" w:fill="auto"/>
            <w:noWrap/>
            <w:vAlign w:val="center"/>
          </w:tcPr>
          <w:p w14:paraId="343A5600"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1.535(1.376-1.713)</w:t>
            </w:r>
          </w:p>
        </w:tc>
        <w:tc>
          <w:tcPr>
            <w:tcW w:w="1346" w:type="dxa"/>
            <w:shd w:val="clear" w:color="auto" w:fill="auto"/>
            <w:noWrap/>
            <w:vAlign w:val="center"/>
          </w:tcPr>
          <w:p w14:paraId="3D021A9D"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&lt;0.0001</w:t>
            </w:r>
          </w:p>
        </w:tc>
        <w:tc>
          <w:tcPr>
            <w:tcW w:w="42" w:type="dxa"/>
            <w:shd w:val="clear" w:color="auto" w:fill="auto"/>
            <w:noWrap/>
            <w:vAlign w:val="center"/>
          </w:tcPr>
          <w:p w14:paraId="14C3BFFF" w14:textId="77777777" w:rsidR="00106714" w:rsidRDefault="00106714" w:rsidP="00AB4E0E">
            <w:pPr>
              <w:widowControl/>
              <w:jc w:val="center"/>
              <w:rPr>
                <w:rFonts w:ascii="Times New Roman" w:eastAsia="宋体" w:hAnsi="Times New Roman" w:cs="Times New Roman"/>
                <w:color w:val="000000"/>
                <w:kern w:val="0"/>
                <w:sz w:val="10"/>
                <w:szCs w:val="10"/>
              </w:rPr>
            </w:pPr>
          </w:p>
        </w:tc>
        <w:tc>
          <w:tcPr>
            <w:tcW w:w="2039" w:type="dxa"/>
            <w:shd w:val="clear" w:color="auto" w:fill="auto"/>
            <w:noWrap/>
            <w:vAlign w:val="center"/>
          </w:tcPr>
          <w:p w14:paraId="34A94DA3"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1.745(1.508-2.020)</w:t>
            </w:r>
          </w:p>
        </w:tc>
        <w:tc>
          <w:tcPr>
            <w:tcW w:w="1285" w:type="dxa"/>
            <w:shd w:val="clear" w:color="auto" w:fill="auto"/>
            <w:noWrap/>
            <w:vAlign w:val="center"/>
          </w:tcPr>
          <w:p w14:paraId="5E14424D"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hAnsi="Times New Roman" w:cs="Times New Roman"/>
                <w:b/>
                <w:bCs/>
                <w:sz w:val="16"/>
                <w:szCs w:val="16"/>
              </w:rPr>
              <w:t>&lt;0.0001</w:t>
            </w:r>
          </w:p>
        </w:tc>
      </w:tr>
      <w:tr w:rsidR="00106714" w14:paraId="0093CB2B" w14:textId="77777777" w:rsidTr="00AB4E0E">
        <w:trPr>
          <w:trHeight w:val="340"/>
        </w:trPr>
        <w:tc>
          <w:tcPr>
            <w:tcW w:w="2143" w:type="dxa"/>
            <w:shd w:val="clear" w:color="auto" w:fill="auto"/>
            <w:noWrap/>
            <w:vAlign w:val="center"/>
          </w:tcPr>
          <w:p w14:paraId="23B79697"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Level 6 (Q3&amp;Q2)</w:t>
            </w:r>
          </w:p>
        </w:tc>
        <w:tc>
          <w:tcPr>
            <w:tcW w:w="1570" w:type="dxa"/>
            <w:shd w:val="clear" w:color="auto" w:fill="auto"/>
            <w:noWrap/>
            <w:vAlign w:val="center"/>
          </w:tcPr>
          <w:p w14:paraId="5518D1F5"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1.542(1.378-1.725)</w:t>
            </w:r>
          </w:p>
        </w:tc>
        <w:tc>
          <w:tcPr>
            <w:tcW w:w="1346" w:type="dxa"/>
            <w:shd w:val="clear" w:color="auto" w:fill="auto"/>
            <w:noWrap/>
            <w:vAlign w:val="center"/>
          </w:tcPr>
          <w:p w14:paraId="343B7933"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&lt;0.0001</w:t>
            </w:r>
          </w:p>
        </w:tc>
        <w:tc>
          <w:tcPr>
            <w:tcW w:w="42" w:type="dxa"/>
            <w:shd w:val="clear" w:color="auto" w:fill="auto"/>
            <w:noWrap/>
            <w:vAlign w:val="center"/>
          </w:tcPr>
          <w:p w14:paraId="68A56128" w14:textId="77777777" w:rsidR="00106714" w:rsidRDefault="00106714" w:rsidP="00AB4E0E">
            <w:pPr>
              <w:widowControl/>
              <w:jc w:val="center"/>
              <w:rPr>
                <w:rFonts w:ascii="Times New Roman" w:eastAsia="宋体" w:hAnsi="Times New Roman" w:cs="Times New Roman"/>
                <w:color w:val="000000"/>
                <w:kern w:val="0"/>
                <w:sz w:val="10"/>
                <w:szCs w:val="10"/>
              </w:rPr>
            </w:pPr>
          </w:p>
        </w:tc>
        <w:tc>
          <w:tcPr>
            <w:tcW w:w="2039" w:type="dxa"/>
            <w:shd w:val="clear" w:color="auto" w:fill="auto"/>
            <w:noWrap/>
            <w:vAlign w:val="center"/>
          </w:tcPr>
          <w:p w14:paraId="2B8D2E3F"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1.895(1.634-2.198)</w:t>
            </w:r>
          </w:p>
        </w:tc>
        <w:tc>
          <w:tcPr>
            <w:tcW w:w="1285" w:type="dxa"/>
            <w:shd w:val="clear" w:color="auto" w:fill="auto"/>
            <w:noWrap/>
            <w:vAlign w:val="center"/>
          </w:tcPr>
          <w:p w14:paraId="6234043F"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hAnsi="Times New Roman" w:cs="Times New Roman"/>
                <w:b/>
                <w:bCs/>
                <w:sz w:val="16"/>
                <w:szCs w:val="16"/>
              </w:rPr>
              <w:t>&lt;0.0001</w:t>
            </w:r>
          </w:p>
        </w:tc>
      </w:tr>
      <w:tr w:rsidR="00106714" w14:paraId="4737F13A" w14:textId="77777777" w:rsidTr="00AB4E0E">
        <w:trPr>
          <w:trHeight w:val="340"/>
        </w:trPr>
        <w:tc>
          <w:tcPr>
            <w:tcW w:w="2143" w:type="dxa"/>
            <w:shd w:val="clear" w:color="auto" w:fill="auto"/>
            <w:noWrap/>
            <w:vAlign w:val="center"/>
          </w:tcPr>
          <w:p w14:paraId="40E5E1C6"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Level 7 (Q2&amp;Q2)</w:t>
            </w:r>
          </w:p>
        </w:tc>
        <w:tc>
          <w:tcPr>
            <w:tcW w:w="1570" w:type="dxa"/>
            <w:shd w:val="clear" w:color="auto" w:fill="auto"/>
            <w:noWrap/>
            <w:vAlign w:val="center"/>
          </w:tcPr>
          <w:p w14:paraId="4E1348C3"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1.879(1.687-2.094)</w:t>
            </w:r>
          </w:p>
        </w:tc>
        <w:tc>
          <w:tcPr>
            <w:tcW w:w="1346" w:type="dxa"/>
            <w:shd w:val="clear" w:color="auto" w:fill="auto"/>
            <w:noWrap/>
            <w:vAlign w:val="center"/>
          </w:tcPr>
          <w:p w14:paraId="54DB525B"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&lt;0.0001</w:t>
            </w:r>
          </w:p>
        </w:tc>
        <w:tc>
          <w:tcPr>
            <w:tcW w:w="42" w:type="dxa"/>
            <w:shd w:val="clear" w:color="auto" w:fill="auto"/>
            <w:noWrap/>
            <w:vAlign w:val="center"/>
          </w:tcPr>
          <w:p w14:paraId="7CF34E03" w14:textId="77777777" w:rsidR="00106714" w:rsidRDefault="00106714" w:rsidP="00AB4E0E">
            <w:pPr>
              <w:widowControl/>
              <w:jc w:val="center"/>
              <w:rPr>
                <w:rFonts w:ascii="Times New Roman" w:eastAsia="宋体" w:hAnsi="Times New Roman" w:cs="Times New Roman"/>
                <w:color w:val="000000"/>
                <w:kern w:val="0"/>
                <w:sz w:val="10"/>
                <w:szCs w:val="10"/>
              </w:rPr>
            </w:pPr>
          </w:p>
        </w:tc>
        <w:tc>
          <w:tcPr>
            <w:tcW w:w="2039" w:type="dxa"/>
            <w:shd w:val="clear" w:color="auto" w:fill="auto"/>
            <w:noWrap/>
            <w:vAlign w:val="center"/>
          </w:tcPr>
          <w:p w14:paraId="1D04CAF1"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2.107(1.820-2.439)</w:t>
            </w:r>
          </w:p>
        </w:tc>
        <w:tc>
          <w:tcPr>
            <w:tcW w:w="1285" w:type="dxa"/>
            <w:shd w:val="clear" w:color="auto" w:fill="auto"/>
            <w:noWrap/>
            <w:vAlign w:val="center"/>
          </w:tcPr>
          <w:p w14:paraId="5BEA5125"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hAnsi="Times New Roman" w:cs="Times New Roman"/>
                <w:b/>
                <w:bCs/>
                <w:sz w:val="16"/>
                <w:szCs w:val="16"/>
              </w:rPr>
              <w:t>&lt;0.0001</w:t>
            </w:r>
          </w:p>
        </w:tc>
      </w:tr>
      <w:tr w:rsidR="00106714" w14:paraId="2FB29E8E" w14:textId="77777777" w:rsidTr="00AB4E0E">
        <w:trPr>
          <w:trHeight w:val="340"/>
        </w:trPr>
        <w:tc>
          <w:tcPr>
            <w:tcW w:w="2143" w:type="dxa"/>
            <w:shd w:val="clear" w:color="auto" w:fill="auto"/>
            <w:noWrap/>
            <w:vAlign w:val="center"/>
          </w:tcPr>
          <w:p w14:paraId="482E106B"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Level 8 (Q1&amp;Q2)</w:t>
            </w:r>
          </w:p>
        </w:tc>
        <w:tc>
          <w:tcPr>
            <w:tcW w:w="1570" w:type="dxa"/>
            <w:shd w:val="clear" w:color="auto" w:fill="auto"/>
            <w:noWrap/>
            <w:vAlign w:val="center"/>
          </w:tcPr>
          <w:p w14:paraId="2A38A440"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2.219(1.995-2.469)</w:t>
            </w:r>
          </w:p>
        </w:tc>
        <w:tc>
          <w:tcPr>
            <w:tcW w:w="1346" w:type="dxa"/>
            <w:shd w:val="clear" w:color="auto" w:fill="auto"/>
            <w:noWrap/>
            <w:vAlign w:val="center"/>
          </w:tcPr>
          <w:p w14:paraId="5A01FABF"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&lt;0.0001</w:t>
            </w:r>
          </w:p>
        </w:tc>
        <w:tc>
          <w:tcPr>
            <w:tcW w:w="42" w:type="dxa"/>
            <w:shd w:val="clear" w:color="auto" w:fill="auto"/>
            <w:noWrap/>
            <w:vAlign w:val="center"/>
          </w:tcPr>
          <w:p w14:paraId="18FD66E1" w14:textId="77777777" w:rsidR="00106714" w:rsidRDefault="00106714" w:rsidP="00AB4E0E">
            <w:pPr>
              <w:widowControl/>
              <w:jc w:val="center"/>
              <w:rPr>
                <w:rFonts w:ascii="Times New Roman" w:eastAsia="宋体" w:hAnsi="Times New Roman" w:cs="Times New Roman"/>
                <w:color w:val="000000"/>
                <w:kern w:val="0"/>
                <w:sz w:val="10"/>
                <w:szCs w:val="10"/>
              </w:rPr>
            </w:pPr>
          </w:p>
        </w:tc>
        <w:tc>
          <w:tcPr>
            <w:tcW w:w="2039" w:type="dxa"/>
            <w:shd w:val="clear" w:color="auto" w:fill="auto"/>
            <w:noWrap/>
            <w:vAlign w:val="center"/>
          </w:tcPr>
          <w:p w14:paraId="4C607205"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2.728(2.367-3.144)</w:t>
            </w:r>
          </w:p>
        </w:tc>
        <w:tc>
          <w:tcPr>
            <w:tcW w:w="1285" w:type="dxa"/>
            <w:shd w:val="clear" w:color="auto" w:fill="auto"/>
            <w:noWrap/>
            <w:vAlign w:val="center"/>
          </w:tcPr>
          <w:p w14:paraId="2B031112"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hAnsi="Times New Roman" w:cs="Times New Roman"/>
                <w:b/>
                <w:bCs/>
                <w:sz w:val="16"/>
                <w:szCs w:val="16"/>
              </w:rPr>
              <w:t>&lt;0.0001</w:t>
            </w:r>
          </w:p>
        </w:tc>
      </w:tr>
      <w:tr w:rsidR="00106714" w14:paraId="33035643" w14:textId="77777777" w:rsidTr="00AB4E0E">
        <w:trPr>
          <w:trHeight w:val="340"/>
        </w:trPr>
        <w:tc>
          <w:tcPr>
            <w:tcW w:w="2143" w:type="dxa"/>
            <w:shd w:val="clear" w:color="auto" w:fill="auto"/>
            <w:noWrap/>
            <w:vAlign w:val="center"/>
          </w:tcPr>
          <w:p w14:paraId="72797E35"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Level 9 (Q4&amp;Q3)</w:t>
            </w:r>
          </w:p>
        </w:tc>
        <w:tc>
          <w:tcPr>
            <w:tcW w:w="1570" w:type="dxa"/>
            <w:shd w:val="clear" w:color="auto" w:fill="auto"/>
            <w:noWrap/>
            <w:vAlign w:val="center"/>
          </w:tcPr>
          <w:p w14:paraId="39EBA22D"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2.018(1.818-2.240)</w:t>
            </w:r>
          </w:p>
        </w:tc>
        <w:tc>
          <w:tcPr>
            <w:tcW w:w="1346" w:type="dxa"/>
            <w:shd w:val="clear" w:color="auto" w:fill="auto"/>
            <w:noWrap/>
            <w:vAlign w:val="center"/>
          </w:tcPr>
          <w:p w14:paraId="1FB979FB"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&lt;0.0001</w:t>
            </w:r>
          </w:p>
        </w:tc>
        <w:tc>
          <w:tcPr>
            <w:tcW w:w="42" w:type="dxa"/>
            <w:shd w:val="clear" w:color="auto" w:fill="auto"/>
            <w:noWrap/>
            <w:vAlign w:val="center"/>
          </w:tcPr>
          <w:p w14:paraId="29895FA9" w14:textId="77777777" w:rsidR="00106714" w:rsidRDefault="00106714" w:rsidP="00AB4E0E">
            <w:pPr>
              <w:widowControl/>
              <w:jc w:val="center"/>
              <w:rPr>
                <w:rFonts w:ascii="Times New Roman" w:eastAsia="宋体" w:hAnsi="Times New Roman" w:cs="Times New Roman"/>
                <w:color w:val="000000"/>
                <w:kern w:val="0"/>
                <w:sz w:val="10"/>
                <w:szCs w:val="10"/>
              </w:rPr>
            </w:pPr>
          </w:p>
        </w:tc>
        <w:tc>
          <w:tcPr>
            <w:tcW w:w="2039" w:type="dxa"/>
            <w:shd w:val="clear" w:color="auto" w:fill="auto"/>
            <w:noWrap/>
            <w:vAlign w:val="center"/>
          </w:tcPr>
          <w:p w14:paraId="1627A931"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2.425(2.110-2.786)</w:t>
            </w:r>
          </w:p>
        </w:tc>
        <w:tc>
          <w:tcPr>
            <w:tcW w:w="1285" w:type="dxa"/>
            <w:shd w:val="clear" w:color="auto" w:fill="auto"/>
            <w:noWrap/>
            <w:vAlign w:val="center"/>
          </w:tcPr>
          <w:p w14:paraId="0A928BA1"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hAnsi="Times New Roman" w:cs="Times New Roman"/>
                <w:b/>
                <w:bCs/>
                <w:sz w:val="16"/>
                <w:szCs w:val="16"/>
              </w:rPr>
              <w:t>&lt;0.0001</w:t>
            </w:r>
          </w:p>
        </w:tc>
      </w:tr>
      <w:tr w:rsidR="00106714" w14:paraId="6F48572C" w14:textId="77777777" w:rsidTr="00AB4E0E">
        <w:trPr>
          <w:trHeight w:val="340"/>
        </w:trPr>
        <w:tc>
          <w:tcPr>
            <w:tcW w:w="2143" w:type="dxa"/>
            <w:shd w:val="clear" w:color="auto" w:fill="auto"/>
            <w:noWrap/>
            <w:vAlign w:val="center"/>
          </w:tcPr>
          <w:p w14:paraId="221119B7"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Level 10 (Q3&amp;Q3)</w:t>
            </w:r>
          </w:p>
        </w:tc>
        <w:tc>
          <w:tcPr>
            <w:tcW w:w="1570" w:type="dxa"/>
            <w:shd w:val="clear" w:color="auto" w:fill="auto"/>
            <w:noWrap/>
            <w:vAlign w:val="center"/>
          </w:tcPr>
          <w:p w14:paraId="05143F00"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2.215(1.995-2.458)</w:t>
            </w:r>
          </w:p>
        </w:tc>
        <w:tc>
          <w:tcPr>
            <w:tcW w:w="1346" w:type="dxa"/>
            <w:shd w:val="clear" w:color="auto" w:fill="auto"/>
            <w:noWrap/>
            <w:vAlign w:val="center"/>
          </w:tcPr>
          <w:p w14:paraId="74C19B58"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&lt;0.0001</w:t>
            </w:r>
          </w:p>
        </w:tc>
        <w:tc>
          <w:tcPr>
            <w:tcW w:w="42" w:type="dxa"/>
            <w:shd w:val="clear" w:color="auto" w:fill="auto"/>
            <w:noWrap/>
            <w:vAlign w:val="center"/>
          </w:tcPr>
          <w:p w14:paraId="42716F96" w14:textId="77777777" w:rsidR="00106714" w:rsidRDefault="00106714" w:rsidP="00AB4E0E">
            <w:pPr>
              <w:widowControl/>
              <w:jc w:val="center"/>
              <w:rPr>
                <w:rFonts w:ascii="Times New Roman" w:eastAsia="宋体" w:hAnsi="Times New Roman" w:cs="Times New Roman"/>
                <w:color w:val="000000"/>
                <w:kern w:val="0"/>
                <w:sz w:val="10"/>
                <w:szCs w:val="10"/>
              </w:rPr>
            </w:pPr>
          </w:p>
        </w:tc>
        <w:tc>
          <w:tcPr>
            <w:tcW w:w="2039" w:type="dxa"/>
            <w:shd w:val="clear" w:color="auto" w:fill="auto"/>
            <w:noWrap/>
            <w:vAlign w:val="center"/>
          </w:tcPr>
          <w:p w14:paraId="14D2A7A2"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2.771(2.412-3.184)</w:t>
            </w:r>
          </w:p>
        </w:tc>
        <w:tc>
          <w:tcPr>
            <w:tcW w:w="1285" w:type="dxa"/>
            <w:shd w:val="clear" w:color="auto" w:fill="auto"/>
            <w:noWrap/>
            <w:vAlign w:val="center"/>
          </w:tcPr>
          <w:p w14:paraId="7075B908"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hAnsi="Times New Roman" w:cs="Times New Roman"/>
                <w:b/>
                <w:bCs/>
                <w:sz w:val="16"/>
                <w:szCs w:val="16"/>
              </w:rPr>
              <w:t>&lt;0.0001</w:t>
            </w:r>
          </w:p>
        </w:tc>
      </w:tr>
      <w:tr w:rsidR="00106714" w14:paraId="5CA5B624" w14:textId="77777777" w:rsidTr="00AB4E0E">
        <w:trPr>
          <w:trHeight w:val="340"/>
        </w:trPr>
        <w:tc>
          <w:tcPr>
            <w:tcW w:w="2143" w:type="dxa"/>
            <w:shd w:val="clear" w:color="auto" w:fill="auto"/>
            <w:noWrap/>
            <w:vAlign w:val="center"/>
          </w:tcPr>
          <w:p w14:paraId="45452925"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Level 11 (Q2&amp;Q3)</w:t>
            </w:r>
          </w:p>
        </w:tc>
        <w:tc>
          <w:tcPr>
            <w:tcW w:w="1570" w:type="dxa"/>
            <w:shd w:val="clear" w:color="auto" w:fill="auto"/>
            <w:noWrap/>
            <w:vAlign w:val="center"/>
          </w:tcPr>
          <w:p w14:paraId="09485B85"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2.383(2.149-2.643)</w:t>
            </w:r>
          </w:p>
        </w:tc>
        <w:tc>
          <w:tcPr>
            <w:tcW w:w="1346" w:type="dxa"/>
            <w:shd w:val="clear" w:color="auto" w:fill="auto"/>
            <w:noWrap/>
            <w:vAlign w:val="center"/>
          </w:tcPr>
          <w:p w14:paraId="37EBA015"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&lt;0.0001</w:t>
            </w:r>
          </w:p>
        </w:tc>
        <w:tc>
          <w:tcPr>
            <w:tcW w:w="42" w:type="dxa"/>
            <w:shd w:val="clear" w:color="auto" w:fill="auto"/>
            <w:noWrap/>
            <w:vAlign w:val="center"/>
          </w:tcPr>
          <w:p w14:paraId="65692A41" w14:textId="77777777" w:rsidR="00106714" w:rsidRDefault="00106714" w:rsidP="00AB4E0E">
            <w:pPr>
              <w:widowControl/>
              <w:jc w:val="center"/>
              <w:rPr>
                <w:rFonts w:ascii="Times New Roman" w:eastAsia="宋体" w:hAnsi="Times New Roman" w:cs="Times New Roman"/>
                <w:color w:val="000000"/>
                <w:kern w:val="0"/>
                <w:sz w:val="10"/>
                <w:szCs w:val="10"/>
              </w:rPr>
            </w:pPr>
          </w:p>
        </w:tc>
        <w:tc>
          <w:tcPr>
            <w:tcW w:w="2039" w:type="dxa"/>
            <w:shd w:val="clear" w:color="auto" w:fill="auto"/>
            <w:noWrap/>
            <w:vAlign w:val="center"/>
          </w:tcPr>
          <w:p w14:paraId="0E86FDA5"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3.225(2.814-3.695)</w:t>
            </w:r>
          </w:p>
        </w:tc>
        <w:tc>
          <w:tcPr>
            <w:tcW w:w="1285" w:type="dxa"/>
            <w:shd w:val="clear" w:color="auto" w:fill="auto"/>
            <w:noWrap/>
            <w:vAlign w:val="center"/>
          </w:tcPr>
          <w:p w14:paraId="6BBD6A59"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hAnsi="Times New Roman" w:cs="Times New Roman"/>
                <w:b/>
                <w:bCs/>
                <w:sz w:val="16"/>
                <w:szCs w:val="16"/>
              </w:rPr>
              <w:t>&lt;0.0001</w:t>
            </w:r>
          </w:p>
        </w:tc>
      </w:tr>
      <w:tr w:rsidR="00106714" w14:paraId="41C22BF1" w14:textId="77777777" w:rsidTr="00AB4E0E">
        <w:trPr>
          <w:trHeight w:val="340"/>
        </w:trPr>
        <w:tc>
          <w:tcPr>
            <w:tcW w:w="2143" w:type="dxa"/>
            <w:shd w:val="clear" w:color="auto" w:fill="auto"/>
            <w:noWrap/>
            <w:vAlign w:val="center"/>
          </w:tcPr>
          <w:p w14:paraId="5C496CCD"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Level 12 (Q1&amp;Q3)</w:t>
            </w:r>
          </w:p>
        </w:tc>
        <w:tc>
          <w:tcPr>
            <w:tcW w:w="1570" w:type="dxa"/>
            <w:shd w:val="clear" w:color="auto" w:fill="auto"/>
            <w:noWrap/>
            <w:vAlign w:val="center"/>
          </w:tcPr>
          <w:p w14:paraId="07DFD9A1"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2.668(2.408-2.957)</w:t>
            </w:r>
          </w:p>
        </w:tc>
        <w:tc>
          <w:tcPr>
            <w:tcW w:w="1346" w:type="dxa"/>
            <w:shd w:val="clear" w:color="auto" w:fill="auto"/>
            <w:noWrap/>
            <w:vAlign w:val="center"/>
          </w:tcPr>
          <w:p w14:paraId="31ACB135"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&lt;0.0001</w:t>
            </w:r>
          </w:p>
        </w:tc>
        <w:tc>
          <w:tcPr>
            <w:tcW w:w="42" w:type="dxa"/>
            <w:shd w:val="clear" w:color="auto" w:fill="auto"/>
            <w:noWrap/>
            <w:vAlign w:val="center"/>
          </w:tcPr>
          <w:p w14:paraId="49170F2D" w14:textId="77777777" w:rsidR="00106714" w:rsidRDefault="00106714" w:rsidP="00AB4E0E">
            <w:pPr>
              <w:widowControl/>
              <w:jc w:val="center"/>
              <w:rPr>
                <w:rFonts w:ascii="Times New Roman" w:eastAsia="宋体" w:hAnsi="Times New Roman" w:cs="Times New Roman"/>
                <w:color w:val="000000"/>
                <w:kern w:val="0"/>
                <w:sz w:val="10"/>
                <w:szCs w:val="10"/>
              </w:rPr>
            </w:pPr>
          </w:p>
        </w:tc>
        <w:tc>
          <w:tcPr>
            <w:tcW w:w="2039" w:type="dxa"/>
            <w:shd w:val="clear" w:color="auto" w:fill="auto"/>
            <w:noWrap/>
            <w:vAlign w:val="center"/>
          </w:tcPr>
          <w:p w14:paraId="14AE11C9"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4.016(3.513-4.592)</w:t>
            </w:r>
          </w:p>
        </w:tc>
        <w:tc>
          <w:tcPr>
            <w:tcW w:w="1285" w:type="dxa"/>
            <w:shd w:val="clear" w:color="auto" w:fill="auto"/>
            <w:noWrap/>
            <w:vAlign w:val="center"/>
          </w:tcPr>
          <w:p w14:paraId="74ECF6BA"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hAnsi="Times New Roman" w:cs="Times New Roman"/>
                <w:b/>
                <w:bCs/>
                <w:sz w:val="16"/>
                <w:szCs w:val="16"/>
              </w:rPr>
              <w:t>&lt;0.0001</w:t>
            </w:r>
          </w:p>
        </w:tc>
      </w:tr>
      <w:tr w:rsidR="00106714" w14:paraId="580108C1" w14:textId="77777777" w:rsidTr="00AB4E0E">
        <w:trPr>
          <w:trHeight w:val="340"/>
        </w:trPr>
        <w:tc>
          <w:tcPr>
            <w:tcW w:w="2143" w:type="dxa"/>
            <w:shd w:val="clear" w:color="auto" w:fill="auto"/>
            <w:noWrap/>
            <w:vAlign w:val="center"/>
          </w:tcPr>
          <w:p w14:paraId="511C8575"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Level 13 (Q4&amp;Q4)</w:t>
            </w:r>
          </w:p>
        </w:tc>
        <w:tc>
          <w:tcPr>
            <w:tcW w:w="1570" w:type="dxa"/>
            <w:shd w:val="clear" w:color="auto" w:fill="auto"/>
            <w:noWrap/>
            <w:vAlign w:val="center"/>
          </w:tcPr>
          <w:p w14:paraId="4E38A93A"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3.155(2.861-3.48)</w:t>
            </w:r>
          </w:p>
        </w:tc>
        <w:tc>
          <w:tcPr>
            <w:tcW w:w="1346" w:type="dxa"/>
            <w:shd w:val="clear" w:color="auto" w:fill="auto"/>
            <w:noWrap/>
            <w:vAlign w:val="center"/>
          </w:tcPr>
          <w:p w14:paraId="6EC0FA19"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&lt;0.0001</w:t>
            </w:r>
          </w:p>
        </w:tc>
        <w:tc>
          <w:tcPr>
            <w:tcW w:w="42" w:type="dxa"/>
            <w:shd w:val="clear" w:color="auto" w:fill="auto"/>
            <w:noWrap/>
            <w:vAlign w:val="center"/>
          </w:tcPr>
          <w:p w14:paraId="7C477DBA" w14:textId="77777777" w:rsidR="00106714" w:rsidRDefault="00106714" w:rsidP="00AB4E0E">
            <w:pPr>
              <w:widowControl/>
              <w:jc w:val="center"/>
              <w:rPr>
                <w:rFonts w:ascii="Times New Roman" w:eastAsia="宋体" w:hAnsi="Times New Roman" w:cs="Times New Roman"/>
                <w:color w:val="000000"/>
                <w:kern w:val="0"/>
                <w:sz w:val="10"/>
                <w:szCs w:val="10"/>
              </w:rPr>
            </w:pPr>
          </w:p>
        </w:tc>
        <w:tc>
          <w:tcPr>
            <w:tcW w:w="2039" w:type="dxa"/>
            <w:shd w:val="clear" w:color="auto" w:fill="auto"/>
            <w:noWrap/>
            <w:vAlign w:val="center"/>
          </w:tcPr>
          <w:p w14:paraId="5DAF3118"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4.030(3.537-4.591)</w:t>
            </w:r>
          </w:p>
        </w:tc>
        <w:tc>
          <w:tcPr>
            <w:tcW w:w="1285" w:type="dxa"/>
            <w:shd w:val="clear" w:color="auto" w:fill="auto"/>
            <w:noWrap/>
            <w:vAlign w:val="center"/>
          </w:tcPr>
          <w:p w14:paraId="24FB4E8C"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hAnsi="Times New Roman" w:cs="Times New Roman"/>
                <w:b/>
                <w:bCs/>
                <w:sz w:val="16"/>
                <w:szCs w:val="16"/>
              </w:rPr>
              <w:t>&lt;0.0001</w:t>
            </w:r>
          </w:p>
        </w:tc>
      </w:tr>
      <w:tr w:rsidR="00106714" w14:paraId="5E69E95B" w14:textId="77777777" w:rsidTr="00AB4E0E">
        <w:trPr>
          <w:trHeight w:val="340"/>
        </w:trPr>
        <w:tc>
          <w:tcPr>
            <w:tcW w:w="2143" w:type="dxa"/>
            <w:shd w:val="clear" w:color="auto" w:fill="auto"/>
            <w:noWrap/>
            <w:vAlign w:val="center"/>
          </w:tcPr>
          <w:p w14:paraId="3AB9C149"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Level 14 (Q3&amp;Q4)</w:t>
            </w:r>
          </w:p>
        </w:tc>
        <w:tc>
          <w:tcPr>
            <w:tcW w:w="1570" w:type="dxa"/>
            <w:shd w:val="clear" w:color="auto" w:fill="auto"/>
            <w:noWrap/>
            <w:vAlign w:val="center"/>
          </w:tcPr>
          <w:p w14:paraId="0338D9F3"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3.334(3.022-3.678)</w:t>
            </w:r>
          </w:p>
        </w:tc>
        <w:tc>
          <w:tcPr>
            <w:tcW w:w="1346" w:type="dxa"/>
            <w:shd w:val="clear" w:color="auto" w:fill="auto"/>
            <w:noWrap/>
            <w:vAlign w:val="center"/>
          </w:tcPr>
          <w:p w14:paraId="370DFD3E"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&lt;0.0001</w:t>
            </w:r>
          </w:p>
        </w:tc>
        <w:tc>
          <w:tcPr>
            <w:tcW w:w="42" w:type="dxa"/>
            <w:shd w:val="clear" w:color="auto" w:fill="auto"/>
            <w:noWrap/>
            <w:vAlign w:val="center"/>
          </w:tcPr>
          <w:p w14:paraId="2EB915AF" w14:textId="77777777" w:rsidR="00106714" w:rsidRDefault="00106714" w:rsidP="00AB4E0E">
            <w:pPr>
              <w:widowControl/>
              <w:jc w:val="center"/>
              <w:rPr>
                <w:rFonts w:ascii="Times New Roman" w:eastAsia="宋体" w:hAnsi="Times New Roman" w:cs="Times New Roman"/>
                <w:color w:val="000000"/>
                <w:kern w:val="0"/>
                <w:sz w:val="10"/>
                <w:szCs w:val="10"/>
              </w:rPr>
            </w:pPr>
          </w:p>
        </w:tc>
        <w:tc>
          <w:tcPr>
            <w:tcW w:w="2039" w:type="dxa"/>
            <w:shd w:val="clear" w:color="auto" w:fill="auto"/>
            <w:noWrap/>
            <w:vAlign w:val="center"/>
          </w:tcPr>
          <w:p w14:paraId="0D81A31C"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4.599(4.038-5.237)</w:t>
            </w:r>
          </w:p>
        </w:tc>
        <w:tc>
          <w:tcPr>
            <w:tcW w:w="1285" w:type="dxa"/>
            <w:shd w:val="clear" w:color="auto" w:fill="auto"/>
            <w:noWrap/>
            <w:vAlign w:val="center"/>
          </w:tcPr>
          <w:p w14:paraId="415B160E"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hAnsi="Times New Roman" w:cs="Times New Roman"/>
                <w:b/>
                <w:bCs/>
                <w:sz w:val="16"/>
                <w:szCs w:val="16"/>
              </w:rPr>
              <w:t>&lt;0.0001</w:t>
            </w:r>
          </w:p>
        </w:tc>
      </w:tr>
      <w:tr w:rsidR="00106714" w14:paraId="184ADA9E" w14:textId="77777777" w:rsidTr="00AB4E0E">
        <w:trPr>
          <w:trHeight w:val="340"/>
        </w:trPr>
        <w:tc>
          <w:tcPr>
            <w:tcW w:w="2143" w:type="dxa"/>
            <w:shd w:val="clear" w:color="auto" w:fill="auto"/>
            <w:noWrap/>
            <w:vAlign w:val="center"/>
          </w:tcPr>
          <w:p w14:paraId="202A32D5" w14:textId="77777777" w:rsidR="00106714" w:rsidRDefault="00F71D95" w:rsidP="00AB4E0E">
            <w:pPr>
              <w:widowControl/>
              <w:snapToGrid w:val="0"/>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Level 15 (Q2&amp;Q4)</w:t>
            </w:r>
          </w:p>
        </w:tc>
        <w:tc>
          <w:tcPr>
            <w:tcW w:w="1570" w:type="dxa"/>
            <w:shd w:val="clear" w:color="auto" w:fill="auto"/>
            <w:noWrap/>
            <w:vAlign w:val="center"/>
          </w:tcPr>
          <w:p w14:paraId="0DECE901" w14:textId="77777777" w:rsidR="00106714" w:rsidRDefault="00F71D95" w:rsidP="00AB4E0E">
            <w:pPr>
              <w:widowControl/>
              <w:snapToGrid w:val="0"/>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3.540(3.211-3.903)</w:t>
            </w:r>
          </w:p>
        </w:tc>
        <w:tc>
          <w:tcPr>
            <w:tcW w:w="1346" w:type="dxa"/>
            <w:shd w:val="clear" w:color="auto" w:fill="auto"/>
            <w:noWrap/>
            <w:vAlign w:val="center"/>
          </w:tcPr>
          <w:p w14:paraId="54B373C0" w14:textId="77777777" w:rsidR="00106714" w:rsidRDefault="00F71D95" w:rsidP="00AB4E0E">
            <w:pPr>
              <w:widowControl/>
              <w:snapToGrid w:val="0"/>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&lt;0.0001</w:t>
            </w:r>
          </w:p>
        </w:tc>
        <w:tc>
          <w:tcPr>
            <w:tcW w:w="42" w:type="dxa"/>
            <w:shd w:val="clear" w:color="auto" w:fill="auto"/>
            <w:noWrap/>
            <w:vAlign w:val="center"/>
          </w:tcPr>
          <w:p w14:paraId="036C62EC" w14:textId="77777777" w:rsidR="00106714" w:rsidRDefault="00106714" w:rsidP="00AB4E0E">
            <w:pPr>
              <w:widowControl/>
              <w:jc w:val="center"/>
              <w:rPr>
                <w:rFonts w:ascii="Times New Roman" w:eastAsia="宋体" w:hAnsi="Times New Roman" w:cs="Times New Roman"/>
                <w:color w:val="000000"/>
                <w:kern w:val="0"/>
                <w:sz w:val="10"/>
                <w:szCs w:val="10"/>
              </w:rPr>
            </w:pPr>
          </w:p>
        </w:tc>
        <w:tc>
          <w:tcPr>
            <w:tcW w:w="2039" w:type="dxa"/>
            <w:shd w:val="clear" w:color="auto" w:fill="auto"/>
            <w:noWrap/>
            <w:vAlign w:val="center"/>
          </w:tcPr>
          <w:p w14:paraId="701BA6DD"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5.151(4.528-5.859)</w:t>
            </w:r>
          </w:p>
        </w:tc>
        <w:tc>
          <w:tcPr>
            <w:tcW w:w="1285" w:type="dxa"/>
            <w:shd w:val="clear" w:color="auto" w:fill="auto"/>
            <w:noWrap/>
            <w:vAlign w:val="center"/>
          </w:tcPr>
          <w:p w14:paraId="6FDD4FCA"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hAnsi="Times New Roman" w:cs="Times New Roman"/>
                <w:b/>
                <w:bCs/>
                <w:sz w:val="16"/>
                <w:szCs w:val="16"/>
              </w:rPr>
              <w:t>&lt;0.0001</w:t>
            </w:r>
          </w:p>
        </w:tc>
      </w:tr>
      <w:tr w:rsidR="00106714" w14:paraId="7E636A9F" w14:textId="77777777" w:rsidTr="00AB4E0E">
        <w:trPr>
          <w:trHeight w:val="340"/>
        </w:trPr>
        <w:tc>
          <w:tcPr>
            <w:tcW w:w="2143" w:type="dxa"/>
            <w:tcBorders>
              <w:bottom w:val="thinThickSmallGap" w:sz="12" w:space="0" w:color="auto"/>
            </w:tcBorders>
            <w:shd w:val="clear" w:color="auto" w:fill="auto"/>
            <w:noWrap/>
            <w:vAlign w:val="center"/>
          </w:tcPr>
          <w:p w14:paraId="0AB197F9" w14:textId="77777777" w:rsidR="00106714" w:rsidRDefault="00F71D95" w:rsidP="00AB4E0E">
            <w:pPr>
              <w:widowControl/>
              <w:snapToGrid w:val="0"/>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Level 16 (Q1&amp;Q4)</w:t>
            </w:r>
          </w:p>
        </w:tc>
        <w:tc>
          <w:tcPr>
            <w:tcW w:w="1570" w:type="dxa"/>
            <w:tcBorders>
              <w:bottom w:val="thinThickSmallGap" w:sz="12" w:space="0" w:color="auto"/>
            </w:tcBorders>
            <w:shd w:val="clear" w:color="auto" w:fill="auto"/>
            <w:noWrap/>
            <w:vAlign w:val="center"/>
          </w:tcPr>
          <w:p w14:paraId="5A1FE440" w14:textId="77777777" w:rsidR="00106714" w:rsidRDefault="00F71D95" w:rsidP="00AB4E0E">
            <w:pPr>
              <w:widowControl/>
              <w:snapToGrid w:val="0"/>
              <w:jc w:val="center"/>
              <w:rPr>
                <w:rFonts w:ascii="Times New Roman" w:eastAsia="宋体" w:hAnsi="Times New Roman" w:cs="Times New Roman"/>
                <w:color w:val="000000"/>
                <w:kern w:val="0"/>
                <w:sz w:val="16"/>
                <w:szCs w:val="16"/>
              </w:rPr>
            </w:pPr>
            <w:r>
              <w:rPr>
                <w:rFonts w:ascii="Times New Roman" w:eastAsia="宋体" w:hAnsi="Times New Roman" w:cs="Times New Roman"/>
                <w:color w:val="000000"/>
                <w:kern w:val="0"/>
                <w:sz w:val="16"/>
                <w:szCs w:val="16"/>
              </w:rPr>
              <w:t>3.992(3.623-4.399)</w:t>
            </w:r>
          </w:p>
        </w:tc>
        <w:tc>
          <w:tcPr>
            <w:tcW w:w="1346" w:type="dxa"/>
            <w:tcBorders>
              <w:bottom w:val="thinThickSmallGap" w:sz="12" w:space="0" w:color="auto"/>
            </w:tcBorders>
            <w:shd w:val="clear" w:color="auto" w:fill="auto"/>
            <w:noWrap/>
            <w:vAlign w:val="center"/>
          </w:tcPr>
          <w:p w14:paraId="14845F51" w14:textId="77777777" w:rsidR="00106714" w:rsidRDefault="00F71D95" w:rsidP="00AB4E0E">
            <w:pPr>
              <w:widowControl/>
              <w:snapToGrid w:val="0"/>
              <w:jc w:val="center"/>
              <w:rPr>
                <w:rFonts w:ascii="Times New Roman" w:eastAsia="宋体" w:hAnsi="Times New Roman" w:cs="Times New Roman"/>
                <w:b/>
                <w:bCs/>
                <w:color w:val="000000"/>
                <w:kern w:val="0"/>
                <w:sz w:val="16"/>
                <w:szCs w:val="16"/>
              </w:rPr>
            </w:pPr>
            <w:r>
              <w:rPr>
                <w:rFonts w:ascii="Times New Roman" w:eastAsia="宋体" w:hAnsi="Times New Roman" w:cs="Times New Roman"/>
                <w:b/>
                <w:bCs/>
                <w:color w:val="000000"/>
                <w:kern w:val="0"/>
                <w:sz w:val="16"/>
                <w:szCs w:val="16"/>
              </w:rPr>
              <w:t>&lt;0.0001</w:t>
            </w:r>
          </w:p>
        </w:tc>
        <w:tc>
          <w:tcPr>
            <w:tcW w:w="42" w:type="dxa"/>
            <w:tcBorders>
              <w:bottom w:val="thinThickSmallGap" w:sz="12" w:space="0" w:color="auto"/>
            </w:tcBorders>
            <w:shd w:val="clear" w:color="auto" w:fill="auto"/>
            <w:noWrap/>
            <w:vAlign w:val="center"/>
          </w:tcPr>
          <w:p w14:paraId="354967C4" w14:textId="77777777" w:rsidR="00106714" w:rsidRDefault="00106714" w:rsidP="00AB4E0E">
            <w:pPr>
              <w:widowControl/>
              <w:jc w:val="center"/>
              <w:rPr>
                <w:rFonts w:ascii="Times New Roman" w:eastAsia="宋体" w:hAnsi="Times New Roman" w:cs="Times New Roman"/>
                <w:color w:val="000000"/>
                <w:kern w:val="0"/>
                <w:sz w:val="10"/>
                <w:szCs w:val="10"/>
              </w:rPr>
            </w:pPr>
          </w:p>
        </w:tc>
        <w:tc>
          <w:tcPr>
            <w:tcW w:w="2039" w:type="dxa"/>
            <w:tcBorders>
              <w:bottom w:val="thinThickSmallGap" w:sz="12" w:space="0" w:color="auto"/>
            </w:tcBorders>
            <w:shd w:val="clear" w:color="auto" w:fill="auto"/>
            <w:noWrap/>
            <w:vAlign w:val="center"/>
          </w:tcPr>
          <w:p w14:paraId="5C1E8CAA" w14:textId="77777777" w:rsidR="00106714" w:rsidRDefault="00F71D95" w:rsidP="00AB4E0E">
            <w:pPr>
              <w:widowControl/>
              <w:jc w:val="center"/>
              <w:rPr>
                <w:rFonts w:ascii="Times New Roman" w:eastAsia="宋体" w:hAnsi="Times New Roman" w:cs="Times New Roman"/>
                <w:color w:val="000000"/>
                <w:kern w:val="0"/>
                <w:sz w:val="16"/>
                <w:szCs w:val="16"/>
              </w:rPr>
            </w:pPr>
            <w:r>
              <w:rPr>
                <w:rFonts w:ascii="Times New Roman" w:hAnsi="Times New Roman" w:cs="Times New Roman"/>
                <w:sz w:val="16"/>
                <w:szCs w:val="16"/>
              </w:rPr>
              <w:t>6.126(5.391-6.962)</w:t>
            </w:r>
          </w:p>
        </w:tc>
        <w:tc>
          <w:tcPr>
            <w:tcW w:w="1285" w:type="dxa"/>
            <w:tcBorders>
              <w:bottom w:val="thinThickSmallGap" w:sz="12" w:space="0" w:color="auto"/>
            </w:tcBorders>
            <w:shd w:val="clear" w:color="auto" w:fill="auto"/>
            <w:noWrap/>
            <w:vAlign w:val="center"/>
          </w:tcPr>
          <w:p w14:paraId="1B073405" w14:textId="77777777" w:rsidR="00106714" w:rsidRDefault="00F71D95" w:rsidP="00AB4E0E">
            <w:pPr>
              <w:widowControl/>
              <w:jc w:val="center"/>
              <w:rPr>
                <w:rFonts w:ascii="Times New Roman" w:eastAsia="宋体" w:hAnsi="Times New Roman" w:cs="Times New Roman"/>
                <w:b/>
                <w:bCs/>
                <w:color w:val="000000"/>
                <w:kern w:val="0"/>
                <w:sz w:val="16"/>
                <w:szCs w:val="16"/>
              </w:rPr>
            </w:pPr>
            <w:r>
              <w:rPr>
                <w:rFonts w:ascii="Times New Roman" w:hAnsi="Times New Roman" w:cs="Times New Roman"/>
                <w:b/>
                <w:bCs/>
                <w:sz w:val="16"/>
                <w:szCs w:val="16"/>
              </w:rPr>
              <w:t>&lt;0.0001</w:t>
            </w:r>
          </w:p>
        </w:tc>
      </w:tr>
    </w:tbl>
    <w:p w14:paraId="46FE488D" w14:textId="6AC56B84" w:rsidR="00106714" w:rsidRDefault="00F71D95">
      <w:pPr>
        <w:adjustRightInd w:val="0"/>
        <w:snapToGrid w:val="0"/>
        <w:spacing w:after="160"/>
        <w:rPr>
          <w:rFonts w:ascii="Times New Roman" w:hAnsi="Times New Roman" w:cs="Times New Roman"/>
          <w:sz w:val="16"/>
          <w:szCs w:val="16"/>
        </w:rPr>
      </w:pPr>
      <w:r>
        <w:rPr>
          <w:rFonts w:ascii="Times New Roman" w:hAnsi="Times New Roman" w:cs="Times New Roman"/>
          <w:sz w:val="16"/>
          <w:szCs w:val="16"/>
        </w:rPr>
        <w:t xml:space="preserve">a: Model additionally adjusted for sex, hypertension, ethnicity, diabetes, coronary heart disease, </w:t>
      </w:r>
      <w:r w:rsidR="002E6DE5" w:rsidRPr="002E6DE5">
        <w:rPr>
          <w:rFonts w:ascii="Times New Roman" w:hAnsi="Times New Roman" w:cs="Times New Roman"/>
          <w:sz w:val="16"/>
          <w:szCs w:val="16"/>
        </w:rPr>
        <w:t xml:space="preserve">Townsend deprivation index </w:t>
      </w:r>
      <w:r w:rsidR="002E6DE5">
        <w:rPr>
          <w:rFonts w:ascii="Times New Roman" w:hAnsi="Times New Roman" w:cs="Times New Roman"/>
          <w:sz w:val="16"/>
          <w:szCs w:val="16"/>
        </w:rPr>
        <w:t xml:space="preserve">and </w:t>
      </w:r>
      <w:r>
        <w:rPr>
          <w:rFonts w:ascii="Times New Roman" w:hAnsi="Times New Roman" w:cs="Times New Roman"/>
          <w:sz w:val="16"/>
          <w:szCs w:val="16"/>
        </w:rPr>
        <w:t>educ</w:t>
      </w:r>
      <w:r>
        <w:rPr>
          <w:rFonts w:ascii="Times New Roman" w:hAnsi="Times New Roman" w:cs="Times New Roman" w:hint="eastAsia"/>
          <w:sz w:val="16"/>
          <w:szCs w:val="16"/>
        </w:rPr>
        <w:t>ation</w:t>
      </w:r>
      <w:r>
        <w:rPr>
          <w:rFonts w:ascii="Times New Roman" w:hAnsi="Times New Roman" w:cs="Times New Roman"/>
          <w:sz w:val="16"/>
          <w:szCs w:val="16"/>
        </w:rPr>
        <w:t>;</w:t>
      </w:r>
    </w:p>
    <w:p w14:paraId="24322D8E" w14:textId="77777777" w:rsidR="00106714" w:rsidRDefault="00F71D95">
      <w:pPr>
        <w:adjustRightInd w:val="0"/>
        <w:snapToGrid w:val="0"/>
        <w:spacing w:after="160"/>
        <w:rPr>
          <w:rFonts w:ascii="Times New Roman" w:hAnsi="Times New Roman" w:cs="Times New Roman"/>
          <w:sz w:val="16"/>
          <w:szCs w:val="16"/>
        </w:rPr>
      </w:pPr>
      <w:r>
        <w:rPr>
          <w:rFonts w:ascii="Times New Roman" w:hAnsi="Times New Roman" w:cs="Times New Roman"/>
          <w:sz w:val="16"/>
          <w:szCs w:val="16"/>
        </w:rPr>
        <w:t>b: Either disorder: with depression and/or anxiety based on 7-year mental health survey and hospital records.</w:t>
      </w:r>
    </w:p>
    <w:p w14:paraId="340A5C61" w14:textId="77777777" w:rsidR="00106714" w:rsidRDefault="00F71D95">
      <w:pPr>
        <w:adjustRightInd w:val="0"/>
        <w:snapToGrid w:val="0"/>
        <w:spacing w:after="160"/>
        <w:rPr>
          <w:rFonts w:ascii="Times New Roman" w:hAnsi="Times New Roman" w:cs="Times New Roman"/>
          <w:sz w:val="16"/>
          <w:szCs w:val="16"/>
        </w:rPr>
      </w:pPr>
      <w:r>
        <w:rPr>
          <w:rFonts w:ascii="Times New Roman" w:hAnsi="Times New Roman" w:cs="Times New Roman" w:hint="eastAsia"/>
          <w:sz w:val="16"/>
          <w:szCs w:val="16"/>
        </w:rPr>
        <w:t>N</w:t>
      </w:r>
      <w:r>
        <w:rPr>
          <w:rFonts w:ascii="Times New Roman" w:hAnsi="Times New Roman" w:cs="Times New Roman"/>
          <w:sz w:val="16"/>
          <w:szCs w:val="16"/>
        </w:rPr>
        <w:t xml:space="preserve">ote: Joint associations of CVH score and polygenic risk score with the incident either disorder and depression during the follow-up were tested with Cox proportional hazards models. </w:t>
      </w:r>
    </w:p>
    <w:p w14:paraId="0C86CD22" w14:textId="77777777" w:rsidR="00106714" w:rsidRDefault="00106714">
      <w:pPr>
        <w:adjustRightInd w:val="0"/>
        <w:snapToGrid w:val="0"/>
        <w:spacing w:afterLines="50" w:after="156"/>
        <w:rPr>
          <w:rFonts w:ascii="Times New Roman" w:hAnsi="Times New Roman" w:cs="Times New Roman"/>
          <w:sz w:val="16"/>
          <w:szCs w:val="16"/>
        </w:rPr>
      </w:pPr>
    </w:p>
    <w:p w14:paraId="2A78474D" w14:textId="77777777" w:rsidR="00106714" w:rsidRDefault="00106714">
      <w:pPr>
        <w:adjustRightInd w:val="0"/>
        <w:snapToGrid w:val="0"/>
        <w:spacing w:afterLines="50" w:after="156"/>
        <w:rPr>
          <w:rFonts w:ascii="Times New Roman" w:hAnsi="Times New Roman" w:cs="Times New Roman"/>
          <w:sz w:val="16"/>
          <w:szCs w:val="16"/>
        </w:rPr>
      </w:pPr>
    </w:p>
    <w:p w14:paraId="6354266B" w14:textId="77777777" w:rsidR="00106714" w:rsidRDefault="00106714">
      <w:pPr>
        <w:adjustRightInd w:val="0"/>
        <w:snapToGrid w:val="0"/>
        <w:spacing w:afterLines="50" w:after="156"/>
        <w:rPr>
          <w:rFonts w:ascii="Times New Roman" w:hAnsi="Times New Roman" w:cs="Times New Roman"/>
          <w:sz w:val="16"/>
          <w:szCs w:val="16"/>
        </w:rPr>
      </w:pPr>
    </w:p>
    <w:p w14:paraId="2E52C1B8" w14:textId="77777777" w:rsidR="007B73BF" w:rsidRDefault="007B73BF" w:rsidP="007B73BF">
      <w:pPr>
        <w:jc w:val="left"/>
        <w:rPr>
          <w:rFonts w:ascii="Times New Roman" w:hAnsi="Times New Roman" w:cs="Times New Roman"/>
          <w:sz w:val="16"/>
          <w:szCs w:val="16"/>
        </w:rPr>
      </w:pPr>
      <w:bookmarkStart w:id="13" w:name="_Hlk126101260"/>
    </w:p>
    <w:p w14:paraId="37DE8A6F" w14:textId="77777777" w:rsidR="007B73BF" w:rsidRDefault="007B73BF" w:rsidP="007B73BF">
      <w:pPr>
        <w:jc w:val="left"/>
        <w:rPr>
          <w:rFonts w:ascii="Times New Roman" w:hAnsi="Times New Roman" w:cs="Times New Roman"/>
          <w:sz w:val="16"/>
          <w:szCs w:val="16"/>
        </w:rPr>
      </w:pPr>
    </w:p>
    <w:p w14:paraId="6F718EF3" w14:textId="77777777" w:rsidR="007B73BF" w:rsidRDefault="007B73BF" w:rsidP="007B73BF">
      <w:pPr>
        <w:jc w:val="left"/>
        <w:rPr>
          <w:rFonts w:ascii="Times New Roman" w:hAnsi="Times New Roman" w:cs="Times New Roman"/>
          <w:sz w:val="16"/>
          <w:szCs w:val="16"/>
        </w:rPr>
      </w:pPr>
    </w:p>
    <w:p w14:paraId="7285FD2E" w14:textId="77777777" w:rsidR="007B73BF" w:rsidRDefault="007B73BF" w:rsidP="007B73BF">
      <w:pPr>
        <w:jc w:val="left"/>
        <w:rPr>
          <w:rFonts w:ascii="Times New Roman" w:hAnsi="Times New Roman" w:cs="Times New Roman"/>
          <w:sz w:val="16"/>
          <w:szCs w:val="16"/>
        </w:rPr>
      </w:pPr>
    </w:p>
    <w:p w14:paraId="194EC620" w14:textId="77777777" w:rsidR="007B73BF" w:rsidRDefault="007B73BF" w:rsidP="007B73BF">
      <w:pPr>
        <w:jc w:val="left"/>
        <w:rPr>
          <w:rFonts w:ascii="Times New Roman" w:hAnsi="Times New Roman" w:cs="Times New Roman"/>
          <w:sz w:val="16"/>
          <w:szCs w:val="16"/>
        </w:rPr>
      </w:pPr>
    </w:p>
    <w:p w14:paraId="7E136933" w14:textId="77777777" w:rsidR="007B73BF" w:rsidRDefault="007B73BF" w:rsidP="007B73BF">
      <w:pPr>
        <w:jc w:val="left"/>
        <w:rPr>
          <w:rFonts w:ascii="Times New Roman" w:hAnsi="Times New Roman" w:cs="Times New Roman"/>
          <w:sz w:val="16"/>
          <w:szCs w:val="16"/>
        </w:rPr>
      </w:pPr>
    </w:p>
    <w:p w14:paraId="49B7D6D8" w14:textId="77777777" w:rsidR="007B73BF" w:rsidRDefault="007B73BF" w:rsidP="007B73BF">
      <w:pPr>
        <w:jc w:val="left"/>
        <w:rPr>
          <w:rFonts w:ascii="Times New Roman" w:hAnsi="Times New Roman" w:cs="Times New Roman"/>
          <w:sz w:val="16"/>
          <w:szCs w:val="16"/>
        </w:rPr>
      </w:pPr>
    </w:p>
    <w:p w14:paraId="2CB9E620" w14:textId="77777777" w:rsidR="007B73BF" w:rsidRDefault="007B73BF" w:rsidP="007B73BF">
      <w:pPr>
        <w:jc w:val="left"/>
        <w:rPr>
          <w:rFonts w:ascii="Times New Roman" w:hAnsi="Times New Roman" w:cs="Times New Roman"/>
          <w:sz w:val="16"/>
          <w:szCs w:val="16"/>
        </w:rPr>
      </w:pPr>
    </w:p>
    <w:p w14:paraId="72BE224D" w14:textId="77777777" w:rsidR="007B73BF" w:rsidRDefault="007B73BF" w:rsidP="007B73BF">
      <w:pPr>
        <w:jc w:val="left"/>
        <w:rPr>
          <w:rFonts w:ascii="Times New Roman" w:hAnsi="Times New Roman" w:cs="Times New Roman"/>
          <w:sz w:val="16"/>
          <w:szCs w:val="16"/>
        </w:rPr>
      </w:pPr>
    </w:p>
    <w:p w14:paraId="0336EB86" w14:textId="77777777" w:rsidR="007B73BF" w:rsidRDefault="007B73BF" w:rsidP="007B73BF">
      <w:pPr>
        <w:jc w:val="left"/>
        <w:rPr>
          <w:rFonts w:ascii="Times New Roman" w:hAnsi="Times New Roman" w:cs="Times New Roman"/>
          <w:sz w:val="16"/>
          <w:szCs w:val="16"/>
        </w:rPr>
      </w:pPr>
    </w:p>
    <w:p w14:paraId="6CF6176B" w14:textId="77777777" w:rsidR="007B73BF" w:rsidRDefault="007B73BF" w:rsidP="007B73BF">
      <w:pPr>
        <w:jc w:val="left"/>
        <w:rPr>
          <w:rFonts w:ascii="Times New Roman" w:hAnsi="Times New Roman" w:cs="Times New Roman"/>
          <w:sz w:val="16"/>
          <w:szCs w:val="16"/>
        </w:rPr>
      </w:pPr>
    </w:p>
    <w:p w14:paraId="37ED565D" w14:textId="77777777" w:rsidR="007B73BF" w:rsidRDefault="007B73BF" w:rsidP="007B73BF">
      <w:pPr>
        <w:jc w:val="left"/>
        <w:rPr>
          <w:rFonts w:ascii="Times New Roman" w:hAnsi="Times New Roman" w:cs="Times New Roman"/>
          <w:sz w:val="16"/>
          <w:szCs w:val="16"/>
        </w:rPr>
      </w:pPr>
    </w:p>
    <w:p w14:paraId="27170D52" w14:textId="77777777" w:rsidR="007B73BF" w:rsidRDefault="007B73BF" w:rsidP="007B73BF">
      <w:pPr>
        <w:jc w:val="left"/>
        <w:rPr>
          <w:rFonts w:ascii="Times New Roman" w:hAnsi="Times New Roman" w:cs="Times New Roman"/>
          <w:sz w:val="16"/>
          <w:szCs w:val="16"/>
        </w:rPr>
      </w:pPr>
    </w:p>
    <w:p w14:paraId="3A66CCF8" w14:textId="77777777" w:rsidR="007B73BF" w:rsidRDefault="007B73BF" w:rsidP="007B73BF">
      <w:pPr>
        <w:jc w:val="left"/>
        <w:rPr>
          <w:rFonts w:ascii="Times New Roman" w:hAnsi="Times New Roman" w:cs="Times New Roman"/>
          <w:sz w:val="16"/>
          <w:szCs w:val="16"/>
        </w:rPr>
      </w:pPr>
    </w:p>
    <w:p w14:paraId="14D21931" w14:textId="77777777" w:rsidR="007B73BF" w:rsidRDefault="007B73BF" w:rsidP="007B73BF">
      <w:pPr>
        <w:jc w:val="left"/>
        <w:rPr>
          <w:rFonts w:ascii="Times New Roman" w:hAnsi="Times New Roman" w:cs="Times New Roman"/>
          <w:sz w:val="16"/>
          <w:szCs w:val="16"/>
        </w:rPr>
      </w:pPr>
    </w:p>
    <w:p w14:paraId="5B1D3122" w14:textId="77777777" w:rsidR="007B73BF" w:rsidRDefault="007B73BF" w:rsidP="007B73BF">
      <w:pPr>
        <w:jc w:val="left"/>
        <w:rPr>
          <w:rFonts w:ascii="Times New Roman" w:hAnsi="Times New Roman" w:cs="Times New Roman"/>
          <w:sz w:val="16"/>
          <w:szCs w:val="16"/>
        </w:rPr>
      </w:pPr>
    </w:p>
    <w:bookmarkEnd w:id="13"/>
    <w:p w14:paraId="06CA18B4" w14:textId="77777777" w:rsidR="00777048" w:rsidRDefault="00777048" w:rsidP="007B73BF">
      <w:pPr>
        <w:spacing w:afterLines="50" w:after="156" w:line="480" w:lineRule="auto"/>
        <w:jc w:val="left"/>
        <w:rPr>
          <w:rFonts w:ascii="Times New Roman" w:eastAsia="等线" w:hAnsi="Times New Roman" w:cs="Times New Roman"/>
          <w:sz w:val="24"/>
          <w:szCs w:val="24"/>
          <w:lang w:bidi="ar"/>
        </w:rPr>
      </w:pPr>
    </w:p>
    <w:p w14:paraId="12226E29" w14:textId="0E7108EC" w:rsidR="00777048" w:rsidRPr="007B73BF" w:rsidRDefault="001426C1" w:rsidP="00777048">
      <w:pPr>
        <w:spacing w:afterLines="50" w:after="156" w:line="480" w:lineRule="auto"/>
        <w:jc w:val="center"/>
        <w:rPr>
          <w:rFonts w:ascii="Times New Roman" w:eastAsia="等线" w:hAnsi="Times New Roman" w:cs="Times New Roman"/>
          <w:sz w:val="24"/>
          <w:szCs w:val="24"/>
          <w:lang w:bidi="ar"/>
        </w:rPr>
      </w:pPr>
      <w:r>
        <w:rPr>
          <w:rFonts w:ascii="Times New Roman" w:eastAsia="等线" w:hAnsi="Times New Roman" w:cs="Times New Roman"/>
          <w:noProof/>
          <w:sz w:val="24"/>
          <w:szCs w:val="24"/>
          <w:lang w:bidi="ar"/>
        </w:rPr>
        <w:lastRenderedPageBreak/>
        <w:drawing>
          <wp:inline distT="0" distB="0" distL="0" distR="0" wp14:anchorId="21700FB1" wp14:editId="103FE07C">
            <wp:extent cx="6645910" cy="474726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4747260"/>
                    </a:xfrm>
                    <a:prstGeom prst="rect">
                      <a:avLst/>
                    </a:prstGeom>
                  </pic:spPr>
                </pic:pic>
              </a:graphicData>
            </a:graphic>
          </wp:inline>
        </w:drawing>
      </w:r>
    </w:p>
    <w:p w14:paraId="4DE8DA49" w14:textId="642F30CB" w:rsidR="00106714" w:rsidRDefault="00F11F15" w:rsidP="007B73BF">
      <w:pPr>
        <w:widowControl/>
        <w:spacing w:afterLines="50" w:after="156" w:line="480" w:lineRule="auto"/>
        <w:jc w:val="left"/>
        <w:rPr>
          <w:rFonts w:ascii="Times New Roman" w:eastAsia="宋体" w:hAnsi="Times New Roman" w:cs="Times New Roman"/>
          <w:sz w:val="24"/>
          <w:szCs w:val="24"/>
        </w:rPr>
      </w:pPr>
      <w:bookmarkStart w:id="14" w:name="_Hlk126101271"/>
      <w:r>
        <w:rPr>
          <w:rFonts w:ascii="Times New Roman" w:eastAsia="等线" w:hAnsi="Times New Roman" w:cs="Times New Roman"/>
          <w:b/>
          <w:bCs/>
          <w:sz w:val="24"/>
          <w:szCs w:val="24"/>
          <w:lang w:bidi="ar"/>
        </w:rPr>
        <w:t>Figure S</w:t>
      </w:r>
      <w:r w:rsidR="00BB173B">
        <w:rPr>
          <w:rFonts w:ascii="Times New Roman" w:eastAsia="等线" w:hAnsi="Times New Roman" w:cs="Times New Roman"/>
          <w:b/>
          <w:bCs/>
          <w:sz w:val="24"/>
          <w:szCs w:val="24"/>
          <w:lang w:bidi="ar"/>
        </w:rPr>
        <w:t>1</w:t>
      </w:r>
      <w:r w:rsidR="00F71D95">
        <w:rPr>
          <w:rFonts w:ascii="Times New Roman" w:eastAsia="等线" w:hAnsi="Times New Roman" w:cs="Times New Roman"/>
          <w:b/>
          <w:bCs/>
          <w:sz w:val="24"/>
          <w:szCs w:val="24"/>
          <w:lang w:bidi="ar"/>
        </w:rPr>
        <w:t>.</w:t>
      </w:r>
      <w:r w:rsidR="00F71D95">
        <w:rPr>
          <w:rFonts w:ascii="Times New Roman" w:eastAsia="等线" w:hAnsi="Times New Roman" w:cs="Times New Roman"/>
          <w:sz w:val="24"/>
          <w:szCs w:val="24"/>
          <w:lang w:bidi="ar"/>
        </w:rPr>
        <w:t xml:space="preserve"> Graph of the best fitting models for relationships between CVH score and PHQ-4 score for </w:t>
      </w:r>
      <w:r w:rsidR="00665249">
        <w:rPr>
          <w:rFonts w:ascii="Times New Roman" w:eastAsia="等线" w:hAnsi="Times New Roman" w:cs="Times New Roman"/>
          <w:sz w:val="24"/>
          <w:szCs w:val="24"/>
          <w:lang w:bidi="ar"/>
        </w:rPr>
        <w:t>447</w:t>
      </w:r>
      <w:r w:rsidR="00F71D95">
        <w:rPr>
          <w:rFonts w:ascii="Times New Roman" w:eastAsia="等线" w:hAnsi="Times New Roman" w:cs="Times New Roman"/>
          <w:sz w:val="24"/>
          <w:szCs w:val="24"/>
          <w:lang w:bidi="ar"/>
        </w:rPr>
        <w:t>,</w:t>
      </w:r>
      <w:r w:rsidR="00665249">
        <w:rPr>
          <w:rFonts w:ascii="Times New Roman" w:eastAsia="等线" w:hAnsi="Times New Roman" w:cs="Times New Roman"/>
          <w:sz w:val="24"/>
          <w:szCs w:val="24"/>
          <w:lang w:bidi="ar"/>
        </w:rPr>
        <w:t>622</w:t>
      </w:r>
      <w:r w:rsidR="00F71D95">
        <w:rPr>
          <w:rFonts w:ascii="Times New Roman" w:eastAsia="等线" w:hAnsi="Times New Roman" w:cs="Times New Roman"/>
          <w:sz w:val="24"/>
          <w:szCs w:val="24"/>
          <w:lang w:bidi="ar"/>
        </w:rPr>
        <w:t xml:space="preserve"> participants at baseline.</w:t>
      </w:r>
      <w:bookmarkEnd w:id="14"/>
      <w:r w:rsidR="00F71D95">
        <w:rPr>
          <w:rFonts w:ascii="Times New Roman" w:eastAsia="等线" w:hAnsi="Times New Roman" w:cs="Times New Roman"/>
          <w:sz w:val="24"/>
          <w:szCs w:val="24"/>
          <w:lang w:bidi="ar"/>
        </w:rPr>
        <w:t xml:space="preserve"> </w:t>
      </w:r>
      <w:r w:rsidR="00F71D95">
        <w:rPr>
          <w:rFonts w:ascii="Times New Roman" w:eastAsia="宋体" w:hAnsi="Times New Roman" w:cs="Times New Roman"/>
          <w:sz w:val="24"/>
          <w:szCs w:val="24"/>
          <w:lang w:bidi="ar"/>
        </w:rPr>
        <w:t>Solid line: Point estimation;</w:t>
      </w:r>
      <w:r w:rsidR="00F71D95">
        <w:rPr>
          <w:rFonts w:ascii="等线" w:eastAsia="等线" w:hAnsi="等线" w:cs="Times New Roman" w:hint="eastAsia"/>
          <w:sz w:val="24"/>
          <w:szCs w:val="24"/>
          <w:lang w:bidi="ar"/>
        </w:rPr>
        <w:t xml:space="preserve"> </w:t>
      </w:r>
      <w:r w:rsidR="00F71D95">
        <w:rPr>
          <w:rFonts w:ascii="Times New Roman" w:eastAsia="宋体" w:hAnsi="Times New Roman" w:cs="Times New Roman"/>
          <w:sz w:val="24"/>
          <w:szCs w:val="24"/>
          <w:lang w:bidi="ar"/>
        </w:rPr>
        <w:t xml:space="preserve">Shadows: Confidence limits; The restricted cubic spline regression model adjusted for age, sex, ethnicity (White, Black, Asian, and other), years of education (&lt;10 years) and prevalent hypertension, CHD, </w:t>
      </w:r>
      <w:r w:rsidR="002E6DE5" w:rsidRPr="002E6DE5">
        <w:rPr>
          <w:rFonts w:ascii="Times New Roman" w:eastAsia="宋体" w:hAnsi="Times New Roman" w:cs="Times New Roman"/>
          <w:sz w:val="24"/>
          <w:szCs w:val="24"/>
          <w:lang w:bidi="ar"/>
        </w:rPr>
        <w:t xml:space="preserve">Townsend deprivation index </w:t>
      </w:r>
      <w:r w:rsidR="00F71D95">
        <w:rPr>
          <w:rFonts w:ascii="Times New Roman" w:eastAsia="宋体" w:hAnsi="Times New Roman" w:cs="Times New Roman"/>
          <w:sz w:val="24"/>
          <w:szCs w:val="24"/>
          <w:lang w:bidi="ar"/>
        </w:rPr>
        <w:t>and diabetes (yes/no).</w:t>
      </w:r>
      <w:bookmarkStart w:id="15" w:name="OLE_LINK3"/>
    </w:p>
    <w:bookmarkEnd w:id="15"/>
    <w:p w14:paraId="790AEF9E" w14:textId="77777777" w:rsidR="00106714" w:rsidRDefault="00F71D95" w:rsidP="007B73BF">
      <w:pPr>
        <w:widowControl/>
        <w:spacing w:afterLines="50" w:after="156" w:line="480" w:lineRule="auto"/>
        <w:jc w:val="left"/>
        <w:rPr>
          <w:rFonts w:ascii="Times New Roman" w:eastAsia="宋体" w:hAnsi="Times New Roman" w:cs="Times New Roman"/>
          <w:sz w:val="24"/>
          <w:szCs w:val="24"/>
          <w:lang w:bidi="ar"/>
        </w:rPr>
      </w:pPr>
      <w:r>
        <w:rPr>
          <w:rFonts w:ascii="Times New Roman" w:eastAsia="宋体" w:hAnsi="Times New Roman" w:cs="Times New Roman"/>
          <w:sz w:val="24"/>
          <w:szCs w:val="24"/>
          <w:lang w:bidi="ar"/>
        </w:rPr>
        <w:t>Note: CHD, coronary heart disease; Full-score =800 points; PHQ-4 = Patient Health Questionnaire-4 questionnaire</w:t>
      </w:r>
    </w:p>
    <w:p w14:paraId="33977D15" w14:textId="77777777" w:rsidR="00777048" w:rsidRDefault="00777048" w:rsidP="007B73BF">
      <w:pPr>
        <w:widowControl/>
        <w:spacing w:afterLines="50" w:after="156" w:line="480" w:lineRule="auto"/>
        <w:jc w:val="left"/>
        <w:rPr>
          <w:rFonts w:ascii="Times New Roman" w:eastAsia="宋体" w:hAnsi="Times New Roman" w:cs="Times New Roman"/>
          <w:sz w:val="24"/>
          <w:szCs w:val="24"/>
          <w:lang w:bidi="ar"/>
        </w:rPr>
      </w:pPr>
    </w:p>
    <w:p w14:paraId="55A64BB2" w14:textId="77777777" w:rsidR="00777048" w:rsidRDefault="00777048" w:rsidP="007B73BF">
      <w:pPr>
        <w:widowControl/>
        <w:spacing w:afterLines="50" w:after="156" w:line="480" w:lineRule="auto"/>
        <w:jc w:val="left"/>
        <w:rPr>
          <w:rFonts w:ascii="Times New Roman" w:eastAsia="宋体" w:hAnsi="Times New Roman" w:cs="Times New Roman"/>
          <w:sz w:val="24"/>
          <w:szCs w:val="24"/>
          <w:lang w:bidi="ar"/>
        </w:rPr>
      </w:pPr>
    </w:p>
    <w:p w14:paraId="67B2C6ED" w14:textId="77777777" w:rsidR="00777048" w:rsidRDefault="00777048" w:rsidP="007B73BF">
      <w:pPr>
        <w:widowControl/>
        <w:spacing w:afterLines="50" w:after="156" w:line="480" w:lineRule="auto"/>
        <w:jc w:val="left"/>
        <w:rPr>
          <w:rFonts w:ascii="Times New Roman" w:eastAsia="宋体" w:hAnsi="Times New Roman" w:cs="Times New Roman"/>
          <w:sz w:val="24"/>
          <w:szCs w:val="24"/>
          <w:lang w:bidi="ar"/>
        </w:rPr>
      </w:pPr>
    </w:p>
    <w:p w14:paraId="50865514" w14:textId="77777777" w:rsidR="00777048" w:rsidRDefault="00777048" w:rsidP="007B73BF">
      <w:pPr>
        <w:widowControl/>
        <w:spacing w:afterLines="50" w:after="156" w:line="480" w:lineRule="auto"/>
        <w:jc w:val="left"/>
        <w:rPr>
          <w:rFonts w:ascii="Times New Roman" w:eastAsia="宋体" w:hAnsi="Times New Roman" w:cs="Times New Roman"/>
          <w:sz w:val="24"/>
          <w:szCs w:val="24"/>
          <w:lang w:bidi="ar"/>
        </w:rPr>
      </w:pPr>
    </w:p>
    <w:p w14:paraId="4C7AB815" w14:textId="77777777" w:rsidR="00777048" w:rsidRDefault="00777048" w:rsidP="007B73BF">
      <w:pPr>
        <w:widowControl/>
        <w:spacing w:afterLines="50" w:after="156" w:line="480" w:lineRule="auto"/>
        <w:jc w:val="left"/>
        <w:rPr>
          <w:rFonts w:ascii="Times New Roman" w:eastAsia="宋体" w:hAnsi="Times New Roman" w:cs="Times New Roman"/>
          <w:sz w:val="24"/>
          <w:szCs w:val="24"/>
          <w:lang w:bidi="ar"/>
        </w:rPr>
      </w:pPr>
    </w:p>
    <w:p w14:paraId="1AF4D2FA" w14:textId="77777777" w:rsidR="00777048" w:rsidRDefault="00777048" w:rsidP="00777048">
      <w:pPr>
        <w:widowControl/>
        <w:spacing w:afterLines="50" w:after="156" w:line="480" w:lineRule="auto"/>
        <w:jc w:val="center"/>
        <w:rPr>
          <w:rFonts w:ascii="Times New Roman" w:eastAsia="宋体" w:hAnsi="Times New Roman" w:cs="Times New Roman"/>
          <w:sz w:val="24"/>
          <w:szCs w:val="24"/>
        </w:rPr>
      </w:pPr>
      <w:r>
        <w:rPr>
          <w:rFonts w:ascii="Times New Roman" w:eastAsia="宋体" w:hAnsi="Times New Roman" w:cs="Times New Roman" w:hint="eastAsia"/>
          <w:noProof/>
          <w:sz w:val="24"/>
          <w:szCs w:val="24"/>
        </w:rPr>
        <w:lastRenderedPageBreak/>
        <w:drawing>
          <wp:inline distT="0" distB="0" distL="0" distR="0" wp14:anchorId="35EF1E1F" wp14:editId="316350CC">
            <wp:extent cx="6645910" cy="3785235"/>
            <wp:effectExtent l="0" t="0" r="254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3785235"/>
                    </a:xfrm>
                    <a:prstGeom prst="rect">
                      <a:avLst/>
                    </a:prstGeom>
                  </pic:spPr>
                </pic:pic>
              </a:graphicData>
            </a:graphic>
          </wp:inline>
        </w:drawing>
      </w:r>
    </w:p>
    <w:p w14:paraId="3D4E7007" w14:textId="69CAD1E8" w:rsidR="00BD7280" w:rsidRPr="007B73BF" w:rsidRDefault="00F11F15" w:rsidP="007B73BF">
      <w:pPr>
        <w:adjustRightInd w:val="0"/>
        <w:snapToGrid w:val="0"/>
        <w:spacing w:afterLines="50" w:after="156" w:line="480" w:lineRule="auto"/>
        <w:rPr>
          <w:rFonts w:ascii="Times New Roman" w:hAnsi="Times New Roman" w:cs="Times New Roman"/>
          <w:sz w:val="16"/>
          <w:szCs w:val="16"/>
        </w:rPr>
      </w:pPr>
      <w:bookmarkStart w:id="16" w:name="_Hlk126101289"/>
      <w:r>
        <w:rPr>
          <w:rFonts w:ascii="Times New Roman" w:hAnsi="Times New Roman" w:cs="Times New Roman"/>
          <w:b/>
          <w:bCs/>
          <w:sz w:val="24"/>
          <w:szCs w:val="24"/>
        </w:rPr>
        <w:t>Figure S</w:t>
      </w:r>
      <w:r w:rsidR="00BB173B">
        <w:rPr>
          <w:rFonts w:ascii="Times New Roman" w:hAnsi="Times New Roman" w:cs="Times New Roman"/>
          <w:b/>
          <w:bCs/>
          <w:sz w:val="24"/>
          <w:szCs w:val="24"/>
        </w:rPr>
        <w:t>2</w:t>
      </w:r>
      <w:r w:rsidR="00BD7280" w:rsidRPr="002F4776">
        <w:rPr>
          <w:rFonts w:ascii="Times New Roman" w:hAnsi="Times New Roman" w:cs="Times New Roman"/>
          <w:b/>
          <w:bCs/>
          <w:sz w:val="24"/>
          <w:szCs w:val="24"/>
        </w:rPr>
        <w:t>.</w:t>
      </w:r>
      <w:r w:rsidR="00BD7280" w:rsidRPr="002F4776">
        <w:rPr>
          <w:rFonts w:ascii="Times New Roman" w:hAnsi="Times New Roman" w:cs="Times New Roman" w:hint="eastAsia"/>
          <w:sz w:val="24"/>
          <w:szCs w:val="24"/>
        </w:rPr>
        <w:t xml:space="preserve"> </w:t>
      </w:r>
      <w:r w:rsidR="00BD7280" w:rsidRPr="002F4776">
        <w:rPr>
          <w:rFonts w:ascii="Times New Roman" w:hAnsi="Times New Roman" w:cs="Times New Roman"/>
          <w:sz w:val="24"/>
          <w:szCs w:val="24"/>
        </w:rPr>
        <w:t xml:space="preserve">Prospective associations of CVH score at baseline with incident depression/anxiety at follow-up for the 338,394 participants with available data. </w:t>
      </w:r>
      <w:bookmarkEnd w:id="16"/>
      <w:r w:rsidR="00BD7280" w:rsidRPr="002F4776">
        <w:rPr>
          <w:rFonts w:ascii="Times New Roman" w:hAnsi="Times New Roman" w:cs="Times New Roman"/>
          <w:sz w:val="24"/>
          <w:szCs w:val="24"/>
        </w:rPr>
        <w:t>Dots: Point estimate; Error bar: 95% confidence limits; Dash line: Reference line;</w:t>
      </w:r>
      <w:r w:rsidR="00BD7280" w:rsidRPr="002F4776">
        <w:rPr>
          <w:rFonts w:ascii="Times New Roman" w:hAnsi="Times New Roman" w:cs="Times New Roman" w:hint="eastAsia"/>
          <w:sz w:val="24"/>
          <w:szCs w:val="24"/>
        </w:rPr>
        <w:t xml:space="preserve"> </w:t>
      </w:r>
      <w:r w:rsidR="00BD7280" w:rsidRPr="002F4776">
        <w:rPr>
          <w:rFonts w:ascii="Times New Roman" w:hAnsi="Times New Roman" w:cs="Times New Roman"/>
          <w:sz w:val="24"/>
          <w:szCs w:val="24"/>
        </w:rPr>
        <w:t xml:space="preserve">Dots and error bars colored in purple are statistically significant, otherwise are colored in grey. Associations of CVH with the risk of either disorder, depression, and anxiety were tested with Cox proportional hazards models. Model adjusted for age, sex, ethnicity (White, Black, Asian, and other), years of education (&lt;10 years) and prevalent hypertension, CHD, </w:t>
      </w:r>
      <w:r w:rsidR="002E6DE5" w:rsidRPr="002E6DE5">
        <w:rPr>
          <w:rFonts w:ascii="Times New Roman" w:hAnsi="Times New Roman" w:cs="Times New Roman"/>
          <w:sz w:val="24"/>
          <w:szCs w:val="24"/>
        </w:rPr>
        <w:t xml:space="preserve">Townsend deprivation index </w:t>
      </w:r>
      <w:r w:rsidR="00BD7280" w:rsidRPr="002F4776">
        <w:rPr>
          <w:rFonts w:ascii="Times New Roman" w:hAnsi="Times New Roman" w:cs="Times New Roman"/>
          <w:sz w:val="24"/>
          <w:szCs w:val="24"/>
        </w:rPr>
        <w:t>and diabetes (yes/no). Point estimates and corresponding confidence intervals were shown in Table S5.</w:t>
      </w:r>
    </w:p>
    <w:p w14:paraId="052C80A8" w14:textId="77777777" w:rsidR="00BD7280" w:rsidRDefault="00BD7280" w:rsidP="007B73BF">
      <w:pPr>
        <w:adjustRightInd w:val="0"/>
        <w:snapToGrid w:val="0"/>
        <w:spacing w:afterLines="50" w:after="156" w:line="480" w:lineRule="auto"/>
        <w:rPr>
          <w:rFonts w:ascii="Times New Roman" w:hAnsi="Times New Roman" w:cs="Times New Roman"/>
          <w:sz w:val="24"/>
          <w:szCs w:val="24"/>
        </w:rPr>
      </w:pPr>
      <w:r w:rsidRPr="002F4776">
        <w:rPr>
          <w:rFonts w:ascii="Times New Roman" w:hAnsi="Times New Roman" w:cs="Times New Roman"/>
          <w:sz w:val="24"/>
          <w:szCs w:val="24"/>
        </w:rPr>
        <w:t>Note: CHD, coronary heart disease; HR, Hazard ratio; CI, confidence interval; Associations of components in CVH at baseline with the incident either disorder, depression, and anxiety during the follow-up were tested with Cox proportional hazards models.</w:t>
      </w:r>
    </w:p>
    <w:p w14:paraId="175064C8" w14:textId="77777777" w:rsidR="00777048" w:rsidRDefault="00777048" w:rsidP="007B73BF">
      <w:pPr>
        <w:adjustRightInd w:val="0"/>
        <w:snapToGrid w:val="0"/>
        <w:spacing w:afterLines="50" w:after="156" w:line="480" w:lineRule="auto"/>
        <w:rPr>
          <w:rFonts w:ascii="Times New Roman" w:hAnsi="Times New Roman" w:cs="Times New Roman"/>
          <w:sz w:val="24"/>
          <w:szCs w:val="24"/>
        </w:rPr>
      </w:pPr>
    </w:p>
    <w:p w14:paraId="02370588" w14:textId="77777777" w:rsidR="00777048" w:rsidRDefault="00777048" w:rsidP="007B73BF">
      <w:pPr>
        <w:adjustRightInd w:val="0"/>
        <w:snapToGrid w:val="0"/>
        <w:spacing w:afterLines="50" w:after="156" w:line="480" w:lineRule="auto"/>
        <w:rPr>
          <w:rFonts w:ascii="Times New Roman" w:hAnsi="Times New Roman" w:cs="Times New Roman"/>
          <w:sz w:val="24"/>
          <w:szCs w:val="24"/>
        </w:rPr>
      </w:pPr>
    </w:p>
    <w:p w14:paraId="13DBE0B7" w14:textId="77777777" w:rsidR="00777048" w:rsidRDefault="00777048" w:rsidP="007B73BF">
      <w:pPr>
        <w:adjustRightInd w:val="0"/>
        <w:snapToGrid w:val="0"/>
        <w:spacing w:afterLines="50" w:after="156" w:line="480" w:lineRule="auto"/>
        <w:rPr>
          <w:rFonts w:ascii="Times New Roman" w:hAnsi="Times New Roman" w:cs="Times New Roman"/>
          <w:sz w:val="24"/>
          <w:szCs w:val="24"/>
        </w:rPr>
      </w:pPr>
    </w:p>
    <w:p w14:paraId="754889B2" w14:textId="77777777" w:rsidR="00777048" w:rsidRDefault="00777048" w:rsidP="007B73BF">
      <w:pPr>
        <w:adjustRightInd w:val="0"/>
        <w:snapToGrid w:val="0"/>
        <w:spacing w:afterLines="50" w:after="156" w:line="480" w:lineRule="auto"/>
        <w:rPr>
          <w:rFonts w:ascii="Times New Roman" w:hAnsi="Times New Roman" w:cs="Times New Roman"/>
          <w:sz w:val="24"/>
          <w:szCs w:val="24"/>
        </w:rPr>
      </w:pPr>
    </w:p>
    <w:p w14:paraId="7AD771DD" w14:textId="77777777" w:rsidR="00777048" w:rsidRDefault="00777048" w:rsidP="007B73BF">
      <w:pPr>
        <w:adjustRightInd w:val="0"/>
        <w:snapToGrid w:val="0"/>
        <w:spacing w:afterLines="50" w:after="156" w:line="480" w:lineRule="auto"/>
        <w:rPr>
          <w:rFonts w:ascii="Times New Roman" w:hAnsi="Times New Roman" w:cs="Times New Roman"/>
          <w:sz w:val="24"/>
          <w:szCs w:val="24"/>
        </w:rPr>
      </w:pPr>
    </w:p>
    <w:p w14:paraId="36382365" w14:textId="77777777" w:rsidR="00777048" w:rsidRPr="002F4776" w:rsidRDefault="00777048" w:rsidP="00777048">
      <w:pPr>
        <w:adjustRightInd w:val="0"/>
        <w:snapToGrid w:val="0"/>
        <w:spacing w:afterLines="50" w:after="156" w:line="480" w:lineRule="auto"/>
        <w:jc w:val="center"/>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4A1F6B2A" wp14:editId="325F07EB">
            <wp:extent cx="6645910" cy="474726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4747260"/>
                    </a:xfrm>
                    <a:prstGeom prst="rect">
                      <a:avLst/>
                    </a:prstGeom>
                  </pic:spPr>
                </pic:pic>
              </a:graphicData>
            </a:graphic>
          </wp:inline>
        </w:drawing>
      </w:r>
    </w:p>
    <w:p w14:paraId="22B2BA20" w14:textId="2328E4FA" w:rsidR="007A0D54" w:rsidRDefault="00F11F15" w:rsidP="007B73BF">
      <w:pPr>
        <w:spacing w:afterLines="50" w:after="156" w:line="480" w:lineRule="auto"/>
        <w:jc w:val="left"/>
        <w:rPr>
          <w:rFonts w:ascii="Times New Roman" w:eastAsia="宋体" w:hAnsi="Times New Roman" w:cs="Times New Roman"/>
          <w:sz w:val="24"/>
          <w:szCs w:val="24"/>
        </w:rPr>
      </w:pPr>
      <w:bookmarkStart w:id="17" w:name="_Hlk126101279"/>
      <w:r>
        <w:rPr>
          <w:rFonts w:ascii="Times New Roman" w:eastAsia="等线" w:hAnsi="Times New Roman" w:cs="Times New Roman"/>
          <w:b/>
          <w:bCs/>
          <w:sz w:val="24"/>
          <w:szCs w:val="24"/>
          <w:lang w:bidi="ar"/>
        </w:rPr>
        <w:t>Figure S</w:t>
      </w:r>
      <w:r w:rsidR="00BB173B">
        <w:rPr>
          <w:rFonts w:ascii="Times New Roman" w:eastAsia="等线" w:hAnsi="Times New Roman" w:cs="Times New Roman"/>
          <w:b/>
          <w:bCs/>
          <w:sz w:val="24"/>
          <w:szCs w:val="24"/>
          <w:lang w:bidi="ar"/>
        </w:rPr>
        <w:t>3</w:t>
      </w:r>
      <w:r w:rsidR="007A0D54">
        <w:rPr>
          <w:rFonts w:ascii="Times New Roman" w:eastAsia="等线" w:hAnsi="Times New Roman" w:cs="Times New Roman"/>
          <w:b/>
          <w:bCs/>
          <w:sz w:val="24"/>
          <w:szCs w:val="24"/>
          <w:lang w:bidi="ar"/>
        </w:rPr>
        <w:t>.</w:t>
      </w:r>
      <w:r w:rsidR="007A0D54">
        <w:rPr>
          <w:rFonts w:ascii="Times New Roman" w:eastAsia="等线" w:hAnsi="Times New Roman" w:cs="Times New Roman"/>
          <w:sz w:val="24"/>
          <w:szCs w:val="24"/>
          <w:lang w:bidi="ar"/>
        </w:rPr>
        <w:t xml:space="preserve"> </w:t>
      </w:r>
      <w:r w:rsidR="007A0D54">
        <w:rPr>
          <w:rFonts w:ascii="Times New Roman" w:eastAsia="宋体" w:hAnsi="Times New Roman" w:cs="Times New Roman"/>
          <w:sz w:val="24"/>
          <w:szCs w:val="24"/>
          <w:lang w:bidi="ar"/>
        </w:rPr>
        <w:t xml:space="preserve">Prospective associations of CVH score at baseline with odds of </w:t>
      </w:r>
      <w:r w:rsidR="00127E75">
        <w:rPr>
          <w:rFonts w:ascii="Times New Roman" w:eastAsia="宋体" w:hAnsi="Times New Roman" w:cs="Times New Roman"/>
          <w:sz w:val="24"/>
        </w:rPr>
        <w:t>d</w:t>
      </w:r>
      <w:r w:rsidR="00127E75" w:rsidRPr="00B62FD8">
        <w:rPr>
          <w:rFonts w:ascii="Times New Roman" w:eastAsia="宋体" w:hAnsi="Times New Roman" w:cs="Times New Roman"/>
          <w:sz w:val="24"/>
        </w:rPr>
        <w:t xml:space="preserve">epression/anxiety </w:t>
      </w:r>
      <w:r w:rsidR="007A0D54">
        <w:rPr>
          <w:rFonts w:ascii="Times New Roman" w:eastAsia="宋体" w:hAnsi="Times New Roman" w:cs="Times New Roman"/>
          <w:sz w:val="24"/>
          <w:szCs w:val="24"/>
          <w:lang w:bidi="ar"/>
        </w:rPr>
        <w:t xml:space="preserve">at 7-year survey for the </w:t>
      </w:r>
      <w:r w:rsidR="007A0D54">
        <w:rPr>
          <w:rFonts w:ascii="Times New Roman" w:eastAsia="宋体" w:hAnsi="Times New Roman" w:cs="Times New Roman"/>
          <w:color w:val="000000"/>
          <w:sz w:val="24"/>
          <w:szCs w:val="24"/>
          <w:lang w:bidi="ar"/>
        </w:rPr>
        <w:t>129,074</w:t>
      </w:r>
      <w:r w:rsidR="007A0D54">
        <w:rPr>
          <w:rFonts w:ascii="Times New Roman" w:eastAsia="宋体" w:hAnsi="Times New Roman" w:cs="Times New Roman"/>
          <w:sz w:val="24"/>
          <w:szCs w:val="24"/>
          <w:lang w:bidi="ar"/>
        </w:rPr>
        <w:t xml:space="preserve"> participants with available data. </w:t>
      </w:r>
      <w:bookmarkEnd w:id="17"/>
      <w:proofErr w:type="spellStart"/>
      <w:r w:rsidR="007A0D54">
        <w:rPr>
          <w:rFonts w:ascii="Times New Roman" w:eastAsia="宋体" w:hAnsi="Times New Roman" w:cs="Times New Roman"/>
          <w:sz w:val="24"/>
          <w:szCs w:val="24"/>
          <w:lang w:bidi="ar"/>
        </w:rPr>
        <w:t>Boxs</w:t>
      </w:r>
      <w:proofErr w:type="spellEnd"/>
      <w:r w:rsidR="007A0D54">
        <w:rPr>
          <w:rFonts w:ascii="Times New Roman" w:eastAsia="宋体" w:hAnsi="Times New Roman" w:cs="Times New Roman"/>
          <w:sz w:val="24"/>
          <w:szCs w:val="24"/>
          <w:lang w:bidi="ar"/>
        </w:rPr>
        <w:t xml:space="preserve">: Point estimate; Error bar: 95% confidence limits; Solid line: Reference line; Associations of CVH with the odds of </w:t>
      </w:r>
      <w:r w:rsidR="00127E75">
        <w:rPr>
          <w:rFonts w:ascii="Times New Roman" w:eastAsia="宋体" w:hAnsi="Times New Roman" w:cs="Times New Roman"/>
          <w:sz w:val="24"/>
        </w:rPr>
        <w:t>either disorders</w:t>
      </w:r>
      <w:r w:rsidR="007A0D54">
        <w:rPr>
          <w:rFonts w:ascii="Times New Roman" w:eastAsia="宋体" w:hAnsi="Times New Roman" w:cs="Times New Roman"/>
          <w:sz w:val="24"/>
          <w:szCs w:val="24"/>
          <w:lang w:bidi="ar"/>
        </w:rPr>
        <w:t xml:space="preserve">, depression, and anxiety at 7-year survey were tested with logistic regression models. Model adjusted for age, sex, ethnicity (White, Black, Asian, and other), years of education (&lt;10 years) and prevalent hypertension, CHD, </w:t>
      </w:r>
      <w:r w:rsidR="002E6DE5" w:rsidRPr="002E6DE5">
        <w:rPr>
          <w:rFonts w:ascii="Times New Roman" w:eastAsia="宋体" w:hAnsi="Times New Roman" w:cs="Times New Roman"/>
          <w:sz w:val="24"/>
          <w:szCs w:val="24"/>
          <w:lang w:bidi="ar"/>
        </w:rPr>
        <w:t xml:space="preserve">Townsend deprivation index </w:t>
      </w:r>
      <w:r w:rsidR="007A0D54">
        <w:rPr>
          <w:rFonts w:ascii="Times New Roman" w:eastAsia="宋体" w:hAnsi="Times New Roman" w:cs="Times New Roman"/>
          <w:sz w:val="24"/>
          <w:szCs w:val="24"/>
          <w:lang w:bidi="ar"/>
        </w:rPr>
        <w:t>and diabetes (yes/no).</w:t>
      </w:r>
    </w:p>
    <w:p w14:paraId="3D9B2EB3" w14:textId="4749167B" w:rsidR="007A0D54" w:rsidRPr="0076684D" w:rsidRDefault="007A0D54" w:rsidP="0076684D">
      <w:pPr>
        <w:widowControl/>
        <w:spacing w:afterLines="50" w:after="156" w:line="480" w:lineRule="auto"/>
        <w:jc w:val="left"/>
        <w:rPr>
          <w:rFonts w:ascii="Times New Roman" w:eastAsia="宋体" w:hAnsi="Times New Roman" w:cs="Times New Roman"/>
          <w:sz w:val="24"/>
          <w:szCs w:val="24"/>
          <w:lang w:bidi="ar"/>
        </w:rPr>
      </w:pPr>
      <w:r>
        <w:rPr>
          <w:rFonts w:ascii="Times New Roman" w:eastAsia="宋体" w:hAnsi="Times New Roman" w:cs="Times New Roman"/>
          <w:sz w:val="24"/>
          <w:szCs w:val="24"/>
          <w:lang w:bidi="ar"/>
        </w:rPr>
        <w:t xml:space="preserve">Note: CHD, coronary heart disease; OR, odds ratio; CI, confidence interval; Associations of CVH with the odds of </w:t>
      </w:r>
      <w:r w:rsidR="00127E75">
        <w:rPr>
          <w:rFonts w:ascii="Times New Roman" w:eastAsia="宋体" w:hAnsi="Times New Roman" w:cs="Times New Roman"/>
          <w:sz w:val="24"/>
        </w:rPr>
        <w:t>d</w:t>
      </w:r>
      <w:r w:rsidR="00127E75" w:rsidRPr="00B62FD8">
        <w:rPr>
          <w:rFonts w:ascii="Times New Roman" w:eastAsia="宋体" w:hAnsi="Times New Roman" w:cs="Times New Roman"/>
          <w:sz w:val="24"/>
        </w:rPr>
        <w:t xml:space="preserve">epression/anxiety </w:t>
      </w:r>
      <w:r>
        <w:rPr>
          <w:rFonts w:ascii="Times New Roman" w:eastAsia="宋体" w:hAnsi="Times New Roman" w:cs="Times New Roman"/>
          <w:sz w:val="24"/>
          <w:szCs w:val="24"/>
          <w:lang w:bidi="ar"/>
        </w:rPr>
        <w:t>at 7-year follow-up for the 128,456 participants were tested with logistic regression models.</w:t>
      </w:r>
    </w:p>
    <w:sectPr w:rsidR="007A0D54" w:rsidRPr="0076684D">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0A42C" w14:textId="77777777" w:rsidR="00D317F6" w:rsidRDefault="00D317F6" w:rsidP="00BD7280">
      <w:r>
        <w:separator/>
      </w:r>
    </w:p>
  </w:endnote>
  <w:endnote w:type="continuationSeparator" w:id="0">
    <w:p w14:paraId="798AE409" w14:textId="77777777" w:rsidR="00D317F6" w:rsidRDefault="00D317F6" w:rsidP="00BD7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5B52A" w14:textId="77777777" w:rsidR="00D317F6" w:rsidRDefault="00D317F6" w:rsidP="00BD7280">
      <w:r>
        <w:separator/>
      </w:r>
    </w:p>
  </w:footnote>
  <w:footnote w:type="continuationSeparator" w:id="0">
    <w:p w14:paraId="53551ECF" w14:textId="77777777" w:rsidR="00D317F6" w:rsidRDefault="00D317F6" w:rsidP="00BD7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F7B9B"/>
    <w:multiLevelType w:val="multilevel"/>
    <w:tmpl w:val="392F7B9B"/>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60D816FB"/>
    <w:multiLevelType w:val="hybridMultilevel"/>
    <w:tmpl w:val="C416FC68"/>
    <w:lvl w:ilvl="0" w:tplc="0A42E01A">
      <w:start w:val="2"/>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43013840">
    <w:abstractNumId w:val="0"/>
  </w:num>
  <w:num w:numId="2" w16cid:durableId="324935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GQyMmIyYzViZWI4NWIwYTcyNjgyNTc3ZjkzYzQ0MmIifQ=="/>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0sdrrtfhedsstedefop9t5fxx0x2d5s2d2p&quot;&gt;20221024&lt;record-ids&gt;&lt;item&gt;1679&lt;/item&gt;&lt;item&gt;1680&lt;/item&gt;&lt;item&gt;1684&lt;/item&gt;&lt;item&gt;1685&lt;/item&gt;&lt;/record-ids&gt;&lt;/item&gt;&lt;/Libraries&gt;"/>
  </w:docVars>
  <w:rsids>
    <w:rsidRoot w:val="001E5486"/>
    <w:rsid w:val="00001FC0"/>
    <w:rsid w:val="000317EA"/>
    <w:rsid w:val="00046F0A"/>
    <w:rsid w:val="0006128F"/>
    <w:rsid w:val="000957BE"/>
    <w:rsid w:val="000A4E23"/>
    <w:rsid w:val="000D05F7"/>
    <w:rsid w:val="000D5C7B"/>
    <w:rsid w:val="000F398E"/>
    <w:rsid w:val="00106714"/>
    <w:rsid w:val="001226AD"/>
    <w:rsid w:val="00126A20"/>
    <w:rsid w:val="00126A3D"/>
    <w:rsid w:val="00127E75"/>
    <w:rsid w:val="001426C1"/>
    <w:rsid w:val="0014517E"/>
    <w:rsid w:val="00153821"/>
    <w:rsid w:val="00155553"/>
    <w:rsid w:val="00171C83"/>
    <w:rsid w:val="00174217"/>
    <w:rsid w:val="00181B4E"/>
    <w:rsid w:val="001B44B1"/>
    <w:rsid w:val="001C76E3"/>
    <w:rsid w:val="001D1AD9"/>
    <w:rsid w:val="001E5486"/>
    <w:rsid w:val="001F2DFD"/>
    <w:rsid w:val="00211731"/>
    <w:rsid w:val="00223CD1"/>
    <w:rsid w:val="002A5C1E"/>
    <w:rsid w:val="002D0D2E"/>
    <w:rsid w:val="002E5A4A"/>
    <w:rsid w:val="002E6DE5"/>
    <w:rsid w:val="00305453"/>
    <w:rsid w:val="00346120"/>
    <w:rsid w:val="003723F6"/>
    <w:rsid w:val="003C4F0F"/>
    <w:rsid w:val="003C66D6"/>
    <w:rsid w:val="003D6431"/>
    <w:rsid w:val="0046626D"/>
    <w:rsid w:val="004678A3"/>
    <w:rsid w:val="00472325"/>
    <w:rsid w:val="004929AB"/>
    <w:rsid w:val="004B1EBD"/>
    <w:rsid w:val="004C0140"/>
    <w:rsid w:val="004C6643"/>
    <w:rsid w:val="004E358C"/>
    <w:rsid w:val="004E3915"/>
    <w:rsid w:val="00510873"/>
    <w:rsid w:val="00523830"/>
    <w:rsid w:val="0052668B"/>
    <w:rsid w:val="00592DA2"/>
    <w:rsid w:val="00597FB0"/>
    <w:rsid w:val="005C53DB"/>
    <w:rsid w:val="005D515D"/>
    <w:rsid w:val="0060486F"/>
    <w:rsid w:val="006061AF"/>
    <w:rsid w:val="00613C61"/>
    <w:rsid w:val="00635088"/>
    <w:rsid w:val="00643874"/>
    <w:rsid w:val="00656BFC"/>
    <w:rsid w:val="00665249"/>
    <w:rsid w:val="006845AD"/>
    <w:rsid w:val="006A1680"/>
    <w:rsid w:val="006A5014"/>
    <w:rsid w:val="006B06C1"/>
    <w:rsid w:val="006B6CEA"/>
    <w:rsid w:val="006C3C17"/>
    <w:rsid w:val="006D528B"/>
    <w:rsid w:val="006E0F68"/>
    <w:rsid w:val="006E673C"/>
    <w:rsid w:val="00712D4F"/>
    <w:rsid w:val="0075531C"/>
    <w:rsid w:val="0076684D"/>
    <w:rsid w:val="00777048"/>
    <w:rsid w:val="007A0D54"/>
    <w:rsid w:val="007A47A8"/>
    <w:rsid w:val="007B6185"/>
    <w:rsid w:val="007B73BF"/>
    <w:rsid w:val="007C36F5"/>
    <w:rsid w:val="007D10E7"/>
    <w:rsid w:val="007D3899"/>
    <w:rsid w:val="007E165D"/>
    <w:rsid w:val="007F2464"/>
    <w:rsid w:val="007F38D4"/>
    <w:rsid w:val="0081082F"/>
    <w:rsid w:val="00827C6C"/>
    <w:rsid w:val="00855F42"/>
    <w:rsid w:val="008671FF"/>
    <w:rsid w:val="008766ED"/>
    <w:rsid w:val="008B1DEC"/>
    <w:rsid w:val="008E32A9"/>
    <w:rsid w:val="008E7E0C"/>
    <w:rsid w:val="00915B91"/>
    <w:rsid w:val="009231C1"/>
    <w:rsid w:val="009608E0"/>
    <w:rsid w:val="00961330"/>
    <w:rsid w:val="009635EA"/>
    <w:rsid w:val="00966845"/>
    <w:rsid w:val="009834C3"/>
    <w:rsid w:val="009C007F"/>
    <w:rsid w:val="00A14AC9"/>
    <w:rsid w:val="00A23417"/>
    <w:rsid w:val="00A321D6"/>
    <w:rsid w:val="00A36D2E"/>
    <w:rsid w:val="00A53D45"/>
    <w:rsid w:val="00A64924"/>
    <w:rsid w:val="00A74400"/>
    <w:rsid w:val="00A840FA"/>
    <w:rsid w:val="00AB4E0E"/>
    <w:rsid w:val="00AB6179"/>
    <w:rsid w:val="00AE103A"/>
    <w:rsid w:val="00AE24B9"/>
    <w:rsid w:val="00AF0665"/>
    <w:rsid w:val="00AF75B4"/>
    <w:rsid w:val="00B51E2A"/>
    <w:rsid w:val="00B73A69"/>
    <w:rsid w:val="00B80870"/>
    <w:rsid w:val="00B95E12"/>
    <w:rsid w:val="00B96EE4"/>
    <w:rsid w:val="00B97A46"/>
    <w:rsid w:val="00BB173B"/>
    <w:rsid w:val="00BB29FE"/>
    <w:rsid w:val="00BD7280"/>
    <w:rsid w:val="00C003D7"/>
    <w:rsid w:val="00C32449"/>
    <w:rsid w:val="00C33B97"/>
    <w:rsid w:val="00C452D4"/>
    <w:rsid w:val="00C52ABC"/>
    <w:rsid w:val="00C54D2A"/>
    <w:rsid w:val="00C62175"/>
    <w:rsid w:val="00C74DC8"/>
    <w:rsid w:val="00C80281"/>
    <w:rsid w:val="00C93445"/>
    <w:rsid w:val="00CA1A08"/>
    <w:rsid w:val="00CA3FB8"/>
    <w:rsid w:val="00CC4F91"/>
    <w:rsid w:val="00CD5708"/>
    <w:rsid w:val="00CD5F3B"/>
    <w:rsid w:val="00CE3304"/>
    <w:rsid w:val="00D0040A"/>
    <w:rsid w:val="00D063DF"/>
    <w:rsid w:val="00D317F6"/>
    <w:rsid w:val="00D51B9E"/>
    <w:rsid w:val="00D60D62"/>
    <w:rsid w:val="00D62155"/>
    <w:rsid w:val="00D64FF7"/>
    <w:rsid w:val="00D67176"/>
    <w:rsid w:val="00D77F60"/>
    <w:rsid w:val="00DA1ACA"/>
    <w:rsid w:val="00DA53AE"/>
    <w:rsid w:val="00DA71AC"/>
    <w:rsid w:val="00DF7E35"/>
    <w:rsid w:val="00E00B94"/>
    <w:rsid w:val="00E17F3A"/>
    <w:rsid w:val="00E2657D"/>
    <w:rsid w:val="00E3293E"/>
    <w:rsid w:val="00EC7F90"/>
    <w:rsid w:val="00EE2E26"/>
    <w:rsid w:val="00F11F15"/>
    <w:rsid w:val="00F25ADF"/>
    <w:rsid w:val="00F30A69"/>
    <w:rsid w:val="00F3796D"/>
    <w:rsid w:val="00F55D12"/>
    <w:rsid w:val="00F71D95"/>
    <w:rsid w:val="00F71F7D"/>
    <w:rsid w:val="00F86CF8"/>
    <w:rsid w:val="00FD0260"/>
    <w:rsid w:val="00FD2A83"/>
    <w:rsid w:val="00FD5043"/>
    <w:rsid w:val="00FF2084"/>
    <w:rsid w:val="480056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B4ADD"/>
  <w15:docId w15:val="{71E354F0-38EF-46DB-B923-546EC31C7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等线"/>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8">
    <w:name w:val="List Paragraph"/>
    <w:basedOn w:val="a"/>
    <w:uiPriority w:val="99"/>
    <w:rsid w:val="00635088"/>
    <w:pPr>
      <w:ind w:firstLineChars="200" w:firstLine="420"/>
    </w:pPr>
  </w:style>
  <w:style w:type="paragraph" w:customStyle="1" w:styleId="EndNoteBibliography">
    <w:name w:val="EndNote Bibliography"/>
    <w:basedOn w:val="a"/>
    <w:link w:val="EndNoteBibliography0"/>
    <w:rsid w:val="00174217"/>
    <w:rPr>
      <w:rFonts w:ascii="等线" w:eastAsia="等线" w:hAnsi="等线"/>
      <w:noProof/>
      <w:sz w:val="20"/>
    </w:rPr>
  </w:style>
  <w:style w:type="character" w:customStyle="1" w:styleId="EndNoteBibliography0">
    <w:name w:val="EndNote Bibliography 字符"/>
    <w:basedOn w:val="a0"/>
    <w:link w:val="EndNoteBibliography"/>
    <w:rsid w:val="00174217"/>
    <w:rPr>
      <w:rFonts w:cstheme="minorBidi"/>
      <w:noProof/>
      <w:kern w:val="2"/>
      <w:szCs w:val="22"/>
    </w:rPr>
  </w:style>
  <w:style w:type="paragraph" w:customStyle="1" w:styleId="EndNoteBibliographyTitle">
    <w:name w:val="EndNote Bibliography Title"/>
    <w:basedOn w:val="a"/>
    <w:link w:val="EndNoteBibliographyTitle0"/>
    <w:rsid w:val="00174217"/>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174217"/>
    <w:rPr>
      <w:rFonts w:cstheme="minorBidi"/>
      <w:noProof/>
      <w:kern w:val="2"/>
      <w:szCs w:val="22"/>
    </w:rPr>
  </w:style>
  <w:style w:type="paragraph" w:styleId="a9">
    <w:name w:val="Revision"/>
    <w:hidden/>
    <w:uiPriority w:val="99"/>
    <w:semiHidden/>
    <w:rsid w:val="00AE103A"/>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64269">
      <w:bodyDiv w:val="1"/>
      <w:marLeft w:val="0"/>
      <w:marRight w:val="0"/>
      <w:marTop w:val="0"/>
      <w:marBottom w:val="0"/>
      <w:divBdr>
        <w:top w:val="none" w:sz="0" w:space="0" w:color="auto"/>
        <w:left w:val="none" w:sz="0" w:space="0" w:color="auto"/>
        <w:bottom w:val="none" w:sz="0" w:space="0" w:color="auto"/>
        <w:right w:val="none" w:sz="0" w:space="0" w:color="auto"/>
      </w:divBdr>
    </w:div>
    <w:div w:id="893275112">
      <w:bodyDiv w:val="1"/>
      <w:marLeft w:val="0"/>
      <w:marRight w:val="0"/>
      <w:marTop w:val="0"/>
      <w:marBottom w:val="0"/>
      <w:divBdr>
        <w:top w:val="none" w:sz="0" w:space="0" w:color="auto"/>
        <w:left w:val="none" w:sz="0" w:space="0" w:color="auto"/>
        <w:bottom w:val="none" w:sz="0" w:space="0" w:color="auto"/>
        <w:right w:val="none" w:sz="0" w:space="0" w:color="auto"/>
      </w:divBdr>
    </w:div>
    <w:div w:id="1000427010">
      <w:bodyDiv w:val="1"/>
      <w:marLeft w:val="0"/>
      <w:marRight w:val="0"/>
      <w:marTop w:val="0"/>
      <w:marBottom w:val="0"/>
      <w:divBdr>
        <w:top w:val="none" w:sz="0" w:space="0" w:color="auto"/>
        <w:left w:val="none" w:sz="0" w:space="0" w:color="auto"/>
        <w:bottom w:val="none" w:sz="0" w:space="0" w:color="auto"/>
        <w:right w:val="none" w:sz="0" w:space="0" w:color="auto"/>
      </w:divBdr>
    </w:div>
    <w:div w:id="1275746113">
      <w:bodyDiv w:val="1"/>
      <w:marLeft w:val="0"/>
      <w:marRight w:val="0"/>
      <w:marTop w:val="0"/>
      <w:marBottom w:val="0"/>
      <w:divBdr>
        <w:top w:val="none" w:sz="0" w:space="0" w:color="auto"/>
        <w:left w:val="none" w:sz="0" w:space="0" w:color="auto"/>
        <w:bottom w:val="none" w:sz="0" w:space="0" w:color="auto"/>
        <w:right w:val="none" w:sz="0" w:space="0" w:color="auto"/>
      </w:divBdr>
    </w:div>
    <w:div w:id="1319771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B7377-62F7-4F5F-9A2D-5048DCBA4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18</Pages>
  <Words>3331</Words>
  <Characters>18993</Characters>
  <Application>Microsoft Office Word</Application>
  <DocSecurity>0</DocSecurity>
  <Lines>158</Lines>
  <Paragraphs>44</Paragraphs>
  <ScaleCrop>false</ScaleCrop>
  <Company/>
  <LinksUpToDate>false</LinksUpToDate>
  <CharactersWithSpaces>22280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shuzhen</dc:creator>
  <cp:keywords/>
  <dc:description/>
  <cp:lastModifiedBy>shuzhen liu</cp:lastModifiedBy>
  <cp:revision>10</cp:revision>
  <dcterms:created xsi:type="dcterms:W3CDTF">2023-03-16T08:17:00Z</dcterms:created>
  <dcterms:modified xsi:type="dcterms:W3CDTF">2023-04-28T14:39:00Z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111C061C04E74D69AAC356620A2E70D0</vt:lpwstr>
  </property>
</Properties>
</file>