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2E1AE4" w14:textId="00DA22C8" w:rsidR="008434F6" w:rsidRPr="00845142" w:rsidRDefault="008434F6" w:rsidP="008434F6">
      <w:pPr>
        <w:spacing w:line="360" w:lineRule="auto"/>
        <w:jc w:val="both"/>
        <w:rPr>
          <w:rFonts w:cstheme="minorHAnsi"/>
          <w:b/>
          <w:bCs/>
          <w:sz w:val="22"/>
          <w:szCs w:val="22"/>
          <w:lang w:val="en-US"/>
        </w:rPr>
      </w:pPr>
    </w:p>
    <w:tbl>
      <w:tblPr>
        <w:tblStyle w:val="PlainTable4"/>
        <w:tblW w:w="0" w:type="auto"/>
        <w:tblLook w:val="04A0" w:firstRow="1" w:lastRow="0" w:firstColumn="1" w:lastColumn="0" w:noHBand="0" w:noVBand="1"/>
      </w:tblPr>
      <w:tblGrid>
        <w:gridCol w:w="3119"/>
        <w:gridCol w:w="1276"/>
        <w:gridCol w:w="1134"/>
        <w:gridCol w:w="1984"/>
        <w:gridCol w:w="975"/>
      </w:tblGrid>
      <w:tr w:rsidR="008434F6" w:rsidRPr="00531590" w14:paraId="3819E30C" w14:textId="77777777" w:rsidTr="00A0164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488" w:type="dxa"/>
            <w:gridSpan w:val="5"/>
            <w:tcBorders>
              <w:bottom w:val="single" w:sz="4" w:space="0" w:color="auto"/>
            </w:tcBorders>
          </w:tcPr>
          <w:p w14:paraId="2ACA9098" w14:textId="77777777" w:rsidR="008434F6" w:rsidRPr="0076419F" w:rsidRDefault="008434F6" w:rsidP="00A01645">
            <w:pPr>
              <w:rPr>
                <w:b w:val="0"/>
                <w:bCs w:val="0"/>
                <w:i/>
                <w:iCs/>
                <w:sz w:val="22"/>
                <w:szCs w:val="22"/>
                <w:lang w:val="en-US"/>
              </w:rPr>
            </w:pPr>
            <w:r w:rsidRPr="0076419F">
              <w:rPr>
                <w:sz w:val="22"/>
                <w:szCs w:val="22"/>
                <w:lang w:val="en-US"/>
              </w:rPr>
              <w:t>Table 2. pCR rates according to</w:t>
            </w:r>
            <w:r>
              <w:rPr>
                <w:sz w:val="22"/>
                <w:szCs w:val="22"/>
                <w:lang w:val="en-US"/>
              </w:rPr>
              <w:t xml:space="preserve"> treatment arm and </w:t>
            </w:r>
            <w:r w:rsidRPr="0076419F">
              <w:rPr>
                <w:i/>
                <w:iCs/>
                <w:sz w:val="22"/>
                <w:szCs w:val="22"/>
                <w:lang w:val="en-US"/>
              </w:rPr>
              <w:t>BRCA</w:t>
            </w:r>
            <w:r>
              <w:rPr>
                <w:sz w:val="22"/>
                <w:szCs w:val="22"/>
                <w:lang w:val="en-US"/>
              </w:rPr>
              <w:t xml:space="preserve"> germline mutation status.</w:t>
            </w:r>
          </w:p>
        </w:tc>
      </w:tr>
      <w:tr w:rsidR="008434F6" w:rsidRPr="00677F3F" w14:paraId="1EE64464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5428164E" w14:textId="77777777" w:rsidR="008434F6" w:rsidRPr="001153DA" w:rsidRDefault="008434F6" w:rsidP="00A01645">
            <w:pPr>
              <w:jc w:val="center"/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1153DA">
              <w:rPr>
                <w:sz w:val="22"/>
                <w:szCs w:val="22"/>
              </w:rPr>
              <w:t>Patients</w:t>
            </w:r>
            <w:proofErr w:type="spellEnd"/>
            <w:r w:rsidRPr="001153DA">
              <w:rPr>
                <w:sz w:val="22"/>
                <w:szCs w:val="22"/>
              </w:rPr>
              <w:t xml:space="preserve"> </w:t>
            </w:r>
            <w:proofErr w:type="spellStart"/>
            <w:r w:rsidRPr="001153DA">
              <w:rPr>
                <w:sz w:val="22"/>
                <w:szCs w:val="22"/>
              </w:rPr>
              <w:t>characteristic</w:t>
            </w:r>
            <w:proofErr w:type="spellEnd"/>
          </w:p>
        </w:tc>
        <w:tc>
          <w:tcPr>
            <w:tcW w:w="2410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0EC8B19" w14:textId="77777777" w:rsidR="008434F6" w:rsidRPr="001153DA" w:rsidRDefault="008434F6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153DA">
              <w:rPr>
                <w:b/>
                <w:bCs/>
                <w:sz w:val="22"/>
                <w:szCs w:val="22"/>
              </w:rPr>
              <w:t>pCR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2DA112FA" w14:textId="77777777" w:rsidR="008434F6" w:rsidRPr="001153DA" w:rsidRDefault="008434F6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153DA">
              <w:rPr>
                <w:b/>
                <w:bCs/>
                <w:sz w:val="22"/>
                <w:szCs w:val="22"/>
              </w:rPr>
              <w:t>OR (95% CI)</w:t>
            </w:r>
          </w:p>
        </w:tc>
        <w:tc>
          <w:tcPr>
            <w:tcW w:w="97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 w:themeFill="background1"/>
          </w:tcPr>
          <w:p w14:paraId="1761D2F2" w14:textId="77777777" w:rsidR="008434F6" w:rsidRPr="001153DA" w:rsidRDefault="008434F6" w:rsidP="00A0164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  <w:i/>
                <w:iCs/>
                <w:sz w:val="22"/>
                <w:szCs w:val="22"/>
              </w:rPr>
            </w:pPr>
            <w:r w:rsidRPr="001153DA">
              <w:rPr>
                <w:b/>
                <w:bCs/>
                <w:i/>
                <w:iCs/>
                <w:sz w:val="22"/>
                <w:szCs w:val="22"/>
              </w:rPr>
              <w:t xml:space="preserve">p </w:t>
            </w:r>
            <w:proofErr w:type="spellStart"/>
            <w:r w:rsidRPr="001153DA">
              <w:rPr>
                <w:b/>
                <w:bCs/>
                <w:i/>
                <w:iCs/>
                <w:sz w:val="22"/>
                <w:szCs w:val="22"/>
              </w:rPr>
              <w:t>value</w:t>
            </w:r>
            <w:proofErr w:type="spellEnd"/>
          </w:p>
        </w:tc>
      </w:tr>
      <w:tr w:rsidR="008434F6" w:rsidRPr="00677F3F" w14:paraId="39F0DB4A" w14:textId="77777777" w:rsidTr="00A01645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top w:val="single" w:sz="4" w:space="0" w:color="auto"/>
            </w:tcBorders>
            <w:shd w:val="clear" w:color="auto" w:fill="auto"/>
          </w:tcPr>
          <w:p w14:paraId="02DA65D5" w14:textId="77777777" w:rsidR="008434F6" w:rsidRPr="001153DA" w:rsidRDefault="008434F6" w:rsidP="00A01645">
            <w:pPr>
              <w:rPr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14:paraId="0F814405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153DA">
              <w:rPr>
                <w:b/>
                <w:bCs/>
                <w:sz w:val="22"/>
                <w:szCs w:val="22"/>
              </w:rPr>
              <w:t>Yes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6D1B2AAA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  <w:r w:rsidRPr="001153DA">
              <w:rPr>
                <w:b/>
                <w:bCs/>
                <w:sz w:val="22"/>
                <w:szCs w:val="22"/>
              </w:rPr>
              <w:t>No</w:t>
            </w:r>
          </w:p>
        </w:tc>
        <w:tc>
          <w:tcPr>
            <w:tcW w:w="2959" w:type="dxa"/>
            <w:gridSpan w:val="2"/>
            <w:tcBorders>
              <w:top w:val="single" w:sz="4" w:space="0" w:color="auto"/>
            </w:tcBorders>
          </w:tcPr>
          <w:p w14:paraId="4640AB1A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  <w:sz w:val="22"/>
                <w:szCs w:val="22"/>
              </w:rPr>
            </w:pPr>
          </w:p>
        </w:tc>
      </w:tr>
      <w:tr w:rsidR="008434F6" w:rsidRPr="00677F3F" w14:paraId="75A30731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 w:themeFill="accent3" w:themeFillTint="33"/>
          </w:tcPr>
          <w:p w14:paraId="68196D5D" w14:textId="77777777" w:rsidR="008434F6" w:rsidRPr="001153DA" w:rsidRDefault="008434F6" w:rsidP="00A01645">
            <w:pPr>
              <w:rPr>
                <w:sz w:val="22"/>
                <w:szCs w:val="22"/>
                <w:lang w:val="en-US"/>
              </w:rPr>
            </w:pPr>
            <w:proofErr w:type="spellStart"/>
            <w:r w:rsidRPr="001153DA">
              <w:rPr>
                <w:sz w:val="22"/>
                <w:szCs w:val="22"/>
              </w:rPr>
              <w:t>Arm</w:t>
            </w:r>
            <w:proofErr w:type="spellEnd"/>
            <w:r w:rsidRPr="001153DA">
              <w:rPr>
                <w:sz w:val="22"/>
                <w:szCs w:val="22"/>
              </w:rPr>
              <w:t xml:space="preserve"> – n. (%)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32856D91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EDEDED" w:themeFill="accent3" w:themeFillTint="33"/>
          </w:tcPr>
          <w:p w14:paraId="43C912EA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EDEDED" w:themeFill="accent3" w:themeFillTint="33"/>
          </w:tcPr>
          <w:p w14:paraId="13E7808A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  <w:tc>
          <w:tcPr>
            <w:tcW w:w="975" w:type="dxa"/>
            <w:shd w:val="clear" w:color="auto" w:fill="EDEDED" w:themeFill="accent3" w:themeFillTint="33"/>
          </w:tcPr>
          <w:p w14:paraId="333AE655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434F6" w:rsidRPr="00677F3F" w14:paraId="7C3F615B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 w:themeFill="accent3" w:themeFillTint="33"/>
          </w:tcPr>
          <w:p w14:paraId="0A57EB79" w14:textId="77777777" w:rsidR="008434F6" w:rsidRPr="001153DA" w:rsidRDefault="008434F6" w:rsidP="00A01645">
            <w:pPr>
              <w:rPr>
                <w:b w:val="0"/>
                <w:bCs w:val="0"/>
                <w:sz w:val="22"/>
                <w:szCs w:val="22"/>
              </w:rPr>
            </w:pPr>
            <w:r w:rsidRPr="001153DA">
              <w:rPr>
                <w:sz w:val="22"/>
                <w:szCs w:val="22"/>
                <w:lang w:val="en-US"/>
              </w:rPr>
              <w:t>Paclitaxel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69F1406B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22 (30.1)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6741434D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51 (69.9)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4DBFD988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1</w:t>
            </w:r>
          </w:p>
        </w:tc>
        <w:tc>
          <w:tcPr>
            <w:tcW w:w="975" w:type="dxa"/>
            <w:vMerge w:val="restart"/>
            <w:shd w:val="clear" w:color="auto" w:fill="EDEDED" w:themeFill="accent3" w:themeFillTint="33"/>
          </w:tcPr>
          <w:p w14:paraId="54091A36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0.087</w:t>
            </w:r>
          </w:p>
        </w:tc>
      </w:tr>
      <w:tr w:rsidR="008434F6" w:rsidRPr="00677F3F" w14:paraId="4D987916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EDEDED" w:themeFill="accent3" w:themeFillTint="33"/>
          </w:tcPr>
          <w:p w14:paraId="2686D4CC" w14:textId="77777777" w:rsidR="008434F6" w:rsidRPr="001153DA" w:rsidRDefault="008434F6" w:rsidP="00A01645">
            <w:pPr>
              <w:rPr>
                <w:b w:val="0"/>
                <w:bCs w:val="0"/>
                <w:sz w:val="22"/>
                <w:szCs w:val="22"/>
              </w:rPr>
            </w:pPr>
            <w:r w:rsidRPr="001153DA">
              <w:rPr>
                <w:sz w:val="22"/>
                <w:szCs w:val="22"/>
                <w:lang w:val="en-US"/>
              </w:rPr>
              <w:t>Paclitaxel + carboplatin</w:t>
            </w:r>
          </w:p>
        </w:tc>
        <w:tc>
          <w:tcPr>
            <w:tcW w:w="1276" w:type="dxa"/>
            <w:shd w:val="clear" w:color="auto" w:fill="EDEDED" w:themeFill="accent3" w:themeFillTint="33"/>
          </w:tcPr>
          <w:p w14:paraId="1D9E6FF3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32 (43.8)</w:t>
            </w:r>
          </w:p>
        </w:tc>
        <w:tc>
          <w:tcPr>
            <w:tcW w:w="1134" w:type="dxa"/>
            <w:shd w:val="clear" w:color="auto" w:fill="EDEDED" w:themeFill="accent3" w:themeFillTint="33"/>
          </w:tcPr>
          <w:p w14:paraId="62398EF3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41 (56.2)</w:t>
            </w:r>
          </w:p>
        </w:tc>
        <w:tc>
          <w:tcPr>
            <w:tcW w:w="1984" w:type="dxa"/>
            <w:shd w:val="clear" w:color="auto" w:fill="EDEDED" w:themeFill="accent3" w:themeFillTint="33"/>
          </w:tcPr>
          <w:p w14:paraId="552DD9AA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1.85 (0.91-3.75)</w:t>
            </w:r>
          </w:p>
        </w:tc>
        <w:tc>
          <w:tcPr>
            <w:tcW w:w="975" w:type="dxa"/>
            <w:vMerge/>
          </w:tcPr>
          <w:p w14:paraId="5B044358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434F6" w:rsidRPr="00677F3F" w14:paraId="10FB596B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6D6A0CF8" w14:textId="77777777" w:rsidR="008434F6" w:rsidRPr="001153DA" w:rsidRDefault="008434F6" w:rsidP="00A01645">
            <w:pPr>
              <w:rPr>
                <w:b w:val="0"/>
                <w:bCs w:val="0"/>
                <w:sz w:val="22"/>
                <w:szCs w:val="22"/>
              </w:rPr>
            </w:pPr>
            <w:r w:rsidRPr="001153DA">
              <w:rPr>
                <w:i/>
                <w:iCs/>
                <w:sz w:val="22"/>
                <w:szCs w:val="22"/>
              </w:rPr>
              <w:t>BRCA</w:t>
            </w:r>
            <w:r w:rsidRPr="001153DA">
              <w:rPr>
                <w:sz w:val="22"/>
                <w:szCs w:val="22"/>
              </w:rPr>
              <w:t xml:space="preserve"> status – n. (%)</w:t>
            </w:r>
          </w:p>
        </w:tc>
        <w:tc>
          <w:tcPr>
            <w:tcW w:w="5369" w:type="dxa"/>
            <w:gridSpan w:val="4"/>
            <w:shd w:val="clear" w:color="auto" w:fill="auto"/>
          </w:tcPr>
          <w:p w14:paraId="188066FB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  <w:tr w:rsidR="008434F6" w:rsidRPr="00677F3F" w14:paraId="43690BF0" w14:textId="77777777" w:rsidTr="00A0164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shd w:val="clear" w:color="auto" w:fill="auto"/>
          </w:tcPr>
          <w:p w14:paraId="15A2141F" w14:textId="77777777" w:rsidR="008434F6" w:rsidRPr="001153DA" w:rsidRDefault="008434F6" w:rsidP="00A01645">
            <w:pPr>
              <w:rPr>
                <w:b w:val="0"/>
                <w:bCs w:val="0"/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WT</w:t>
            </w:r>
          </w:p>
        </w:tc>
        <w:tc>
          <w:tcPr>
            <w:tcW w:w="1276" w:type="dxa"/>
            <w:shd w:val="clear" w:color="auto" w:fill="auto"/>
          </w:tcPr>
          <w:p w14:paraId="05EAB039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36 (30.8)</w:t>
            </w:r>
          </w:p>
        </w:tc>
        <w:tc>
          <w:tcPr>
            <w:tcW w:w="1134" w:type="dxa"/>
            <w:shd w:val="clear" w:color="auto" w:fill="auto"/>
          </w:tcPr>
          <w:p w14:paraId="17772EB6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81 (69.2)</w:t>
            </w:r>
          </w:p>
        </w:tc>
        <w:tc>
          <w:tcPr>
            <w:tcW w:w="1984" w:type="dxa"/>
            <w:shd w:val="clear" w:color="auto" w:fill="auto"/>
          </w:tcPr>
          <w:p w14:paraId="5247B1D7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1</w:t>
            </w:r>
          </w:p>
        </w:tc>
        <w:tc>
          <w:tcPr>
            <w:tcW w:w="975" w:type="dxa"/>
            <w:vMerge w:val="restart"/>
            <w:shd w:val="clear" w:color="auto" w:fill="auto"/>
          </w:tcPr>
          <w:p w14:paraId="237E6803" w14:textId="77777777" w:rsidR="008434F6" w:rsidRPr="001153DA" w:rsidRDefault="008434F6" w:rsidP="00A016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0.003</w:t>
            </w:r>
          </w:p>
        </w:tc>
      </w:tr>
      <w:tr w:rsidR="008434F6" w:rsidRPr="00677F3F" w14:paraId="780360F3" w14:textId="77777777" w:rsidTr="00A0164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119" w:type="dxa"/>
            <w:tcBorders>
              <w:bottom w:val="single" w:sz="4" w:space="0" w:color="auto"/>
            </w:tcBorders>
            <w:shd w:val="clear" w:color="auto" w:fill="auto"/>
          </w:tcPr>
          <w:p w14:paraId="2FFBCFA7" w14:textId="77777777" w:rsidR="008434F6" w:rsidRPr="001153DA" w:rsidRDefault="008434F6" w:rsidP="00A01645">
            <w:pPr>
              <w:rPr>
                <w:b w:val="0"/>
                <w:bCs w:val="0"/>
                <w:sz w:val="22"/>
                <w:szCs w:val="22"/>
              </w:rPr>
            </w:pPr>
            <w:proofErr w:type="spellStart"/>
            <w:r w:rsidRPr="001153DA">
              <w:rPr>
                <w:sz w:val="22"/>
                <w:szCs w:val="22"/>
              </w:rPr>
              <w:t>Mutation</w:t>
            </w:r>
            <w:proofErr w:type="spellEnd"/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14:paraId="6A5A0EDC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18 (62.1)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shd w:val="clear" w:color="auto" w:fill="auto"/>
          </w:tcPr>
          <w:p w14:paraId="1BF8FBEB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11 (37.9)</w:t>
            </w:r>
          </w:p>
        </w:tc>
        <w:tc>
          <w:tcPr>
            <w:tcW w:w="1984" w:type="dxa"/>
            <w:tcBorders>
              <w:bottom w:val="single" w:sz="4" w:space="0" w:color="auto"/>
            </w:tcBorders>
            <w:shd w:val="clear" w:color="auto" w:fill="auto"/>
          </w:tcPr>
          <w:p w14:paraId="39E532B9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153DA">
              <w:rPr>
                <w:sz w:val="22"/>
                <w:szCs w:val="22"/>
              </w:rPr>
              <w:t>3.74 (1.58 – 8.82)</w:t>
            </w:r>
          </w:p>
        </w:tc>
        <w:tc>
          <w:tcPr>
            <w:tcW w:w="975" w:type="dxa"/>
            <w:vMerge/>
            <w:tcBorders>
              <w:bottom w:val="single" w:sz="4" w:space="0" w:color="auto"/>
            </w:tcBorders>
            <w:shd w:val="clear" w:color="auto" w:fill="auto"/>
          </w:tcPr>
          <w:p w14:paraId="28D7C092" w14:textId="77777777" w:rsidR="008434F6" w:rsidRPr="001153DA" w:rsidRDefault="008434F6" w:rsidP="00A016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</w:p>
        </w:tc>
      </w:tr>
    </w:tbl>
    <w:p w14:paraId="34AB4828" w14:textId="77777777" w:rsidR="008434F6" w:rsidRDefault="008434F6" w:rsidP="008434F6">
      <w:pPr>
        <w:rPr>
          <w:rFonts w:ascii="Calibri" w:eastAsiaTheme="majorEastAsia" w:hAnsi="Calibri" w:cs="Calibri"/>
          <w:bCs/>
          <w:sz w:val="21"/>
          <w:szCs w:val="21"/>
          <w:lang w:val="en-US"/>
        </w:rPr>
      </w:pPr>
      <w:r w:rsidRPr="001153DA">
        <w:rPr>
          <w:sz w:val="22"/>
          <w:szCs w:val="22"/>
          <w:lang w:val="en-US"/>
        </w:rPr>
        <w:t xml:space="preserve">WT: wild type; pCR: Pathological complete response; OR: odds ratio; CI: </w:t>
      </w:r>
      <w:r w:rsidRPr="001153DA">
        <w:rPr>
          <w:rFonts w:cstheme="minorHAnsi"/>
          <w:color w:val="000000"/>
          <w:sz w:val="22"/>
          <w:szCs w:val="22"/>
          <w:lang w:val="en-US"/>
        </w:rPr>
        <w:t>confidence interval.</w:t>
      </w:r>
      <w:r>
        <w:rPr>
          <w:rFonts w:cstheme="minorHAnsi"/>
          <w:color w:val="000000"/>
          <w:sz w:val="22"/>
          <w:szCs w:val="22"/>
          <w:lang w:val="en-US"/>
        </w:rPr>
        <w:t xml:space="preserve"> </w:t>
      </w:r>
      <w:r>
        <w:rPr>
          <w:rFonts w:ascii="Calibri" w:eastAsiaTheme="majorEastAsia" w:hAnsi="Calibri" w:cs="Calibri"/>
          <w:bCs/>
          <w:sz w:val="21"/>
          <w:szCs w:val="21"/>
          <w:lang w:val="en-US"/>
        </w:rPr>
        <w:t>N.:</w:t>
      </w:r>
      <w:r w:rsidRPr="005E4FF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r w:rsidRPr="005E4FFC">
        <w:rPr>
          <w:rFonts w:ascii="Calibri" w:eastAsiaTheme="majorEastAsia" w:hAnsi="Calibri" w:cs="Calibri"/>
          <w:bCs/>
          <w:sz w:val="21"/>
          <w:szCs w:val="21"/>
          <w:lang w:val="en-US"/>
        </w:rPr>
        <w:t>Number.</w:t>
      </w:r>
    </w:p>
    <w:p w14:paraId="5D5CBA7F" w14:textId="77777777" w:rsidR="002D6234" w:rsidRDefault="002D6234"/>
    <w:sectPr w:rsidR="002D623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4F6"/>
    <w:rsid w:val="002D6234"/>
    <w:rsid w:val="0084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D2A0E84"/>
  <w15:chartTrackingRefBased/>
  <w15:docId w15:val="{D09F5EC2-B1EC-994B-8AC3-B7D846E4C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4F6"/>
    <w:rPr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4">
    <w:name w:val="Plain Table 4"/>
    <w:basedOn w:val="TableNormal"/>
    <w:uiPriority w:val="44"/>
    <w:rsid w:val="008434F6"/>
    <w:rPr>
      <w:lang w:val="pt-BR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70</Words>
  <Characters>405</Characters>
  <Application>Microsoft Office Word</Application>
  <DocSecurity>0</DocSecurity>
  <Lines>3</Lines>
  <Paragraphs>1</Paragraphs>
  <ScaleCrop>false</ScaleCrop>
  <Company/>
  <LinksUpToDate>false</LinksUpToDate>
  <CharactersWithSpaces>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Tomás Reinert</dc:creator>
  <cp:keywords/>
  <dc:description/>
  <cp:lastModifiedBy>Tomás Reinert</cp:lastModifiedBy>
  <cp:revision>1</cp:revision>
  <dcterms:created xsi:type="dcterms:W3CDTF">2023-03-30T11:44:00Z</dcterms:created>
  <dcterms:modified xsi:type="dcterms:W3CDTF">2023-03-30T11:45:00Z</dcterms:modified>
</cp:coreProperties>
</file>