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50A6BA" w14:textId="77777777" w:rsidR="00E7641E" w:rsidRPr="00A1367F" w:rsidRDefault="003F1182" w:rsidP="00A1367F">
      <w:pPr>
        <w:pStyle w:val="TITLE1"/>
      </w:pPr>
      <w:bookmarkStart w:id="0" w:name="_39zl27vz3fy7" w:colFirst="0" w:colLast="0"/>
      <w:bookmarkEnd w:id="0"/>
      <w:r w:rsidRPr="00A1367F">
        <w:t>Supplementary Materials</w:t>
      </w:r>
    </w:p>
    <w:p w14:paraId="6818FBB8" w14:textId="77777777" w:rsidR="00E7641E" w:rsidRDefault="003F1182" w:rsidP="00A1367F">
      <w:pPr>
        <w:pStyle w:val="TITLE2"/>
      </w:pPr>
      <w:bookmarkStart w:id="1" w:name="_d8uxrpo7qwwr" w:colFirst="0" w:colLast="0"/>
      <w:bookmarkEnd w:id="1"/>
      <w:r>
        <w:t>S1. Further methodological details</w:t>
      </w:r>
    </w:p>
    <w:p w14:paraId="217DACFE" w14:textId="77777777" w:rsidR="00E7641E" w:rsidRDefault="003F1182" w:rsidP="00A1367F">
      <w:pPr>
        <w:pStyle w:val="TITLE3"/>
      </w:pPr>
      <w:bookmarkStart w:id="2" w:name="_b3tra7n6s17d" w:colFirst="0" w:colLast="0"/>
      <w:bookmarkEnd w:id="2"/>
      <w:r>
        <w:t>S1.1 Picture description instructions</w:t>
      </w:r>
    </w:p>
    <w:p w14:paraId="6D625C5F" w14:textId="77777777" w:rsidR="00E7641E" w:rsidRDefault="003F1182">
      <w:pPr>
        <w:ind w:firstLine="0"/>
      </w:pPr>
      <w:r>
        <w:t>At the start of the experiment, a picture (showing a visibly happy man) had to be described by the participants (“</w:t>
      </w:r>
      <w:r>
        <w:rPr>
          <w:i/>
        </w:rPr>
        <w:t>In one complete sentence, describe what could have happened before this picture was taken. You can write anything you like; there is no right or wrong answer: leave it to your imagination!</w:t>
      </w:r>
      <w:r>
        <w:t xml:space="preserve">”) </w:t>
      </w:r>
      <w:proofErr w:type="gramStart"/>
      <w:r>
        <w:t>in</w:t>
      </w:r>
      <w:proofErr w:type="gramEnd"/>
      <w:r>
        <w:t xml:space="preserve"> order to test whether participants follow the written instructions. </w:t>
      </w:r>
    </w:p>
    <w:p w14:paraId="717E8904" w14:textId="77777777" w:rsidR="00E7641E" w:rsidRDefault="003F1182" w:rsidP="00A1367F">
      <w:pPr>
        <w:pStyle w:val="TITLE3"/>
      </w:pPr>
      <w:bookmarkStart w:id="3" w:name="_te98onnvmwov" w:colFirst="0" w:colLast="0"/>
      <w:bookmarkEnd w:id="3"/>
      <w:r>
        <w:t>S1.2 Instructions for thought probes</w:t>
      </w:r>
    </w:p>
    <w:p w14:paraId="1E5B5CDC" w14:textId="7AFE1C6D" w:rsidR="00E7641E" w:rsidRDefault="003F1182">
      <w:pPr>
        <w:ind w:firstLine="0"/>
        <w:rPr>
          <w:i/>
        </w:rPr>
      </w:pPr>
      <w:r>
        <w:rPr>
          <w:i/>
        </w:rPr>
        <w:t xml:space="preserve">“Throughout the task, try to stay focused on the task. However, you may find that your mind may wander, which is a perfectly natural phenomenon. </w:t>
      </w:r>
      <w:r w:rsidR="00AC2642">
        <w:rPr>
          <w:i/>
        </w:rPr>
        <w:t>We w</w:t>
      </w:r>
      <w:r>
        <w:rPr>
          <w:i/>
        </w:rPr>
        <w:t>ill interrupt the task a few times and ask three questions about it each time, whether you were concentrating on the task at hand or on something else. To answer these questions, use the mouse!</w:t>
      </w:r>
    </w:p>
    <w:p w14:paraId="320627E2" w14:textId="75AF1B59" w:rsidR="00E7641E" w:rsidRDefault="003F1182">
      <w:pPr>
        <w:rPr>
          <w:i/>
        </w:rPr>
      </w:pPr>
      <w:r>
        <w:rPr>
          <w:i/>
        </w:rPr>
        <w:t xml:space="preserve">First, we ask you to what extent you focused on the task before the question appeared. Here, the answer options are on a 4-point scale from "1: Not at all" to "4: </w:t>
      </w:r>
      <w:r w:rsidR="00025F65">
        <w:rPr>
          <w:i/>
        </w:rPr>
        <w:t>Completely</w:t>
      </w:r>
      <w:r>
        <w:rPr>
          <w:i/>
        </w:rPr>
        <w:t>". A response of "1: Not at all" means that your thoughts are completely diverted (e.g. to your friends, weekend plans, etc.). A "4: Completely" answer means that you were only thinking about the task at hand (where the dog's head appears, and which key to press as soon as possible).</w:t>
      </w:r>
    </w:p>
    <w:p w14:paraId="3134D947" w14:textId="530E0655" w:rsidR="00E7641E" w:rsidRDefault="003F1182">
      <w:pPr>
        <w:rPr>
          <w:i/>
        </w:rPr>
      </w:pPr>
      <w:r>
        <w:rPr>
          <w:i/>
        </w:rPr>
        <w:t xml:space="preserve">The second question asks whether, if you were not focused on the task, you thought about specifically about something, or if you thought about nothing at all. Here, the answer options are on a 4-point scale ranging from "1: </w:t>
      </w:r>
      <w:r w:rsidR="00025F65">
        <w:rPr>
          <w:i/>
        </w:rPr>
        <w:t>I was thinking about nothing</w:t>
      </w:r>
      <w:r>
        <w:rPr>
          <w:i/>
        </w:rPr>
        <w:t xml:space="preserve">" to "4: I </w:t>
      </w:r>
      <w:r w:rsidR="00025F65">
        <w:rPr>
          <w:i/>
        </w:rPr>
        <w:t>was thinking about something in particular</w:t>
      </w:r>
      <w:r>
        <w:rPr>
          <w:i/>
        </w:rPr>
        <w:t xml:space="preserve">". A response of "1: </w:t>
      </w:r>
      <w:r w:rsidR="00025F65">
        <w:rPr>
          <w:i/>
        </w:rPr>
        <w:t>I was thinking about nothing</w:t>
      </w:r>
      <w:r>
        <w:rPr>
          <w:i/>
        </w:rPr>
        <w:t>" means that your mind wandered, but you weren't thinking about anything it's as if your mind was completely blank. The answer "4: I was thinking about something</w:t>
      </w:r>
      <w:r w:rsidR="005407CE">
        <w:rPr>
          <w:i/>
        </w:rPr>
        <w:t xml:space="preserve"> in particular</w:t>
      </w:r>
      <w:r>
        <w:rPr>
          <w:i/>
        </w:rPr>
        <w:t xml:space="preserve">" means that you were thinking about something (e.g. a book, recent events, </w:t>
      </w:r>
      <w:r w:rsidR="00E34D03">
        <w:rPr>
          <w:i/>
        </w:rPr>
        <w:t>the</w:t>
      </w:r>
      <w:r>
        <w:rPr>
          <w:i/>
        </w:rPr>
        <w:t xml:space="preserve"> task is too easy, you are hungry, it is uncomfortable to sit to do the task, etc.).</w:t>
      </w:r>
    </w:p>
    <w:p w14:paraId="538039E8" w14:textId="6EEB9315" w:rsidR="00E7641E" w:rsidRDefault="003F1182">
      <w:pPr>
        <w:rPr>
          <w:i/>
        </w:rPr>
      </w:pPr>
      <w:r>
        <w:rPr>
          <w:i/>
        </w:rPr>
        <w:t xml:space="preserve">The third question refers to whether your focus of attention (either on the task or elsewhere) </w:t>
      </w:r>
      <w:r w:rsidR="00456D3C">
        <w:rPr>
          <w:i/>
        </w:rPr>
        <w:t>was</w:t>
      </w:r>
      <w:r>
        <w:rPr>
          <w:i/>
        </w:rPr>
        <w:t xml:space="preserve"> intentional or spontaneous. Here, the response options are on a 4-point scale from '1: </w:t>
      </w:r>
      <w:r w:rsidR="00190738">
        <w:rPr>
          <w:i/>
        </w:rPr>
        <w:t xml:space="preserve">I was </w:t>
      </w:r>
      <w:r w:rsidR="00190738">
        <w:rPr>
          <w:i/>
        </w:rPr>
        <w:lastRenderedPageBreak/>
        <w:t>completely spontaneous</w:t>
      </w:r>
      <w:r>
        <w:rPr>
          <w:i/>
        </w:rPr>
        <w:t>" to "4:</w:t>
      </w:r>
      <w:r w:rsidR="00190738">
        <w:rPr>
          <w:i/>
        </w:rPr>
        <w:t xml:space="preserve"> I was completely deliberate" A response of "1 - </w:t>
      </w:r>
      <w:r w:rsidR="00190738">
        <w:rPr>
          <w:i/>
        </w:rPr>
        <w:t>I was completely spontaneous</w:t>
      </w:r>
      <w:r w:rsidR="00190738">
        <w:rPr>
          <w:i/>
        </w:rPr>
        <w:t xml:space="preserve"> </w:t>
      </w:r>
      <w:r>
        <w:rPr>
          <w:i/>
        </w:rPr>
        <w:t xml:space="preserve">" means that your attention did not require any effort. If you were focusing on the task at hand, it happened automatically, it was not difficult to focus. If you were distracted, this happened even though you wanted to focus on the task at hand. The answer "4: </w:t>
      </w:r>
      <w:r w:rsidR="00190738">
        <w:rPr>
          <w:i/>
        </w:rPr>
        <w:t>I was completely spontaneous</w:t>
      </w:r>
      <w:r w:rsidR="00190738">
        <w:rPr>
          <w:i/>
        </w:rPr>
        <w:t xml:space="preserve"> </w:t>
      </w:r>
      <w:r>
        <w:rPr>
          <w:i/>
        </w:rPr>
        <w:t>" means that you consciously directed your attention somewhere. If you were focusing on the task at hand, it was conscious, you were deliberately focusing on the task. If your mind was wandering, it was because you made a conscious decision to focus on something else. (e.g.</w:t>
      </w:r>
      <w:r w:rsidR="006B560D">
        <w:rPr>
          <w:i/>
        </w:rPr>
        <w:t>,</w:t>
      </w:r>
      <w:r>
        <w:rPr>
          <w:i/>
        </w:rPr>
        <w:t xml:space="preserve"> the weekend). This can happen when you are bored during the task. It is important to stress that there is no right or wrong answer to these questions, and that your answers will not have any consequences. Please answer the questions completely honestly!”</w:t>
      </w:r>
    </w:p>
    <w:p w14:paraId="4CB08826" w14:textId="77777777" w:rsidR="00E7641E" w:rsidRDefault="003F1182" w:rsidP="00A1367F">
      <w:pPr>
        <w:pStyle w:val="TITLE3"/>
      </w:pPr>
      <w:r>
        <w:t>S1.3 Quiz questions</w:t>
      </w:r>
    </w:p>
    <w:p w14:paraId="2B6405EE" w14:textId="10C151FD" w:rsidR="00E7641E" w:rsidRDefault="003F1182">
      <w:pPr>
        <w:ind w:firstLine="0"/>
      </w:pPr>
      <w:r>
        <w:t>The following quiz questions were presented to the participants following the instructions (see above “</w:t>
      </w:r>
      <w:r>
        <w:rPr>
          <w:i/>
        </w:rPr>
        <w:t>Instructions for thought probes</w:t>
      </w:r>
      <w:r>
        <w:t xml:space="preserve">”). </w:t>
      </w:r>
      <w:r w:rsidR="006B560D">
        <w:t>To demonstrate</w:t>
      </w:r>
      <w:r>
        <w:t xml:space="preserve"> this part, see Gorilla Open Materials Platform in Data Availability Statement).</w:t>
      </w:r>
    </w:p>
    <w:p w14:paraId="3744330F" w14:textId="77777777" w:rsidR="00E7641E" w:rsidRDefault="00E7641E">
      <w:pPr>
        <w:ind w:firstLine="0"/>
        <w:rPr>
          <w:b/>
        </w:rPr>
      </w:pPr>
    </w:p>
    <w:p w14:paraId="4E6797BF" w14:textId="77777777" w:rsidR="00E7641E" w:rsidRDefault="003F1182">
      <w:pPr>
        <w:ind w:firstLine="0"/>
      </w:pPr>
      <w:r>
        <w:t>1. When doing the task, I thought of a film I saw yesterday:</w:t>
      </w:r>
    </w:p>
    <w:p w14:paraId="7735574B" w14:textId="77777777" w:rsidR="00E7641E" w:rsidRDefault="003F1182">
      <w:pPr>
        <w:numPr>
          <w:ilvl w:val="0"/>
          <w:numId w:val="1"/>
        </w:numPr>
      </w:pPr>
      <w:r>
        <w:t xml:space="preserve"> I was completely focused on the task</w:t>
      </w:r>
    </w:p>
    <w:p w14:paraId="5462E170" w14:textId="77777777" w:rsidR="00E7641E" w:rsidRDefault="003F1182">
      <w:pPr>
        <w:numPr>
          <w:ilvl w:val="0"/>
          <w:numId w:val="1"/>
        </w:numPr>
      </w:pPr>
      <w:r>
        <w:t xml:space="preserve"> Not focused on the task at all</w:t>
      </w:r>
    </w:p>
    <w:p w14:paraId="706F7601" w14:textId="77777777" w:rsidR="00E7641E" w:rsidRDefault="00E7641E">
      <w:pPr>
        <w:ind w:firstLine="0"/>
      </w:pPr>
    </w:p>
    <w:p w14:paraId="7F0EE8EA" w14:textId="77777777" w:rsidR="00E7641E" w:rsidRDefault="003F1182">
      <w:pPr>
        <w:ind w:firstLine="0"/>
      </w:pPr>
      <w:r>
        <w:t>2. If, while doing the task, I was thinking about my dinner tonight, I was:</w:t>
      </w:r>
    </w:p>
    <w:p w14:paraId="7A0A5037" w14:textId="76BB29CB" w:rsidR="00E7641E" w:rsidRDefault="003F1182">
      <w:pPr>
        <w:numPr>
          <w:ilvl w:val="0"/>
          <w:numId w:val="8"/>
        </w:numPr>
      </w:pPr>
      <w:r>
        <w:t xml:space="preserve"> </w:t>
      </w:r>
      <w:r w:rsidR="00ED6922">
        <w:t>Completely</w:t>
      </w:r>
      <w:r>
        <w:t xml:space="preserve"> focused on the task</w:t>
      </w:r>
    </w:p>
    <w:p w14:paraId="78B44DE1" w14:textId="77777777" w:rsidR="00E7641E" w:rsidRDefault="003F1182">
      <w:pPr>
        <w:numPr>
          <w:ilvl w:val="0"/>
          <w:numId w:val="8"/>
        </w:numPr>
      </w:pPr>
      <w:r>
        <w:t xml:space="preserve"> Not focused on the task at all</w:t>
      </w:r>
    </w:p>
    <w:p w14:paraId="381CB357" w14:textId="77777777" w:rsidR="00E7641E" w:rsidRDefault="00E7641E">
      <w:pPr>
        <w:ind w:firstLine="0"/>
      </w:pPr>
    </w:p>
    <w:p w14:paraId="4018DB29" w14:textId="77777777" w:rsidR="00E7641E" w:rsidRDefault="003F1182">
      <w:pPr>
        <w:ind w:firstLine="0"/>
      </w:pPr>
      <w:r>
        <w:t>3. If, while doing the task, I was focused on where the dog's head would appear, I was:</w:t>
      </w:r>
    </w:p>
    <w:p w14:paraId="149C8379" w14:textId="77777777" w:rsidR="00E7641E" w:rsidRDefault="003F1182">
      <w:pPr>
        <w:numPr>
          <w:ilvl w:val="0"/>
          <w:numId w:val="3"/>
        </w:numPr>
      </w:pPr>
      <w:r>
        <w:t xml:space="preserve"> I focused completely on the task</w:t>
      </w:r>
    </w:p>
    <w:p w14:paraId="536C68AF" w14:textId="77777777" w:rsidR="00E7641E" w:rsidRDefault="003F1182">
      <w:pPr>
        <w:numPr>
          <w:ilvl w:val="0"/>
          <w:numId w:val="3"/>
        </w:numPr>
      </w:pPr>
      <w:r>
        <w:t xml:space="preserve"> I did not focus on the task at all</w:t>
      </w:r>
    </w:p>
    <w:p w14:paraId="00F8F677" w14:textId="77777777" w:rsidR="00E7641E" w:rsidRDefault="00E7641E">
      <w:pPr>
        <w:ind w:left="720"/>
      </w:pPr>
    </w:p>
    <w:p w14:paraId="6A13F47E" w14:textId="59A745F1" w:rsidR="00E7641E" w:rsidRDefault="003F1182">
      <w:pPr>
        <w:ind w:firstLine="0"/>
      </w:pPr>
      <w:r>
        <w:t>4. If I was focused on the noise in the room while doing the task</w:t>
      </w:r>
      <w:r w:rsidR="0096205C">
        <w:t>, I was</w:t>
      </w:r>
      <w:r>
        <w:t>:</w:t>
      </w:r>
    </w:p>
    <w:p w14:paraId="1A9767A2" w14:textId="0E37A58E" w:rsidR="00E7641E" w:rsidRDefault="0096205C">
      <w:pPr>
        <w:numPr>
          <w:ilvl w:val="0"/>
          <w:numId w:val="7"/>
        </w:numPr>
      </w:pPr>
      <w:r>
        <w:t xml:space="preserve"> F</w:t>
      </w:r>
      <w:r w:rsidR="003F1182">
        <w:t>ocused completely on the task</w:t>
      </w:r>
    </w:p>
    <w:p w14:paraId="3D6F7955" w14:textId="77777777" w:rsidR="00E7641E" w:rsidRDefault="003F1182">
      <w:pPr>
        <w:numPr>
          <w:ilvl w:val="0"/>
          <w:numId w:val="7"/>
        </w:numPr>
      </w:pPr>
      <w:r>
        <w:t xml:space="preserve"> Not focused on the task at all</w:t>
      </w:r>
    </w:p>
    <w:p w14:paraId="788E96A8" w14:textId="77777777" w:rsidR="00E7641E" w:rsidRDefault="00E7641E">
      <w:pPr>
        <w:ind w:firstLine="0"/>
      </w:pPr>
    </w:p>
    <w:p w14:paraId="113690A3" w14:textId="77777777" w:rsidR="00E7641E" w:rsidRDefault="003F1182">
      <w:pPr>
        <w:ind w:firstLine="0"/>
      </w:pPr>
      <w:r>
        <w:t>5. If I was concentrating on which key to press while doing the task, then:</w:t>
      </w:r>
    </w:p>
    <w:p w14:paraId="75577C60" w14:textId="77777777" w:rsidR="00E7641E" w:rsidRDefault="003F1182">
      <w:pPr>
        <w:numPr>
          <w:ilvl w:val="0"/>
          <w:numId w:val="4"/>
        </w:numPr>
      </w:pPr>
      <w:r>
        <w:t xml:space="preserve"> I focused completely on the task</w:t>
      </w:r>
    </w:p>
    <w:p w14:paraId="384B73CC" w14:textId="77777777" w:rsidR="00E7641E" w:rsidRDefault="003F1182">
      <w:pPr>
        <w:numPr>
          <w:ilvl w:val="0"/>
          <w:numId w:val="4"/>
        </w:numPr>
      </w:pPr>
      <w:r>
        <w:t xml:space="preserve"> I did not focus on the task at all</w:t>
      </w:r>
    </w:p>
    <w:p w14:paraId="41A63BF1" w14:textId="77777777" w:rsidR="00E7641E" w:rsidRDefault="00E7641E">
      <w:pPr>
        <w:ind w:firstLine="0"/>
      </w:pPr>
    </w:p>
    <w:p w14:paraId="2156566F" w14:textId="77777777" w:rsidR="00E7641E" w:rsidRDefault="003F1182">
      <w:pPr>
        <w:ind w:firstLine="0"/>
      </w:pPr>
      <w:r>
        <w:t>6. If, while doing the task, I was thinking about how easy it was or how difficult the task is, then:</w:t>
      </w:r>
    </w:p>
    <w:p w14:paraId="083E978D" w14:textId="77777777" w:rsidR="00E7641E" w:rsidRDefault="003F1182">
      <w:pPr>
        <w:numPr>
          <w:ilvl w:val="0"/>
          <w:numId w:val="2"/>
        </w:numPr>
      </w:pPr>
      <w:r>
        <w:t xml:space="preserve"> I focused completely on the task</w:t>
      </w:r>
    </w:p>
    <w:p w14:paraId="6448AAAD" w14:textId="77777777" w:rsidR="00E7641E" w:rsidRDefault="003F1182">
      <w:pPr>
        <w:numPr>
          <w:ilvl w:val="0"/>
          <w:numId w:val="2"/>
        </w:numPr>
      </w:pPr>
      <w:r>
        <w:t xml:space="preserve"> I did not focus on the task at all</w:t>
      </w:r>
    </w:p>
    <w:p w14:paraId="52C8A05D" w14:textId="77777777" w:rsidR="00E7641E" w:rsidRDefault="00E7641E">
      <w:pPr>
        <w:ind w:left="720"/>
      </w:pPr>
    </w:p>
    <w:p w14:paraId="75BCF0BD" w14:textId="63731C71" w:rsidR="00E7641E" w:rsidRDefault="003F1182">
      <w:pPr>
        <w:ind w:firstLine="0"/>
      </w:pPr>
      <w:r>
        <w:t>7. If, while doing the task, I did not focus on the task but I was thinking about the task, then:</w:t>
      </w:r>
    </w:p>
    <w:p w14:paraId="6C6C8482" w14:textId="77777777" w:rsidR="00E7641E" w:rsidRDefault="003F1182">
      <w:pPr>
        <w:numPr>
          <w:ilvl w:val="0"/>
          <w:numId w:val="5"/>
        </w:numPr>
      </w:pPr>
      <w:r>
        <w:t xml:space="preserve"> I was thinking specifically about something</w:t>
      </w:r>
    </w:p>
    <w:p w14:paraId="1A246730" w14:textId="77777777" w:rsidR="00E7641E" w:rsidRDefault="003F1182">
      <w:pPr>
        <w:numPr>
          <w:ilvl w:val="0"/>
          <w:numId w:val="5"/>
        </w:numPr>
      </w:pPr>
      <w:r>
        <w:t xml:space="preserve"> I was not thinking about anything</w:t>
      </w:r>
    </w:p>
    <w:p w14:paraId="01976EF0" w14:textId="77777777" w:rsidR="00E7641E" w:rsidRDefault="00E7641E">
      <w:pPr>
        <w:ind w:left="720"/>
      </w:pPr>
    </w:p>
    <w:p w14:paraId="2987A024" w14:textId="77777777" w:rsidR="00E7641E" w:rsidRDefault="003F1182">
      <w:pPr>
        <w:ind w:firstLine="0"/>
      </w:pPr>
      <w:r>
        <w:t>8. If, while doing the task, I tried to focus on the task, but my thoughts wandered, then:</w:t>
      </w:r>
    </w:p>
    <w:p w14:paraId="53174C56" w14:textId="77777777" w:rsidR="00E7641E" w:rsidRDefault="003F1182">
      <w:pPr>
        <w:numPr>
          <w:ilvl w:val="0"/>
          <w:numId w:val="6"/>
        </w:numPr>
      </w:pPr>
      <w:r>
        <w:t xml:space="preserve"> It was intentional</w:t>
      </w:r>
    </w:p>
    <w:p w14:paraId="3FD85A9E" w14:textId="77777777" w:rsidR="00E7641E" w:rsidRDefault="003F1182">
      <w:pPr>
        <w:numPr>
          <w:ilvl w:val="0"/>
          <w:numId w:val="6"/>
        </w:numPr>
      </w:pPr>
      <w:r>
        <w:t xml:space="preserve"> It was completely spontaneous</w:t>
      </w:r>
    </w:p>
    <w:p w14:paraId="6A19399C" w14:textId="77777777" w:rsidR="00E7641E" w:rsidRDefault="00E7641E">
      <w:pPr>
        <w:pStyle w:val="Titre2"/>
        <w:rPr>
          <w:highlight w:val="yellow"/>
        </w:rPr>
      </w:pPr>
      <w:bookmarkStart w:id="4" w:name="_2udez0farpru" w:colFirst="0" w:colLast="0"/>
      <w:bookmarkEnd w:id="4"/>
    </w:p>
    <w:p w14:paraId="64C40A2F" w14:textId="77777777" w:rsidR="00E7641E" w:rsidRDefault="00E7641E">
      <w:pPr>
        <w:ind w:firstLine="0"/>
      </w:pPr>
    </w:p>
    <w:p w14:paraId="4FC79839" w14:textId="77777777" w:rsidR="00E7641E" w:rsidRDefault="00E7641E">
      <w:pPr>
        <w:ind w:firstLine="0"/>
      </w:pPr>
    </w:p>
    <w:p w14:paraId="372792CE" w14:textId="77777777" w:rsidR="00E7641E" w:rsidRDefault="003F1182">
      <w:pPr>
        <w:ind w:firstLine="0"/>
        <w:rPr>
          <w:b/>
          <w:sz w:val="28"/>
          <w:szCs w:val="28"/>
        </w:rPr>
      </w:pPr>
      <w:r>
        <w:br w:type="page"/>
      </w:r>
    </w:p>
    <w:p w14:paraId="0437C959" w14:textId="7E1423AB" w:rsidR="00E7641E" w:rsidRDefault="003F1182" w:rsidP="00A1367F">
      <w:pPr>
        <w:pStyle w:val="TITLE2"/>
      </w:pPr>
      <w:r>
        <w:lastRenderedPageBreak/>
        <w:t>S2. Full results of the linear mixed mo</w:t>
      </w:r>
      <w:r w:rsidR="00A1367F">
        <w:t>d</w:t>
      </w:r>
      <w:r>
        <w:t>els</w:t>
      </w:r>
    </w:p>
    <w:p w14:paraId="6B340D02" w14:textId="77777777" w:rsidR="00E7641E" w:rsidRDefault="00E7641E">
      <w:pPr>
        <w:ind w:firstLine="0"/>
        <w:rPr>
          <w:b/>
          <w:sz w:val="28"/>
          <w:szCs w:val="28"/>
        </w:rPr>
      </w:pPr>
    </w:p>
    <w:tbl>
      <w:tblPr>
        <w:tblStyle w:val="a"/>
        <w:tblW w:w="9382"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3097"/>
        <w:gridCol w:w="932"/>
        <w:gridCol w:w="781"/>
        <w:gridCol w:w="1774"/>
        <w:gridCol w:w="917"/>
        <w:gridCol w:w="1112"/>
        <w:gridCol w:w="769"/>
      </w:tblGrid>
      <w:tr w:rsidR="00E7641E" w14:paraId="2AB1B1C5" w14:textId="77777777" w:rsidTr="009B66BF">
        <w:trPr>
          <w:trHeight w:val="149"/>
        </w:trPr>
        <w:tc>
          <w:tcPr>
            <w:tcW w:w="3097" w:type="dxa"/>
            <w:tcBorders>
              <w:top w:val="single" w:sz="8" w:space="0" w:color="000000"/>
              <w:left w:val="nil"/>
              <w:bottom w:val="single" w:sz="6" w:space="0" w:color="000000"/>
              <w:right w:val="nil"/>
            </w:tcBorders>
            <w:tcMar>
              <w:top w:w="20" w:type="dxa"/>
              <w:left w:w="20" w:type="dxa"/>
              <w:bottom w:w="20" w:type="dxa"/>
              <w:right w:w="20" w:type="dxa"/>
            </w:tcMar>
          </w:tcPr>
          <w:p w14:paraId="46E3EFFA" w14:textId="77777777" w:rsidR="00E7641E" w:rsidRDefault="003F1182" w:rsidP="00F100DC">
            <w:pPr>
              <w:spacing w:line="240" w:lineRule="auto"/>
              <w:ind w:firstLine="0"/>
              <w:rPr>
                <w:i/>
                <w:sz w:val="18"/>
                <w:szCs w:val="18"/>
              </w:rPr>
            </w:pPr>
            <w:r>
              <w:rPr>
                <w:i/>
                <w:sz w:val="18"/>
                <w:szCs w:val="18"/>
              </w:rPr>
              <w:t>Terms</w:t>
            </w:r>
          </w:p>
        </w:tc>
        <w:tc>
          <w:tcPr>
            <w:tcW w:w="932" w:type="dxa"/>
            <w:tcBorders>
              <w:top w:val="single" w:sz="8" w:space="0" w:color="000000"/>
              <w:left w:val="nil"/>
              <w:bottom w:val="single" w:sz="6" w:space="0" w:color="000000"/>
              <w:right w:val="nil"/>
            </w:tcBorders>
            <w:tcMar>
              <w:top w:w="20" w:type="dxa"/>
              <w:left w:w="20" w:type="dxa"/>
              <w:bottom w:w="20" w:type="dxa"/>
              <w:right w:w="20" w:type="dxa"/>
            </w:tcMar>
          </w:tcPr>
          <w:p w14:paraId="317A132D" w14:textId="77777777" w:rsidR="00E7641E" w:rsidRDefault="003F1182" w:rsidP="00F100DC">
            <w:pPr>
              <w:spacing w:line="240" w:lineRule="auto"/>
              <w:ind w:firstLine="0"/>
              <w:jc w:val="center"/>
              <w:rPr>
                <w:i/>
                <w:sz w:val="18"/>
                <w:szCs w:val="18"/>
              </w:rPr>
            </w:pPr>
            <w:r>
              <w:rPr>
                <w:i/>
                <w:sz w:val="18"/>
                <w:szCs w:val="18"/>
              </w:rPr>
              <w:t>b</w:t>
            </w:r>
          </w:p>
        </w:tc>
        <w:tc>
          <w:tcPr>
            <w:tcW w:w="781" w:type="dxa"/>
            <w:tcBorders>
              <w:top w:val="single" w:sz="8" w:space="0" w:color="000000"/>
              <w:left w:val="nil"/>
              <w:bottom w:val="single" w:sz="6" w:space="0" w:color="000000"/>
              <w:right w:val="nil"/>
            </w:tcBorders>
            <w:tcMar>
              <w:top w:w="20" w:type="dxa"/>
              <w:left w:w="20" w:type="dxa"/>
              <w:bottom w:w="20" w:type="dxa"/>
              <w:right w:w="20" w:type="dxa"/>
            </w:tcMar>
          </w:tcPr>
          <w:p w14:paraId="333E7885" w14:textId="77777777" w:rsidR="00E7641E" w:rsidRDefault="003F1182" w:rsidP="00F100DC">
            <w:pPr>
              <w:spacing w:line="240" w:lineRule="auto"/>
              <w:ind w:firstLine="0"/>
              <w:jc w:val="center"/>
              <w:rPr>
                <w:i/>
                <w:sz w:val="18"/>
                <w:szCs w:val="18"/>
              </w:rPr>
            </w:pPr>
            <w:r>
              <w:rPr>
                <w:i/>
                <w:sz w:val="18"/>
                <w:szCs w:val="18"/>
              </w:rPr>
              <w:t>SE b</w:t>
            </w:r>
          </w:p>
        </w:tc>
        <w:tc>
          <w:tcPr>
            <w:tcW w:w="1774" w:type="dxa"/>
            <w:tcBorders>
              <w:top w:val="single" w:sz="8" w:space="0" w:color="000000"/>
              <w:left w:val="nil"/>
              <w:bottom w:val="single" w:sz="6" w:space="0" w:color="000000"/>
              <w:right w:val="nil"/>
            </w:tcBorders>
            <w:tcMar>
              <w:top w:w="20" w:type="dxa"/>
              <w:left w:w="20" w:type="dxa"/>
              <w:bottom w:w="20" w:type="dxa"/>
              <w:right w:w="20" w:type="dxa"/>
            </w:tcMar>
          </w:tcPr>
          <w:p w14:paraId="7EA2519E" w14:textId="77777777" w:rsidR="00E7641E" w:rsidRDefault="003F1182" w:rsidP="00F100DC">
            <w:pPr>
              <w:spacing w:line="240" w:lineRule="auto"/>
              <w:ind w:firstLine="0"/>
              <w:jc w:val="center"/>
              <w:rPr>
                <w:i/>
                <w:sz w:val="18"/>
                <w:szCs w:val="18"/>
              </w:rPr>
            </w:pPr>
            <w:r>
              <w:rPr>
                <w:i/>
                <w:sz w:val="18"/>
                <w:szCs w:val="18"/>
              </w:rPr>
              <w:t>95% CI</w:t>
            </w:r>
          </w:p>
        </w:tc>
        <w:tc>
          <w:tcPr>
            <w:tcW w:w="917" w:type="dxa"/>
            <w:tcBorders>
              <w:top w:val="single" w:sz="8" w:space="0" w:color="000000"/>
              <w:left w:val="nil"/>
              <w:bottom w:val="single" w:sz="6" w:space="0" w:color="000000"/>
              <w:right w:val="nil"/>
            </w:tcBorders>
            <w:tcMar>
              <w:top w:w="20" w:type="dxa"/>
              <w:left w:w="20" w:type="dxa"/>
              <w:bottom w:w="20" w:type="dxa"/>
              <w:right w:w="20" w:type="dxa"/>
            </w:tcMar>
          </w:tcPr>
          <w:p w14:paraId="3422094B" w14:textId="77777777" w:rsidR="00E7641E" w:rsidRDefault="003F1182" w:rsidP="00F100DC">
            <w:pPr>
              <w:spacing w:line="240" w:lineRule="auto"/>
              <w:ind w:firstLine="0"/>
              <w:jc w:val="center"/>
              <w:rPr>
                <w:i/>
                <w:sz w:val="18"/>
                <w:szCs w:val="18"/>
              </w:rPr>
            </w:pPr>
            <w:r>
              <w:rPr>
                <w:i/>
                <w:sz w:val="18"/>
                <w:szCs w:val="18"/>
              </w:rPr>
              <w:t>t</w:t>
            </w:r>
          </w:p>
        </w:tc>
        <w:tc>
          <w:tcPr>
            <w:tcW w:w="1112" w:type="dxa"/>
            <w:tcBorders>
              <w:top w:val="single" w:sz="8" w:space="0" w:color="000000"/>
              <w:left w:val="nil"/>
              <w:bottom w:val="single" w:sz="6" w:space="0" w:color="000000"/>
              <w:right w:val="nil"/>
            </w:tcBorders>
            <w:tcMar>
              <w:top w:w="20" w:type="dxa"/>
              <w:left w:w="20" w:type="dxa"/>
              <w:bottom w:w="20" w:type="dxa"/>
              <w:right w:w="20" w:type="dxa"/>
            </w:tcMar>
          </w:tcPr>
          <w:p w14:paraId="18CB557F" w14:textId="77777777" w:rsidR="00E7641E" w:rsidRDefault="003F1182" w:rsidP="00F100DC">
            <w:pPr>
              <w:spacing w:line="240" w:lineRule="auto"/>
              <w:ind w:firstLine="0"/>
              <w:jc w:val="center"/>
              <w:rPr>
                <w:i/>
                <w:sz w:val="18"/>
                <w:szCs w:val="18"/>
              </w:rPr>
            </w:pPr>
            <w:proofErr w:type="spellStart"/>
            <w:r>
              <w:rPr>
                <w:i/>
                <w:sz w:val="18"/>
                <w:szCs w:val="18"/>
              </w:rPr>
              <w:t>df</w:t>
            </w:r>
            <w:proofErr w:type="spellEnd"/>
          </w:p>
        </w:tc>
        <w:tc>
          <w:tcPr>
            <w:tcW w:w="769" w:type="dxa"/>
            <w:tcBorders>
              <w:top w:val="single" w:sz="8" w:space="0" w:color="000000"/>
              <w:left w:val="nil"/>
              <w:bottom w:val="single" w:sz="6" w:space="0" w:color="000000"/>
              <w:right w:val="nil"/>
            </w:tcBorders>
            <w:tcMar>
              <w:top w:w="20" w:type="dxa"/>
              <w:left w:w="20" w:type="dxa"/>
              <w:bottom w:w="20" w:type="dxa"/>
              <w:right w:w="20" w:type="dxa"/>
            </w:tcMar>
          </w:tcPr>
          <w:p w14:paraId="4B9B950B" w14:textId="77777777" w:rsidR="00E7641E" w:rsidRDefault="003F1182" w:rsidP="00F100DC">
            <w:pPr>
              <w:spacing w:line="240" w:lineRule="auto"/>
              <w:ind w:firstLine="0"/>
              <w:jc w:val="center"/>
              <w:rPr>
                <w:i/>
                <w:sz w:val="18"/>
                <w:szCs w:val="18"/>
              </w:rPr>
            </w:pPr>
            <w:r>
              <w:rPr>
                <w:i/>
                <w:sz w:val="18"/>
                <w:szCs w:val="18"/>
              </w:rPr>
              <w:t>p</w:t>
            </w:r>
          </w:p>
        </w:tc>
      </w:tr>
      <w:tr w:rsidR="00E7641E" w14:paraId="4CDD3CB5" w14:textId="77777777" w:rsidTr="009B66BF">
        <w:trPr>
          <w:trHeight w:val="210"/>
        </w:trPr>
        <w:tc>
          <w:tcPr>
            <w:tcW w:w="3097" w:type="dxa"/>
            <w:tcBorders>
              <w:top w:val="nil"/>
              <w:left w:val="nil"/>
              <w:bottom w:val="nil"/>
              <w:right w:val="nil"/>
            </w:tcBorders>
            <w:tcMar>
              <w:top w:w="120" w:type="dxa"/>
              <w:left w:w="120" w:type="dxa"/>
              <w:bottom w:w="120" w:type="dxa"/>
              <w:right w:w="120" w:type="dxa"/>
            </w:tcMar>
          </w:tcPr>
          <w:p w14:paraId="7DFDA62F" w14:textId="77777777" w:rsidR="00E7641E" w:rsidRDefault="003F1182" w:rsidP="00F100DC">
            <w:pPr>
              <w:spacing w:line="240" w:lineRule="auto"/>
              <w:ind w:firstLine="0"/>
              <w:rPr>
                <w:sz w:val="20"/>
                <w:szCs w:val="20"/>
              </w:rPr>
            </w:pPr>
            <w:r>
              <w:rPr>
                <w:sz w:val="20"/>
                <w:szCs w:val="20"/>
              </w:rPr>
              <w:t>(Intercept)</w:t>
            </w:r>
          </w:p>
        </w:tc>
        <w:tc>
          <w:tcPr>
            <w:tcW w:w="932" w:type="dxa"/>
            <w:tcBorders>
              <w:top w:val="nil"/>
              <w:left w:val="nil"/>
              <w:bottom w:val="nil"/>
              <w:right w:val="nil"/>
            </w:tcBorders>
            <w:tcMar>
              <w:top w:w="120" w:type="dxa"/>
              <w:left w:w="120" w:type="dxa"/>
              <w:bottom w:w="120" w:type="dxa"/>
              <w:right w:w="120" w:type="dxa"/>
            </w:tcMar>
          </w:tcPr>
          <w:p w14:paraId="06DD4E31" w14:textId="77777777" w:rsidR="00E7641E" w:rsidRDefault="003F1182" w:rsidP="00F100DC">
            <w:pPr>
              <w:spacing w:line="240" w:lineRule="auto"/>
              <w:ind w:firstLine="0"/>
              <w:jc w:val="right"/>
              <w:rPr>
                <w:sz w:val="18"/>
                <w:szCs w:val="18"/>
              </w:rPr>
            </w:pPr>
            <w:r>
              <w:rPr>
                <w:sz w:val="18"/>
                <w:szCs w:val="18"/>
              </w:rPr>
              <w:t>369.9649</w:t>
            </w:r>
          </w:p>
        </w:tc>
        <w:tc>
          <w:tcPr>
            <w:tcW w:w="781" w:type="dxa"/>
            <w:tcBorders>
              <w:top w:val="nil"/>
              <w:left w:val="nil"/>
              <w:bottom w:val="nil"/>
              <w:right w:val="nil"/>
            </w:tcBorders>
            <w:tcMar>
              <w:top w:w="120" w:type="dxa"/>
              <w:left w:w="120" w:type="dxa"/>
              <w:bottom w:w="120" w:type="dxa"/>
              <w:right w:w="120" w:type="dxa"/>
            </w:tcMar>
          </w:tcPr>
          <w:p w14:paraId="730D5DAD" w14:textId="77777777" w:rsidR="00E7641E" w:rsidRDefault="003F1182" w:rsidP="00F100DC">
            <w:pPr>
              <w:spacing w:line="240" w:lineRule="auto"/>
              <w:ind w:firstLine="0"/>
              <w:jc w:val="right"/>
              <w:rPr>
                <w:sz w:val="18"/>
                <w:szCs w:val="18"/>
              </w:rPr>
            </w:pPr>
            <w:r>
              <w:rPr>
                <w:sz w:val="18"/>
                <w:szCs w:val="18"/>
              </w:rPr>
              <w:t>3.7344</w:t>
            </w:r>
          </w:p>
        </w:tc>
        <w:tc>
          <w:tcPr>
            <w:tcW w:w="1774" w:type="dxa"/>
            <w:tcBorders>
              <w:top w:val="nil"/>
              <w:left w:val="nil"/>
              <w:bottom w:val="nil"/>
              <w:right w:val="nil"/>
            </w:tcBorders>
            <w:tcMar>
              <w:top w:w="120" w:type="dxa"/>
              <w:left w:w="120" w:type="dxa"/>
              <w:bottom w:w="120" w:type="dxa"/>
              <w:right w:w="120" w:type="dxa"/>
            </w:tcMar>
          </w:tcPr>
          <w:p w14:paraId="62CFB8AC" w14:textId="77777777" w:rsidR="00E7641E" w:rsidRDefault="003F1182" w:rsidP="00F100DC">
            <w:pPr>
              <w:spacing w:line="240" w:lineRule="auto"/>
              <w:ind w:firstLine="0"/>
              <w:jc w:val="right"/>
              <w:rPr>
                <w:sz w:val="18"/>
                <w:szCs w:val="18"/>
              </w:rPr>
            </w:pPr>
            <w:r>
              <w:rPr>
                <w:sz w:val="18"/>
                <w:szCs w:val="18"/>
              </w:rPr>
              <w:t>362.5782 – 377.3516</w:t>
            </w:r>
          </w:p>
        </w:tc>
        <w:tc>
          <w:tcPr>
            <w:tcW w:w="917" w:type="dxa"/>
            <w:tcBorders>
              <w:top w:val="nil"/>
              <w:left w:val="nil"/>
              <w:bottom w:val="nil"/>
              <w:right w:val="nil"/>
            </w:tcBorders>
            <w:tcMar>
              <w:top w:w="120" w:type="dxa"/>
              <w:left w:w="120" w:type="dxa"/>
              <w:bottom w:w="120" w:type="dxa"/>
              <w:right w:w="120" w:type="dxa"/>
            </w:tcMar>
          </w:tcPr>
          <w:p w14:paraId="55EC7E04" w14:textId="77777777" w:rsidR="00E7641E" w:rsidRDefault="003F1182" w:rsidP="00F100DC">
            <w:pPr>
              <w:spacing w:line="240" w:lineRule="auto"/>
              <w:ind w:firstLine="0"/>
              <w:jc w:val="right"/>
              <w:rPr>
                <w:sz w:val="18"/>
                <w:szCs w:val="18"/>
              </w:rPr>
            </w:pPr>
            <w:r>
              <w:rPr>
                <w:sz w:val="18"/>
                <w:szCs w:val="18"/>
              </w:rPr>
              <w:t>99.0686</w:t>
            </w:r>
          </w:p>
        </w:tc>
        <w:tc>
          <w:tcPr>
            <w:tcW w:w="1112" w:type="dxa"/>
            <w:tcBorders>
              <w:top w:val="nil"/>
              <w:left w:val="nil"/>
              <w:bottom w:val="nil"/>
              <w:right w:val="nil"/>
            </w:tcBorders>
            <w:tcMar>
              <w:top w:w="120" w:type="dxa"/>
              <w:left w:w="120" w:type="dxa"/>
              <w:bottom w:w="120" w:type="dxa"/>
              <w:right w:w="120" w:type="dxa"/>
            </w:tcMar>
          </w:tcPr>
          <w:p w14:paraId="6CAB4FFE" w14:textId="77777777" w:rsidR="00E7641E" w:rsidRDefault="003F1182" w:rsidP="00F100DC">
            <w:pPr>
              <w:spacing w:line="240" w:lineRule="auto"/>
              <w:ind w:firstLine="0"/>
              <w:jc w:val="right"/>
              <w:rPr>
                <w:sz w:val="18"/>
                <w:szCs w:val="18"/>
              </w:rPr>
            </w:pPr>
            <w:r>
              <w:rPr>
                <w:sz w:val="18"/>
                <w:szCs w:val="18"/>
              </w:rPr>
              <w:t>132.7746</w:t>
            </w:r>
          </w:p>
        </w:tc>
        <w:tc>
          <w:tcPr>
            <w:tcW w:w="769" w:type="dxa"/>
            <w:tcBorders>
              <w:top w:val="nil"/>
              <w:left w:val="nil"/>
              <w:bottom w:val="nil"/>
              <w:right w:val="nil"/>
            </w:tcBorders>
            <w:tcMar>
              <w:top w:w="120" w:type="dxa"/>
              <w:left w:w="120" w:type="dxa"/>
              <w:bottom w:w="120" w:type="dxa"/>
              <w:right w:w="120" w:type="dxa"/>
            </w:tcMar>
          </w:tcPr>
          <w:p w14:paraId="0328BCBC" w14:textId="77777777" w:rsidR="00E7641E" w:rsidRDefault="003F1182" w:rsidP="00F100DC">
            <w:pPr>
              <w:spacing w:line="240" w:lineRule="auto"/>
              <w:ind w:firstLine="0"/>
              <w:jc w:val="right"/>
              <w:rPr>
                <w:b/>
                <w:sz w:val="18"/>
                <w:szCs w:val="18"/>
              </w:rPr>
            </w:pPr>
            <w:r>
              <w:rPr>
                <w:b/>
                <w:sz w:val="18"/>
                <w:szCs w:val="18"/>
              </w:rPr>
              <w:t>&lt;.001</w:t>
            </w:r>
          </w:p>
        </w:tc>
      </w:tr>
      <w:tr w:rsidR="00E7641E" w14:paraId="2FCDA9AE" w14:textId="77777777" w:rsidTr="009B66BF">
        <w:trPr>
          <w:trHeight w:val="210"/>
        </w:trPr>
        <w:tc>
          <w:tcPr>
            <w:tcW w:w="3097" w:type="dxa"/>
            <w:tcBorders>
              <w:top w:val="nil"/>
              <w:left w:val="nil"/>
              <w:bottom w:val="nil"/>
              <w:right w:val="nil"/>
            </w:tcBorders>
            <w:tcMar>
              <w:top w:w="120" w:type="dxa"/>
              <w:left w:w="120" w:type="dxa"/>
              <w:bottom w:w="120" w:type="dxa"/>
              <w:right w:w="120" w:type="dxa"/>
            </w:tcMar>
          </w:tcPr>
          <w:p w14:paraId="5E6EBF60" w14:textId="77777777" w:rsidR="00E7641E" w:rsidRDefault="003F1182" w:rsidP="00F100DC">
            <w:pPr>
              <w:spacing w:line="240" w:lineRule="auto"/>
              <w:ind w:firstLine="0"/>
              <w:rPr>
                <w:sz w:val="20"/>
                <w:szCs w:val="20"/>
              </w:rPr>
            </w:pPr>
            <w:r>
              <w:rPr>
                <w:sz w:val="20"/>
                <w:szCs w:val="20"/>
              </w:rPr>
              <w:t>Triplet Type [High]</w:t>
            </w:r>
          </w:p>
        </w:tc>
        <w:tc>
          <w:tcPr>
            <w:tcW w:w="932" w:type="dxa"/>
            <w:tcBorders>
              <w:top w:val="nil"/>
              <w:left w:val="nil"/>
              <w:bottom w:val="nil"/>
              <w:right w:val="nil"/>
            </w:tcBorders>
            <w:tcMar>
              <w:top w:w="120" w:type="dxa"/>
              <w:left w:w="120" w:type="dxa"/>
              <w:bottom w:w="120" w:type="dxa"/>
              <w:right w:w="120" w:type="dxa"/>
            </w:tcMar>
          </w:tcPr>
          <w:p w14:paraId="59B0ABA0" w14:textId="77777777" w:rsidR="00E7641E" w:rsidRDefault="003F1182" w:rsidP="00F100DC">
            <w:pPr>
              <w:spacing w:line="240" w:lineRule="auto"/>
              <w:ind w:firstLine="0"/>
              <w:jc w:val="right"/>
              <w:rPr>
                <w:sz w:val="18"/>
                <w:szCs w:val="18"/>
              </w:rPr>
            </w:pPr>
            <w:r>
              <w:rPr>
                <w:sz w:val="18"/>
                <w:szCs w:val="18"/>
              </w:rPr>
              <w:t>-4.1420</w:t>
            </w:r>
          </w:p>
        </w:tc>
        <w:tc>
          <w:tcPr>
            <w:tcW w:w="781" w:type="dxa"/>
            <w:tcBorders>
              <w:top w:val="nil"/>
              <w:left w:val="nil"/>
              <w:bottom w:val="nil"/>
              <w:right w:val="nil"/>
            </w:tcBorders>
            <w:tcMar>
              <w:top w:w="120" w:type="dxa"/>
              <w:left w:w="120" w:type="dxa"/>
              <w:bottom w:w="120" w:type="dxa"/>
              <w:right w:w="120" w:type="dxa"/>
            </w:tcMar>
          </w:tcPr>
          <w:p w14:paraId="69B50C96" w14:textId="77777777" w:rsidR="00E7641E" w:rsidRDefault="003F1182" w:rsidP="00F100DC">
            <w:pPr>
              <w:spacing w:line="240" w:lineRule="auto"/>
              <w:ind w:firstLine="0"/>
              <w:jc w:val="right"/>
              <w:rPr>
                <w:sz w:val="18"/>
                <w:szCs w:val="18"/>
              </w:rPr>
            </w:pPr>
            <w:r>
              <w:rPr>
                <w:sz w:val="18"/>
                <w:szCs w:val="18"/>
              </w:rPr>
              <w:t>0.3464</w:t>
            </w:r>
          </w:p>
        </w:tc>
        <w:tc>
          <w:tcPr>
            <w:tcW w:w="1774" w:type="dxa"/>
            <w:tcBorders>
              <w:top w:val="nil"/>
              <w:left w:val="nil"/>
              <w:bottom w:val="nil"/>
              <w:right w:val="nil"/>
            </w:tcBorders>
            <w:tcMar>
              <w:top w:w="120" w:type="dxa"/>
              <w:left w:w="120" w:type="dxa"/>
              <w:bottom w:w="120" w:type="dxa"/>
              <w:right w:w="120" w:type="dxa"/>
            </w:tcMar>
          </w:tcPr>
          <w:p w14:paraId="61B0D32C" w14:textId="77777777" w:rsidR="00E7641E" w:rsidRDefault="003F1182" w:rsidP="00F100DC">
            <w:pPr>
              <w:spacing w:line="240" w:lineRule="auto"/>
              <w:ind w:firstLine="0"/>
              <w:jc w:val="right"/>
              <w:rPr>
                <w:sz w:val="18"/>
                <w:szCs w:val="18"/>
              </w:rPr>
            </w:pPr>
            <w:r>
              <w:rPr>
                <w:sz w:val="18"/>
                <w:szCs w:val="18"/>
              </w:rPr>
              <w:t>-4.8210 – -3.4630</w:t>
            </w:r>
          </w:p>
        </w:tc>
        <w:tc>
          <w:tcPr>
            <w:tcW w:w="917" w:type="dxa"/>
            <w:tcBorders>
              <w:top w:val="nil"/>
              <w:left w:val="nil"/>
              <w:bottom w:val="nil"/>
              <w:right w:val="nil"/>
            </w:tcBorders>
            <w:tcMar>
              <w:top w:w="120" w:type="dxa"/>
              <w:left w:w="120" w:type="dxa"/>
              <w:bottom w:w="120" w:type="dxa"/>
              <w:right w:w="120" w:type="dxa"/>
            </w:tcMar>
          </w:tcPr>
          <w:p w14:paraId="57A2226A" w14:textId="77777777" w:rsidR="00E7641E" w:rsidRDefault="003F1182" w:rsidP="00F100DC">
            <w:pPr>
              <w:spacing w:line="240" w:lineRule="auto"/>
              <w:ind w:firstLine="0"/>
              <w:jc w:val="right"/>
              <w:rPr>
                <w:sz w:val="18"/>
                <w:szCs w:val="18"/>
              </w:rPr>
            </w:pPr>
            <w:r>
              <w:rPr>
                <w:sz w:val="18"/>
                <w:szCs w:val="18"/>
              </w:rPr>
              <w:t>-11.9582</w:t>
            </w:r>
          </w:p>
        </w:tc>
        <w:tc>
          <w:tcPr>
            <w:tcW w:w="1112" w:type="dxa"/>
            <w:tcBorders>
              <w:top w:val="nil"/>
              <w:left w:val="nil"/>
              <w:bottom w:val="nil"/>
              <w:right w:val="nil"/>
            </w:tcBorders>
            <w:tcMar>
              <w:top w:w="120" w:type="dxa"/>
              <w:left w:w="120" w:type="dxa"/>
              <w:bottom w:w="120" w:type="dxa"/>
              <w:right w:w="120" w:type="dxa"/>
            </w:tcMar>
          </w:tcPr>
          <w:p w14:paraId="020F17C6" w14:textId="77777777" w:rsidR="00E7641E" w:rsidRDefault="003F1182" w:rsidP="00F100DC">
            <w:pPr>
              <w:spacing w:line="240" w:lineRule="auto"/>
              <w:ind w:firstLine="0"/>
              <w:jc w:val="right"/>
              <w:rPr>
                <w:sz w:val="18"/>
                <w:szCs w:val="18"/>
              </w:rPr>
            </w:pPr>
            <w:r>
              <w:rPr>
                <w:sz w:val="18"/>
                <w:szCs w:val="18"/>
              </w:rPr>
              <w:t>6360.9445</w:t>
            </w:r>
          </w:p>
        </w:tc>
        <w:tc>
          <w:tcPr>
            <w:tcW w:w="769" w:type="dxa"/>
            <w:tcBorders>
              <w:top w:val="nil"/>
              <w:left w:val="nil"/>
              <w:bottom w:val="nil"/>
              <w:right w:val="nil"/>
            </w:tcBorders>
            <w:tcMar>
              <w:top w:w="120" w:type="dxa"/>
              <w:left w:w="120" w:type="dxa"/>
              <w:bottom w:w="120" w:type="dxa"/>
              <w:right w:w="120" w:type="dxa"/>
            </w:tcMar>
          </w:tcPr>
          <w:p w14:paraId="180FC38D" w14:textId="77777777" w:rsidR="00E7641E" w:rsidRDefault="003F1182" w:rsidP="00F100DC">
            <w:pPr>
              <w:spacing w:line="240" w:lineRule="auto"/>
              <w:ind w:firstLine="0"/>
              <w:jc w:val="right"/>
              <w:rPr>
                <w:b/>
                <w:sz w:val="18"/>
                <w:szCs w:val="18"/>
              </w:rPr>
            </w:pPr>
            <w:r>
              <w:rPr>
                <w:b/>
                <w:sz w:val="18"/>
                <w:szCs w:val="18"/>
              </w:rPr>
              <w:t>&lt;.001</w:t>
            </w:r>
          </w:p>
        </w:tc>
      </w:tr>
      <w:tr w:rsidR="00E7641E" w14:paraId="1FE42DC2" w14:textId="77777777" w:rsidTr="009B66BF">
        <w:trPr>
          <w:trHeight w:val="210"/>
        </w:trPr>
        <w:tc>
          <w:tcPr>
            <w:tcW w:w="3097" w:type="dxa"/>
            <w:tcBorders>
              <w:top w:val="nil"/>
              <w:left w:val="nil"/>
              <w:bottom w:val="nil"/>
              <w:right w:val="nil"/>
            </w:tcBorders>
            <w:tcMar>
              <w:top w:w="120" w:type="dxa"/>
              <w:left w:w="120" w:type="dxa"/>
              <w:bottom w:w="120" w:type="dxa"/>
              <w:right w:w="120" w:type="dxa"/>
            </w:tcMar>
          </w:tcPr>
          <w:p w14:paraId="7FF33E31" w14:textId="77777777" w:rsidR="00E7641E" w:rsidRDefault="003F1182" w:rsidP="00F100DC">
            <w:pPr>
              <w:spacing w:line="240" w:lineRule="auto"/>
              <w:ind w:firstLine="0"/>
              <w:rPr>
                <w:sz w:val="20"/>
                <w:szCs w:val="20"/>
              </w:rPr>
            </w:pPr>
            <w:r>
              <w:rPr>
                <w:sz w:val="20"/>
                <w:szCs w:val="20"/>
              </w:rPr>
              <w:t>MW [MW]</w:t>
            </w:r>
          </w:p>
        </w:tc>
        <w:tc>
          <w:tcPr>
            <w:tcW w:w="932" w:type="dxa"/>
            <w:tcBorders>
              <w:top w:val="nil"/>
              <w:left w:val="nil"/>
              <w:bottom w:val="nil"/>
              <w:right w:val="nil"/>
            </w:tcBorders>
            <w:tcMar>
              <w:top w:w="120" w:type="dxa"/>
              <w:left w:w="120" w:type="dxa"/>
              <w:bottom w:w="120" w:type="dxa"/>
              <w:right w:w="120" w:type="dxa"/>
            </w:tcMar>
          </w:tcPr>
          <w:p w14:paraId="31A5D0AB" w14:textId="77777777" w:rsidR="00E7641E" w:rsidRDefault="003F1182" w:rsidP="00F100DC">
            <w:pPr>
              <w:spacing w:line="240" w:lineRule="auto"/>
              <w:ind w:firstLine="0"/>
              <w:jc w:val="right"/>
              <w:rPr>
                <w:sz w:val="18"/>
                <w:szCs w:val="18"/>
              </w:rPr>
            </w:pPr>
            <w:r>
              <w:rPr>
                <w:sz w:val="18"/>
                <w:szCs w:val="18"/>
              </w:rPr>
              <w:t>-1.2387</w:t>
            </w:r>
          </w:p>
        </w:tc>
        <w:tc>
          <w:tcPr>
            <w:tcW w:w="781" w:type="dxa"/>
            <w:tcBorders>
              <w:top w:val="nil"/>
              <w:left w:val="nil"/>
              <w:bottom w:val="nil"/>
              <w:right w:val="nil"/>
            </w:tcBorders>
            <w:tcMar>
              <w:top w:w="120" w:type="dxa"/>
              <w:left w:w="120" w:type="dxa"/>
              <w:bottom w:w="120" w:type="dxa"/>
              <w:right w:w="120" w:type="dxa"/>
            </w:tcMar>
          </w:tcPr>
          <w:p w14:paraId="4142F521" w14:textId="77777777" w:rsidR="00E7641E" w:rsidRDefault="003F1182" w:rsidP="00F100DC">
            <w:pPr>
              <w:spacing w:line="240" w:lineRule="auto"/>
              <w:ind w:firstLine="0"/>
              <w:jc w:val="right"/>
              <w:rPr>
                <w:sz w:val="18"/>
                <w:szCs w:val="18"/>
              </w:rPr>
            </w:pPr>
            <w:r>
              <w:rPr>
                <w:sz w:val="18"/>
                <w:szCs w:val="18"/>
              </w:rPr>
              <w:t>0.5511</w:t>
            </w:r>
          </w:p>
        </w:tc>
        <w:tc>
          <w:tcPr>
            <w:tcW w:w="1774" w:type="dxa"/>
            <w:tcBorders>
              <w:top w:val="nil"/>
              <w:left w:val="nil"/>
              <w:bottom w:val="nil"/>
              <w:right w:val="nil"/>
            </w:tcBorders>
            <w:tcMar>
              <w:top w:w="120" w:type="dxa"/>
              <w:left w:w="120" w:type="dxa"/>
              <w:bottom w:w="120" w:type="dxa"/>
              <w:right w:w="120" w:type="dxa"/>
            </w:tcMar>
          </w:tcPr>
          <w:p w14:paraId="40C2D7FE" w14:textId="77777777" w:rsidR="00E7641E" w:rsidRDefault="003F1182" w:rsidP="00F100DC">
            <w:pPr>
              <w:spacing w:line="240" w:lineRule="auto"/>
              <w:ind w:firstLine="0"/>
              <w:jc w:val="right"/>
              <w:rPr>
                <w:sz w:val="18"/>
                <w:szCs w:val="18"/>
              </w:rPr>
            </w:pPr>
            <w:r>
              <w:rPr>
                <w:sz w:val="18"/>
                <w:szCs w:val="18"/>
              </w:rPr>
              <w:t>-2.3316 – -0.1458</w:t>
            </w:r>
          </w:p>
        </w:tc>
        <w:tc>
          <w:tcPr>
            <w:tcW w:w="917" w:type="dxa"/>
            <w:tcBorders>
              <w:top w:val="nil"/>
              <w:left w:val="nil"/>
              <w:bottom w:val="nil"/>
              <w:right w:val="nil"/>
            </w:tcBorders>
            <w:tcMar>
              <w:top w:w="120" w:type="dxa"/>
              <w:left w:w="120" w:type="dxa"/>
              <w:bottom w:w="120" w:type="dxa"/>
              <w:right w:w="120" w:type="dxa"/>
            </w:tcMar>
          </w:tcPr>
          <w:p w14:paraId="0DE4FF6C" w14:textId="77777777" w:rsidR="00E7641E" w:rsidRDefault="003F1182" w:rsidP="00F100DC">
            <w:pPr>
              <w:spacing w:line="240" w:lineRule="auto"/>
              <w:ind w:firstLine="0"/>
              <w:jc w:val="right"/>
              <w:rPr>
                <w:sz w:val="18"/>
                <w:szCs w:val="18"/>
              </w:rPr>
            </w:pPr>
            <w:r>
              <w:rPr>
                <w:sz w:val="18"/>
                <w:szCs w:val="18"/>
              </w:rPr>
              <w:t>-2.2476</w:t>
            </w:r>
          </w:p>
        </w:tc>
        <w:tc>
          <w:tcPr>
            <w:tcW w:w="1112" w:type="dxa"/>
            <w:tcBorders>
              <w:top w:val="nil"/>
              <w:left w:val="nil"/>
              <w:bottom w:val="nil"/>
              <w:right w:val="nil"/>
            </w:tcBorders>
            <w:tcMar>
              <w:top w:w="120" w:type="dxa"/>
              <w:left w:w="120" w:type="dxa"/>
              <w:bottom w:w="120" w:type="dxa"/>
              <w:right w:w="120" w:type="dxa"/>
            </w:tcMar>
          </w:tcPr>
          <w:p w14:paraId="2527850A" w14:textId="77777777" w:rsidR="00E7641E" w:rsidRDefault="003F1182" w:rsidP="00F100DC">
            <w:pPr>
              <w:spacing w:line="240" w:lineRule="auto"/>
              <w:ind w:firstLine="0"/>
              <w:jc w:val="right"/>
              <w:rPr>
                <w:sz w:val="18"/>
                <w:szCs w:val="18"/>
              </w:rPr>
            </w:pPr>
            <w:r>
              <w:rPr>
                <w:sz w:val="18"/>
                <w:szCs w:val="18"/>
              </w:rPr>
              <w:t>104.0192</w:t>
            </w:r>
          </w:p>
        </w:tc>
        <w:tc>
          <w:tcPr>
            <w:tcW w:w="769" w:type="dxa"/>
            <w:tcBorders>
              <w:top w:val="nil"/>
              <w:left w:val="nil"/>
              <w:bottom w:val="nil"/>
              <w:right w:val="nil"/>
            </w:tcBorders>
            <w:tcMar>
              <w:top w:w="120" w:type="dxa"/>
              <w:left w:w="120" w:type="dxa"/>
              <w:bottom w:w="120" w:type="dxa"/>
              <w:right w:w="120" w:type="dxa"/>
            </w:tcMar>
          </w:tcPr>
          <w:p w14:paraId="782789F3" w14:textId="77777777" w:rsidR="00E7641E" w:rsidRDefault="003F1182" w:rsidP="00F100DC">
            <w:pPr>
              <w:spacing w:line="240" w:lineRule="auto"/>
              <w:ind w:firstLine="0"/>
              <w:jc w:val="right"/>
              <w:rPr>
                <w:b/>
                <w:sz w:val="18"/>
                <w:szCs w:val="18"/>
              </w:rPr>
            </w:pPr>
            <w:r>
              <w:rPr>
                <w:b/>
                <w:sz w:val="18"/>
                <w:szCs w:val="18"/>
              </w:rPr>
              <w:t>.027</w:t>
            </w:r>
          </w:p>
        </w:tc>
      </w:tr>
      <w:tr w:rsidR="00E7641E" w14:paraId="3B0C832C" w14:textId="77777777" w:rsidTr="009B66BF">
        <w:trPr>
          <w:trHeight w:val="210"/>
        </w:trPr>
        <w:tc>
          <w:tcPr>
            <w:tcW w:w="3097" w:type="dxa"/>
            <w:tcBorders>
              <w:top w:val="nil"/>
              <w:left w:val="nil"/>
              <w:bottom w:val="nil"/>
              <w:right w:val="nil"/>
            </w:tcBorders>
            <w:tcMar>
              <w:top w:w="120" w:type="dxa"/>
              <w:left w:w="120" w:type="dxa"/>
              <w:bottom w:w="120" w:type="dxa"/>
              <w:right w:w="120" w:type="dxa"/>
            </w:tcMar>
          </w:tcPr>
          <w:p w14:paraId="0FBC3655" w14:textId="77777777" w:rsidR="00E7641E" w:rsidRDefault="003F1182" w:rsidP="00F100DC">
            <w:pPr>
              <w:spacing w:line="240" w:lineRule="auto"/>
              <w:ind w:firstLine="0"/>
              <w:rPr>
                <w:sz w:val="20"/>
                <w:szCs w:val="20"/>
              </w:rPr>
            </w:pPr>
            <w:r>
              <w:rPr>
                <w:sz w:val="20"/>
                <w:szCs w:val="20"/>
              </w:rPr>
              <w:t>Block</w:t>
            </w:r>
          </w:p>
        </w:tc>
        <w:tc>
          <w:tcPr>
            <w:tcW w:w="932" w:type="dxa"/>
            <w:tcBorders>
              <w:top w:val="nil"/>
              <w:left w:val="nil"/>
              <w:bottom w:val="nil"/>
              <w:right w:val="nil"/>
            </w:tcBorders>
            <w:tcMar>
              <w:top w:w="120" w:type="dxa"/>
              <w:left w:w="120" w:type="dxa"/>
              <w:bottom w:w="120" w:type="dxa"/>
              <w:right w:w="120" w:type="dxa"/>
            </w:tcMar>
          </w:tcPr>
          <w:p w14:paraId="427D1FF7" w14:textId="77777777" w:rsidR="00E7641E" w:rsidRDefault="003F1182" w:rsidP="00F100DC">
            <w:pPr>
              <w:spacing w:line="240" w:lineRule="auto"/>
              <w:ind w:firstLine="0"/>
              <w:jc w:val="right"/>
              <w:rPr>
                <w:sz w:val="18"/>
                <w:szCs w:val="18"/>
              </w:rPr>
            </w:pPr>
            <w:r>
              <w:rPr>
                <w:sz w:val="18"/>
                <w:szCs w:val="18"/>
              </w:rPr>
              <w:t>-12.1142</w:t>
            </w:r>
          </w:p>
        </w:tc>
        <w:tc>
          <w:tcPr>
            <w:tcW w:w="781" w:type="dxa"/>
            <w:tcBorders>
              <w:top w:val="nil"/>
              <w:left w:val="nil"/>
              <w:bottom w:val="nil"/>
              <w:right w:val="nil"/>
            </w:tcBorders>
            <w:tcMar>
              <w:top w:w="120" w:type="dxa"/>
              <w:left w:w="120" w:type="dxa"/>
              <w:bottom w:w="120" w:type="dxa"/>
              <w:right w:w="120" w:type="dxa"/>
            </w:tcMar>
          </w:tcPr>
          <w:p w14:paraId="55400C56" w14:textId="77777777" w:rsidR="00E7641E" w:rsidRDefault="003F1182" w:rsidP="00F100DC">
            <w:pPr>
              <w:spacing w:line="240" w:lineRule="auto"/>
              <w:ind w:firstLine="0"/>
              <w:jc w:val="right"/>
              <w:rPr>
                <w:sz w:val="18"/>
                <w:szCs w:val="18"/>
              </w:rPr>
            </w:pPr>
            <w:r>
              <w:rPr>
                <w:sz w:val="18"/>
                <w:szCs w:val="18"/>
              </w:rPr>
              <w:t>1.3267</w:t>
            </w:r>
          </w:p>
        </w:tc>
        <w:tc>
          <w:tcPr>
            <w:tcW w:w="1774" w:type="dxa"/>
            <w:tcBorders>
              <w:top w:val="nil"/>
              <w:left w:val="nil"/>
              <w:bottom w:val="nil"/>
              <w:right w:val="nil"/>
            </w:tcBorders>
            <w:tcMar>
              <w:top w:w="120" w:type="dxa"/>
              <w:left w:w="120" w:type="dxa"/>
              <w:bottom w:w="120" w:type="dxa"/>
              <w:right w:w="120" w:type="dxa"/>
            </w:tcMar>
          </w:tcPr>
          <w:p w14:paraId="152635A2" w14:textId="77777777" w:rsidR="00E7641E" w:rsidRDefault="003F1182" w:rsidP="00F100DC">
            <w:pPr>
              <w:spacing w:line="240" w:lineRule="auto"/>
              <w:ind w:firstLine="0"/>
              <w:jc w:val="right"/>
              <w:rPr>
                <w:sz w:val="18"/>
                <w:szCs w:val="18"/>
              </w:rPr>
            </w:pPr>
            <w:r>
              <w:rPr>
                <w:sz w:val="18"/>
                <w:szCs w:val="18"/>
              </w:rPr>
              <w:t>-14.7372 – -9.4912</w:t>
            </w:r>
          </w:p>
        </w:tc>
        <w:tc>
          <w:tcPr>
            <w:tcW w:w="917" w:type="dxa"/>
            <w:tcBorders>
              <w:top w:val="nil"/>
              <w:left w:val="nil"/>
              <w:bottom w:val="nil"/>
              <w:right w:val="nil"/>
            </w:tcBorders>
            <w:tcMar>
              <w:top w:w="120" w:type="dxa"/>
              <w:left w:w="120" w:type="dxa"/>
              <w:bottom w:w="120" w:type="dxa"/>
              <w:right w:w="120" w:type="dxa"/>
            </w:tcMar>
          </w:tcPr>
          <w:p w14:paraId="75E43B06" w14:textId="77777777" w:rsidR="00E7641E" w:rsidRDefault="003F1182" w:rsidP="00F100DC">
            <w:pPr>
              <w:spacing w:line="240" w:lineRule="auto"/>
              <w:ind w:firstLine="0"/>
              <w:jc w:val="right"/>
              <w:rPr>
                <w:sz w:val="18"/>
                <w:szCs w:val="18"/>
              </w:rPr>
            </w:pPr>
            <w:r>
              <w:rPr>
                <w:sz w:val="18"/>
                <w:szCs w:val="18"/>
              </w:rPr>
              <w:t>-9.1308</w:t>
            </w:r>
          </w:p>
        </w:tc>
        <w:tc>
          <w:tcPr>
            <w:tcW w:w="1112" w:type="dxa"/>
            <w:tcBorders>
              <w:top w:val="nil"/>
              <w:left w:val="nil"/>
              <w:bottom w:val="nil"/>
              <w:right w:val="nil"/>
            </w:tcBorders>
            <w:tcMar>
              <w:top w:w="120" w:type="dxa"/>
              <w:left w:w="120" w:type="dxa"/>
              <w:bottom w:w="120" w:type="dxa"/>
              <w:right w:w="120" w:type="dxa"/>
            </w:tcMar>
          </w:tcPr>
          <w:p w14:paraId="4FB957B4" w14:textId="77777777" w:rsidR="00E7641E" w:rsidRDefault="003F1182" w:rsidP="00F100DC">
            <w:pPr>
              <w:spacing w:line="240" w:lineRule="auto"/>
              <w:ind w:firstLine="0"/>
              <w:jc w:val="right"/>
              <w:rPr>
                <w:sz w:val="18"/>
                <w:szCs w:val="18"/>
              </w:rPr>
            </w:pPr>
            <w:r>
              <w:rPr>
                <w:sz w:val="18"/>
                <w:szCs w:val="18"/>
              </w:rPr>
              <w:t>140.3710</w:t>
            </w:r>
          </w:p>
        </w:tc>
        <w:tc>
          <w:tcPr>
            <w:tcW w:w="769" w:type="dxa"/>
            <w:tcBorders>
              <w:top w:val="nil"/>
              <w:left w:val="nil"/>
              <w:bottom w:val="nil"/>
              <w:right w:val="nil"/>
            </w:tcBorders>
            <w:tcMar>
              <w:top w:w="120" w:type="dxa"/>
              <w:left w:w="120" w:type="dxa"/>
              <w:bottom w:w="120" w:type="dxa"/>
              <w:right w:w="120" w:type="dxa"/>
            </w:tcMar>
          </w:tcPr>
          <w:p w14:paraId="14667E6B" w14:textId="77777777" w:rsidR="00E7641E" w:rsidRDefault="003F1182" w:rsidP="00F100DC">
            <w:pPr>
              <w:spacing w:line="240" w:lineRule="auto"/>
              <w:ind w:firstLine="0"/>
              <w:jc w:val="right"/>
              <w:rPr>
                <w:b/>
                <w:sz w:val="18"/>
                <w:szCs w:val="18"/>
              </w:rPr>
            </w:pPr>
            <w:r>
              <w:rPr>
                <w:b/>
                <w:sz w:val="18"/>
                <w:szCs w:val="18"/>
              </w:rPr>
              <w:t>&lt;.001</w:t>
            </w:r>
          </w:p>
        </w:tc>
      </w:tr>
      <w:tr w:rsidR="00E7641E" w14:paraId="0143B29C" w14:textId="77777777" w:rsidTr="009B66BF">
        <w:trPr>
          <w:trHeight w:val="210"/>
        </w:trPr>
        <w:tc>
          <w:tcPr>
            <w:tcW w:w="3097" w:type="dxa"/>
            <w:tcBorders>
              <w:top w:val="nil"/>
              <w:left w:val="nil"/>
              <w:bottom w:val="nil"/>
              <w:right w:val="nil"/>
            </w:tcBorders>
            <w:tcMar>
              <w:top w:w="120" w:type="dxa"/>
              <w:left w:w="120" w:type="dxa"/>
              <w:bottom w:w="120" w:type="dxa"/>
              <w:right w:w="120" w:type="dxa"/>
            </w:tcMar>
          </w:tcPr>
          <w:p w14:paraId="6A110094" w14:textId="77777777" w:rsidR="00E7641E" w:rsidRDefault="003F1182" w:rsidP="00F100DC">
            <w:pPr>
              <w:spacing w:line="240" w:lineRule="auto"/>
              <w:ind w:firstLine="0"/>
              <w:rPr>
                <w:sz w:val="20"/>
                <w:szCs w:val="20"/>
              </w:rPr>
            </w:pPr>
            <w:r>
              <w:rPr>
                <w:sz w:val="20"/>
                <w:szCs w:val="20"/>
              </w:rPr>
              <w:t>Triplet Type [High] × MW [MW]</w:t>
            </w:r>
          </w:p>
        </w:tc>
        <w:tc>
          <w:tcPr>
            <w:tcW w:w="932" w:type="dxa"/>
            <w:tcBorders>
              <w:top w:val="nil"/>
              <w:left w:val="nil"/>
              <w:bottom w:val="nil"/>
              <w:right w:val="nil"/>
            </w:tcBorders>
            <w:tcMar>
              <w:top w:w="120" w:type="dxa"/>
              <w:left w:w="120" w:type="dxa"/>
              <w:bottom w:w="120" w:type="dxa"/>
              <w:right w:w="120" w:type="dxa"/>
            </w:tcMar>
          </w:tcPr>
          <w:p w14:paraId="2950268D" w14:textId="77777777" w:rsidR="00E7641E" w:rsidRDefault="003F1182" w:rsidP="00F100DC">
            <w:pPr>
              <w:spacing w:line="240" w:lineRule="auto"/>
              <w:ind w:firstLine="0"/>
              <w:jc w:val="right"/>
              <w:rPr>
                <w:sz w:val="18"/>
                <w:szCs w:val="18"/>
              </w:rPr>
            </w:pPr>
            <w:r>
              <w:rPr>
                <w:sz w:val="18"/>
                <w:szCs w:val="18"/>
              </w:rPr>
              <w:t>-0.4860</w:t>
            </w:r>
          </w:p>
        </w:tc>
        <w:tc>
          <w:tcPr>
            <w:tcW w:w="781" w:type="dxa"/>
            <w:tcBorders>
              <w:top w:val="nil"/>
              <w:left w:val="nil"/>
              <w:bottom w:val="nil"/>
              <w:right w:val="nil"/>
            </w:tcBorders>
            <w:tcMar>
              <w:top w:w="120" w:type="dxa"/>
              <w:left w:w="120" w:type="dxa"/>
              <w:bottom w:w="120" w:type="dxa"/>
              <w:right w:w="120" w:type="dxa"/>
            </w:tcMar>
          </w:tcPr>
          <w:p w14:paraId="02E3C193" w14:textId="77777777" w:rsidR="00E7641E" w:rsidRDefault="003F1182" w:rsidP="00F100DC">
            <w:pPr>
              <w:spacing w:line="240" w:lineRule="auto"/>
              <w:ind w:firstLine="0"/>
              <w:jc w:val="right"/>
              <w:rPr>
                <w:sz w:val="18"/>
                <w:szCs w:val="18"/>
              </w:rPr>
            </w:pPr>
            <w:r>
              <w:rPr>
                <w:sz w:val="18"/>
                <w:szCs w:val="18"/>
              </w:rPr>
              <w:t>0.3464</w:t>
            </w:r>
          </w:p>
        </w:tc>
        <w:tc>
          <w:tcPr>
            <w:tcW w:w="1774" w:type="dxa"/>
            <w:tcBorders>
              <w:top w:val="nil"/>
              <w:left w:val="nil"/>
              <w:bottom w:val="nil"/>
              <w:right w:val="nil"/>
            </w:tcBorders>
            <w:tcMar>
              <w:top w:w="120" w:type="dxa"/>
              <w:left w:w="120" w:type="dxa"/>
              <w:bottom w:w="120" w:type="dxa"/>
              <w:right w:w="120" w:type="dxa"/>
            </w:tcMar>
          </w:tcPr>
          <w:p w14:paraId="7685C96A" w14:textId="77777777" w:rsidR="00E7641E" w:rsidRDefault="003F1182" w:rsidP="00F100DC">
            <w:pPr>
              <w:spacing w:line="240" w:lineRule="auto"/>
              <w:ind w:firstLine="0"/>
              <w:jc w:val="right"/>
              <w:rPr>
                <w:sz w:val="18"/>
                <w:szCs w:val="18"/>
              </w:rPr>
            </w:pPr>
            <w:r>
              <w:rPr>
                <w:sz w:val="18"/>
                <w:szCs w:val="18"/>
              </w:rPr>
              <w:t>-1.1650 – 0.1930</w:t>
            </w:r>
          </w:p>
        </w:tc>
        <w:tc>
          <w:tcPr>
            <w:tcW w:w="917" w:type="dxa"/>
            <w:tcBorders>
              <w:top w:val="nil"/>
              <w:left w:val="nil"/>
              <w:bottom w:val="nil"/>
              <w:right w:val="nil"/>
            </w:tcBorders>
            <w:tcMar>
              <w:top w:w="120" w:type="dxa"/>
              <w:left w:w="120" w:type="dxa"/>
              <w:bottom w:w="120" w:type="dxa"/>
              <w:right w:w="120" w:type="dxa"/>
            </w:tcMar>
          </w:tcPr>
          <w:p w14:paraId="058CDD60" w14:textId="77777777" w:rsidR="00E7641E" w:rsidRDefault="003F1182" w:rsidP="00F100DC">
            <w:pPr>
              <w:spacing w:line="240" w:lineRule="auto"/>
              <w:ind w:firstLine="0"/>
              <w:jc w:val="right"/>
              <w:rPr>
                <w:sz w:val="18"/>
                <w:szCs w:val="18"/>
              </w:rPr>
            </w:pPr>
            <w:r>
              <w:rPr>
                <w:sz w:val="18"/>
                <w:szCs w:val="18"/>
              </w:rPr>
              <w:t>-1.4031</w:t>
            </w:r>
          </w:p>
        </w:tc>
        <w:tc>
          <w:tcPr>
            <w:tcW w:w="1112" w:type="dxa"/>
            <w:tcBorders>
              <w:top w:val="nil"/>
              <w:left w:val="nil"/>
              <w:bottom w:val="nil"/>
              <w:right w:val="nil"/>
            </w:tcBorders>
            <w:tcMar>
              <w:top w:w="120" w:type="dxa"/>
              <w:left w:w="120" w:type="dxa"/>
              <w:bottom w:w="120" w:type="dxa"/>
              <w:right w:w="120" w:type="dxa"/>
            </w:tcMar>
          </w:tcPr>
          <w:p w14:paraId="08156BA5" w14:textId="77777777" w:rsidR="00E7641E" w:rsidRDefault="003F1182" w:rsidP="00F100DC">
            <w:pPr>
              <w:spacing w:line="240" w:lineRule="auto"/>
              <w:ind w:firstLine="0"/>
              <w:jc w:val="right"/>
              <w:rPr>
                <w:sz w:val="18"/>
                <w:szCs w:val="18"/>
              </w:rPr>
            </w:pPr>
            <w:r>
              <w:rPr>
                <w:sz w:val="18"/>
                <w:szCs w:val="18"/>
              </w:rPr>
              <w:t>6360.9445</w:t>
            </w:r>
          </w:p>
        </w:tc>
        <w:tc>
          <w:tcPr>
            <w:tcW w:w="769" w:type="dxa"/>
            <w:tcBorders>
              <w:top w:val="nil"/>
              <w:left w:val="nil"/>
              <w:bottom w:val="nil"/>
              <w:right w:val="nil"/>
            </w:tcBorders>
            <w:tcMar>
              <w:top w:w="120" w:type="dxa"/>
              <w:left w:w="120" w:type="dxa"/>
              <w:bottom w:w="120" w:type="dxa"/>
              <w:right w:w="120" w:type="dxa"/>
            </w:tcMar>
          </w:tcPr>
          <w:p w14:paraId="38CF3C29" w14:textId="77777777" w:rsidR="00E7641E" w:rsidRDefault="003F1182" w:rsidP="00F100DC">
            <w:pPr>
              <w:spacing w:line="240" w:lineRule="auto"/>
              <w:ind w:firstLine="0"/>
              <w:jc w:val="right"/>
              <w:rPr>
                <w:sz w:val="18"/>
                <w:szCs w:val="18"/>
              </w:rPr>
            </w:pPr>
            <w:r>
              <w:rPr>
                <w:sz w:val="18"/>
                <w:szCs w:val="18"/>
              </w:rPr>
              <w:t>.161</w:t>
            </w:r>
          </w:p>
        </w:tc>
      </w:tr>
      <w:tr w:rsidR="00E7641E" w14:paraId="27B32CFE" w14:textId="77777777" w:rsidTr="009B66BF">
        <w:trPr>
          <w:trHeight w:val="210"/>
        </w:trPr>
        <w:tc>
          <w:tcPr>
            <w:tcW w:w="3097" w:type="dxa"/>
            <w:tcBorders>
              <w:top w:val="nil"/>
              <w:left w:val="nil"/>
              <w:bottom w:val="nil"/>
              <w:right w:val="nil"/>
            </w:tcBorders>
            <w:tcMar>
              <w:top w:w="120" w:type="dxa"/>
              <w:left w:w="120" w:type="dxa"/>
              <w:bottom w:w="120" w:type="dxa"/>
              <w:right w:w="120" w:type="dxa"/>
            </w:tcMar>
          </w:tcPr>
          <w:p w14:paraId="1D27C99D" w14:textId="77777777" w:rsidR="00E7641E" w:rsidRDefault="003F1182" w:rsidP="00F100DC">
            <w:pPr>
              <w:spacing w:line="240" w:lineRule="auto"/>
              <w:ind w:firstLine="0"/>
              <w:rPr>
                <w:sz w:val="20"/>
                <w:szCs w:val="20"/>
              </w:rPr>
            </w:pPr>
            <w:r>
              <w:rPr>
                <w:sz w:val="20"/>
                <w:szCs w:val="20"/>
              </w:rPr>
              <w:t>Triplet Type [High] × Block</w:t>
            </w:r>
          </w:p>
        </w:tc>
        <w:tc>
          <w:tcPr>
            <w:tcW w:w="932" w:type="dxa"/>
            <w:tcBorders>
              <w:top w:val="nil"/>
              <w:left w:val="nil"/>
              <w:bottom w:val="nil"/>
              <w:right w:val="nil"/>
            </w:tcBorders>
            <w:tcMar>
              <w:top w:w="120" w:type="dxa"/>
              <w:left w:w="120" w:type="dxa"/>
              <w:bottom w:w="120" w:type="dxa"/>
              <w:right w:w="120" w:type="dxa"/>
            </w:tcMar>
          </w:tcPr>
          <w:p w14:paraId="1A6E55B2" w14:textId="77777777" w:rsidR="00E7641E" w:rsidRDefault="003F1182" w:rsidP="00F100DC">
            <w:pPr>
              <w:spacing w:line="240" w:lineRule="auto"/>
              <w:ind w:firstLine="0"/>
              <w:jc w:val="right"/>
              <w:rPr>
                <w:sz w:val="18"/>
                <w:szCs w:val="18"/>
              </w:rPr>
            </w:pPr>
            <w:r>
              <w:rPr>
                <w:sz w:val="18"/>
                <w:szCs w:val="18"/>
              </w:rPr>
              <w:t>-0.8094</w:t>
            </w:r>
          </w:p>
        </w:tc>
        <w:tc>
          <w:tcPr>
            <w:tcW w:w="781" w:type="dxa"/>
            <w:tcBorders>
              <w:top w:val="nil"/>
              <w:left w:val="nil"/>
              <w:bottom w:val="nil"/>
              <w:right w:val="nil"/>
            </w:tcBorders>
            <w:tcMar>
              <w:top w:w="120" w:type="dxa"/>
              <w:left w:w="120" w:type="dxa"/>
              <w:bottom w:w="120" w:type="dxa"/>
              <w:right w:w="120" w:type="dxa"/>
            </w:tcMar>
          </w:tcPr>
          <w:p w14:paraId="15DA3B7C" w14:textId="77777777" w:rsidR="00E7641E" w:rsidRDefault="003F1182" w:rsidP="00F100DC">
            <w:pPr>
              <w:spacing w:line="240" w:lineRule="auto"/>
              <w:ind w:firstLine="0"/>
              <w:jc w:val="right"/>
              <w:rPr>
                <w:sz w:val="18"/>
                <w:szCs w:val="18"/>
              </w:rPr>
            </w:pPr>
            <w:r>
              <w:rPr>
                <w:sz w:val="18"/>
                <w:szCs w:val="18"/>
              </w:rPr>
              <w:t>0.3527</w:t>
            </w:r>
          </w:p>
        </w:tc>
        <w:tc>
          <w:tcPr>
            <w:tcW w:w="1774" w:type="dxa"/>
            <w:tcBorders>
              <w:top w:val="nil"/>
              <w:left w:val="nil"/>
              <w:bottom w:val="nil"/>
              <w:right w:val="nil"/>
            </w:tcBorders>
            <w:tcMar>
              <w:top w:w="120" w:type="dxa"/>
              <w:left w:w="120" w:type="dxa"/>
              <w:bottom w:w="120" w:type="dxa"/>
              <w:right w:w="120" w:type="dxa"/>
            </w:tcMar>
          </w:tcPr>
          <w:p w14:paraId="7028CD83" w14:textId="77777777" w:rsidR="00E7641E" w:rsidRDefault="003F1182" w:rsidP="00F100DC">
            <w:pPr>
              <w:spacing w:line="240" w:lineRule="auto"/>
              <w:ind w:firstLine="0"/>
              <w:jc w:val="right"/>
              <w:rPr>
                <w:sz w:val="18"/>
                <w:szCs w:val="18"/>
              </w:rPr>
            </w:pPr>
            <w:r>
              <w:rPr>
                <w:sz w:val="18"/>
                <w:szCs w:val="18"/>
              </w:rPr>
              <w:t>-1.5008 – -0.1179</w:t>
            </w:r>
          </w:p>
        </w:tc>
        <w:tc>
          <w:tcPr>
            <w:tcW w:w="917" w:type="dxa"/>
            <w:tcBorders>
              <w:top w:val="nil"/>
              <w:left w:val="nil"/>
              <w:bottom w:val="nil"/>
              <w:right w:val="nil"/>
            </w:tcBorders>
            <w:tcMar>
              <w:top w:w="120" w:type="dxa"/>
              <w:left w:w="120" w:type="dxa"/>
              <w:bottom w:w="120" w:type="dxa"/>
              <w:right w:w="120" w:type="dxa"/>
            </w:tcMar>
          </w:tcPr>
          <w:p w14:paraId="68610B64" w14:textId="77777777" w:rsidR="00E7641E" w:rsidRDefault="003F1182" w:rsidP="00F100DC">
            <w:pPr>
              <w:spacing w:line="240" w:lineRule="auto"/>
              <w:ind w:firstLine="0"/>
              <w:jc w:val="right"/>
              <w:rPr>
                <w:sz w:val="18"/>
                <w:szCs w:val="18"/>
              </w:rPr>
            </w:pPr>
            <w:r>
              <w:rPr>
                <w:sz w:val="18"/>
                <w:szCs w:val="18"/>
              </w:rPr>
              <w:t>-2.2947</w:t>
            </w:r>
          </w:p>
        </w:tc>
        <w:tc>
          <w:tcPr>
            <w:tcW w:w="1112" w:type="dxa"/>
            <w:tcBorders>
              <w:top w:val="nil"/>
              <w:left w:val="nil"/>
              <w:bottom w:val="nil"/>
              <w:right w:val="nil"/>
            </w:tcBorders>
            <w:tcMar>
              <w:top w:w="120" w:type="dxa"/>
              <w:left w:w="120" w:type="dxa"/>
              <w:bottom w:w="120" w:type="dxa"/>
              <w:right w:w="120" w:type="dxa"/>
            </w:tcMar>
          </w:tcPr>
          <w:p w14:paraId="6DFEFA08" w14:textId="77777777" w:rsidR="00E7641E" w:rsidRDefault="003F1182" w:rsidP="00F100DC">
            <w:pPr>
              <w:spacing w:line="240" w:lineRule="auto"/>
              <w:ind w:firstLine="0"/>
              <w:jc w:val="right"/>
              <w:rPr>
                <w:sz w:val="18"/>
                <w:szCs w:val="18"/>
              </w:rPr>
            </w:pPr>
            <w:r>
              <w:rPr>
                <w:sz w:val="18"/>
                <w:szCs w:val="18"/>
              </w:rPr>
              <w:t>6360.9445</w:t>
            </w:r>
          </w:p>
        </w:tc>
        <w:tc>
          <w:tcPr>
            <w:tcW w:w="769" w:type="dxa"/>
            <w:tcBorders>
              <w:top w:val="nil"/>
              <w:left w:val="nil"/>
              <w:bottom w:val="nil"/>
              <w:right w:val="nil"/>
            </w:tcBorders>
            <w:tcMar>
              <w:top w:w="120" w:type="dxa"/>
              <w:left w:w="120" w:type="dxa"/>
              <w:bottom w:w="120" w:type="dxa"/>
              <w:right w:w="120" w:type="dxa"/>
            </w:tcMar>
          </w:tcPr>
          <w:p w14:paraId="69CAE4AA" w14:textId="77777777" w:rsidR="00E7641E" w:rsidRDefault="003F1182" w:rsidP="00F100DC">
            <w:pPr>
              <w:spacing w:line="240" w:lineRule="auto"/>
              <w:ind w:firstLine="0"/>
              <w:jc w:val="right"/>
              <w:rPr>
                <w:b/>
                <w:sz w:val="18"/>
                <w:szCs w:val="18"/>
              </w:rPr>
            </w:pPr>
            <w:r>
              <w:rPr>
                <w:b/>
                <w:sz w:val="18"/>
                <w:szCs w:val="18"/>
              </w:rPr>
              <w:t>.022</w:t>
            </w:r>
          </w:p>
        </w:tc>
      </w:tr>
      <w:tr w:rsidR="00E7641E" w14:paraId="34716517" w14:textId="77777777" w:rsidTr="009B66BF">
        <w:trPr>
          <w:trHeight w:val="210"/>
        </w:trPr>
        <w:tc>
          <w:tcPr>
            <w:tcW w:w="3097" w:type="dxa"/>
            <w:tcBorders>
              <w:top w:val="nil"/>
              <w:left w:val="nil"/>
              <w:bottom w:val="nil"/>
              <w:right w:val="nil"/>
            </w:tcBorders>
            <w:tcMar>
              <w:top w:w="120" w:type="dxa"/>
              <w:left w:w="120" w:type="dxa"/>
              <w:bottom w:w="120" w:type="dxa"/>
              <w:right w:w="120" w:type="dxa"/>
            </w:tcMar>
          </w:tcPr>
          <w:p w14:paraId="1FD1E0F2" w14:textId="77777777" w:rsidR="00E7641E" w:rsidRDefault="003F1182" w:rsidP="00F100DC">
            <w:pPr>
              <w:spacing w:line="240" w:lineRule="auto"/>
              <w:ind w:firstLine="0"/>
              <w:rPr>
                <w:sz w:val="20"/>
                <w:szCs w:val="20"/>
              </w:rPr>
            </w:pPr>
            <w:r>
              <w:rPr>
                <w:sz w:val="20"/>
                <w:szCs w:val="20"/>
              </w:rPr>
              <w:t>MW [MW] × Block</w:t>
            </w:r>
          </w:p>
        </w:tc>
        <w:tc>
          <w:tcPr>
            <w:tcW w:w="932" w:type="dxa"/>
            <w:tcBorders>
              <w:top w:val="nil"/>
              <w:left w:val="nil"/>
              <w:bottom w:val="nil"/>
              <w:right w:val="nil"/>
            </w:tcBorders>
            <w:tcMar>
              <w:top w:w="120" w:type="dxa"/>
              <w:left w:w="120" w:type="dxa"/>
              <w:bottom w:w="120" w:type="dxa"/>
              <w:right w:w="120" w:type="dxa"/>
            </w:tcMar>
          </w:tcPr>
          <w:p w14:paraId="51AF6121" w14:textId="77777777" w:rsidR="00E7641E" w:rsidRDefault="003F1182" w:rsidP="00F100DC">
            <w:pPr>
              <w:spacing w:line="240" w:lineRule="auto"/>
              <w:ind w:firstLine="0"/>
              <w:jc w:val="right"/>
              <w:rPr>
                <w:sz w:val="18"/>
                <w:szCs w:val="18"/>
              </w:rPr>
            </w:pPr>
            <w:r>
              <w:rPr>
                <w:sz w:val="18"/>
                <w:szCs w:val="18"/>
              </w:rPr>
              <w:t>-1.7023</w:t>
            </w:r>
          </w:p>
        </w:tc>
        <w:tc>
          <w:tcPr>
            <w:tcW w:w="781" w:type="dxa"/>
            <w:tcBorders>
              <w:top w:val="nil"/>
              <w:left w:val="nil"/>
              <w:bottom w:val="nil"/>
              <w:right w:val="nil"/>
            </w:tcBorders>
            <w:tcMar>
              <w:top w:w="120" w:type="dxa"/>
              <w:left w:w="120" w:type="dxa"/>
              <w:bottom w:w="120" w:type="dxa"/>
              <w:right w:w="120" w:type="dxa"/>
            </w:tcMar>
          </w:tcPr>
          <w:p w14:paraId="502E1830" w14:textId="77777777" w:rsidR="00E7641E" w:rsidRDefault="003F1182" w:rsidP="00F100DC">
            <w:pPr>
              <w:spacing w:line="240" w:lineRule="auto"/>
              <w:ind w:firstLine="0"/>
              <w:jc w:val="right"/>
              <w:rPr>
                <w:sz w:val="18"/>
                <w:szCs w:val="18"/>
              </w:rPr>
            </w:pPr>
            <w:r>
              <w:rPr>
                <w:sz w:val="18"/>
                <w:szCs w:val="18"/>
              </w:rPr>
              <w:t>0.4345</w:t>
            </w:r>
          </w:p>
        </w:tc>
        <w:tc>
          <w:tcPr>
            <w:tcW w:w="1774" w:type="dxa"/>
            <w:tcBorders>
              <w:top w:val="nil"/>
              <w:left w:val="nil"/>
              <w:bottom w:val="nil"/>
              <w:right w:val="nil"/>
            </w:tcBorders>
            <w:tcMar>
              <w:top w:w="120" w:type="dxa"/>
              <w:left w:w="120" w:type="dxa"/>
              <w:bottom w:w="120" w:type="dxa"/>
              <w:right w:w="120" w:type="dxa"/>
            </w:tcMar>
          </w:tcPr>
          <w:p w14:paraId="1362C42E" w14:textId="77777777" w:rsidR="00E7641E" w:rsidRDefault="003F1182" w:rsidP="00F100DC">
            <w:pPr>
              <w:spacing w:line="240" w:lineRule="auto"/>
              <w:ind w:firstLine="0"/>
              <w:jc w:val="right"/>
              <w:rPr>
                <w:sz w:val="18"/>
                <w:szCs w:val="18"/>
              </w:rPr>
            </w:pPr>
            <w:r>
              <w:rPr>
                <w:sz w:val="18"/>
                <w:szCs w:val="18"/>
              </w:rPr>
              <w:t>-2.5541 – -0.8506</w:t>
            </w:r>
          </w:p>
        </w:tc>
        <w:tc>
          <w:tcPr>
            <w:tcW w:w="917" w:type="dxa"/>
            <w:tcBorders>
              <w:top w:val="nil"/>
              <w:left w:val="nil"/>
              <w:bottom w:val="nil"/>
              <w:right w:val="nil"/>
            </w:tcBorders>
            <w:tcMar>
              <w:top w:w="120" w:type="dxa"/>
              <w:left w:w="120" w:type="dxa"/>
              <w:bottom w:w="120" w:type="dxa"/>
              <w:right w:w="120" w:type="dxa"/>
            </w:tcMar>
          </w:tcPr>
          <w:p w14:paraId="4F0CCAEA" w14:textId="77777777" w:rsidR="00E7641E" w:rsidRDefault="003F1182" w:rsidP="00F100DC">
            <w:pPr>
              <w:spacing w:line="240" w:lineRule="auto"/>
              <w:ind w:firstLine="0"/>
              <w:jc w:val="right"/>
              <w:rPr>
                <w:sz w:val="18"/>
                <w:szCs w:val="18"/>
              </w:rPr>
            </w:pPr>
            <w:r>
              <w:rPr>
                <w:sz w:val="18"/>
                <w:szCs w:val="18"/>
              </w:rPr>
              <w:t>-3.9182</w:t>
            </w:r>
          </w:p>
        </w:tc>
        <w:tc>
          <w:tcPr>
            <w:tcW w:w="1112" w:type="dxa"/>
            <w:tcBorders>
              <w:top w:val="nil"/>
              <w:left w:val="nil"/>
              <w:bottom w:val="nil"/>
              <w:right w:val="nil"/>
            </w:tcBorders>
            <w:tcMar>
              <w:top w:w="120" w:type="dxa"/>
              <w:left w:w="120" w:type="dxa"/>
              <w:bottom w:w="120" w:type="dxa"/>
              <w:right w:w="120" w:type="dxa"/>
            </w:tcMar>
          </w:tcPr>
          <w:p w14:paraId="38D1414F" w14:textId="77777777" w:rsidR="00E7641E" w:rsidRDefault="003F1182" w:rsidP="00F100DC">
            <w:pPr>
              <w:spacing w:line="240" w:lineRule="auto"/>
              <w:ind w:firstLine="0"/>
              <w:jc w:val="right"/>
              <w:rPr>
                <w:sz w:val="18"/>
                <w:szCs w:val="18"/>
              </w:rPr>
            </w:pPr>
            <w:r>
              <w:rPr>
                <w:sz w:val="18"/>
                <w:szCs w:val="18"/>
              </w:rPr>
              <w:t>4507.9176</w:t>
            </w:r>
          </w:p>
        </w:tc>
        <w:tc>
          <w:tcPr>
            <w:tcW w:w="769" w:type="dxa"/>
            <w:tcBorders>
              <w:top w:val="nil"/>
              <w:left w:val="nil"/>
              <w:bottom w:val="nil"/>
              <w:right w:val="nil"/>
            </w:tcBorders>
            <w:tcMar>
              <w:top w:w="120" w:type="dxa"/>
              <w:left w:w="120" w:type="dxa"/>
              <w:bottom w:w="120" w:type="dxa"/>
              <w:right w:w="120" w:type="dxa"/>
            </w:tcMar>
          </w:tcPr>
          <w:p w14:paraId="4EC3466B" w14:textId="77777777" w:rsidR="00E7641E" w:rsidRDefault="003F1182" w:rsidP="00F100DC">
            <w:pPr>
              <w:spacing w:line="240" w:lineRule="auto"/>
              <w:ind w:firstLine="0"/>
              <w:jc w:val="right"/>
              <w:rPr>
                <w:b/>
                <w:sz w:val="18"/>
                <w:szCs w:val="18"/>
              </w:rPr>
            </w:pPr>
            <w:r>
              <w:rPr>
                <w:b/>
                <w:sz w:val="18"/>
                <w:szCs w:val="18"/>
              </w:rPr>
              <w:t>&lt;.001</w:t>
            </w:r>
          </w:p>
        </w:tc>
      </w:tr>
      <w:tr w:rsidR="00E7641E" w14:paraId="49C882CD" w14:textId="77777777" w:rsidTr="009B66BF">
        <w:trPr>
          <w:trHeight w:val="210"/>
        </w:trPr>
        <w:tc>
          <w:tcPr>
            <w:tcW w:w="3097" w:type="dxa"/>
            <w:tcBorders>
              <w:top w:val="nil"/>
              <w:left w:val="nil"/>
              <w:bottom w:val="nil"/>
              <w:right w:val="nil"/>
            </w:tcBorders>
            <w:tcMar>
              <w:top w:w="120" w:type="dxa"/>
              <w:left w:w="120" w:type="dxa"/>
              <w:bottom w:w="120" w:type="dxa"/>
              <w:right w:w="120" w:type="dxa"/>
            </w:tcMar>
          </w:tcPr>
          <w:p w14:paraId="7D40049C" w14:textId="77777777" w:rsidR="00E7641E" w:rsidRDefault="003F1182" w:rsidP="00F100DC">
            <w:pPr>
              <w:spacing w:line="240" w:lineRule="auto"/>
              <w:ind w:firstLine="0"/>
              <w:rPr>
                <w:sz w:val="20"/>
                <w:szCs w:val="20"/>
              </w:rPr>
            </w:pPr>
            <w:r>
              <w:rPr>
                <w:sz w:val="20"/>
                <w:szCs w:val="20"/>
              </w:rPr>
              <w:t>Triplet Type [High] × MW [MW] × Block</w:t>
            </w:r>
          </w:p>
        </w:tc>
        <w:tc>
          <w:tcPr>
            <w:tcW w:w="932" w:type="dxa"/>
            <w:tcBorders>
              <w:top w:val="nil"/>
              <w:left w:val="nil"/>
              <w:bottom w:val="nil"/>
              <w:right w:val="nil"/>
            </w:tcBorders>
            <w:tcMar>
              <w:top w:w="120" w:type="dxa"/>
              <w:left w:w="120" w:type="dxa"/>
              <w:bottom w:w="120" w:type="dxa"/>
              <w:right w:w="120" w:type="dxa"/>
            </w:tcMar>
          </w:tcPr>
          <w:p w14:paraId="1BFDCC09" w14:textId="77777777" w:rsidR="00E7641E" w:rsidRDefault="003F1182" w:rsidP="00F100DC">
            <w:pPr>
              <w:spacing w:line="240" w:lineRule="auto"/>
              <w:ind w:firstLine="0"/>
              <w:jc w:val="right"/>
              <w:rPr>
                <w:sz w:val="18"/>
                <w:szCs w:val="18"/>
              </w:rPr>
            </w:pPr>
            <w:r>
              <w:rPr>
                <w:sz w:val="18"/>
                <w:szCs w:val="18"/>
              </w:rPr>
              <w:t>0.7287</w:t>
            </w:r>
          </w:p>
        </w:tc>
        <w:tc>
          <w:tcPr>
            <w:tcW w:w="781" w:type="dxa"/>
            <w:tcBorders>
              <w:top w:val="nil"/>
              <w:left w:val="nil"/>
              <w:bottom w:val="nil"/>
              <w:right w:val="nil"/>
            </w:tcBorders>
            <w:tcMar>
              <w:top w:w="120" w:type="dxa"/>
              <w:left w:w="120" w:type="dxa"/>
              <w:bottom w:w="120" w:type="dxa"/>
              <w:right w:w="120" w:type="dxa"/>
            </w:tcMar>
          </w:tcPr>
          <w:p w14:paraId="72893661" w14:textId="77777777" w:rsidR="00E7641E" w:rsidRDefault="003F1182" w:rsidP="00F100DC">
            <w:pPr>
              <w:spacing w:line="240" w:lineRule="auto"/>
              <w:ind w:firstLine="0"/>
              <w:jc w:val="right"/>
              <w:rPr>
                <w:sz w:val="18"/>
                <w:szCs w:val="18"/>
              </w:rPr>
            </w:pPr>
            <w:r>
              <w:rPr>
                <w:sz w:val="18"/>
                <w:szCs w:val="18"/>
              </w:rPr>
              <w:t>0.3527</w:t>
            </w:r>
          </w:p>
        </w:tc>
        <w:tc>
          <w:tcPr>
            <w:tcW w:w="1774" w:type="dxa"/>
            <w:tcBorders>
              <w:top w:val="nil"/>
              <w:left w:val="nil"/>
              <w:bottom w:val="nil"/>
              <w:right w:val="nil"/>
            </w:tcBorders>
            <w:tcMar>
              <w:top w:w="120" w:type="dxa"/>
              <w:left w:w="120" w:type="dxa"/>
              <w:bottom w:w="120" w:type="dxa"/>
              <w:right w:w="120" w:type="dxa"/>
            </w:tcMar>
          </w:tcPr>
          <w:p w14:paraId="14F82186" w14:textId="77777777" w:rsidR="00E7641E" w:rsidRDefault="003F1182" w:rsidP="00F100DC">
            <w:pPr>
              <w:spacing w:line="240" w:lineRule="auto"/>
              <w:ind w:firstLine="0"/>
              <w:jc w:val="right"/>
              <w:rPr>
                <w:sz w:val="18"/>
                <w:szCs w:val="18"/>
              </w:rPr>
            </w:pPr>
            <w:r>
              <w:rPr>
                <w:sz w:val="18"/>
                <w:szCs w:val="18"/>
              </w:rPr>
              <w:t>0.0373 – 1.4202</w:t>
            </w:r>
          </w:p>
        </w:tc>
        <w:tc>
          <w:tcPr>
            <w:tcW w:w="917" w:type="dxa"/>
            <w:tcBorders>
              <w:top w:val="nil"/>
              <w:left w:val="nil"/>
              <w:bottom w:val="nil"/>
              <w:right w:val="nil"/>
            </w:tcBorders>
            <w:tcMar>
              <w:top w:w="120" w:type="dxa"/>
              <w:left w:w="120" w:type="dxa"/>
              <w:bottom w:w="120" w:type="dxa"/>
              <w:right w:w="120" w:type="dxa"/>
            </w:tcMar>
          </w:tcPr>
          <w:p w14:paraId="0E2AD5F1" w14:textId="77777777" w:rsidR="00E7641E" w:rsidRDefault="003F1182" w:rsidP="00F100DC">
            <w:pPr>
              <w:spacing w:line="240" w:lineRule="auto"/>
              <w:ind w:firstLine="0"/>
              <w:jc w:val="right"/>
              <w:rPr>
                <w:sz w:val="18"/>
                <w:szCs w:val="18"/>
              </w:rPr>
            </w:pPr>
            <w:r>
              <w:rPr>
                <w:sz w:val="18"/>
                <w:szCs w:val="18"/>
              </w:rPr>
              <w:t>2.0660</w:t>
            </w:r>
          </w:p>
        </w:tc>
        <w:tc>
          <w:tcPr>
            <w:tcW w:w="1112" w:type="dxa"/>
            <w:tcBorders>
              <w:top w:val="nil"/>
              <w:left w:val="nil"/>
              <w:bottom w:val="nil"/>
              <w:right w:val="nil"/>
            </w:tcBorders>
            <w:tcMar>
              <w:top w:w="120" w:type="dxa"/>
              <w:left w:w="120" w:type="dxa"/>
              <w:bottom w:w="120" w:type="dxa"/>
              <w:right w:w="120" w:type="dxa"/>
            </w:tcMar>
          </w:tcPr>
          <w:p w14:paraId="1C5E443D" w14:textId="77777777" w:rsidR="00E7641E" w:rsidRDefault="003F1182" w:rsidP="00F100DC">
            <w:pPr>
              <w:spacing w:line="240" w:lineRule="auto"/>
              <w:ind w:firstLine="0"/>
              <w:jc w:val="right"/>
              <w:rPr>
                <w:sz w:val="18"/>
                <w:szCs w:val="18"/>
              </w:rPr>
            </w:pPr>
            <w:r>
              <w:rPr>
                <w:sz w:val="18"/>
                <w:szCs w:val="18"/>
              </w:rPr>
              <w:t>6360.9445</w:t>
            </w:r>
          </w:p>
        </w:tc>
        <w:tc>
          <w:tcPr>
            <w:tcW w:w="769" w:type="dxa"/>
            <w:tcBorders>
              <w:top w:val="nil"/>
              <w:left w:val="nil"/>
              <w:bottom w:val="nil"/>
              <w:right w:val="nil"/>
            </w:tcBorders>
            <w:tcMar>
              <w:top w:w="120" w:type="dxa"/>
              <w:left w:w="120" w:type="dxa"/>
              <w:bottom w:w="120" w:type="dxa"/>
              <w:right w:w="120" w:type="dxa"/>
            </w:tcMar>
          </w:tcPr>
          <w:p w14:paraId="676C88C9" w14:textId="77777777" w:rsidR="00E7641E" w:rsidRDefault="003F1182" w:rsidP="00F100DC">
            <w:pPr>
              <w:spacing w:line="240" w:lineRule="auto"/>
              <w:ind w:firstLine="0"/>
              <w:jc w:val="right"/>
              <w:rPr>
                <w:b/>
                <w:sz w:val="18"/>
                <w:szCs w:val="18"/>
              </w:rPr>
            </w:pPr>
            <w:r>
              <w:rPr>
                <w:b/>
                <w:sz w:val="18"/>
                <w:szCs w:val="18"/>
              </w:rPr>
              <w:t>.039</w:t>
            </w:r>
          </w:p>
        </w:tc>
      </w:tr>
      <w:tr w:rsidR="00E7641E" w14:paraId="66686614" w14:textId="77777777" w:rsidTr="009B66BF">
        <w:trPr>
          <w:trHeight w:val="326"/>
        </w:trPr>
        <w:tc>
          <w:tcPr>
            <w:tcW w:w="9382" w:type="dxa"/>
            <w:gridSpan w:val="7"/>
            <w:tcBorders>
              <w:top w:val="nil"/>
              <w:left w:val="nil"/>
              <w:bottom w:val="nil"/>
              <w:right w:val="nil"/>
            </w:tcBorders>
            <w:tcMar>
              <w:top w:w="200" w:type="dxa"/>
              <w:left w:w="20" w:type="dxa"/>
              <w:bottom w:w="20" w:type="dxa"/>
              <w:right w:w="20" w:type="dxa"/>
            </w:tcMar>
          </w:tcPr>
          <w:p w14:paraId="2C4ECF03" w14:textId="77777777" w:rsidR="00E7641E" w:rsidRDefault="003F1182" w:rsidP="00F100DC">
            <w:pPr>
              <w:spacing w:line="240" w:lineRule="auto"/>
              <w:ind w:firstLine="0"/>
              <w:rPr>
                <w:b/>
                <w:sz w:val="20"/>
                <w:szCs w:val="20"/>
              </w:rPr>
            </w:pPr>
            <w:r>
              <w:rPr>
                <w:b/>
                <w:sz w:val="20"/>
                <w:szCs w:val="20"/>
              </w:rPr>
              <w:t>Random Effects</w:t>
            </w:r>
          </w:p>
        </w:tc>
      </w:tr>
      <w:tr w:rsidR="00E7641E" w14:paraId="217B954C" w14:textId="77777777" w:rsidTr="009B66BF">
        <w:trPr>
          <w:trHeight w:val="80"/>
        </w:trPr>
        <w:tc>
          <w:tcPr>
            <w:tcW w:w="3097" w:type="dxa"/>
            <w:tcBorders>
              <w:top w:val="nil"/>
              <w:left w:val="nil"/>
              <w:bottom w:val="nil"/>
              <w:right w:val="nil"/>
            </w:tcBorders>
            <w:shd w:val="clear" w:color="auto" w:fill="auto"/>
            <w:tcMar>
              <w:top w:w="60" w:type="dxa"/>
              <w:left w:w="120" w:type="dxa"/>
              <w:bottom w:w="60" w:type="dxa"/>
              <w:right w:w="120" w:type="dxa"/>
            </w:tcMar>
          </w:tcPr>
          <w:p w14:paraId="4E20EBC0" w14:textId="77777777" w:rsidR="00E7641E" w:rsidRDefault="003F1182" w:rsidP="00F100DC">
            <w:pPr>
              <w:spacing w:line="240" w:lineRule="auto"/>
              <w:ind w:firstLine="0"/>
              <w:rPr>
                <w:sz w:val="20"/>
                <w:szCs w:val="20"/>
                <w:vertAlign w:val="superscript"/>
              </w:rPr>
            </w:pPr>
            <w:r>
              <w:rPr>
                <w:sz w:val="20"/>
                <w:szCs w:val="20"/>
              </w:rPr>
              <w:t>σ</w:t>
            </w:r>
            <w:r>
              <w:rPr>
                <w:sz w:val="20"/>
                <w:szCs w:val="20"/>
                <w:vertAlign w:val="superscript"/>
              </w:rPr>
              <w:t>2</w:t>
            </w:r>
          </w:p>
        </w:tc>
        <w:tc>
          <w:tcPr>
            <w:tcW w:w="6285" w:type="dxa"/>
            <w:gridSpan w:val="6"/>
            <w:tcBorders>
              <w:top w:val="nil"/>
              <w:left w:val="nil"/>
              <w:bottom w:val="nil"/>
              <w:right w:val="nil"/>
            </w:tcBorders>
            <w:shd w:val="clear" w:color="auto" w:fill="auto"/>
            <w:tcMar>
              <w:top w:w="60" w:type="dxa"/>
              <w:left w:w="120" w:type="dxa"/>
              <w:bottom w:w="60" w:type="dxa"/>
              <w:right w:w="120" w:type="dxa"/>
            </w:tcMar>
          </w:tcPr>
          <w:p w14:paraId="60010076" w14:textId="77777777" w:rsidR="00E7641E" w:rsidRDefault="003F1182" w:rsidP="00F100DC">
            <w:pPr>
              <w:spacing w:line="240" w:lineRule="auto"/>
              <w:ind w:firstLine="0"/>
              <w:jc w:val="left"/>
              <w:rPr>
                <w:sz w:val="18"/>
                <w:szCs w:val="18"/>
              </w:rPr>
            </w:pPr>
            <w:r>
              <w:rPr>
                <w:sz w:val="18"/>
                <w:szCs w:val="18"/>
              </w:rPr>
              <w:t>650.18</w:t>
            </w:r>
          </w:p>
        </w:tc>
      </w:tr>
      <w:tr w:rsidR="00E7641E" w14:paraId="53A7F133" w14:textId="77777777" w:rsidTr="009B66BF">
        <w:trPr>
          <w:trHeight w:val="80"/>
        </w:trPr>
        <w:tc>
          <w:tcPr>
            <w:tcW w:w="3097" w:type="dxa"/>
            <w:tcBorders>
              <w:top w:val="nil"/>
              <w:left w:val="nil"/>
              <w:bottom w:val="nil"/>
              <w:right w:val="nil"/>
            </w:tcBorders>
            <w:shd w:val="clear" w:color="auto" w:fill="auto"/>
            <w:tcMar>
              <w:top w:w="60" w:type="dxa"/>
              <w:left w:w="120" w:type="dxa"/>
              <w:bottom w:w="60" w:type="dxa"/>
              <w:right w:w="120" w:type="dxa"/>
            </w:tcMar>
          </w:tcPr>
          <w:p w14:paraId="1D1B43B4" w14:textId="77777777" w:rsidR="00E7641E" w:rsidRDefault="003F1182" w:rsidP="00F100DC">
            <w:pPr>
              <w:spacing w:line="240" w:lineRule="auto"/>
              <w:ind w:firstLine="0"/>
              <w:rPr>
                <w:sz w:val="20"/>
                <w:szCs w:val="20"/>
                <w:vertAlign w:val="subscript"/>
              </w:rPr>
            </w:pPr>
            <w:r>
              <w:rPr>
                <w:sz w:val="20"/>
                <w:szCs w:val="20"/>
              </w:rPr>
              <w:t>τ</w:t>
            </w:r>
            <w:r>
              <w:rPr>
                <w:sz w:val="20"/>
                <w:szCs w:val="20"/>
                <w:vertAlign w:val="subscript"/>
              </w:rPr>
              <w:t>00</w:t>
            </w:r>
            <w:r>
              <w:rPr>
                <w:sz w:val="20"/>
                <w:szCs w:val="20"/>
              </w:rPr>
              <w:t xml:space="preserve"> </w:t>
            </w:r>
            <w:r>
              <w:rPr>
                <w:sz w:val="20"/>
                <w:szCs w:val="20"/>
                <w:vertAlign w:val="subscript"/>
              </w:rPr>
              <w:t>Subject</w:t>
            </w:r>
          </w:p>
        </w:tc>
        <w:tc>
          <w:tcPr>
            <w:tcW w:w="6285" w:type="dxa"/>
            <w:gridSpan w:val="6"/>
            <w:tcBorders>
              <w:top w:val="nil"/>
              <w:left w:val="nil"/>
              <w:bottom w:val="nil"/>
              <w:right w:val="nil"/>
            </w:tcBorders>
            <w:shd w:val="clear" w:color="auto" w:fill="auto"/>
            <w:tcMar>
              <w:top w:w="60" w:type="dxa"/>
              <w:left w:w="120" w:type="dxa"/>
              <w:bottom w:w="60" w:type="dxa"/>
              <w:right w:w="120" w:type="dxa"/>
            </w:tcMar>
          </w:tcPr>
          <w:p w14:paraId="3A01019F" w14:textId="77777777" w:rsidR="00E7641E" w:rsidRDefault="003F1182" w:rsidP="00F100DC">
            <w:pPr>
              <w:spacing w:line="240" w:lineRule="auto"/>
              <w:ind w:firstLine="0"/>
              <w:jc w:val="left"/>
              <w:rPr>
                <w:sz w:val="18"/>
                <w:szCs w:val="18"/>
              </w:rPr>
            </w:pPr>
            <w:r>
              <w:rPr>
                <w:sz w:val="18"/>
                <w:szCs w:val="18"/>
              </w:rPr>
              <w:t>1861.04</w:t>
            </w:r>
          </w:p>
        </w:tc>
      </w:tr>
      <w:tr w:rsidR="00E7641E" w14:paraId="579D8C05" w14:textId="77777777" w:rsidTr="009B66BF">
        <w:trPr>
          <w:trHeight w:val="80"/>
        </w:trPr>
        <w:tc>
          <w:tcPr>
            <w:tcW w:w="3097" w:type="dxa"/>
            <w:tcBorders>
              <w:top w:val="nil"/>
              <w:left w:val="nil"/>
              <w:bottom w:val="nil"/>
              <w:right w:val="nil"/>
            </w:tcBorders>
            <w:shd w:val="clear" w:color="auto" w:fill="auto"/>
            <w:tcMar>
              <w:top w:w="60" w:type="dxa"/>
              <w:left w:w="120" w:type="dxa"/>
              <w:bottom w:w="60" w:type="dxa"/>
              <w:right w:w="120" w:type="dxa"/>
            </w:tcMar>
          </w:tcPr>
          <w:p w14:paraId="6CDD1375" w14:textId="6368893E" w:rsidR="00E7641E" w:rsidRDefault="003F1182" w:rsidP="00F100DC">
            <w:pPr>
              <w:spacing w:line="240" w:lineRule="auto"/>
              <w:ind w:firstLine="0"/>
              <w:rPr>
                <w:sz w:val="20"/>
                <w:szCs w:val="20"/>
                <w:vertAlign w:val="subscript"/>
              </w:rPr>
            </w:pPr>
            <w:r>
              <w:rPr>
                <w:sz w:val="20"/>
                <w:szCs w:val="20"/>
              </w:rPr>
              <w:t>τ</w:t>
            </w:r>
            <w:r>
              <w:rPr>
                <w:sz w:val="20"/>
                <w:szCs w:val="20"/>
                <w:vertAlign w:val="subscript"/>
              </w:rPr>
              <w:t>11</w:t>
            </w:r>
            <w:r>
              <w:rPr>
                <w:sz w:val="20"/>
                <w:szCs w:val="20"/>
              </w:rPr>
              <w:t xml:space="preserve"> </w:t>
            </w:r>
            <w:r>
              <w:rPr>
                <w:sz w:val="20"/>
                <w:szCs w:val="20"/>
                <w:vertAlign w:val="subscript"/>
              </w:rPr>
              <w:t>Subject.re1.MW</w:t>
            </w:r>
            <w:r w:rsidR="00EF32AF">
              <w:rPr>
                <w:sz w:val="20"/>
                <w:szCs w:val="20"/>
                <w:vertAlign w:val="subscript"/>
              </w:rPr>
              <w:t>2</w:t>
            </w:r>
          </w:p>
        </w:tc>
        <w:tc>
          <w:tcPr>
            <w:tcW w:w="6285" w:type="dxa"/>
            <w:gridSpan w:val="6"/>
            <w:tcBorders>
              <w:top w:val="nil"/>
              <w:left w:val="nil"/>
              <w:bottom w:val="nil"/>
              <w:right w:val="nil"/>
            </w:tcBorders>
            <w:shd w:val="clear" w:color="auto" w:fill="auto"/>
            <w:tcMar>
              <w:top w:w="60" w:type="dxa"/>
              <w:left w:w="120" w:type="dxa"/>
              <w:bottom w:w="60" w:type="dxa"/>
              <w:right w:w="120" w:type="dxa"/>
            </w:tcMar>
          </w:tcPr>
          <w:p w14:paraId="784058DA" w14:textId="77777777" w:rsidR="00E7641E" w:rsidRDefault="003F1182" w:rsidP="00F100DC">
            <w:pPr>
              <w:spacing w:line="240" w:lineRule="auto"/>
              <w:ind w:firstLine="0"/>
              <w:jc w:val="left"/>
              <w:rPr>
                <w:sz w:val="18"/>
                <w:szCs w:val="18"/>
              </w:rPr>
            </w:pPr>
            <w:r>
              <w:rPr>
                <w:sz w:val="18"/>
                <w:szCs w:val="18"/>
              </w:rPr>
              <w:t>13.65</w:t>
            </w:r>
          </w:p>
        </w:tc>
      </w:tr>
      <w:tr w:rsidR="00E7641E" w14:paraId="123FC739" w14:textId="77777777" w:rsidTr="009B66BF">
        <w:trPr>
          <w:trHeight w:val="80"/>
        </w:trPr>
        <w:tc>
          <w:tcPr>
            <w:tcW w:w="3097" w:type="dxa"/>
            <w:tcBorders>
              <w:top w:val="nil"/>
              <w:left w:val="nil"/>
              <w:bottom w:val="nil"/>
              <w:right w:val="nil"/>
            </w:tcBorders>
            <w:shd w:val="clear" w:color="auto" w:fill="auto"/>
            <w:tcMar>
              <w:top w:w="60" w:type="dxa"/>
              <w:left w:w="120" w:type="dxa"/>
              <w:bottom w:w="60" w:type="dxa"/>
              <w:right w:w="120" w:type="dxa"/>
            </w:tcMar>
          </w:tcPr>
          <w:p w14:paraId="52117A26" w14:textId="7A2EEAEC" w:rsidR="00E7641E" w:rsidRDefault="003F1182" w:rsidP="00F100DC">
            <w:pPr>
              <w:spacing w:line="240" w:lineRule="auto"/>
              <w:ind w:firstLine="0"/>
              <w:rPr>
                <w:sz w:val="20"/>
                <w:szCs w:val="20"/>
                <w:vertAlign w:val="subscript"/>
              </w:rPr>
            </w:pPr>
            <w:r>
              <w:rPr>
                <w:sz w:val="20"/>
                <w:szCs w:val="20"/>
              </w:rPr>
              <w:t>τ</w:t>
            </w:r>
            <w:r>
              <w:rPr>
                <w:sz w:val="20"/>
                <w:szCs w:val="20"/>
                <w:vertAlign w:val="subscript"/>
              </w:rPr>
              <w:t>11</w:t>
            </w:r>
            <w:r>
              <w:rPr>
                <w:sz w:val="20"/>
                <w:szCs w:val="20"/>
              </w:rPr>
              <w:t xml:space="preserve"> </w:t>
            </w:r>
            <w:r>
              <w:rPr>
                <w:sz w:val="20"/>
                <w:szCs w:val="20"/>
                <w:vertAlign w:val="subscript"/>
              </w:rPr>
              <w:t>Subject.re1.Block</w:t>
            </w:r>
            <w:r w:rsidR="00EF32AF">
              <w:rPr>
                <w:sz w:val="20"/>
                <w:szCs w:val="20"/>
                <w:vertAlign w:val="subscript"/>
              </w:rPr>
              <w:t>2</w:t>
            </w:r>
          </w:p>
        </w:tc>
        <w:tc>
          <w:tcPr>
            <w:tcW w:w="6285" w:type="dxa"/>
            <w:gridSpan w:val="6"/>
            <w:tcBorders>
              <w:top w:val="nil"/>
              <w:left w:val="nil"/>
              <w:bottom w:val="nil"/>
              <w:right w:val="nil"/>
            </w:tcBorders>
            <w:shd w:val="clear" w:color="auto" w:fill="auto"/>
            <w:tcMar>
              <w:top w:w="60" w:type="dxa"/>
              <w:left w:w="120" w:type="dxa"/>
              <w:bottom w:w="60" w:type="dxa"/>
              <w:right w:w="120" w:type="dxa"/>
            </w:tcMar>
          </w:tcPr>
          <w:p w14:paraId="0387F7F3" w14:textId="77777777" w:rsidR="00E7641E" w:rsidRDefault="003F1182" w:rsidP="00F100DC">
            <w:pPr>
              <w:spacing w:line="240" w:lineRule="auto"/>
              <w:ind w:firstLine="0"/>
              <w:jc w:val="left"/>
              <w:rPr>
                <w:sz w:val="18"/>
                <w:szCs w:val="18"/>
              </w:rPr>
            </w:pPr>
            <w:r>
              <w:rPr>
                <w:sz w:val="18"/>
                <w:szCs w:val="18"/>
              </w:rPr>
              <w:t>218.51</w:t>
            </w:r>
          </w:p>
        </w:tc>
      </w:tr>
      <w:tr w:rsidR="00E7641E" w14:paraId="4214EFEC" w14:textId="77777777" w:rsidTr="009B66BF">
        <w:trPr>
          <w:trHeight w:val="80"/>
        </w:trPr>
        <w:tc>
          <w:tcPr>
            <w:tcW w:w="3097" w:type="dxa"/>
            <w:tcBorders>
              <w:top w:val="nil"/>
              <w:left w:val="nil"/>
              <w:bottom w:val="nil"/>
              <w:right w:val="nil"/>
            </w:tcBorders>
            <w:shd w:val="clear" w:color="auto" w:fill="auto"/>
            <w:tcMar>
              <w:top w:w="60" w:type="dxa"/>
              <w:left w:w="120" w:type="dxa"/>
              <w:bottom w:w="60" w:type="dxa"/>
              <w:right w:w="120" w:type="dxa"/>
            </w:tcMar>
          </w:tcPr>
          <w:p w14:paraId="33CA940C" w14:textId="77777777" w:rsidR="00E7641E" w:rsidRDefault="003F1182" w:rsidP="00F100DC">
            <w:pPr>
              <w:spacing w:line="240" w:lineRule="auto"/>
              <w:ind w:firstLine="0"/>
              <w:rPr>
                <w:sz w:val="20"/>
                <w:szCs w:val="20"/>
                <w:vertAlign w:val="subscript"/>
              </w:rPr>
            </w:pPr>
            <w:r>
              <w:rPr>
                <w:sz w:val="20"/>
                <w:szCs w:val="20"/>
              </w:rPr>
              <w:t>ρ</w:t>
            </w:r>
            <w:r>
              <w:rPr>
                <w:sz w:val="20"/>
                <w:szCs w:val="20"/>
                <w:vertAlign w:val="subscript"/>
              </w:rPr>
              <w:t>01</w:t>
            </w:r>
          </w:p>
        </w:tc>
        <w:tc>
          <w:tcPr>
            <w:tcW w:w="6285" w:type="dxa"/>
            <w:gridSpan w:val="6"/>
            <w:tcBorders>
              <w:top w:val="nil"/>
              <w:left w:val="nil"/>
              <w:bottom w:val="nil"/>
              <w:right w:val="nil"/>
            </w:tcBorders>
            <w:shd w:val="clear" w:color="auto" w:fill="auto"/>
            <w:tcMar>
              <w:top w:w="60" w:type="dxa"/>
              <w:left w:w="120" w:type="dxa"/>
              <w:bottom w:w="60" w:type="dxa"/>
              <w:right w:w="120" w:type="dxa"/>
            </w:tcMar>
          </w:tcPr>
          <w:p w14:paraId="7D9E6EFE" w14:textId="77777777" w:rsidR="00E7641E" w:rsidRDefault="003F1182" w:rsidP="00F100DC">
            <w:pPr>
              <w:spacing w:line="240" w:lineRule="auto"/>
              <w:ind w:firstLine="0"/>
              <w:jc w:val="left"/>
              <w:rPr>
                <w:sz w:val="18"/>
                <w:szCs w:val="18"/>
              </w:rPr>
            </w:pPr>
            <w:r>
              <w:rPr>
                <w:sz w:val="18"/>
                <w:szCs w:val="18"/>
              </w:rPr>
              <w:t>0.02</w:t>
            </w:r>
          </w:p>
        </w:tc>
      </w:tr>
      <w:tr w:rsidR="00E7641E" w14:paraId="180632BC" w14:textId="77777777" w:rsidTr="009B66BF">
        <w:trPr>
          <w:trHeight w:val="80"/>
        </w:trPr>
        <w:tc>
          <w:tcPr>
            <w:tcW w:w="3097" w:type="dxa"/>
            <w:tcBorders>
              <w:top w:val="nil"/>
              <w:left w:val="nil"/>
              <w:bottom w:val="nil"/>
              <w:right w:val="nil"/>
            </w:tcBorders>
            <w:shd w:val="clear" w:color="auto" w:fill="auto"/>
            <w:tcMar>
              <w:top w:w="60" w:type="dxa"/>
              <w:left w:w="120" w:type="dxa"/>
              <w:bottom w:w="60" w:type="dxa"/>
              <w:right w:w="120" w:type="dxa"/>
            </w:tcMar>
          </w:tcPr>
          <w:p w14:paraId="38450F12" w14:textId="77777777" w:rsidR="00E7641E" w:rsidRDefault="00E7641E" w:rsidP="00F100DC">
            <w:pPr>
              <w:widowControl w:val="0"/>
              <w:pBdr>
                <w:top w:val="nil"/>
                <w:left w:val="nil"/>
                <w:bottom w:val="nil"/>
                <w:right w:val="nil"/>
                <w:between w:val="nil"/>
              </w:pBdr>
              <w:spacing w:line="240" w:lineRule="auto"/>
              <w:ind w:firstLine="0"/>
              <w:jc w:val="left"/>
              <w:rPr>
                <w:sz w:val="20"/>
                <w:szCs w:val="20"/>
              </w:rPr>
            </w:pPr>
          </w:p>
        </w:tc>
        <w:tc>
          <w:tcPr>
            <w:tcW w:w="6285" w:type="dxa"/>
            <w:gridSpan w:val="6"/>
            <w:tcBorders>
              <w:top w:val="nil"/>
              <w:left w:val="nil"/>
              <w:bottom w:val="nil"/>
              <w:right w:val="nil"/>
            </w:tcBorders>
            <w:shd w:val="clear" w:color="auto" w:fill="auto"/>
            <w:tcMar>
              <w:top w:w="60" w:type="dxa"/>
              <w:left w:w="120" w:type="dxa"/>
              <w:bottom w:w="60" w:type="dxa"/>
              <w:right w:w="120" w:type="dxa"/>
            </w:tcMar>
          </w:tcPr>
          <w:p w14:paraId="4C5FF350" w14:textId="77777777" w:rsidR="00E7641E" w:rsidRDefault="003F1182" w:rsidP="00F100DC">
            <w:pPr>
              <w:spacing w:line="240" w:lineRule="auto"/>
              <w:ind w:firstLine="0"/>
              <w:jc w:val="left"/>
              <w:rPr>
                <w:sz w:val="18"/>
                <w:szCs w:val="18"/>
              </w:rPr>
            </w:pPr>
            <w:r>
              <w:rPr>
                <w:sz w:val="18"/>
                <w:szCs w:val="18"/>
              </w:rPr>
              <w:t>-0.41</w:t>
            </w:r>
          </w:p>
        </w:tc>
      </w:tr>
      <w:tr w:rsidR="00E7641E" w14:paraId="23EC617C" w14:textId="77777777" w:rsidTr="009B66BF">
        <w:trPr>
          <w:trHeight w:val="80"/>
        </w:trPr>
        <w:tc>
          <w:tcPr>
            <w:tcW w:w="3097" w:type="dxa"/>
            <w:tcBorders>
              <w:top w:val="nil"/>
              <w:left w:val="nil"/>
              <w:bottom w:val="nil"/>
              <w:right w:val="nil"/>
            </w:tcBorders>
            <w:shd w:val="clear" w:color="auto" w:fill="auto"/>
            <w:tcMar>
              <w:top w:w="60" w:type="dxa"/>
              <w:left w:w="120" w:type="dxa"/>
              <w:bottom w:w="60" w:type="dxa"/>
              <w:right w:w="120" w:type="dxa"/>
            </w:tcMar>
          </w:tcPr>
          <w:p w14:paraId="40D514A3" w14:textId="77777777" w:rsidR="00E7641E" w:rsidRDefault="003F1182" w:rsidP="00F100DC">
            <w:pPr>
              <w:spacing w:line="240" w:lineRule="auto"/>
              <w:ind w:firstLine="0"/>
              <w:rPr>
                <w:sz w:val="20"/>
                <w:szCs w:val="20"/>
              </w:rPr>
            </w:pPr>
            <w:r>
              <w:rPr>
                <w:sz w:val="20"/>
                <w:szCs w:val="20"/>
              </w:rPr>
              <w:t>ICC</w:t>
            </w:r>
          </w:p>
        </w:tc>
        <w:tc>
          <w:tcPr>
            <w:tcW w:w="6285" w:type="dxa"/>
            <w:gridSpan w:val="6"/>
            <w:tcBorders>
              <w:top w:val="nil"/>
              <w:left w:val="nil"/>
              <w:bottom w:val="nil"/>
              <w:right w:val="nil"/>
            </w:tcBorders>
            <w:shd w:val="clear" w:color="auto" w:fill="auto"/>
            <w:tcMar>
              <w:top w:w="60" w:type="dxa"/>
              <w:left w:w="120" w:type="dxa"/>
              <w:bottom w:w="60" w:type="dxa"/>
              <w:right w:w="120" w:type="dxa"/>
            </w:tcMar>
          </w:tcPr>
          <w:p w14:paraId="49858FD9" w14:textId="77777777" w:rsidR="00E7641E" w:rsidRDefault="003F1182" w:rsidP="00F100DC">
            <w:pPr>
              <w:spacing w:line="240" w:lineRule="auto"/>
              <w:ind w:firstLine="0"/>
              <w:jc w:val="left"/>
              <w:rPr>
                <w:sz w:val="18"/>
                <w:szCs w:val="18"/>
              </w:rPr>
            </w:pPr>
            <w:r>
              <w:rPr>
                <w:sz w:val="18"/>
                <w:szCs w:val="18"/>
              </w:rPr>
              <w:t>0.74</w:t>
            </w:r>
          </w:p>
        </w:tc>
      </w:tr>
      <w:tr w:rsidR="00E7641E" w14:paraId="42434EBE" w14:textId="77777777" w:rsidTr="009B66BF">
        <w:trPr>
          <w:trHeight w:val="80"/>
        </w:trPr>
        <w:tc>
          <w:tcPr>
            <w:tcW w:w="3097" w:type="dxa"/>
            <w:tcBorders>
              <w:top w:val="nil"/>
              <w:left w:val="nil"/>
              <w:bottom w:val="single" w:sz="8" w:space="0" w:color="000000"/>
              <w:right w:val="nil"/>
            </w:tcBorders>
            <w:shd w:val="clear" w:color="auto" w:fill="auto"/>
            <w:tcMar>
              <w:top w:w="60" w:type="dxa"/>
              <w:left w:w="120" w:type="dxa"/>
              <w:bottom w:w="60" w:type="dxa"/>
              <w:right w:w="120" w:type="dxa"/>
            </w:tcMar>
          </w:tcPr>
          <w:p w14:paraId="3E6489DE" w14:textId="77777777" w:rsidR="00E7641E" w:rsidRDefault="003F1182" w:rsidP="00F100DC">
            <w:pPr>
              <w:spacing w:line="240" w:lineRule="auto"/>
              <w:ind w:firstLine="0"/>
              <w:rPr>
                <w:sz w:val="20"/>
                <w:szCs w:val="20"/>
                <w:vertAlign w:val="subscript"/>
              </w:rPr>
            </w:pPr>
            <w:r>
              <w:rPr>
                <w:sz w:val="20"/>
                <w:szCs w:val="20"/>
              </w:rPr>
              <w:t xml:space="preserve">N </w:t>
            </w:r>
            <w:r>
              <w:rPr>
                <w:sz w:val="20"/>
                <w:szCs w:val="20"/>
                <w:vertAlign w:val="subscript"/>
              </w:rPr>
              <w:t>Subject</w:t>
            </w:r>
          </w:p>
        </w:tc>
        <w:tc>
          <w:tcPr>
            <w:tcW w:w="6285" w:type="dxa"/>
            <w:gridSpan w:val="6"/>
            <w:tcBorders>
              <w:top w:val="nil"/>
              <w:left w:val="nil"/>
              <w:bottom w:val="single" w:sz="8" w:space="0" w:color="000000"/>
              <w:right w:val="nil"/>
            </w:tcBorders>
            <w:shd w:val="clear" w:color="auto" w:fill="auto"/>
            <w:tcMar>
              <w:top w:w="60" w:type="dxa"/>
              <w:left w:w="120" w:type="dxa"/>
              <w:bottom w:w="60" w:type="dxa"/>
              <w:right w:w="120" w:type="dxa"/>
            </w:tcMar>
          </w:tcPr>
          <w:p w14:paraId="3209EFDA" w14:textId="77777777" w:rsidR="00E7641E" w:rsidRDefault="003F1182" w:rsidP="00F100DC">
            <w:pPr>
              <w:spacing w:line="240" w:lineRule="auto"/>
              <w:ind w:firstLine="0"/>
              <w:jc w:val="left"/>
              <w:rPr>
                <w:sz w:val="18"/>
                <w:szCs w:val="18"/>
              </w:rPr>
            </w:pPr>
            <w:r>
              <w:rPr>
                <w:sz w:val="18"/>
                <w:szCs w:val="18"/>
              </w:rPr>
              <w:t>135</w:t>
            </w:r>
          </w:p>
        </w:tc>
      </w:tr>
      <w:tr w:rsidR="00E7641E" w14:paraId="20B922A3" w14:textId="77777777" w:rsidTr="009B66BF">
        <w:trPr>
          <w:trHeight w:val="80"/>
        </w:trPr>
        <w:tc>
          <w:tcPr>
            <w:tcW w:w="3097" w:type="dxa"/>
            <w:tcBorders>
              <w:top w:val="single" w:sz="8" w:space="0" w:color="000000"/>
              <w:left w:val="nil"/>
              <w:bottom w:val="nil"/>
              <w:right w:val="nil"/>
            </w:tcBorders>
            <w:shd w:val="clear" w:color="auto" w:fill="auto"/>
            <w:tcMar>
              <w:top w:w="60" w:type="dxa"/>
              <w:left w:w="120" w:type="dxa"/>
              <w:bottom w:w="60" w:type="dxa"/>
              <w:right w:w="120" w:type="dxa"/>
            </w:tcMar>
          </w:tcPr>
          <w:p w14:paraId="2B30B2FB" w14:textId="77777777" w:rsidR="00E7641E" w:rsidRDefault="003F1182" w:rsidP="00F100DC">
            <w:pPr>
              <w:spacing w:line="240" w:lineRule="auto"/>
              <w:ind w:firstLine="0"/>
              <w:rPr>
                <w:sz w:val="20"/>
                <w:szCs w:val="20"/>
              </w:rPr>
            </w:pPr>
            <w:r>
              <w:rPr>
                <w:sz w:val="20"/>
                <w:szCs w:val="20"/>
              </w:rPr>
              <w:t>Observations</w:t>
            </w:r>
          </w:p>
        </w:tc>
        <w:tc>
          <w:tcPr>
            <w:tcW w:w="6285" w:type="dxa"/>
            <w:gridSpan w:val="6"/>
            <w:tcBorders>
              <w:top w:val="single" w:sz="8" w:space="0" w:color="000000"/>
              <w:left w:val="nil"/>
              <w:bottom w:val="nil"/>
              <w:right w:val="nil"/>
            </w:tcBorders>
            <w:shd w:val="clear" w:color="auto" w:fill="auto"/>
            <w:tcMar>
              <w:top w:w="60" w:type="dxa"/>
              <w:left w:w="120" w:type="dxa"/>
              <w:bottom w:w="60" w:type="dxa"/>
              <w:right w:w="120" w:type="dxa"/>
            </w:tcMar>
          </w:tcPr>
          <w:p w14:paraId="064F0680" w14:textId="77777777" w:rsidR="00E7641E" w:rsidRDefault="003F1182" w:rsidP="00F100DC">
            <w:pPr>
              <w:spacing w:line="240" w:lineRule="auto"/>
              <w:ind w:firstLine="0"/>
              <w:jc w:val="left"/>
              <w:rPr>
                <w:sz w:val="18"/>
                <w:szCs w:val="18"/>
              </w:rPr>
            </w:pPr>
            <w:r>
              <w:rPr>
                <w:sz w:val="18"/>
                <w:szCs w:val="18"/>
              </w:rPr>
              <w:t>6750</w:t>
            </w:r>
          </w:p>
        </w:tc>
      </w:tr>
      <w:tr w:rsidR="00E7641E" w14:paraId="268DDE20" w14:textId="77777777" w:rsidTr="009B66BF">
        <w:trPr>
          <w:trHeight w:val="80"/>
        </w:trPr>
        <w:tc>
          <w:tcPr>
            <w:tcW w:w="3097" w:type="dxa"/>
            <w:tcBorders>
              <w:top w:val="nil"/>
              <w:left w:val="nil"/>
              <w:bottom w:val="single" w:sz="8" w:space="0" w:color="000000"/>
              <w:right w:val="nil"/>
            </w:tcBorders>
            <w:shd w:val="clear" w:color="auto" w:fill="auto"/>
            <w:tcMar>
              <w:top w:w="60" w:type="dxa"/>
              <w:left w:w="120" w:type="dxa"/>
              <w:bottom w:w="60" w:type="dxa"/>
              <w:right w:w="120" w:type="dxa"/>
            </w:tcMar>
          </w:tcPr>
          <w:p w14:paraId="79727B49" w14:textId="77777777" w:rsidR="00E7641E" w:rsidRDefault="003F1182" w:rsidP="00F100DC">
            <w:pPr>
              <w:spacing w:line="240" w:lineRule="auto"/>
              <w:ind w:firstLine="0"/>
              <w:rPr>
                <w:sz w:val="20"/>
                <w:szCs w:val="20"/>
                <w:vertAlign w:val="superscript"/>
              </w:rPr>
            </w:pPr>
            <w:r>
              <w:rPr>
                <w:sz w:val="20"/>
                <w:szCs w:val="20"/>
              </w:rPr>
              <w:t>Marginal R</w:t>
            </w:r>
            <w:r>
              <w:rPr>
                <w:sz w:val="20"/>
                <w:szCs w:val="20"/>
                <w:vertAlign w:val="superscript"/>
              </w:rPr>
              <w:t xml:space="preserve">2 </w:t>
            </w:r>
            <w:r>
              <w:rPr>
                <w:sz w:val="20"/>
                <w:szCs w:val="20"/>
              </w:rPr>
              <w:t>/ Conditional R</w:t>
            </w:r>
            <w:r>
              <w:rPr>
                <w:sz w:val="20"/>
                <w:szCs w:val="20"/>
                <w:vertAlign w:val="superscript"/>
              </w:rPr>
              <w:t>2</w:t>
            </w:r>
          </w:p>
        </w:tc>
        <w:tc>
          <w:tcPr>
            <w:tcW w:w="6285" w:type="dxa"/>
            <w:gridSpan w:val="6"/>
            <w:tcBorders>
              <w:top w:val="nil"/>
              <w:left w:val="nil"/>
              <w:bottom w:val="single" w:sz="8" w:space="0" w:color="000000"/>
              <w:right w:val="nil"/>
            </w:tcBorders>
            <w:shd w:val="clear" w:color="auto" w:fill="auto"/>
            <w:tcMar>
              <w:top w:w="60" w:type="dxa"/>
              <w:left w:w="120" w:type="dxa"/>
              <w:bottom w:w="60" w:type="dxa"/>
              <w:right w:w="120" w:type="dxa"/>
            </w:tcMar>
          </w:tcPr>
          <w:p w14:paraId="37F0A8F0" w14:textId="77777777" w:rsidR="00E7641E" w:rsidRDefault="003F1182" w:rsidP="00F100DC">
            <w:pPr>
              <w:spacing w:line="240" w:lineRule="auto"/>
              <w:ind w:firstLine="0"/>
              <w:rPr>
                <w:sz w:val="18"/>
                <w:szCs w:val="18"/>
              </w:rPr>
            </w:pPr>
            <w:r>
              <w:rPr>
                <w:sz w:val="18"/>
                <w:szCs w:val="18"/>
              </w:rPr>
              <w:t>0.058 / 0.756</w:t>
            </w:r>
          </w:p>
        </w:tc>
      </w:tr>
    </w:tbl>
    <w:p w14:paraId="2B8F2A6C" w14:textId="31A0D730" w:rsidR="00E7641E" w:rsidRDefault="003F1182">
      <w:pPr>
        <w:ind w:firstLine="0"/>
        <w:rPr>
          <w:sz w:val="20"/>
          <w:szCs w:val="20"/>
        </w:rPr>
      </w:pPr>
      <w:r>
        <w:rPr>
          <w:b/>
          <w:sz w:val="20"/>
          <w:szCs w:val="20"/>
        </w:rPr>
        <w:t>Table S1. Results of the linear mixed model, predicting block-wise median RTs.</w:t>
      </w:r>
      <w:r>
        <w:rPr>
          <w:sz w:val="20"/>
          <w:szCs w:val="20"/>
        </w:rPr>
        <w:t xml:space="preserve"> The marginal R-squared considers only the variance of the fixed effects, while the conditional R-squared takes both the fixed and random effects into account </w:t>
      </w:r>
      <w:r w:rsidR="00747724">
        <w:rPr>
          <w:sz w:val="20"/>
          <w:szCs w:val="20"/>
        </w:rPr>
        <w:fldChar w:fldCharType="begin" w:fldLock="1"/>
      </w:r>
      <w:r w:rsidR="00C02936">
        <w:rPr>
          <w:sz w:val="20"/>
          <w:szCs w:val="20"/>
        </w:rPr>
        <w:instrText>ADDIN CSL_CITATION {"citationItems":[{"id":"ITEM-1","itemData":{"DOI":"10.1098/RSIF.2017.0213","ISSN":"17425662","PMID":"28904005","abstract":"The coefficient of determination R2 quantifies the proportion of variance explained by a statistical model and is an important summary statistic of biological interest. However, estimating R2 for g...","author":[{"dropping-particle":"","family":"Nakagawa","given":"Shinichi","non-dropping-particle":"","parse-names":false,"suffix":""},{"dropping-particle":"","family":"Johnson","given":"Paul C.D.","non-dropping-particle":"","parse-names":false,"suffix":""},{"dropping-particle":"","family":"Schielzeth","given":"Holger","non-dropping-particle":"","parse-names":false,"suffix":""}],"container-title":"Journal of The Royal Society Interface","id":"ITEM-1","issue":"134","issued":{"date-parts":[["2017","9","1"]]},"publisher":"\nThe Royal Society\n","title":"The coefficient of determination R2 and intra-class correlation coefficient from generalized linear mixed-effects models revisited and expanded","type":"article-journal","volume":"14"},"uris":["http://www.mendeley.com/documents/?uuid=d5fc167c-c709-3ac7-ad31-9e60782c998f"]}],"mendeley":{"formattedCitation":"(Nakagawa, Johnson, &amp; Schielzeth, 2017)","manualFormatting":"(based on Nakagawa, Johnson, &amp; Schielzeth, 2017)","plainTextFormattedCitation":"(Nakagawa, Johnson, &amp; Schielzeth, 2017)","previouslyFormattedCitation":"(Nakagawa, Johnson, &amp; Schielzeth, 2017)"},"properties":{"noteIndex":0},"schema":"https://github.com/citation-style-language/schema/raw/master/csl-citation.json"}</w:instrText>
      </w:r>
      <w:r w:rsidR="00747724">
        <w:rPr>
          <w:sz w:val="20"/>
          <w:szCs w:val="20"/>
        </w:rPr>
        <w:fldChar w:fldCharType="separate"/>
      </w:r>
      <w:r w:rsidR="00747724" w:rsidRPr="00747724">
        <w:rPr>
          <w:noProof/>
          <w:sz w:val="20"/>
          <w:szCs w:val="20"/>
        </w:rPr>
        <w:t>(</w:t>
      </w:r>
      <w:r w:rsidR="00747724">
        <w:rPr>
          <w:noProof/>
          <w:sz w:val="20"/>
          <w:szCs w:val="20"/>
        </w:rPr>
        <w:t xml:space="preserve">based on </w:t>
      </w:r>
      <w:r w:rsidR="00747724" w:rsidRPr="00747724">
        <w:rPr>
          <w:noProof/>
          <w:sz w:val="20"/>
          <w:szCs w:val="20"/>
        </w:rPr>
        <w:t>Nakagawa, Johnson, &amp; Schielzeth, 2017)</w:t>
      </w:r>
      <w:r w:rsidR="00747724">
        <w:rPr>
          <w:sz w:val="20"/>
          <w:szCs w:val="20"/>
        </w:rPr>
        <w:fldChar w:fldCharType="end"/>
      </w:r>
      <w:r>
        <w:rPr>
          <w:sz w:val="20"/>
          <w:szCs w:val="20"/>
        </w:rPr>
        <w:t>. Degrees of freedom are</w:t>
      </w:r>
      <w:r w:rsidR="00747724">
        <w:rPr>
          <w:sz w:val="20"/>
          <w:szCs w:val="20"/>
        </w:rPr>
        <w:t xml:space="preserve"> </w:t>
      </w:r>
      <w:r>
        <w:rPr>
          <w:sz w:val="20"/>
          <w:szCs w:val="20"/>
        </w:rPr>
        <w:t>based on Satterthwaite’s approximation. Significant terms are highlighted in bold. Terms in brackets indicate the level of the factor that is contrasted against the reference level.</w:t>
      </w:r>
    </w:p>
    <w:p w14:paraId="2E5B3EF0" w14:textId="77777777" w:rsidR="00E7641E" w:rsidRDefault="003F1182">
      <w:pPr>
        <w:ind w:firstLine="0"/>
        <w:rPr>
          <w:sz w:val="20"/>
          <w:szCs w:val="20"/>
        </w:rPr>
      </w:pPr>
      <w:r>
        <w:br w:type="page"/>
      </w:r>
    </w:p>
    <w:tbl>
      <w:tblPr>
        <w:tblStyle w:val="a0"/>
        <w:tblW w:w="935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3088"/>
        <w:gridCol w:w="892"/>
        <w:gridCol w:w="771"/>
        <w:gridCol w:w="1665"/>
        <w:gridCol w:w="952"/>
        <w:gridCol w:w="1043"/>
        <w:gridCol w:w="944"/>
      </w:tblGrid>
      <w:tr w:rsidR="00E7641E" w14:paraId="1253A03E" w14:textId="77777777" w:rsidTr="00AE1961">
        <w:trPr>
          <w:trHeight w:val="113"/>
        </w:trPr>
        <w:tc>
          <w:tcPr>
            <w:tcW w:w="3088"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3B8D8381" w14:textId="77777777" w:rsidR="00E7641E" w:rsidRDefault="003F1182" w:rsidP="00F100DC">
            <w:pPr>
              <w:spacing w:line="240" w:lineRule="auto"/>
              <w:ind w:firstLine="0"/>
              <w:rPr>
                <w:i/>
                <w:sz w:val="18"/>
                <w:szCs w:val="18"/>
              </w:rPr>
            </w:pPr>
            <w:r>
              <w:rPr>
                <w:i/>
                <w:sz w:val="18"/>
                <w:szCs w:val="18"/>
              </w:rPr>
              <w:lastRenderedPageBreak/>
              <w:t>Terms</w:t>
            </w:r>
          </w:p>
        </w:tc>
        <w:tc>
          <w:tcPr>
            <w:tcW w:w="892"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3EFACA33" w14:textId="77777777" w:rsidR="00E7641E" w:rsidRDefault="003F1182" w:rsidP="00F100DC">
            <w:pPr>
              <w:spacing w:line="240" w:lineRule="auto"/>
              <w:ind w:firstLine="0"/>
              <w:jc w:val="center"/>
              <w:rPr>
                <w:i/>
                <w:sz w:val="18"/>
                <w:szCs w:val="18"/>
              </w:rPr>
            </w:pPr>
            <w:r>
              <w:rPr>
                <w:i/>
                <w:sz w:val="18"/>
                <w:szCs w:val="18"/>
              </w:rPr>
              <w:t>b</w:t>
            </w:r>
          </w:p>
        </w:tc>
        <w:tc>
          <w:tcPr>
            <w:tcW w:w="771"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362BD44E" w14:textId="77777777" w:rsidR="00E7641E" w:rsidRDefault="003F1182" w:rsidP="00F100DC">
            <w:pPr>
              <w:spacing w:line="240" w:lineRule="auto"/>
              <w:ind w:firstLine="0"/>
              <w:jc w:val="center"/>
              <w:rPr>
                <w:i/>
                <w:sz w:val="18"/>
                <w:szCs w:val="18"/>
              </w:rPr>
            </w:pPr>
            <w:r>
              <w:rPr>
                <w:i/>
                <w:sz w:val="18"/>
                <w:szCs w:val="18"/>
              </w:rPr>
              <w:t>SE b</w:t>
            </w:r>
          </w:p>
        </w:tc>
        <w:tc>
          <w:tcPr>
            <w:tcW w:w="1665"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4A7C7CA4" w14:textId="77777777" w:rsidR="00E7641E" w:rsidRDefault="003F1182" w:rsidP="00F100DC">
            <w:pPr>
              <w:spacing w:line="240" w:lineRule="auto"/>
              <w:ind w:firstLine="0"/>
              <w:jc w:val="center"/>
              <w:rPr>
                <w:i/>
                <w:sz w:val="18"/>
                <w:szCs w:val="18"/>
              </w:rPr>
            </w:pPr>
            <w:r>
              <w:rPr>
                <w:i/>
                <w:sz w:val="18"/>
                <w:szCs w:val="18"/>
              </w:rPr>
              <w:t>95% CI</w:t>
            </w:r>
          </w:p>
        </w:tc>
        <w:tc>
          <w:tcPr>
            <w:tcW w:w="952"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24C68449" w14:textId="77777777" w:rsidR="00E7641E" w:rsidRDefault="003F1182" w:rsidP="00F100DC">
            <w:pPr>
              <w:spacing w:line="240" w:lineRule="auto"/>
              <w:ind w:firstLine="0"/>
              <w:jc w:val="center"/>
              <w:rPr>
                <w:i/>
                <w:sz w:val="18"/>
                <w:szCs w:val="18"/>
              </w:rPr>
            </w:pPr>
            <w:r>
              <w:rPr>
                <w:i/>
                <w:sz w:val="18"/>
                <w:szCs w:val="18"/>
              </w:rPr>
              <w:t>t</w:t>
            </w:r>
          </w:p>
        </w:tc>
        <w:tc>
          <w:tcPr>
            <w:tcW w:w="1043"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6ECD9CCA" w14:textId="77777777" w:rsidR="00E7641E" w:rsidRDefault="003F1182" w:rsidP="00F100DC">
            <w:pPr>
              <w:spacing w:line="240" w:lineRule="auto"/>
              <w:ind w:firstLine="0"/>
              <w:jc w:val="center"/>
              <w:rPr>
                <w:i/>
                <w:sz w:val="18"/>
                <w:szCs w:val="18"/>
              </w:rPr>
            </w:pPr>
            <w:proofErr w:type="spellStart"/>
            <w:r>
              <w:rPr>
                <w:i/>
                <w:sz w:val="18"/>
                <w:szCs w:val="18"/>
              </w:rPr>
              <w:t>df</w:t>
            </w:r>
            <w:proofErr w:type="spellEnd"/>
          </w:p>
        </w:tc>
        <w:tc>
          <w:tcPr>
            <w:tcW w:w="944"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6104DB08" w14:textId="77777777" w:rsidR="00E7641E" w:rsidRDefault="003F1182" w:rsidP="00F100DC">
            <w:pPr>
              <w:spacing w:line="240" w:lineRule="auto"/>
              <w:ind w:firstLine="0"/>
              <w:jc w:val="center"/>
              <w:rPr>
                <w:i/>
                <w:sz w:val="18"/>
                <w:szCs w:val="18"/>
              </w:rPr>
            </w:pPr>
            <w:r>
              <w:rPr>
                <w:i/>
                <w:sz w:val="18"/>
                <w:szCs w:val="18"/>
              </w:rPr>
              <w:t>p</w:t>
            </w:r>
          </w:p>
        </w:tc>
      </w:tr>
      <w:tr w:rsidR="00E7641E" w14:paraId="7C35BB69" w14:textId="77777777" w:rsidTr="00AE1961">
        <w:trPr>
          <w:trHeight w:val="181"/>
        </w:trPr>
        <w:tc>
          <w:tcPr>
            <w:tcW w:w="3088" w:type="dxa"/>
            <w:tcBorders>
              <w:top w:val="nil"/>
              <w:left w:val="nil"/>
              <w:bottom w:val="nil"/>
              <w:right w:val="nil"/>
            </w:tcBorders>
            <w:shd w:val="clear" w:color="auto" w:fill="auto"/>
            <w:tcMar>
              <w:top w:w="120" w:type="dxa"/>
              <w:left w:w="120" w:type="dxa"/>
              <w:bottom w:w="120" w:type="dxa"/>
              <w:right w:w="120" w:type="dxa"/>
            </w:tcMar>
          </w:tcPr>
          <w:p w14:paraId="2D37384D" w14:textId="77777777" w:rsidR="00E7641E" w:rsidRDefault="003F1182" w:rsidP="00F100DC">
            <w:pPr>
              <w:spacing w:line="240" w:lineRule="auto"/>
              <w:ind w:firstLine="0"/>
              <w:rPr>
                <w:sz w:val="20"/>
                <w:szCs w:val="20"/>
              </w:rPr>
            </w:pPr>
            <w:r>
              <w:rPr>
                <w:sz w:val="20"/>
                <w:szCs w:val="20"/>
              </w:rPr>
              <w:t>(Intercept)</w:t>
            </w:r>
          </w:p>
        </w:tc>
        <w:tc>
          <w:tcPr>
            <w:tcW w:w="892" w:type="dxa"/>
            <w:tcBorders>
              <w:top w:val="nil"/>
              <w:left w:val="nil"/>
              <w:bottom w:val="nil"/>
              <w:right w:val="nil"/>
            </w:tcBorders>
            <w:shd w:val="clear" w:color="auto" w:fill="auto"/>
            <w:tcMar>
              <w:top w:w="120" w:type="dxa"/>
              <w:left w:w="120" w:type="dxa"/>
              <w:bottom w:w="120" w:type="dxa"/>
              <w:right w:w="120" w:type="dxa"/>
            </w:tcMar>
          </w:tcPr>
          <w:p w14:paraId="3A77AA47" w14:textId="77777777" w:rsidR="00E7641E" w:rsidRDefault="003F1182" w:rsidP="00F100DC">
            <w:pPr>
              <w:spacing w:line="240" w:lineRule="auto"/>
              <w:ind w:firstLine="0"/>
              <w:jc w:val="right"/>
              <w:rPr>
                <w:sz w:val="18"/>
                <w:szCs w:val="18"/>
              </w:rPr>
            </w:pPr>
            <w:r>
              <w:rPr>
                <w:sz w:val="18"/>
                <w:szCs w:val="18"/>
              </w:rPr>
              <w:t>0.9038</w:t>
            </w:r>
          </w:p>
        </w:tc>
        <w:tc>
          <w:tcPr>
            <w:tcW w:w="771" w:type="dxa"/>
            <w:tcBorders>
              <w:top w:val="nil"/>
              <w:left w:val="nil"/>
              <w:bottom w:val="nil"/>
              <w:right w:val="nil"/>
            </w:tcBorders>
            <w:shd w:val="clear" w:color="auto" w:fill="auto"/>
            <w:tcMar>
              <w:top w:w="120" w:type="dxa"/>
              <w:left w:w="120" w:type="dxa"/>
              <w:bottom w:w="120" w:type="dxa"/>
              <w:right w:w="120" w:type="dxa"/>
            </w:tcMar>
          </w:tcPr>
          <w:p w14:paraId="1BCC4A80" w14:textId="77777777" w:rsidR="00E7641E" w:rsidRDefault="003F1182" w:rsidP="00F100DC">
            <w:pPr>
              <w:spacing w:line="240" w:lineRule="auto"/>
              <w:ind w:firstLine="0"/>
              <w:jc w:val="right"/>
              <w:rPr>
                <w:sz w:val="18"/>
                <w:szCs w:val="18"/>
              </w:rPr>
            </w:pPr>
            <w:r>
              <w:rPr>
                <w:sz w:val="18"/>
                <w:szCs w:val="18"/>
              </w:rPr>
              <w:t>0.0035</w:t>
            </w:r>
          </w:p>
        </w:tc>
        <w:tc>
          <w:tcPr>
            <w:tcW w:w="1665" w:type="dxa"/>
            <w:tcBorders>
              <w:top w:val="nil"/>
              <w:left w:val="nil"/>
              <w:bottom w:val="nil"/>
              <w:right w:val="nil"/>
            </w:tcBorders>
            <w:shd w:val="clear" w:color="auto" w:fill="auto"/>
            <w:tcMar>
              <w:top w:w="120" w:type="dxa"/>
              <w:left w:w="120" w:type="dxa"/>
              <w:bottom w:w="120" w:type="dxa"/>
              <w:right w:w="120" w:type="dxa"/>
            </w:tcMar>
          </w:tcPr>
          <w:p w14:paraId="0752C8C6" w14:textId="77777777" w:rsidR="00E7641E" w:rsidRDefault="003F1182" w:rsidP="00F100DC">
            <w:pPr>
              <w:spacing w:line="240" w:lineRule="auto"/>
              <w:ind w:firstLine="0"/>
              <w:jc w:val="right"/>
              <w:rPr>
                <w:sz w:val="18"/>
                <w:szCs w:val="18"/>
              </w:rPr>
            </w:pPr>
            <w:r>
              <w:rPr>
                <w:sz w:val="18"/>
                <w:szCs w:val="18"/>
              </w:rPr>
              <w:t>0.8970 – 0.9107</w:t>
            </w:r>
          </w:p>
        </w:tc>
        <w:tc>
          <w:tcPr>
            <w:tcW w:w="952" w:type="dxa"/>
            <w:tcBorders>
              <w:top w:val="nil"/>
              <w:left w:val="nil"/>
              <w:bottom w:val="nil"/>
              <w:right w:val="nil"/>
            </w:tcBorders>
            <w:shd w:val="clear" w:color="auto" w:fill="auto"/>
            <w:tcMar>
              <w:top w:w="120" w:type="dxa"/>
              <w:left w:w="120" w:type="dxa"/>
              <w:bottom w:w="120" w:type="dxa"/>
              <w:right w:w="120" w:type="dxa"/>
            </w:tcMar>
          </w:tcPr>
          <w:p w14:paraId="0DED1738" w14:textId="77777777" w:rsidR="00E7641E" w:rsidRDefault="003F1182" w:rsidP="00F100DC">
            <w:pPr>
              <w:spacing w:line="240" w:lineRule="auto"/>
              <w:ind w:firstLine="0"/>
              <w:jc w:val="right"/>
              <w:rPr>
                <w:sz w:val="18"/>
                <w:szCs w:val="18"/>
              </w:rPr>
            </w:pPr>
            <w:r>
              <w:rPr>
                <w:sz w:val="18"/>
                <w:szCs w:val="18"/>
              </w:rPr>
              <w:t>260.9599</w:t>
            </w:r>
          </w:p>
        </w:tc>
        <w:tc>
          <w:tcPr>
            <w:tcW w:w="1043" w:type="dxa"/>
            <w:tcBorders>
              <w:top w:val="nil"/>
              <w:left w:val="nil"/>
              <w:bottom w:val="nil"/>
              <w:right w:val="nil"/>
            </w:tcBorders>
            <w:shd w:val="clear" w:color="auto" w:fill="auto"/>
            <w:tcMar>
              <w:top w:w="120" w:type="dxa"/>
              <w:left w:w="120" w:type="dxa"/>
              <w:bottom w:w="120" w:type="dxa"/>
              <w:right w:w="120" w:type="dxa"/>
            </w:tcMar>
          </w:tcPr>
          <w:p w14:paraId="5BA0772A" w14:textId="77777777" w:rsidR="00E7641E" w:rsidRDefault="003F1182" w:rsidP="00F100DC">
            <w:pPr>
              <w:spacing w:line="240" w:lineRule="auto"/>
              <w:ind w:firstLine="0"/>
              <w:jc w:val="right"/>
              <w:rPr>
                <w:sz w:val="18"/>
                <w:szCs w:val="18"/>
              </w:rPr>
            </w:pPr>
            <w:r>
              <w:rPr>
                <w:sz w:val="18"/>
                <w:szCs w:val="18"/>
              </w:rPr>
              <w:t>123.5330</w:t>
            </w:r>
          </w:p>
        </w:tc>
        <w:tc>
          <w:tcPr>
            <w:tcW w:w="944" w:type="dxa"/>
            <w:tcBorders>
              <w:top w:val="nil"/>
              <w:left w:val="nil"/>
              <w:bottom w:val="nil"/>
              <w:right w:val="nil"/>
            </w:tcBorders>
            <w:shd w:val="clear" w:color="auto" w:fill="auto"/>
            <w:tcMar>
              <w:top w:w="120" w:type="dxa"/>
              <w:left w:w="120" w:type="dxa"/>
              <w:bottom w:w="120" w:type="dxa"/>
              <w:right w:w="120" w:type="dxa"/>
            </w:tcMar>
          </w:tcPr>
          <w:p w14:paraId="36086C76" w14:textId="77777777" w:rsidR="00E7641E" w:rsidRDefault="003F1182" w:rsidP="00F100DC">
            <w:pPr>
              <w:spacing w:line="240" w:lineRule="auto"/>
              <w:ind w:firstLine="0"/>
              <w:jc w:val="right"/>
              <w:rPr>
                <w:b/>
                <w:sz w:val="18"/>
                <w:szCs w:val="18"/>
              </w:rPr>
            </w:pPr>
            <w:r>
              <w:rPr>
                <w:b/>
                <w:sz w:val="18"/>
                <w:szCs w:val="18"/>
              </w:rPr>
              <w:t>&lt;.001</w:t>
            </w:r>
          </w:p>
        </w:tc>
      </w:tr>
      <w:tr w:rsidR="00E7641E" w14:paraId="6E2FF23E" w14:textId="77777777" w:rsidTr="00AE1961">
        <w:trPr>
          <w:trHeight w:val="181"/>
        </w:trPr>
        <w:tc>
          <w:tcPr>
            <w:tcW w:w="3088" w:type="dxa"/>
            <w:tcBorders>
              <w:top w:val="nil"/>
              <w:left w:val="nil"/>
              <w:bottom w:val="nil"/>
              <w:right w:val="nil"/>
            </w:tcBorders>
            <w:tcMar>
              <w:top w:w="120" w:type="dxa"/>
              <w:left w:w="120" w:type="dxa"/>
              <w:bottom w:w="120" w:type="dxa"/>
              <w:right w:w="120" w:type="dxa"/>
            </w:tcMar>
          </w:tcPr>
          <w:p w14:paraId="3463B577" w14:textId="77777777" w:rsidR="00E7641E" w:rsidRDefault="003F1182" w:rsidP="00F100DC">
            <w:pPr>
              <w:spacing w:line="240" w:lineRule="auto"/>
              <w:ind w:firstLine="0"/>
              <w:rPr>
                <w:sz w:val="20"/>
                <w:szCs w:val="20"/>
              </w:rPr>
            </w:pPr>
            <w:r>
              <w:rPr>
                <w:sz w:val="20"/>
                <w:szCs w:val="20"/>
              </w:rPr>
              <w:t>Triplet Type [High]</w:t>
            </w:r>
          </w:p>
        </w:tc>
        <w:tc>
          <w:tcPr>
            <w:tcW w:w="892" w:type="dxa"/>
            <w:tcBorders>
              <w:top w:val="nil"/>
              <w:left w:val="nil"/>
              <w:bottom w:val="nil"/>
              <w:right w:val="nil"/>
            </w:tcBorders>
            <w:shd w:val="clear" w:color="auto" w:fill="auto"/>
            <w:tcMar>
              <w:top w:w="120" w:type="dxa"/>
              <w:left w:w="120" w:type="dxa"/>
              <w:bottom w:w="120" w:type="dxa"/>
              <w:right w:w="120" w:type="dxa"/>
            </w:tcMar>
          </w:tcPr>
          <w:p w14:paraId="703555B1" w14:textId="77777777" w:rsidR="00E7641E" w:rsidRDefault="003F1182" w:rsidP="00F100DC">
            <w:pPr>
              <w:spacing w:line="240" w:lineRule="auto"/>
              <w:ind w:firstLine="0"/>
              <w:jc w:val="right"/>
              <w:rPr>
                <w:sz w:val="18"/>
                <w:szCs w:val="18"/>
              </w:rPr>
            </w:pPr>
            <w:r>
              <w:rPr>
                <w:sz w:val="18"/>
                <w:szCs w:val="18"/>
              </w:rPr>
              <w:t>0.0133</w:t>
            </w:r>
          </w:p>
        </w:tc>
        <w:tc>
          <w:tcPr>
            <w:tcW w:w="771" w:type="dxa"/>
            <w:tcBorders>
              <w:top w:val="nil"/>
              <w:left w:val="nil"/>
              <w:bottom w:val="nil"/>
              <w:right w:val="nil"/>
            </w:tcBorders>
            <w:shd w:val="clear" w:color="auto" w:fill="auto"/>
            <w:tcMar>
              <w:top w:w="120" w:type="dxa"/>
              <w:left w:w="120" w:type="dxa"/>
              <w:bottom w:w="120" w:type="dxa"/>
              <w:right w:w="120" w:type="dxa"/>
            </w:tcMar>
          </w:tcPr>
          <w:p w14:paraId="492561BC" w14:textId="77777777" w:rsidR="00E7641E" w:rsidRDefault="003F1182" w:rsidP="00F100DC">
            <w:pPr>
              <w:spacing w:line="240" w:lineRule="auto"/>
              <w:ind w:firstLine="0"/>
              <w:jc w:val="right"/>
              <w:rPr>
                <w:sz w:val="18"/>
                <w:szCs w:val="18"/>
              </w:rPr>
            </w:pPr>
            <w:r>
              <w:rPr>
                <w:sz w:val="18"/>
                <w:szCs w:val="18"/>
              </w:rPr>
              <w:t>0.0009</w:t>
            </w:r>
          </w:p>
        </w:tc>
        <w:tc>
          <w:tcPr>
            <w:tcW w:w="1665" w:type="dxa"/>
            <w:tcBorders>
              <w:top w:val="nil"/>
              <w:left w:val="nil"/>
              <w:bottom w:val="nil"/>
              <w:right w:val="nil"/>
            </w:tcBorders>
            <w:shd w:val="clear" w:color="auto" w:fill="auto"/>
            <w:tcMar>
              <w:top w:w="120" w:type="dxa"/>
              <w:left w:w="120" w:type="dxa"/>
              <w:bottom w:w="120" w:type="dxa"/>
              <w:right w:w="120" w:type="dxa"/>
            </w:tcMar>
          </w:tcPr>
          <w:p w14:paraId="3A233BA5" w14:textId="77777777" w:rsidR="00E7641E" w:rsidRDefault="003F1182" w:rsidP="00F100DC">
            <w:pPr>
              <w:spacing w:line="240" w:lineRule="auto"/>
              <w:ind w:firstLine="0"/>
              <w:jc w:val="right"/>
              <w:rPr>
                <w:sz w:val="18"/>
                <w:szCs w:val="18"/>
              </w:rPr>
            </w:pPr>
            <w:r>
              <w:rPr>
                <w:sz w:val="18"/>
                <w:szCs w:val="18"/>
              </w:rPr>
              <w:t>0.0115 – 0.0151</w:t>
            </w:r>
          </w:p>
        </w:tc>
        <w:tc>
          <w:tcPr>
            <w:tcW w:w="952" w:type="dxa"/>
            <w:tcBorders>
              <w:top w:val="nil"/>
              <w:left w:val="nil"/>
              <w:bottom w:val="nil"/>
              <w:right w:val="nil"/>
            </w:tcBorders>
            <w:shd w:val="clear" w:color="auto" w:fill="auto"/>
            <w:tcMar>
              <w:top w:w="120" w:type="dxa"/>
              <w:left w:w="120" w:type="dxa"/>
              <w:bottom w:w="120" w:type="dxa"/>
              <w:right w:w="120" w:type="dxa"/>
            </w:tcMar>
          </w:tcPr>
          <w:p w14:paraId="74B3F451" w14:textId="77777777" w:rsidR="00E7641E" w:rsidRDefault="003F1182" w:rsidP="00F100DC">
            <w:pPr>
              <w:spacing w:line="240" w:lineRule="auto"/>
              <w:ind w:firstLine="0"/>
              <w:jc w:val="right"/>
              <w:rPr>
                <w:sz w:val="18"/>
                <w:szCs w:val="18"/>
              </w:rPr>
            </w:pPr>
            <w:r>
              <w:rPr>
                <w:sz w:val="18"/>
                <w:szCs w:val="18"/>
              </w:rPr>
              <w:t>14.4059</w:t>
            </w:r>
          </w:p>
        </w:tc>
        <w:tc>
          <w:tcPr>
            <w:tcW w:w="1043" w:type="dxa"/>
            <w:tcBorders>
              <w:top w:val="nil"/>
              <w:left w:val="nil"/>
              <w:bottom w:val="nil"/>
              <w:right w:val="nil"/>
            </w:tcBorders>
            <w:shd w:val="clear" w:color="auto" w:fill="auto"/>
            <w:tcMar>
              <w:top w:w="120" w:type="dxa"/>
              <w:left w:w="120" w:type="dxa"/>
              <w:bottom w:w="120" w:type="dxa"/>
              <w:right w:w="120" w:type="dxa"/>
            </w:tcMar>
          </w:tcPr>
          <w:p w14:paraId="36B0BD4A" w14:textId="77777777" w:rsidR="00E7641E" w:rsidRDefault="003F1182" w:rsidP="00F100DC">
            <w:pPr>
              <w:spacing w:line="240" w:lineRule="auto"/>
              <w:ind w:firstLine="0"/>
              <w:jc w:val="right"/>
              <w:rPr>
                <w:sz w:val="18"/>
                <w:szCs w:val="18"/>
              </w:rPr>
            </w:pPr>
            <w:r>
              <w:rPr>
                <w:sz w:val="18"/>
                <w:szCs w:val="18"/>
              </w:rPr>
              <w:t>6355.2126</w:t>
            </w:r>
          </w:p>
        </w:tc>
        <w:tc>
          <w:tcPr>
            <w:tcW w:w="944" w:type="dxa"/>
            <w:tcBorders>
              <w:top w:val="nil"/>
              <w:left w:val="nil"/>
              <w:bottom w:val="nil"/>
              <w:right w:val="nil"/>
            </w:tcBorders>
            <w:shd w:val="clear" w:color="auto" w:fill="auto"/>
            <w:tcMar>
              <w:top w:w="120" w:type="dxa"/>
              <w:left w:w="120" w:type="dxa"/>
              <w:bottom w:w="120" w:type="dxa"/>
              <w:right w:w="120" w:type="dxa"/>
            </w:tcMar>
          </w:tcPr>
          <w:p w14:paraId="355A8F15" w14:textId="77777777" w:rsidR="00E7641E" w:rsidRDefault="003F1182" w:rsidP="00F100DC">
            <w:pPr>
              <w:spacing w:line="240" w:lineRule="auto"/>
              <w:ind w:firstLine="0"/>
              <w:jc w:val="right"/>
              <w:rPr>
                <w:b/>
                <w:sz w:val="18"/>
                <w:szCs w:val="18"/>
              </w:rPr>
            </w:pPr>
            <w:r>
              <w:rPr>
                <w:b/>
                <w:sz w:val="18"/>
                <w:szCs w:val="18"/>
              </w:rPr>
              <w:t>&lt;.001</w:t>
            </w:r>
          </w:p>
        </w:tc>
      </w:tr>
      <w:tr w:rsidR="00E7641E" w14:paraId="347D90A8" w14:textId="77777777" w:rsidTr="00AE1961">
        <w:trPr>
          <w:trHeight w:val="181"/>
        </w:trPr>
        <w:tc>
          <w:tcPr>
            <w:tcW w:w="3088" w:type="dxa"/>
            <w:tcBorders>
              <w:top w:val="nil"/>
              <w:left w:val="nil"/>
              <w:bottom w:val="nil"/>
              <w:right w:val="nil"/>
            </w:tcBorders>
            <w:tcMar>
              <w:top w:w="120" w:type="dxa"/>
              <w:left w:w="120" w:type="dxa"/>
              <w:bottom w:w="120" w:type="dxa"/>
              <w:right w:w="120" w:type="dxa"/>
            </w:tcMar>
          </w:tcPr>
          <w:p w14:paraId="406D17A7" w14:textId="77777777" w:rsidR="00E7641E" w:rsidRDefault="003F1182" w:rsidP="00F100DC">
            <w:pPr>
              <w:spacing w:line="240" w:lineRule="auto"/>
              <w:ind w:firstLine="0"/>
              <w:rPr>
                <w:sz w:val="20"/>
                <w:szCs w:val="20"/>
              </w:rPr>
            </w:pPr>
            <w:r>
              <w:rPr>
                <w:sz w:val="20"/>
                <w:szCs w:val="20"/>
              </w:rPr>
              <w:t>MW [MW]</w:t>
            </w:r>
          </w:p>
        </w:tc>
        <w:tc>
          <w:tcPr>
            <w:tcW w:w="892" w:type="dxa"/>
            <w:tcBorders>
              <w:top w:val="nil"/>
              <w:left w:val="nil"/>
              <w:bottom w:val="nil"/>
              <w:right w:val="nil"/>
            </w:tcBorders>
            <w:shd w:val="clear" w:color="auto" w:fill="auto"/>
            <w:tcMar>
              <w:top w:w="120" w:type="dxa"/>
              <w:left w:w="120" w:type="dxa"/>
              <w:bottom w:w="120" w:type="dxa"/>
              <w:right w:w="120" w:type="dxa"/>
            </w:tcMar>
          </w:tcPr>
          <w:p w14:paraId="3431477F" w14:textId="77777777" w:rsidR="00E7641E" w:rsidRDefault="003F1182" w:rsidP="00F100DC">
            <w:pPr>
              <w:spacing w:line="240" w:lineRule="auto"/>
              <w:ind w:firstLine="0"/>
              <w:jc w:val="right"/>
              <w:rPr>
                <w:sz w:val="18"/>
                <w:szCs w:val="18"/>
              </w:rPr>
            </w:pPr>
            <w:r>
              <w:rPr>
                <w:sz w:val="18"/>
                <w:szCs w:val="18"/>
              </w:rPr>
              <w:t>-0.0166</w:t>
            </w:r>
          </w:p>
        </w:tc>
        <w:tc>
          <w:tcPr>
            <w:tcW w:w="771" w:type="dxa"/>
            <w:tcBorders>
              <w:top w:val="nil"/>
              <w:left w:val="nil"/>
              <w:bottom w:val="nil"/>
              <w:right w:val="nil"/>
            </w:tcBorders>
            <w:shd w:val="clear" w:color="auto" w:fill="auto"/>
            <w:tcMar>
              <w:top w:w="120" w:type="dxa"/>
              <w:left w:w="120" w:type="dxa"/>
              <w:bottom w:w="120" w:type="dxa"/>
              <w:right w:w="120" w:type="dxa"/>
            </w:tcMar>
          </w:tcPr>
          <w:p w14:paraId="6190A734" w14:textId="77777777" w:rsidR="00E7641E" w:rsidRDefault="003F1182" w:rsidP="00F100DC">
            <w:pPr>
              <w:spacing w:line="240" w:lineRule="auto"/>
              <w:ind w:firstLine="0"/>
              <w:jc w:val="right"/>
              <w:rPr>
                <w:sz w:val="18"/>
                <w:szCs w:val="18"/>
              </w:rPr>
            </w:pPr>
            <w:r>
              <w:rPr>
                <w:sz w:val="18"/>
                <w:szCs w:val="18"/>
              </w:rPr>
              <w:t>0.0019</w:t>
            </w:r>
          </w:p>
        </w:tc>
        <w:tc>
          <w:tcPr>
            <w:tcW w:w="1665" w:type="dxa"/>
            <w:tcBorders>
              <w:top w:val="nil"/>
              <w:left w:val="nil"/>
              <w:bottom w:val="nil"/>
              <w:right w:val="nil"/>
            </w:tcBorders>
            <w:shd w:val="clear" w:color="auto" w:fill="auto"/>
            <w:tcMar>
              <w:top w:w="120" w:type="dxa"/>
              <w:left w:w="120" w:type="dxa"/>
              <w:bottom w:w="120" w:type="dxa"/>
              <w:right w:w="120" w:type="dxa"/>
            </w:tcMar>
          </w:tcPr>
          <w:p w14:paraId="056B6E74" w14:textId="77777777" w:rsidR="00E7641E" w:rsidRDefault="003F1182" w:rsidP="00F100DC">
            <w:pPr>
              <w:spacing w:line="240" w:lineRule="auto"/>
              <w:ind w:firstLine="0"/>
              <w:jc w:val="right"/>
              <w:rPr>
                <w:sz w:val="18"/>
                <w:szCs w:val="18"/>
              </w:rPr>
            </w:pPr>
            <w:r>
              <w:rPr>
                <w:sz w:val="18"/>
                <w:szCs w:val="18"/>
              </w:rPr>
              <w:t>-0.0203 – -0.0129</w:t>
            </w:r>
          </w:p>
        </w:tc>
        <w:tc>
          <w:tcPr>
            <w:tcW w:w="952" w:type="dxa"/>
            <w:tcBorders>
              <w:top w:val="nil"/>
              <w:left w:val="nil"/>
              <w:bottom w:val="nil"/>
              <w:right w:val="nil"/>
            </w:tcBorders>
            <w:shd w:val="clear" w:color="auto" w:fill="auto"/>
            <w:tcMar>
              <w:top w:w="120" w:type="dxa"/>
              <w:left w:w="120" w:type="dxa"/>
              <w:bottom w:w="120" w:type="dxa"/>
              <w:right w:w="120" w:type="dxa"/>
            </w:tcMar>
          </w:tcPr>
          <w:p w14:paraId="05791596" w14:textId="77777777" w:rsidR="00E7641E" w:rsidRDefault="003F1182" w:rsidP="00F100DC">
            <w:pPr>
              <w:spacing w:line="240" w:lineRule="auto"/>
              <w:ind w:firstLine="0"/>
              <w:jc w:val="right"/>
              <w:rPr>
                <w:sz w:val="18"/>
                <w:szCs w:val="18"/>
              </w:rPr>
            </w:pPr>
            <w:r>
              <w:rPr>
                <w:sz w:val="18"/>
                <w:szCs w:val="18"/>
              </w:rPr>
              <w:t>-8.8908</w:t>
            </w:r>
          </w:p>
        </w:tc>
        <w:tc>
          <w:tcPr>
            <w:tcW w:w="1043" w:type="dxa"/>
            <w:tcBorders>
              <w:top w:val="nil"/>
              <w:left w:val="nil"/>
              <w:bottom w:val="nil"/>
              <w:right w:val="nil"/>
            </w:tcBorders>
            <w:shd w:val="clear" w:color="auto" w:fill="auto"/>
            <w:tcMar>
              <w:top w:w="120" w:type="dxa"/>
              <w:left w:w="120" w:type="dxa"/>
              <w:bottom w:w="120" w:type="dxa"/>
              <w:right w:w="120" w:type="dxa"/>
            </w:tcMar>
          </w:tcPr>
          <w:p w14:paraId="113DCCE0" w14:textId="77777777" w:rsidR="00E7641E" w:rsidRDefault="003F1182" w:rsidP="00F100DC">
            <w:pPr>
              <w:spacing w:line="240" w:lineRule="auto"/>
              <w:ind w:firstLine="0"/>
              <w:jc w:val="right"/>
              <w:rPr>
                <w:sz w:val="18"/>
                <w:szCs w:val="18"/>
              </w:rPr>
            </w:pPr>
            <w:r>
              <w:rPr>
                <w:sz w:val="18"/>
                <w:szCs w:val="18"/>
              </w:rPr>
              <w:t>110.9225</w:t>
            </w:r>
          </w:p>
        </w:tc>
        <w:tc>
          <w:tcPr>
            <w:tcW w:w="944" w:type="dxa"/>
            <w:tcBorders>
              <w:top w:val="nil"/>
              <w:left w:val="nil"/>
              <w:bottom w:val="nil"/>
              <w:right w:val="nil"/>
            </w:tcBorders>
            <w:shd w:val="clear" w:color="auto" w:fill="auto"/>
            <w:tcMar>
              <w:top w:w="120" w:type="dxa"/>
              <w:left w:w="120" w:type="dxa"/>
              <w:bottom w:w="120" w:type="dxa"/>
              <w:right w:w="120" w:type="dxa"/>
            </w:tcMar>
          </w:tcPr>
          <w:p w14:paraId="0AE95564" w14:textId="77777777" w:rsidR="00E7641E" w:rsidRDefault="003F1182" w:rsidP="00F100DC">
            <w:pPr>
              <w:spacing w:line="240" w:lineRule="auto"/>
              <w:ind w:firstLine="0"/>
              <w:jc w:val="right"/>
              <w:rPr>
                <w:b/>
                <w:sz w:val="18"/>
                <w:szCs w:val="18"/>
              </w:rPr>
            </w:pPr>
            <w:r>
              <w:rPr>
                <w:b/>
                <w:sz w:val="18"/>
                <w:szCs w:val="18"/>
              </w:rPr>
              <w:t>&lt;.001</w:t>
            </w:r>
          </w:p>
        </w:tc>
      </w:tr>
      <w:tr w:rsidR="00E7641E" w14:paraId="0CA2D954" w14:textId="77777777" w:rsidTr="00AE1961">
        <w:trPr>
          <w:trHeight w:val="181"/>
        </w:trPr>
        <w:tc>
          <w:tcPr>
            <w:tcW w:w="3088" w:type="dxa"/>
            <w:tcBorders>
              <w:top w:val="nil"/>
              <w:left w:val="nil"/>
              <w:bottom w:val="nil"/>
              <w:right w:val="nil"/>
            </w:tcBorders>
            <w:tcMar>
              <w:top w:w="120" w:type="dxa"/>
              <w:left w:w="120" w:type="dxa"/>
              <w:bottom w:w="120" w:type="dxa"/>
              <w:right w:w="120" w:type="dxa"/>
            </w:tcMar>
          </w:tcPr>
          <w:p w14:paraId="502340C4" w14:textId="77777777" w:rsidR="00E7641E" w:rsidRDefault="003F1182" w:rsidP="00F100DC">
            <w:pPr>
              <w:spacing w:line="240" w:lineRule="auto"/>
              <w:ind w:firstLine="0"/>
              <w:rPr>
                <w:sz w:val="20"/>
                <w:szCs w:val="20"/>
              </w:rPr>
            </w:pPr>
            <w:r>
              <w:rPr>
                <w:sz w:val="20"/>
                <w:szCs w:val="20"/>
              </w:rPr>
              <w:t>Block</w:t>
            </w:r>
          </w:p>
        </w:tc>
        <w:tc>
          <w:tcPr>
            <w:tcW w:w="892" w:type="dxa"/>
            <w:tcBorders>
              <w:top w:val="nil"/>
              <w:left w:val="nil"/>
              <w:bottom w:val="nil"/>
              <w:right w:val="nil"/>
            </w:tcBorders>
            <w:shd w:val="clear" w:color="auto" w:fill="auto"/>
            <w:tcMar>
              <w:top w:w="120" w:type="dxa"/>
              <w:left w:w="120" w:type="dxa"/>
              <w:bottom w:w="120" w:type="dxa"/>
              <w:right w:w="120" w:type="dxa"/>
            </w:tcMar>
          </w:tcPr>
          <w:p w14:paraId="737880D5" w14:textId="77777777" w:rsidR="00E7641E" w:rsidRDefault="003F1182" w:rsidP="00F100DC">
            <w:pPr>
              <w:spacing w:line="240" w:lineRule="auto"/>
              <w:ind w:firstLine="0"/>
              <w:jc w:val="right"/>
              <w:rPr>
                <w:sz w:val="18"/>
                <w:szCs w:val="18"/>
              </w:rPr>
            </w:pPr>
            <w:r>
              <w:rPr>
                <w:sz w:val="18"/>
                <w:szCs w:val="18"/>
              </w:rPr>
              <w:t>-0.0127</w:t>
            </w:r>
          </w:p>
        </w:tc>
        <w:tc>
          <w:tcPr>
            <w:tcW w:w="771" w:type="dxa"/>
            <w:tcBorders>
              <w:top w:val="nil"/>
              <w:left w:val="nil"/>
              <w:bottom w:val="nil"/>
              <w:right w:val="nil"/>
            </w:tcBorders>
            <w:shd w:val="clear" w:color="auto" w:fill="auto"/>
            <w:tcMar>
              <w:top w:w="120" w:type="dxa"/>
              <w:left w:w="120" w:type="dxa"/>
              <w:bottom w:w="120" w:type="dxa"/>
              <w:right w:w="120" w:type="dxa"/>
            </w:tcMar>
          </w:tcPr>
          <w:p w14:paraId="70F35F37" w14:textId="77777777" w:rsidR="00E7641E" w:rsidRDefault="003F1182" w:rsidP="00F100DC">
            <w:pPr>
              <w:spacing w:line="240" w:lineRule="auto"/>
              <w:ind w:firstLine="0"/>
              <w:jc w:val="right"/>
              <w:rPr>
                <w:sz w:val="18"/>
                <w:szCs w:val="18"/>
              </w:rPr>
            </w:pPr>
            <w:r>
              <w:rPr>
                <w:sz w:val="18"/>
                <w:szCs w:val="18"/>
              </w:rPr>
              <w:t>0.0017</w:t>
            </w:r>
          </w:p>
        </w:tc>
        <w:tc>
          <w:tcPr>
            <w:tcW w:w="1665" w:type="dxa"/>
            <w:tcBorders>
              <w:top w:val="nil"/>
              <w:left w:val="nil"/>
              <w:bottom w:val="nil"/>
              <w:right w:val="nil"/>
            </w:tcBorders>
            <w:shd w:val="clear" w:color="auto" w:fill="auto"/>
            <w:tcMar>
              <w:top w:w="120" w:type="dxa"/>
              <w:left w:w="120" w:type="dxa"/>
              <w:bottom w:w="120" w:type="dxa"/>
              <w:right w:w="120" w:type="dxa"/>
            </w:tcMar>
          </w:tcPr>
          <w:p w14:paraId="4398BA4A" w14:textId="77777777" w:rsidR="00E7641E" w:rsidRDefault="003F1182" w:rsidP="00F100DC">
            <w:pPr>
              <w:spacing w:line="240" w:lineRule="auto"/>
              <w:ind w:firstLine="0"/>
              <w:jc w:val="right"/>
              <w:rPr>
                <w:sz w:val="18"/>
                <w:szCs w:val="18"/>
              </w:rPr>
            </w:pPr>
            <w:r>
              <w:rPr>
                <w:sz w:val="18"/>
                <w:szCs w:val="18"/>
              </w:rPr>
              <w:t>-0.0159 – -0.0094</w:t>
            </w:r>
          </w:p>
        </w:tc>
        <w:tc>
          <w:tcPr>
            <w:tcW w:w="952" w:type="dxa"/>
            <w:tcBorders>
              <w:top w:val="nil"/>
              <w:left w:val="nil"/>
              <w:bottom w:val="nil"/>
              <w:right w:val="nil"/>
            </w:tcBorders>
            <w:shd w:val="clear" w:color="auto" w:fill="auto"/>
            <w:tcMar>
              <w:top w:w="120" w:type="dxa"/>
              <w:left w:w="120" w:type="dxa"/>
              <w:bottom w:w="120" w:type="dxa"/>
              <w:right w:w="120" w:type="dxa"/>
            </w:tcMar>
          </w:tcPr>
          <w:p w14:paraId="552F85B8" w14:textId="77777777" w:rsidR="00E7641E" w:rsidRDefault="003F1182" w:rsidP="00F100DC">
            <w:pPr>
              <w:spacing w:line="240" w:lineRule="auto"/>
              <w:ind w:firstLine="0"/>
              <w:jc w:val="right"/>
              <w:rPr>
                <w:sz w:val="18"/>
                <w:szCs w:val="18"/>
              </w:rPr>
            </w:pPr>
            <w:r>
              <w:rPr>
                <w:sz w:val="18"/>
                <w:szCs w:val="18"/>
              </w:rPr>
              <w:t>-7.6511</w:t>
            </w:r>
          </w:p>
        </w:tc>
        <w:tc>
          <w:tcPr>
            <w:tcW w:w="1043" w:type="dxa"/>
            <w:tcBorders>
              <w:top w:val="nil"/>
              <w:left w:val="nil"/>
              <w:bottom w:val="nil"/>
              <w:right w:val="nil"/>
            </w:tcBorders>
            <w:shd w:val="clear" w:color="auto" w:fill="auto"/>
            <w:tcMar>
              <w:top w:w="120" w:type="dxa"/>
              <w:left w:w="120" w:type="dxa"/>
              <w:bottom w:w="120" w:type="dxa"/>
              <w:right w:w="120" w:type="dxa"/>
            </w:tcMar>
          </w:tcPr>
          <w:p w14:paraId="1B29BFB5" w14:textId="77777777" w:rsidR="00E7641E" w:rsidRDefault="003F1182" w:rsidP="00F100DC">
            <w:pPr>
              <w:spacing w:line="240" w:lineRule="auto"/>
              <w:ind w:firstLine="0"/>
              <w:jc w:val="right"/>
              <w:rPr>
                <w:sz w:val="18"/>
                <w:szCs w:val="18"/>
              </w:rPr>
            </w:pPr>
            <w:r>
              <w:rPr>
                <w:sz w:val="18"/>
                <w:szCs w:val="18"/>
              </w:rPr>
              <w:t>159.4352</w:t>
            </w:r>
          </w:p>
        </w:tc>
        <w:tc>
          <w:tcPr>
            <w:tcW w:w="944" w:type="dxa"/>
            <w:tcBorders>
              <w:top w:val="nil"/>
              <w:left w:val="nil"/>
              <w:bottom w:val="nil"/>
              <w:right w:val="nil"/>
            </w:tcBorders>
            <w:shd w:val="clear" w:color="auto" w:fill="auto"/>
            <w:tcMar>
              <w:top w:w="120" w:type="dxa"/>
              <w:left w:w="120" w:type="dxa"/>
              <w:bottom w:w="120" w:type="dxa"/>
              <w:right w:w="120" w:type="dxa"/>
            </w:tcMar>
          </w:tcPr>
          <w:p w14:paraId="2BAC50C1" w14:textId="77777777" w:rsidR="00E7641E" w:rsidRDefault="003F1182" w:rsidP="00F100DC">
            <w:pPr>
              <w:spacing w:line="240" w:lineRule="auto"/>
              <w:ind w:firstLine="0"/>
              <w:jc w:val="right"/>
              <w:rPr>
                <w:b/>
                <w:sz w:val="18"/>
                <w:szCs w:val="18"/>
              </w:rPr>
            </w:pPr>
            <w:r>
              <w:rPr>
                <w:b/>
                <w:sz w:val="18"/>
                <w:szCs w:val="18"/>
              </w:rPr>
              <w:t>&lt;.001</w:t>
            </w:r>
          </w:p>
        </w:tc>
      </w:tr>
      <w:tr w:rsidR="00E7641E" w14:paraId="7B2197DA" w14:textId="77777777" w:rsidTr="00AE1961">
        <w:trPr>
          <w:trHeight w:val="271"/>
        </w:trPr>
        <w:tc>
          <w:tcPr>
            <w:tcW w:w="3088" w:type="dxa"/>
            <w:tcBorders>
              <w:top w:val="nil"/>
              <w:left w:val="nil"/>
              <w:bottom w:val="nil"/>
              <w:right w:val="nil"/>
            </w:tcBorders>
            <w:tcMar>
              <w:top w:w="120" w:type="dxa"/>
              <w:left w:w="120" w:type="dxa"/>
              <w:bottom w:w="120" w:type="dxa"/>
              <w:right w:w="120" w:type="dxa"/>
            </w:tcMar>
          </w:tcPr>
          <w:p w14:paraId="5E781D7E" w14:textId="77777777" w:rsidR="00E7641E" w:rsidRDefault="003F1182" w:rsidP="00F100DC">
            <w:pPr>
              <w:spacing w:line="240" w:lineRule="auto"/>
              <w:ind w:firstLine="0"/>
              <w:rPr>
                <w:sz w:val="20"/>
                <w:szCs w:val="20"/>
              </w:rPr>
            </w:pPr>
            <w:r>
              <w:rPr>
                <w:sz w:val="20"/>
                <w:szCs w:val="20"/>
              </w:rPr>
              <w:t>Triplet Type [High] × MW [MW]</w:t>
            </w:r>
          </w:p>
        </w:tc>
        <w:tc>
          <w:tcPr>
            <w:tcW w:w="892" w:type="dxa"/>
            <w:tcBorders>
              <w:top w:val="nil"/>
              <w:left w:val="nil"/>
              <w:bottom w:val="nil"/>
              <w:right w:val="nil"/>
            </w:tcBorders>
            <w:shd w:val="clear" w:color="auto" w:fill="auto"/>
            <w:tcMar>
              <w:top w:w="120" w:type="dxa"/>
              <w:left w:w="120" w:type="dxa"/>
              <w:bottom w:w="120" w:type="dxa"/>
              <w:right w:w="120" w:type="dxa"/>
            </w:tcMar>
          </w:tcPr>
          <w:p w14:paraId="41104A88" w14:textId="77777777" w:rsidR="00E7641E" w:rsidRDefault="003F1182" w:rsidP="00F100DC">
            <w:pPr>
              <w:spacing w:line="240" w:lineRule="auto"/>
              <w:ind w:firstLine="0"/>
              <w:jc w:val="right"/>
              <w:rPr>
                <w:sz w:val="18"/>
                <w:szCs w:val="18"/>
              </w:rPr>
            </w:pPr>
            <w:r>
              <w:rPr>
                <w:sz w:val="18"/>
                <w:szCs w:val="18"/>
              </w:rPr>
              <w:t>0.0024</w:t>
            </w:r>
          </w:p>
        </w:tc>
        <w:tc>
          <w:tcPr>
            <w:tcW w:w="771" w:type="dxa"/>
            <w:tcBorders>
              <w:top w:val="nil"/>
              <w:left w:val="nil"/>
              <w:bottom w:val="nil"/>
              <w:right w:val="nil"/>
            </w:tcBorders>
            <w:shd w:val="clear" w:color="auto" w:fill="auto"/>
            <w:tcMar>
              <w:top w:w="120" w:type="dxa"/>
              <w:left w:w="120" w:type="dxa"/>
              <w:bottom w:w="120" w:type="dxa"/>
              <w:right w:w="120" w:type="dxa"/>
            </w:tcMar>
          </w:tcPr>
          <w:p w14:paraId="2908227E" w14:textId="77777777" w:rsidR="00E7641E" w:rsidRDefault="003F1182" w:rsidP="00F100DC">
            <w:pPr>
              <w:spacing w:line="240" w:lineRule="auto"/>
              <w:ind w:firstLine="0"/>
              <w:jc w:val="right"/>
              <w:rPr>
                <w:sz w:val="18"/>
                <w:szCs w:val="18"/>
              </w:rPr>
            </w:pPr>
            <w:r>
              <w:rPr>
                <w:sz w:val="18"/>
                <w:szCs w:val="18"/>
              </w:rPr>
              <w:t>0.0009</w:t>
            </w:r>
          </w:p>
        </w:tc>
        <w:tc>
          <w:tcPr>
            <w:tcW w:w="1665" w:type="dxa"/>
            <w:tcBorders>
              <w:top w:val="nil"/>
              <w:left w:val="nil"/>
              <w:bottom w:val="nil"/>
              <w:right w:val="nil"/>
            </w:tcBorders>
            <w:shd w:val="clear" w:color="auto" w:fill="auto"/>
            <w:tcMar>
              <w:top w:w="120" w:type="dxa"/>
              <w:left w:w="120" w:type="dxa"/>
              <w:bottom w:w="120" w:type="dxa"/>
              <w:right w:w="120" w:type="dxa"/>
            </w:tcMar>
          </w:tcPr>
          <w:p w14:paraId="38200282" w14:textId="77777777" w:rsidR="00E7641E" w:rsidRDefault="003F1182" w:rsidP="00F100DC">
            <w:pPr>
              <w:spacing w:line="240" w:lineRule="auto"/>
              <w:ind w:firstLine="0"/>
              <w:jc w:val="right"/>
              <w:rPr>
                <w:sz w:val="18"/>
                <w:szCs w:val="18"/>
              </w:rPr>
            </w:pPr>
            <w:r>
              <w:rPr>
                <w:sz w:val="18"/>
                <w:szCs w:val="18"/>
              </w:rPr>
              <w:t>0.0006 – 0.0042</w:t>
            </w:r>
          </w:p>
        </w:tc>
        <w:tc>
          <w:tcPr>
            <w:tcW w:w="952" w:type="dxa"/>
            <w:tcBorders>
              <w:top w:val="nil"/>
              <w:left w:val="nil"/>
              <w:bottom w:val="nil"/>
              <w:right w:val="nil"/>
            </w:tcBorders>
            <w:shd w:val="clear" w:color="auto" w:fill="auto"/>
            <w:tcMar>
              <w:top w:w="120" w:type="dxa"/>
              <w:left w:w="120" w:type="dxa"/>
              <w:bottom w:w="120" w:type="dxa"/>
              <w:right w:w="120" w:type="dxa"/>
            </w:tcMar>
          </w:tcPr>
          <w:p w14:paraId="3F0CFAAF" w14:textId="77777777" w:rsidR="00E7641E" w:rsidRDefault="003F1182" w:rsidP="00F100DC">
            <w:pPr>
              <w:spacing w:line="240" w:lineRule="auto"/>
              <w:ind w:firstLine="0"/>
              <w:jc w:val="right"/>
              <w:rPr>
                <w:sz w:val="18"/>
                <w:szCs w:val="18"/>
              </w:rPr>
            </w:pPr>
            <w:r>
              <w:rPr>
                <w:sz w:val="18"/>
                <w:szCs w:val="18"/>
              </w:rPr>
              <w:t>2.6080</w:t>
            </w:r>
          </w:p>
        </w:tc>
        <w:tc>
          <w:tcPr>
            <w:tcW w:w="1043" w:type="dxa"/>
            <w:tcBorders>
              <w:top w:val="nil"/>
              <w:left w:val="nil"/>
              <w:bottom w:val="nil"/>
              <w:right w:val="nil"/>
            </w:tcBorders>
            <w:shd w:val="clear" w:color="auto" w:fill="auto"/>
            <w:tcMar>
              <w:top w:w="120" w:type="dxa"/>
              <w:left w:w="120" w:type="dxa"/>
              <w:bottom w:w="120" w:type="dxa"/>
              <w:right w:w="120" w:type="dxa"/>
            </w:tcMar>
          </w:tcPr>
          <w:p w14:paraId="6FF9F406" w14:textId="77777777" w:rsidR="00E7641E" w:rsidRDefault="003F1182" w:rsidP="00F100DC">
            <w:pPr>
              <w:spacing w:line="240" w:lineRule="auto"/>
              <w:ind w:firstLine="0"/>
              <w:jc w:val="right"/>
              <w:rPr>
                <w:sz w:val="18"/>
                <w:szCs w:val="18"/>
              </w:rPr>
            </w:pPr>
            <w:r>
              <w:rPr>
                <w:sz w:val="18"/>
                <w:szCs w:val="18"/>
              </w:rPr>
              <w:t>6355.2126</w:t>
            </w:r>
          </w:p>
        </w:tc>
        <w:tc>
          <w:tcPr>
            <w:tcW w:w="944" w:type="dxa"/>
            <w:tcBorders>
              <w:top w:val="nil"/>
              <w:left w:val="nil"/>
              <w:bottom w:val="nil"/>
              <w:right w:val="nil"/>
            </w:tcBorders>
            <w:shd w:val="clear" w:color="auto" w:fill="auto"/>
            <w:tcMar>
              <w:top w:w="120" w:type="dxa"/>
              <w:left w:w="120" w:type="dxa"/>
              <w:bottom w:w="120" w:type="dxa"/>
              <w:right w:w="120" w:type="dxa"/>
            </w:tcMar>
          </w:tcPr>
          <w:p w14:paraId="63136BF6" w14:textId="77777777" w:rsidR="00E7641E" w:rsidRDefault="003F1182" w:rsidP="00F100DC">
            <w:pPr>
              <w:spacing w:line="240" w:lineRule="auto"/>
              <w:ind w:firstLine="0"/>
              <w:jc w:val="right"/>
              <w:rPr>
                <w:b/>
                <w:sz w:val="18"/>
                <w:szCs w:val="18"/>
              </w:rPr>
            </w:pPr>
            <w:r>
              <w:rPr>
                <w:b/>
                <w:sz w:val="18"/>
                <w:szCs w:val="18"/>
              </w:rPr>
              <w:t>.009</w:t>
            </w:r>
          </w:p>
        </w:tc>
      </w:tr>
      <w:tr w:rsidR="00E7641E" w14:paraId="704FB34E" w14:textId="77777777" w:rsidTr="00AE1961">
        <w:trPr>
          <w:trHeight w:val="181"/>
        </w:trPr>
        <w:tc>
          <w:tcPr>
            <w:tcW w:w="3088" w:type="dxa"/>
            <w:tcBorders>
              <w:top w:val="nil"/>
              <w:left w:val="nil"/>
              <w:bottom w:val="nil"/>
              <w:right w:val="nil"/>
            </w:tcBorders>
            <w:tcMar>
              <w:top w:w="120" w:type="dxa"/>
              <w:left w:w="120" w:type="dxa"/>
              <w:bottom w:w="120" w:type="dxa"/>
              <w:right w:w="120" w:type="dxa"/>
            </w:tcMar>
          </w:tcPr>
          <w:p w14:paraId="52CB7E14" w14:textId="77777777" w:rsidR="00E7641E" w:rsidRDefault="003F1182" w:rsidP="00F100DC">
            <w:pPr>
              <w:spacing w:line="240" w:lineRule="auto"/>
              <w:ind w:firstLine="0"/>
              <w:rPr>
                <w:sz w:val="20"/>
                <w:szCs w:val="20"/>
              </w:rPr>
            </w:pPr>
            <w:r>
              <w:rPr>
                <w:sz w:val="20"/>
                <w:szCs w:val="20"/>
              </w:rPr>
              <w:t>Triplet Type [High] × Block</w:t>
            </w:r>
          </w:p>
        </w:tc>
        <w:tc>
          <w:tcPr>
            <w:tcW w:w="892" w:type="dxa"/>
            <w:tcBorders>
              <w:top w:val="nil"/>
              <w:left w:val="nil"/>
              <w:bottom w:val="nil"/>
              <w:right w:val="nil"/>
            </w:tcBorders>
            <w:shd w:val="clear" w:color="auto" w:fill="auto"/>
            <w:tcMar>
              <w:top w:w="120" w:type="dxa"/>
              <w:left w:w="120" w:type="dxa"/>
              <w:bottom w:w="120" w:type="dxa"/>
              <w:right w:w="120" w:type="dxa"/>
            </w:tcMar>
          </w:tcPr>
          <w:p w14:paraId="63B0B714" w14:textId="77777777" w:rsidR="00E7641E" w:rsidRDefault="003F1182" w:rsidP="00F100DC">
            <w:pPr>
              <w:spacing w:line="240" w:lineRule="auto"/>
              <w:ind w:firstLine="0"/>
              <w:jc w:val="right"/>
              <w:rPr>
                <w:sz w:val="18"/>
                <w:szCs w:val="18"/>
              </w:rPr>
            </w:pPr>
            <w:r>
              <w:rPr>
                <w:sz w:val="18"/>
                <w:szCs w:val="18"/>
              </w:rPr>
              <w:t>0.0031</w:t>
            </w:r>
          </w:p>
        </w:tc>
        <w:tc>
          <w:tcPr>
            <w:tcW w:w="771" w:type="dxa"/>
            <w:tcBorders>
              <w:top w:val="nil"/>
              <w:left w:val="nil"/>
              <w:bottom w:val="nil"/>
              <w:right w:val="nil"/>
            </w:tcBorders>
            <w:shd w:val="clear" w:color="auto" w:fill="auto"/>
            <w:tcMar>
              <w:top w:w="120" w:type="dxa"/>
              <w:left w:w="120" w:type="dxa"/>
              <w:bottom w:w="120" w:type="dxa"/>
              <w:right w:w="120" w:type="dxa"/>
            </w:tcMar>
          </w:tcPr>
          <w:p w14:paraId="0D6C7719" w14:textId="77777777" w:rsidR="00E7641E" w:rsidRDefault="003F1182" w:rsidP="00F100DC">
            <w:pPr>
              <w:spacing w:line="240" w:lineRule="auto"/>
              <w:ind w:firstLine="0"/>
              <w:jc w:val="right"/>
              <w:rPr>
                <w:sz w:val="18"/>
                <w:szCs w:val="18"/>
              </w:rPr>
            </w:pPr>
            <w:r>
              <w:rPr>
                <w:sz w:val="18"/>
                <w:szCs w:val="18"/>
              </w:rPr>
              <w:t>0.0009</w:t>
            </w:r>
          </w:p>
        </w:tc>
        <w:tc>
          <w:tcPr>
            <w:tcW w:w="1665" w:type="dxa"/>
            <w:tcBorders>
              <w:top w:val="nil"/>
              <w:left w:val="nil"/>
              <w:bottom w:val="nil"/>
              <w:right w:val="nil"/>
            </w:tcBorders>
            <w:shd w:val="clear" w:color="auto" w:fill="auto"/>
            <w:tcMar>
              <w:top w:w="120" w:type="dxa"/>
              <w:left w:w="120" w:type="dxa"/>
              <w:bottom w:w="120" w:type="dxa"/>
              <w:right w:w="120" w:type="dxa"/>
            </w:tcMar>
          </w:tcPr>
          <w:p w14:paraId="1521C517" w14:textId="77777777" w:rsidR="00E7641E" w:rsidRDefault="003F1182" w:rsidP="00F100DC">
            <w:pPr>
              <w:spacing w:line="240" w:lineRule="auto"/>
              <w:ind w:firstLine="0"/>
              <w:jc w:val="right"/>
              <w:rPr>
                <w:sz w:val="18"/>
                <w:szCs w:val="18"/>
              </w:rPr>
            </w:pPr>
            <w:r>
              <w:rPr>
                <w:sz w:val="18"/>
                <w:szCs w:val="18"/>
              </w:rPr>
              <w:t>0.0013 – 0.0050</w:t>
            </w:r>
          </w:p>
        </w:tc>
        <w:tc>
          <w:tcPr>
            <w:tcW w:w="952" w:type="dxa"/>
            <w:tcBorders>
              <w:top w:val="nil"/>
              <w:left w:val="nil"/>
              <w:bottom w:val="nil"/>
              <w:right w:val="nil"/>
            </w:tcBorders>
            <w:shd w:val="clear" w:color="auto" w:fill="auto"/>
            <w:tcMar>
              <w:top w:w="120" w:type="dxa"/>
              <w:left w:w="120" w:type="dxa"/>
              <w:bottom w:w="120" w:type="dxa"/>
              <w:right w:w="120" w:type="dxa"/>
            </w:tcMar>
          </w:tcPr>
          <w:p w14:paraId="4B92B003" w14:textId="77777777" w:rsidR="00E7641E" w:rsidRDefault="003F1182" w:rsidP="00F100DC">
            <w:pPr>
              <w:spacing w:line="240" w:lineRule="auto"/>
              <w:ind w:firstLine="0"/>
              <w:jc w:val="right"/>
              <w:rPr>
                <w:sz w:val="18"/>
                <w:szCs w:val="18"/>
              </w:rPr>
            </w:pPr>
            <w:r>
              <w:rPr>
                <w:sz w:val="18"/>
                <w:szCs w:val="18"/>
              </w:rPr>
              <w:t>3.3137</w:t>
            </w:r>
          </w:p>
        </w:tc>
        <w:tc>
          <w:tcPr>
            <w:tcW w:w="1043" w:type="dxa"/>
            <w:tcBorders>
              <w:top w:val="nil"/>
              <w:left w:val="nil"/>
              <w:bottom w:val="nil"/>
              <w:right w:val="nil"/>
            </w:tcBorders>
            <w:shd w:val="clear" w:color="auto" w:fill="auto"/>
            <w:tcMar>
              <w:top w:w="120" w:type="dxa"/>
              <w:left w:w="120" w:type="dxa"/>
              <w:bottom w:w="120" w:type="dxa"/>
              <w:right w:w="120" w:type="dxa"/>
            </w:tcMar>
          </w:tcPr>
          <w:p w14:paraId="557746D2" w14:textId="77777777" w:rsidR="00E7641E" w:rsidRDefault="003F1182" w:rsidP="00F100DC">
            <w:pPr>
              <w:spacing w:line="240" w:lineRule="auto"/>
              <w:ind w:firstLine="0"/>
              <w:jc w:val="right"/>
              <w:rPr>
                <w:sz w:val="18"/>
                <w:szCs w:val="18"/>
              </w:rPr>
            </w:pPr>
            <w:r>
              <w:rPr>
                <w:sz w:val="18"/>
                <w:szCs w:val="18"/>
              </w:rPr>
              <w:t>6355.2126</w:t>
            </w:r>
          </w:p>
        </w:tc>
        <w:tc>
          <w:tcPr>
            <w:tcW w:w="944" w:type="dxa"/>
            <w:tcBorders>
              <w:top w:val="nil"/>
              <w:left w:val="nil"/>
              <w:bottom w:val="nil"/>
              <w:right w:val="nil"/>
            </w:tcBorders>
            <w:shd w:val="clear" w:color="auto" w:fill="auto"/>
            <w:tcMar>
              <w:top w:w="120" w:type="dxa"/>
              <w:left w:w="120" w:type="dxa"/>
              <w:bottom w:w="120" w:type="dxa"/>
              <w:right w:w="120" w:type="dxa"/>
            </w:tcMar>
          </w:tcPr>
          <w:p w14:paraId="5BE4B70F" w14:textId="77777777" w:rsidR="00E7641E" w:rsidRDefault="003F1182" w:rsidP="00F100DC">
            <w:pPr>
              <w:spacing w:line="240" w:lineRule="auto"/>
              <w:ind w:firstLine="0"/>
              <w:jc w:val="right"/>
              <w:rPr>
                <w:b/>
                <w:sz w:val="18"/>
                <w:szCs w:val="18"/>
              </w:rPr>
            </w:pPr>
            <w:r>
              <w:rPr>
                <w:b/>
                <w:sz w:val="18"/>
                <w:szCs w:val="18"/>
              </w:rPr>
              <w:t>.001</w:t>
            </w:r>
          </w:p>
        </w:tc>
      </w:tr>
      <w:tr w:rsidR="00E7641E" w14:paraId="1F2DF723" w14:textId="77777777" w:rsidTr="00AE1961">
        <w:trPr>
          <w:trHeight w:val="181"/>
        </w:trPr>
        <w:tc>
          <w:tcPr>
            <w:tcW w:w="3088" w:type="dxa"/>
            <w:tcBorders>
              <w:top w:val="nil"/>
              <w:left w:val="nil"/>
              <w:bottom w:val="nil"/>
              <w:right w:val="nil"/>
            </w:tcBorders>
            <w:tcMar>
              <w:top w:w="120" w:type="dxa"/>
              <w:left w:w="120" w:type="dxa"/>
              <w:bottom w:w="120" w:type="dxa"/>
              <w:right w:w="120" w:type="dxa"/>
            </w:tcMar>
          </w:tcPr>
          <w:p w14:paraId="3C9EB704" w14:textId="77777777" w:rsidR="00E7641E" w:rsidRDefault="003F1182" w:rsidP="00F100DC">
            <w:pPr>
              <w:spacing w:line="240" w:lineRule="auto"/>
              <w:ind w:firstLine="0"/>
              <w:rPr>
                <w:sz w:val="20"/>
                <w:szCs w:val="20"/>
              </w:rPr>
            </w:pPr>
            <w:r>
              <w:rPr>
                <w:sz w:val="20"/>
                <w:szCs w:val="20"/>
              </w:rPr>
              <w:t>MW [MW] × Block</w:t>
            </w:r>
          </w:p>
        </w:tc>
        <w:tc>
          <w:tcPr>
            <w:tcW w:w="892" w:type="dxa"/>
            <w:tcBorders>
              <w:top w:val="nil"/>
              <w:left w:val="nil"/>
              <w:bottom w:val="nil"/>
              <w:right w:val="nil"/>
            </w:tcBorders>
            <w:shd w:val="clear" w:color="auto" w:fill="auto"/>
            <w:tcMar>
              <w:top w:w="120" w:type="dxa"/>
              <w:left w:w="120" w:type="dxa"/>
              <w:bottom w:w="120" w:type="dxa"/>
              <w:right w:w="120" w:type="dxa"/>
            </w:tcMar>
          </w:tcPr>
          <w:p w14:paraId="2FDFDBB6" w14:textId="77777777" w:rsidR="00E7641E" w:rsidRDefault="003F1182" w:rsidP="00F100DC">
            <w:pPr>
              <w:spacing w:line="240" w:lineRule="auto"/>
              <w:ind w:firstLine="0"/>
              <w:jc w:val="right"/>
              <w:rPr>
                <w:sz w:val="18"/>
                <w:szCs w:val="18"/>
              </w:rPr>
            </w:pPr>
            <w:r>
              <w:rPr>
                <w:sz w:val="18"/>
                <w:szCs w:val="18"/>
              </w:rPr>
              <w:t>-0.0063</w:t>
            </w:r>
          </w:p>
        </w:tc>
        <w:tc>
          <w:tcPr>
            <w:tcW w:w="771" w:type="dxa"/>
            <w:tcBorders>
              <w:top w:val="nil"/>
              <w:left w:val="nil"/>
              <w:bottom w:val="nil"/>
              <w:right w:val="nil"/>
            </w:tcBorders>
            <w:shd w:val="clear" w:color="auto" w:fill="auto"/>
            <w:tcMar>
              <w:top w:w="120" w:type="dxa"/>
              <w:left w:w="120" w:type="dxa"/>
              <w:bottom w:w="120" w:type="dxa"/>
              <w:right w:w="120" w:type="dxa"/>
            </w:tcMar>
          </w:tcPr>
          <w:p w14:paraId="39FCA4FE" w14:textId="77777777" w:rsidR="00E7641E" w:rsidRDefault="003F1182" w:rsidP="00F100DC">
            <w:pPr>
              <w:spacing w:line="240" w:lineRule="auto"/>
              <w:ind w:firstLine="0"/>
              <w:jc w:val="right"/>
              <w:rPr>
                <w:sz w:val="18"/>
                <w:szCs w:val="18"/>
              </w:rPr>
            </w:pPr>
            <w:r>
              <w:rPr>
                <w:sz w:val="18"/>
                <w:szCs w:val="18"/>
              </w:rPr>
              <w:t>0.0011</w:t>
            </w:r>
          </w:p>
        </w:tc>
        <w:tc>
          <w:tcPr>
            <w:tcW w:w="1665" w:type="dxa"/>
            <w:tcBorders>
              <w:top w:val="nil"/>
              <w:left w:val="nil"/>
              <w:bottom w:val="nil"/>
              <w:right w:val="nil"/>
            </w:tcBorders>
            <w:shd w:val="clear" w:color="auto" w:fill="auto"/>
            <w:tcMar>
              <w:top w:w="120" w:type="dxa"/>
              <w:left w:w="120" w:type="dxa"/>
              <w:bottom w:w="120" w:type="dxa"/>
              <w:right w:w="120" w:type="dxa"/>
            </w:tcMar>
          </w:tcPr>
          <w:p w14:paraId="2C526FE1" w14:textId="77777777" w:rsidR="00E7641E" w:rsidRDefault="003F1182" w:rsidP="00F100DC">
            <w:pPr>
              <w:spacing w:line="240" w:lineRule="auto"/>
              <w:ind w:firstLine="0"/>
              <w:jc w:val="right"/>
              <w:rPr>
                <w:sz w:val="18"/>
                <w:szCs w:val="18"/>
              </w:rPr>
            </w:pPr>
            <w:r>
              <w:rPr>
                <w:sz w:val="18"/>
                <w:szCs w:val="18"/>
              </w:rPr>
              <w:t>-0.0085 – -0.0042</w:t>
            </w:r>
          </w:p>
        </w:tc>
        <w:tc>
          <w:tcPr>
            <w:tcW w:w="952" w:type="dxa"/>
            <w:tcBorders>
              <w:top w:val="nil"/>
              <w:left w:val="nil"/>
              <w:bottom w:val="nil"/>
              <w:right w:val="nil"/>
            </w:tcBorders>
            <w:shd w:val="clear" w:color="auto" w:fill="auto"/>
            <w:tcMar>
              <w:top w:w="120" w:type="dxa"/>
              <w:left w:w="120" w:type="dxa"/>
              <w:bottom w:w="120" w:type="dxa"/>
              <w:right w:w="120" w:type="dxa"/>
            </w:tcMar>
          </w:tcPr>
          <w:p w14:paraId="719AC8C7" w14:textId="77777777" w:rsidR="00E7641E" w:rsidRDefault="003F1182" w:rsidP="00F100DC">
            <w:pPr>
              <w:spacing w:line="240" w:lineRule="auto"/>
              <w:ind w:firstLine="0"/>
              <w:jc w:val="right"/>
              <w:rPr>
                <w:sz w:val="18"/>
                <w:szCs w:val="18"/>
              </w:rPr>
            </w:pPr>
            <w:r>
              <w:rPr>
                <w:sz w:val="18"/>
                <w:szCs w:val="18"/>
              </w:rPr>
              <w:t>-5.7478</w:t>
            </w:r>
          </w:p>
        </w:tc>
        <w:tc>
          <w:tcPr>
            <w:tcW w:w="1043" w:type="dxa"/>
            <w:tcBorders>
              <w:top w:val="nil"/>
              <w:left w:val="nil"/>
              <w:bottom w:val="nil"/>
              <w:right w:val="nil"/>
            </w:tcBorders>
            <w:shd w:val="clear" w:color="auto" w:fill="auto"/>
            <w:tcMar>
              <w:top w:w="120" w:type="dxa"/>
              <w:left w:w="120" w:type="dxa"/>
              <w:bottom w:w="120" w:type="dxa"/>
              <w:right w:w="120" w:type="dxa"/>
            </w:tcMar>
          </w:tcPr>
          <w:p w14:paraId="5A15636B" w14:textId="77777777" w:rsidR="00E7641E" w:rsidRDefault="003F1182" w:rsidP="00F100DC">
            <w:pPr>
              <w:spacing w:line="240" w:lineRule="auto"/>
              <w:ind w:firstLine="0"/>
              <w:jc w:val="right"/>
              <w:rPr>
                <w:sz w:val="18"/>
                <w:szCs w:val="18"/>
              </w:rPr>
            </w:pPr>
            <w:r>
              <w:rPr>
                <w:sz w:val="18"/>
                <w:szCs w:val="18"/>
              </w:rPr>
              <w:t>3239.2628</w:t>
            </w:r>
          </w:p>
        </w:tc>
        <w:tc>
          <w:tcPr>
            <w:tcW w:w="944" w:type="dxa"/>
            <w:tcBorders>
              <w:top w:val="nil"/>
              <w:left w:val="nil"/>
              <w:bottom w:val="nil"/>
              <w:right w:val="nil"/>
            </w:tcBorders>
            <w:shd w:val="clear" w:color="auto" w:fill="auto"/>
            <w:tcMar>
              <w:top w:w="120" w:type="dxa"/>
              <w:left w:w="120" w:type="dxa"/>
              <w:bottom w:w="120" w:type="dxa"/>
              <w:right w:w="120" w:type="dxa"/>
            </w:tcMar>
          </w:tcPr>
          <w:p w14:paraId="0193D3B8" w14:textId="77777777" w:rsidR="00E7641E" w:rsidRDefault="003F1182" w:rsidP="00F100DC">
            <w:pPr>
              <w:spacing w:line="240" w:lineRule="auto"/>
              <w:ind w:firstLine="0"/>
              <w:jc w:val="right"/>
              <w:rPr>
                <w:b/>
                <w:sz w:val="18"/>
                <w:szCs w:val="18"/>
              </w:rPr>
            </w:pPr>
            <w:r>
              <w:rPr>
                <w:b/>
                <w:sz w:val="18"/>
                <w:szCs w:val="18"/>
              </w:rPr>
              <w:t>&lt;.001</w:t>
            </w:r>
          </w:p>
        </w:tc>
      </w:tr>
      <w:tr w:rsidR="00E7641E" w14:paraId="5D4032F8" w14:textId="77777777" w:rsidTr="00AE1961">
        <w:trPr>
          <w:trHeight w:val="271"/>
        </w:trPr>
        <w:tc>
          <w:tcPr>
            <w:tcW w:w="3088" w:type="dxa"/>
            <w:tcBorders>
              <w:top w:val="nil"/>
              <w:left w:val="nil"/>
              <w:bottom w:val="nil"/>
              <w:right w:val="nil"/>
            </w:tcBorders>
            <w:tcMar>
              <w:top w:w="120" w:type="dxa"/>
              <w:left w:w="120" w:type="dxa"/>
              <w:bottom w:w="120" w:type="dxa"/>
              <w:right w:w="120" w:type="dxa"/>
            </w:tcMar>
          </w:tcPr>
          <w:p w14:paraId="416EC385" w14:textId="77777777" w:rsidR="00E7641E" w:rsidRDefault="003F1182" w:rsidP="00F100DC">
            <w:pPr>
              <w:spacing w:line="240" w:lineRule="auto"/>
              <w:ind w:firstLine="0"/>
              <w:rPr>
                <w:sz w:val="20"/>
                <w:szCs w:val="20"/>
              </w:rPr>
            </w:pPr>
            <w:r>
              <w:rPr>
                <w:sz w:val="20"/>
                <w:szCs w:val="20"/>
              </w:rPr>
              <w:t>Triplet Type [High] × MW [MW] × Block</w:t>
            </w:r>
          </w:p>
        </w:tc>
        <w:tc>
          <w:tcPr>
            <w:tcW w:w="892" w:type="dxa"/>
            <w:tcBorders>
              <w:top w:val="nil"/>
              <w:left w:val="nil"/>
              <w:bottom w:val="nil"/>
              <w:right w:val="nil"/>
            </w:tcBorders>
            <w:shd w:val="clear" w:color="auto" w:fill="auto"/>
            <w:tcMar>
              <w:top w:w="120" w:type="dxa"/>
              <w:left w:w="120" w:type="dxa"/>
              <w:bottom w:w="120" w:type="dxa"/>
              <w:right w:w="120" w:type="dxa"/>
            </w:tcMar>
          </w:tcPr>
          <w:p w14:paraId="514FA76F" w14:textId="77777777" w:rsidR="00E7641E" w:rsidRDefault="003F1182" w:rsidP="00F100DC">
            <w:pPr>
              <w:spacing w:line="240" w:lineRule="auto"/>
              <w:ind w:firstLine="0"/>
              <w:jc w:val="right"/>
              <w:rPr>
                <w:sz w:val="18"/>
                <w:szCs w:val="18"/>
              </w:rPr>
            </w:pPr>
            <w:r>
              <w:rPr>
                <w:sz w:val="18"/>
                <w:szCs w:val="18"/>
              </w:rPr>
              <w:t>0.0005</w:t>
            </w:r>
          </w:p>
        </w:tc>
        <w:tc>
          <w:tcPr>
            <w:tcW w:w="771" w:type="dxa"/>
            <w:tcBorders>
              <w:top w:val="nil"/>
              <w:left w:val="nil"/>
              <w:bottom w:val="nil"/>
              <w:right w:val="nil"/>
            </w:tcBorders>
            <w:shd w:val="clear" w:color="auto" w:fill="auto"/>
            <w:tcMar>
              <w:top w:w="120" w:type="dxa"/>
              <w:left w:w="120" w:type="dxa"/>
              <w:bottom w:w="120" w:type="dxa"/>
              <w:right w:w="120" w:type="dxa"/>
            </w:tcMar>
          </w:tcPr>
          <w:p w14:paraId="77D734DF" w14:textId="77777777" w:rsidR="00E7641E" w:rsidRDefault="003F1182" w:rsidP="00F100DC">
            <w:pPr>
              <w:spacing w:line="240" w:lineRule="auto"/>
              <w:ind w:firstLine="0"/>
              <w:jc w:val="right"/>
              <w:rPr>
                <w:sz w:val="18"/>
                <w:szCs w:val="18"/>
              </w:rPr>
            </w:pPr>
            <w:r>
              <w:rPr>
                <w:sz w:val="18"/>
                <w:szCs w:val="18"/>
              </w:rPr>
              <w:t>0.0009</w:t>
            </w:r>
          </w:p>
        </w:tc>
        <w:tc>
          <w:tcPr>
            <w:tcW w:w="1665" w:type="dxa"/>
            <w:tcBorders>
              <w:top w:val="nil"/>
              <w:left w:val="nil"/>
              <w:bottom w:val="nil"/>
              <w:right w:val="nil"/>
            </w:tcBorders>
            <w:shd w:val="clear" w:color="auto" w:fill="auto"/>
            <w:tcMar>
              <w:top w:w="120" w:type="dxa"/>
              <w:left w:w="120" w:type="dxa"/>
              <w:bottom w:w="120" w:type="dxa"/>
              <w:right w:w="120" w:type="dxa"/>
            </w:tcMar>
          </w:tcPr>
          <w:p w14:paraId="16145044" w14:textId="77777777" w:rsidR="00E7641E" w:rsidRDefault="003F1182" w:rsidP="00F100DC">
            <w:pPr>
              <w:spacing w:line="240" w:lineRule="auto"/>
              <w:ind w:firstLine="0"/>
              <w:jc w:val="right"/>
              <w:rPr>
                <w:sz w:val="18"/>
                <w:szCs w:val="18"/>
              </w:rPr>
            </w:pPr>
            <w:r>
              <w:rPr>
                <w:sz w:val="18"/>
                <w:szCs w:val="18"/>
              </w:rPr>
              <w:t>-0.0014 – 0.0023</w:t>
            </w:r>
          </w:p>
        </w:tc>
        <w:tc>
          <w:tcPr>
            <w:tcW w:w="952" w:type="dxa"/>
            <w:tcBorders>
              <w:top w:val="nil"/>
              <w:left w:val="nil"/>
              <w:bottom w:val="nil"/>
              <w:right w:val="nil"/>
            </w:tcBorders>
            <w:shd w:val="clear" w:color="auto" w:fill="auto"/>
            <w:tcMar>
              <w:top w:w="120" w:type="dxa"/>
              <w:left w:w="120" w:type="dxa"/>
              <w:bottom w:w="120" w:type="dxa"/>
              <w:right w:w="120" w:type="dxa"/>
            </w:tcMar>
          </w:tcPr>
          <w:p w14:paraId="245800EB" w14:textId="77777777" w:rsidR="00E7641E" w:rsidRDefault="003F1182" w:rsidP="00F100DC">
            <w:pPr>
              <w:spacing w:line="240" w:lineRule="auto"/>
              <w:ind w:firstLine="0"/>
              <w:jc w:val="right"/>
              <w:rPr>
                <w:sz w:val="18"/>
                <w:szCs w:val="18"/>
              </w:rPr>
            </w:pPr>
            <w:r>
              <w:rPr>
                <w:sz w:val="18"/>
                <w:szCs w:val="18"/>
              </w:rPr>
              <w:t>0.5115</w:t>
            </w:r>
          </w:p>
        </w:tc>
        <w:tc>
          <w:tcPr>
            <w:tcW w:w="1043" w:type="dxa"/>
            <w:tcBorders>
              <w:top w:val="nil"/>
              <w:left w:val="nil"/>
              <w:bottom w:val="nil"/>
              <w:right w:val="nil"/>
            </w:tcBorders>
            <w:shd w:val="clear" w:color="auto" w:fill="auto"/>
            <w:tcMar>
              <w:top w:w="120" w:type="dxa"/>
              <w:left w:w="120" w:type="dxa"/>
              <w:bottom w:w="120" w:type="dxa"/>
              <w:right w:w="120" w:type="dxa"/>
            </w:tcMar>
          </w:tcPr>
          <w:p w14:paraId="5F280465" w14:textId="77777777" w:rsidR="00E7641E" w:rsidRDefault="003F1182" w:rsidP="00F100DC">
            <w:pPr>
              <w:spacing w:line="240" w:lineRule="auto"/>
              <w:ind w:firstLine="0"/>
              <w:jc w:val="right"/>
              <w:rPr>
                <w:sz w:val="18"/>
                <w:szCs w:val="18"/>
              </w:rPr>
            </w:pPr>
            <w:r>
              <w:rPr>
                <w:sz w:val="18"/>
                <w:szCs w:val="18"/>
              </w:rPr>
              <w:t>6355.2126</w:t>
            </w:r>
          </w:p>
        </w:tc>
        <w:tc>
          <w:tcPr>
            <w:tcW w:w="944" w:type="dxa"/>
            <w:tcBorders>
              <w:top w:val="nil"/>
              <w:left w:val="nil"/>
              <w:bottom w:val="nil"/>
              <w:right w:val="nil"/>
            </w:tcBorders>
            <w:shd w:val="clear" w:color="auto" w:fill="auto"/>
            <w:tcMar>
              <w:top w:w="120" w:type="dxa"/>
              <w:left w:w="120" w:type="dxa"/>
              <w:bottom w:w="120" w:type="dxa"/>
              <w:right w:w="120" w:type="dxa"/>
            </w:tcMar>
          </w:tcPr>
          <w:p w14:paraId="1D3D8C68" w14:textId="77777777" w:rsidR="00E7641E" w:rsidRDefault="003F1182" w:rsidP="00F100DC">
            <w:pPr>
              <w:spacing w:line="240" w:lineRule="auto"/>
              <w:ind w:firstLine="0"/>
              <w:jc w:val="right"/>
              <w:rPr>
                <w:sz w:val="18"/>
                <w:szCs w:val="18"/>
              </w:rPr>
            </w:pPr>
            <w:r>
              <w:rPr>
                <w:sz w:val="18"/>
                <w:szCs w:val="18"/>
              </w:rPr>
              <w:t>.609</w:t>
            </w:r>
          </w:p>
        </w:tc>
      </w:tr>
      <w:tr w:rsidR="00E7641E" w14:paraId="534739AF" w14:textId="77777777" w:rsidTr="00F100DC">
        <w:trPr>
          <w:trHeight w:val="177"/>
        </w:trPr>
        <w:tc>
          <w:tcPr>
            <w:tcW w:w="9355" w:type="dxa"/>
            <w:gridSpan w:val="7"/>
            <w:tcBorders>
              <w:top w:val="nil"/>
              <w:left w:val="nil"/>
              <w:bottom w:val="nil"/>
              <w:right w:val="nil"/>
            </w:tcBorders>
            <w:shd w:val="clear" w:color="auto" w:fill="auto"/>
            <w:tcMar>
              <w:top w:w="200" w:type="dxa"/>
              <w:left w:w="20" w:type="dxa"/>
              <w:bottom w:w="20" w:type="dxa"/>
              <w:right w:w="20" w:type="dxa"/>
            </w:tcMar>
          </w:tcPr>
          <w:p w14:paraId="02F02EFC" w14:textId="77777777" w:rsidR="00E7641E" w:rsidRDefault="003F1182" w:rsidP="00F100DC">
            <w:pPr>
              <w:spacing w:after="200" w:line="240" w:lineRule="auto"/>
              <w:ind w:firstLine="0"/>
              <w:rPr>
                <w:b/>
                <w:sz w:val="18"/>
                <w:szCs w:val="18"/>
              </w:rPr>
            </w:pPr>
            <w:r>
              <w:rPr>
                <w:b/>
                <w:sz w:val="18"/>
                <w:szCs w:val="18"/>
              </w:rPr>
              <w:t>Random Effects</w:t>
            </w:r>
          </w:p>
        </w:tc>
      </w:tr>
      <w:tr w:rsidR="00E7641E" w14:paraId="2683375C" w14:textId="77777777" w:rsidTr="00F100DC">
        <w:trPr>
          <w:trHeight w:val="159"/>
        </w:trPr>
        <w:tc>
          <w:tcPr>
            <w:tcW w:w="3088" w:type="dxa"/>
            <w:tcBorders>
              <w:top w:val="nil"/>
              <w:left w:val="nil"/>
              <w:bottom w:val="nil"/>
              <w:right w:val="nil"/>
            </w:tcBorders>
            <w:shd w:val="clear" w:color="auto" w:fill="auto"/>
            <w:tcMar>
              <w:top w:w="60" w:type="dxa"/>
              <w:left w:w="120" w:type="dxa"/>
              <w:bottom w:w="60" w:type="dxa"/>
              <w:right w:w="120" w:type="dxa"/>
            </w:tcMar>
          </w:tcPr>
          <w:p w14:paraId="6E7CDAFF" w14:textId="77777777" w:rsidR="00E7641E" w:rsidRDefault="003F1182" w:rsidP="00F100DC">
            <w:pPr>
              <w:spacing w:line="240" w:lineRule="auto"/>
              <w:ind w:firstLine="0"/>
              <w:rPr>
                <w:sz w:val="20"/>
                <w:szCs w:val="20"/>
                <w:vertAlign w:val="superscript"/>
              </w:rPr>
            </w:pPr>
            <w:r>
              <w:rPr>
                <w:sz w:val="20"/>
                <w:szCs w:val="20"/>
              </w:rPr>
              <w:t>σ</w:t>
            </w:r>
            <w:r>
              <w:rPr>
                <w:sz w:val="20"/>
                <w:szCs w:val="20"/>
                <w:vertAlign w:val="superscript"/>
              </w:rPr>
              <w:t>2</w:t>
            </w:r>
          </w:p>
        </w:tc>
        <w:tc>
          <w:tcPr>
            <w:tcW w:w="6267" w:type="dxa"/>
            <w:gridSpan w:val="6"/>
            <w:tcBorders>
              <w:top w:val="nil"/>
              <w:left w:val="nil"/>
              <w:bottom w:val="nil"/>
              <w:right w:val="nil"/>
            </w:tcBorders>
            <w:shd w:val="clear" w:color="auto" w:fill="auto"/>
            <w:tcMar>
              <w:top w:w="60" w:type="dxa"/>
              <w:left w:w="120" w:type="dxa"/>
              <w:bottom w:w="60" w:type="dxa"/>
              <w:right w:w="120" w:type="dxa"/>
            </w:tcMar>
          </w:tcPr>
          <w:p w14:paraId="46EA531C" w14:textId="77777777" w:rsidR="00E7641E" w:rsidRDefault="003F1182" w:rsidP="00F100DC">
            <w:pPr>
              <w:spacing w:line="240" w:lineRule="auto"/>
              <w:ind w:firstLine="0"/>
              <w:rPr>
                <w:sz w:val="18"/>
                <w:szCs w:val="18"/>
              </w:rPr>
            </w:pPr>
            <w:r>
              <w:rPr>
                <w:sz w:val="18"/>
                <w:szCs w:val="18"/>
              </w:rPr>
              <w:t>&lt;0.0001</w:t>
            </w:r>
          </w:p>
        </w:tc>
      </w:tr>
      <w:tr w:rsidR="00E7641E" w14:paraId="055ABE6C" w14:textId="77777777" w:rsidTr="00F100DC">
        <w:trPr>
          <w:trHeight w:val="146"/>
        </w:trPr>
        <w:tc>
          <w:tcPr>
            <w:tcW w:w="3088" w:type="dxa"/>
            <w:tcBorders>
              <w:top w:val="nil"/>
              <w:left w:val="nil"/>
              <w:bottom w:val="nil"/>
              <w:right w:val="nil"/>
            </w:tcBorders>
            <w:shd w:val="clear" w:color="auto" w:fill="auto"/>
            <w:tcMar>
              <w:top w:w="60" w:type="dxa"/>
              <w:left w:w="120" w:type="dxa"/>
              <w:bottom w:w="60" w:type="dxa"/>
              <w:right w:w="120" w:type="dxa"/>
            </w:tcMar>
          </w:tcPr>
          <w:p w14:paraId="12EF8444" w14:textId="77777777" w:rsidR="00E7641E" w:rsidRDefault="003F1182" w:rsidP="00F100DC">
            <w:pPr>
              <w:spacing w:line="240" w:lineRule="auto"/>
              <w:ind w:firstLine="0"/>
              <w:rPr>
                <w:sz w:val="20"/>
                <w:szCs w:val="20"/>
                <w:vertAlign w:val="subscript"/>
              </w:rPr>
            </w:pPr>
            <w:r>
              <w:rPr>
                <w:sz w:val="20"/>
                <w:szCs w:val="20"/>
              </w:rPr>
              <w:t>τ</w:t>
            </w:r>
            <w:r>
              <w:rPr>
                <w:sz w:val="20"/>
                <w:szCs w:val="20"/>
                <w:vertAlign w:val="subscript"/>
              </w:rPr>
              <w:t>00</w:t>
            </w:r>
            <w:r>
              <w:rPr>
                <w:sz w:val="20"/>
                <w:szCs w:val="20"/>
              </w:rPr>
              <w:t xml:space="preserve"> </w:t>
            </w:r>
            <w:r>
              <w:rPr>
                <w:sz w:val="20"/>
                <w:szCs w:val="20"/>
                <w:vertAlign w:val="subscript"/>
              </w:rPr>
              <w:t>Subject</w:t>
            </w:r>
          </w:p>
        </w:tc>
        <w:tc>
          <w:tcPr>
            <w:tcW w:w="6267" w:type="dxa"/>
            <w:gridSpan w:val="6"/>
            <w:tcBorders>
              <w:top w:val="nil"/>
              <w:left w:val="nil"/>
              <w:bottom w:val="nil"/>
              <w:right w:val="nil"/>
            </w:tcBorders>
            <w:shd w:val="clear" w:color="auto" w:fill="auto"/>
            <w:tcMar>
              <w:top w:w="60" w:type="dxa"/>
              <w:left w:w="120" w:type="dxa"/>
              <w:bottom w:w="60" w:type="dxa"/>
              <w:right w:w="120" w:type="dxa"/>
            </w:tcMar>
          </w:tcPr>
          <w:p w14:paraId="09B1CEE4" w14:textId="77777777" w:rsidR="00E7641E" w:rsidRDefault="003F1182" w:rsidP="00F100DC">
            <w:pPr>
              <w:spacing w:line="240" w:lineRule="auto"/>
              <w:ind w:firstLine="0"/>
              <w:rPr>
                <w:sz w:val="18"/>
                <w:szCs w:val="18"/>
              </w:rPr>
            </w:pPr>
            <w:r>
              <w:rPr>
                <w:sz w:val="18"/>
                <w:szCs w:val="18"/>
              </w:rPr>
              <w:t>&lt;0.0001</w:t>
            </w:r>
          </w:p>
        </w:tc>
      </w:tr>
      <w:tr w:rsidR="00E7641E" w14:paraId="4F57FC7F" w14:textId="77777777" w:rsidTr="00F100DC">
        <w:trPr>
          <w:trHeight w:val="146"/>
        </w:trPr>
        <w:tc>
          <w:tcPr>
            <w:tcW w:w="3088" w:type="dxa"/>
            <w:tcBorders>
              <w:top w:val="nil"/>
              <w:left w:val="nil"/>
              <w:bottom w:val="nil"/>
              <w:right w:val="nil"/>
            </w:tcBorders>
            <w:shd w:val="clear" w:color="auto" w:fill="auto"/>
            <w:tcMar>
              <w:top w:w="60" w:type="dxa"/>
              <w:left w:w="120" w:type="dxa"/>
              <w:bottom w:w="60" w:type="dxa"/>
              <w:right w:w="120" w:type="dxa"/>
            </w:tcMar>
          </w:tcPr>
          <w:p w14:paraId="0547F48D" w14:textId="4E3F81AB" w:rsidR="00E7641E" w:rsidRDefault="003F1182" w:rsidP="00F100DC">
            <w:pPr>
              <w:spacing w:line="240" w:lineRule="auto"/>
              <w:ind w:firstLine="0"/>
              <w:rPr>
                <w:sz w:val="20"/>
                <w:szCs w:val="20"/>
                <w:vertAlign w:val="subscript"/>
              </w:rPr>
            </w:pPr>
            <w:r>
              <w:rPr>
                <w:sz w:val="20"/>
                <w:szCs w:val="20"/>
              </w:rPr>
              <w:t>τ</w:t>
            </w:r>
            <w:r>
              <w:rPr>
                <w:sz w:val="20"/>
                <w:szCs w:val="20"/>
                <w:vertAlign w:val="subscript"/>
              </w:rPr>
              <w:t>11</w:t>
            </w:r>
            <w:r>
              <w:rPr>
                <w:sz w:val="20"/>
                <w:szCs w:val="20"/>
              </w:rPr>
              <w:t xml:space="preserve"> </w:t>
            </w:r>
            <w:r>
              <w:rPr>
                <w:sz w:val="20"/>
                <w:szCs w:val="20"/>
                <w:vertAlign w:val="subscript"/>
              </w:rPr>
              <w:t>Subject.re1.</w:t>
            </w:r>
            <w:r w:rsidR="00F100DC">
              <w:rPr>
                <w:sz w:val="20"/>
                <w:szCs w:val="20"/>
                <w:vertAlign w:val="subscript"/>
              </w:rPr>
              <w:t>MW2</w:t>
            </w:r>
          </w:p>
        </w:tc>
        <w:tc>
          <w:tcPr>
            <w:tcW w:w="6267" w:type="dxa"/>
            <w:gridSpan w:val="6"/>
            <w:tcBorders>
              <w:top w:val="nil"/>
              <w:left w:val="nil"/>
              <w:bottom w:val="nil"/>
              <w:right w:val="nil"/>
            </w:tcBorders>
            <w:shd w:val="clear" w:color="auto" w:fill="auto"/>
            <w:tcMar>
              <w:top w:w="60" w:type="dxa"/>
              <w:left w:w="120" w:type="dxa"/>
              <w:bottom w:w="60" w:type="dxa"/>
              <w:right w:w="120" w:type="dxa"/>
            </w:tcMar>
          </w:tcPr>
          <w:p w14:paraId="347D8B5B" w14:textId="77777777" w:rsidR="00E7641E" w:rsidRDefault="003F1182" w:rsidP="00F100DC">
            <w:pPr>
              <w:spacing w:line="240" w:lineRule="auto"/>
              <w:ind w:firstLine="0"/>
              <w:rPr>
                <w:sz w:val="18"/>
                <w:szCs w:val="18"/>
              </w:rPr>
            </w:pPr>
            <w:r>
              <w:rPr>
                <w:sz w:val="18"/>
                <w:szCs w:val="18"/>
              </w:rPr>
              <w:t>&lt;0.0001</w:t>
            </w:r>
          </w:p>
        </w:tc>
      </w:tr>
      <w:tr w:rsidR="00E7641E" w14:paraId="20A558CB" w14:textId="77777777" w:rsidTr="00F100DC">
        <w:trPr>
          <w:trHeight w:val="146"/>
        </w:trPr>
        <w:tc>
          <w:tcPr>
            <w:tcW w:w="3088" w:type="dxa"/>
            <w:tcBorders>
              <w:top w:val="nil"/>
              <w:left w:val="nil"/>
              <w:bottom w:val="nil"/>
              <w:right w:val="nil"/>
            </w:tcBorders>
            <w:shd w:val="clear" w:color="auto" w:fill="auto"/>
            <w:tcMar>
              <w:top w:w="60" w:type="dxa"/>
              <w:left w:w="120" w:type="dxa"/>
              <w:bottom w:w="60" w:type="dxa"/>
              <w:right w:w="120" w:type="dxa"/>
            </w:tcMar>
          </w:tcPr>
          <w:p w14:paraId="7D7E7730" w14:textId="5A411C7E" w:rsidR="00E7641E" w:rsidRDefault="003F1182" w:rsidP="00F100DC">
            <w:pPr>
              <w:spacing w:line="240" w:lineRule="auto"/>
              <w:ind w:firstLine="0"/>
              <w:rPr>
                <w:sz w:val="20"/>
                <w:szCs w:val="20"/>
                <w:vertAlign w:val="subscript"/>
              </w:rPr>
            </w:pPr>
            <w:r>
              <w:rPr>
                <w:sz w:val="20"/>
                <w:szCs w:val="20"/>
              </w:rPr>
              <w:t>τ</w:t>
            </w:r>
            <w:r>
              <w:rPr>
                <w:sz w:val="20"/>
                <w:szCs w:val="20"/>
                <w:vertAlign w:val="subscript"/>
              </w:rPr>
              <w:t>11</w:t>
            </w:r>
            <w:r>
              <w:rPr>
                <w:sz w:val="20"/>
                <w:szCs w:val="20"/>
              </w:rPr>
              <w:t xml:space="preserve"> </w:t>
            </w:r>
            <w:r w:rsidR="00F100DC">
              <w:rPr>
                <w:sz w:val="20"/>
                <w:szCs w:val="20"/>
                <w:vertAlign w:val="subscript"/>
              </w:rPr>
              <w:t>Subject.re1.Block2</w:t>
            </w:r>
          </w:p>
        </w:tc>
        <w:tc>
          <w:tcPr>
            <w:tcW w:w="6267" w:type="dxa"/>
            <w:gridSpan w:val="6"/>
            <w:tcBorders>
              <w:top w:val="nil"/>
              <w:left w:val="nil"/>
              <w:bottom w:val="nil"/>
              <w:right w:val="nil"/>
            </w:tcBorders>
            <w:shd w:val="clear" w:color="auto" w:fill="auto"/>
            <w:tcMar>
              <w:top w:w="60" w:type="dxa"/>
              <w:left w:w="120" w:type="dxa"/>
              <w:bottom w:w="60" w:type="dxa"/>
              <w:right w:w="120" w:type="dxa"/>
            </w:tcMar>
          </w:tcPr>
          <w:p w14:paraId="77AF7195" w14:textId="77777777" w:rsidR="00E7641E" w:rsidRDefault="003F1182" w:rsidP="00F100DC">
            <w:pPr>
              <w:spacing w:line="240" w:lineRule="auto"/>
              <w:ind w:firstLine="0"/>
              <w:rPr>
                <w:sz w:val="18"/>
                <w:szCs w:val="18"/>
              </w:rPr>
            </w:pPr>
            <w:r>
              <w:rPr>
                <w:sz w:val="18"/>
                <w:szCs w:val="18"/>
              </w:rPr>
              <w:t>&lt;0.0001</w:t>
            </w:r>
          </w:p>
        </w:tc>
      </w:tr>
      <w:tr w:rsidR="00E7641E" w14:paraId="58CC3D09" w14:textId="77777777" w:rsidTr="00F100DC">
        <w:trPr>
          <w:trHeight w:val="146"/>
        </w:trPr>
        <w:tc>
          <w:tcPr>
            <w:tcW w:w="3088" w:type="dxa"/>
            <w:tcBorders>
              <w:top w:val="nil"/>
              <w:left w:val="nil"/>
              <w:bottom w:val="nil"/>
              <w:right w:val="nil"/>
            </w:tcBorders>
            <w:shd w:val="clear" w:color="auto" w:fill="auto"/>
            <w:tcMar>
              <w:top w:w="60" w:type="dxa"/>
              <w:left w:w="120" w:type="dxa"/>
              <w:bottom w:w="60" w:type="dxa"/>
              <w:right w:w="120" w:type="dxa"/>
            </w:tcMar>
          </w:tcPr>
          <w:p w14:paraId="024C1A5F" w14:textId="77777777" w:rsidR="00E7641E" w:rsidRDefault="003F1182" w:rsidP="00F100DC">
            <w:pPr>
              <w:spacing w:line="240" w:lineRule="auto"/>
              <w:ind w:firstLine="0"/>
              <w:rPr>
                <w:sz w:val="20"/>
                <w:szCs w:val="20"/>
                <w:vertAlign w:val="subscript"/>
              </w:rPr>
            </w:pPr>
            <w:r>
              <w:rPr>
                <w:sz w:val="20"/>
                <w:szCs w:val="20"/>
              </w:rPr>
              <w:t>ρ</w:t>
            </w:r>
            <w:r>
              <w:rPr>
                <w:sz w:val="20"/>
                <w:szCs w:val="20"/>
                <w:vertAlign w:val="subscript"/>
              </w:rPr>
              <w:t>01</w:t>
            </w:r>
          </w:p>
        </w:tc>
        <w:tc>
          <w:tcPr>
            <w:tcW w:w="6267" w:type="dxa"/>
            <w:gridSpan w:val="6"/>
            <w:tcBorders>
              <w:top w:val="nil"/>
              <w:left w:val="nil"/>
              <w:bottom w:val="nil"/>
              <w:right w:val="nil"/>
            </w:tcBorders>
            <w:shd w:val="clear" w:color="auto" w:fill="auto"/>
            <w:tcMar>
              <w:top w:w="60" w:type="dxa"/>
              <w:left w:w="120" w:type="dxa"/>
              <w:bottom w:w="60" w:type="dxa"/>
              <w:right w:w="120" w:type="dxa"/>
            </w:tcMar>
          </w:tcPr>
          <w:p w14:paraId="3C9C71F3" w14:textId="77777777" w:rsidR="00E7641E" w:rsidRDefault="003F1182" w:rsidP="00F100DC">
            <w:pPr>
              <w:spacing w:line="240" w:lineRule="auto"/>
              <w:ind w:firstLine="0"/>
              <w:rPr>
                <w:sz w:val="18"/>
                <w:szCs w:val="18"/>
              </w:rPr>
            </w:pPr>
            <w:r>
              <w:rPr>
                <w:sz w:val="18"/>
                <w:szCs w:val="18"/>
              </w:rPr>
              <w:t>0.34</w:t>
            </w:r>
          </w:p>
        </w:tc>
      </w:tr>
      <w:tr w:rsidR="00E7641E" w14:paraId="3FD14747" w14:textId="77777777" w:rsidTr="00F100DC">
        <w:trPr>
          <w:trHeight w:val="140"/>
        </w:trPr>
        <w:tc>
          <w:tcPr>
            <w:tcW w:w="3088" w:type="dxa"/>
            <w:tcBorders>
              <w:top w:val="nil"/>
              <w:left w:val="nil"/>
              <w:bottom w:val="nil"/>
              <w:right w:val="nil"/>
            </w:tcBorders>
            <w:shd w:val="clear" w:color="auto" w:fill="auto"/>
            <w:tcMar>
              <w:top w:w="60" w:type="dxa"/>
              <w:left w:w="120" w:type="dxa"/>
              <w:bottom w:w="60" w:type="dxa"/>
              <w:right w:w="120" w:type="dxa"/>
            </w:tcMar>
          </w:tcPr>
          <w:p w14:paraId="2E4E773C" w14:textId="77777777" w:rsidR="00E7641E" w:rsidRDefault="00E7641E" w:rsidP="00F100DC">
            <w:pPr>
              <w:widowControl w:val="0"/>
              <w:pBdr>
                <w:top w:val="nil"/>
                <w:left w:val="nil"/>
                <w:bottom w:val="nil"/>
                <w:right w:val="nil"/>
                <w:between w:val="nil"/>
              </w:pBdr>
              <w:spacing w:line="240" w:lineRule="auto"/>
              <w:ind w:firstLine="0"/>
              <w:jc w:val="left"/>
              <w:rPr>
                <w:sz w:val="22"/>
                <w:szCs w:val="22"/>
              </w:rPr>
            </w:pPr>
          </w:p>
        </w:tc>
        <w:tc>
          <w:tcPr>
            <w:tcW w:w="6267" w:type="dxa"/>
            <w:gridSpan w:val="6"/>
            <w:tcBorders>
              <w:top w:val="nil"/>
              <w:left w:val="nil"/>
              <w:bottom w:val="nil"/>
              <w:right w:val="nil"/>
            </w:tcBorders>
            <w:shd w:val="clear" w:color="auto" w:fill="auto"/>
            <w:tcMar>
              <w:top w:w="60" w:type="dxa"/>
              <w:left w:w="120" w:type="dxa"/>
              <w:bottom w:w="60" w:type="dxa"/>
              <w:right w:w="120" w:type="dxa"/>
            </w:tcMar>
          </w:tcPr>
          <w:p w14:paraId="13410108" w14:textId="77777777" w:rsidR="00E7641E" w:rsidRDefault="003F1182" w:rsidP="00F100DC">
            <w:pPr>
              <w:spacing w:line="240" w:lineRule="auto"/>
              <w:ind w:firstLine="0"/>
              <w:rPr>
                <w:sz w:val="18"/>
                <w:szCs w:val="18"/>
              </w:rPr>
            </w:pPr>
            <w:r>
              <w:rPr>
                <w:sz w:val="18"/>
                <w:szCs w:val="18"/>
              </w:rPr>
              <w:t>0.66</w:t>
            </w:r>
          </w:p>
        </w:tc>
      </w:tr>
      <w:tr w:rsidR="00E7641E" w14:paraId="5F2E670E" w14:textId="77777777" w:rsidTr="00F100DC">
        <w:trPr>
          <w:trHeight w:val="140"/>
        </w:trPr>
        <w:tc>
          <w:tcPr>
            <w:tcW w:w="3088" w:type="dxa"/>
            <w:tcBorders>
              <w:top w:val="nil"/>
              <w:left w:val="nil"/>
              <w:bottom w:val="nil"/>
              <w:right w:val="nil"/>
            </w:tcBorders>
            <w:shd w:val="clear" w:color="auto" w:fill="auto"/>
            <w:tcMar>
              <w:top w:w="60" w:type="dxa"/>
              <w:left w:w="120" w:type="dxa"/>
              <w:bottom w:w="60" w:type="dxa"/>
              <w:right w:w="120" w:type="dxa"/>
            </w:tcMar>
          </w:tcPr>
          <w:p w14:paraId="5AA8518C" w14:textId="77777777" w:rsidR="00E7641E" w:rsidRDefault="003F1182" w:rsidP="00F100DC">
            <w:pPr>
              <w:spacing w:line="240" w:lineRule="auto"/>
              <w:ind w:firstLine="0"/>
              <w:rPr>
                <w:sz w:val="20"/>
                <w:szCs w:val="20"/>
              </w:rPr>
            </w:pPr>
            <w:r>
              <w:rPr>
                <w:sz w:val="20"/>
                <w:szCs w:val="20"/>
              </w:rPr>
              <w:t>ICC</w:t>
            </w:r>
          </w:p>
        </w:tc>
        <w:tc>
          <w:tcPr>
            <w:tcW w:w="6267" w:type="dxa"/>
            <w:gridSpan w:val="6"/>
            <w:tcBorders>
              <w:top w:val="nil"/>
              <w:left w:val="nil"/>
              <w:bottom w:val="nil"/>
              <w:right w:val="nil"/>
            </w:tcBorders>
            <w:shd w:val="clear" w:color="auto" w:fill="auto"/>
            <w:tcMar>
              <w:top w:w="60" w:type="dxa"/>
              <w:left w:w="120" w:type="dxa"/>
              <w:bottom w:w="60" w:type="dxa"/>
              <w:right w:w="120" w:type="dxa"/>
            </w:tcMar>
          </w:tcPr>
          <w:p w14:paraId="064D5123" w14:textId="77777777" w:rsidR="00E7641E" w:rsidRDefault="003F1182" w:rsidP="00F100DC">
            <w:pPr>
              <w:spacing w:line="240" w:lineRule="auto"/>
              <w:ind w:firstLine="0"/>
              <w:rPr>
                <w:sz w:val="18"/>
                <w:szCs w:val="18"/>
              </w:rPr>
            </w:pPr>
            <w:r>
              <w:rPr>
                <w:sz w:val="18"/>
                <w:szCs w:val="18"/>
              </w:rPr>
              <w:t>0.24</w:t>
            </w:r>
          </w:p>
        </w:tc>
      </w:tr>
      <w:tr w:rsidR="00E7641E" w14:paraId="082344DA" w14:textId="77777777" w:rsidTr="00F100DC">
        <w:trPr>
          <w:trHeight w:val="146"/>
        </w:trPr>
        <w:tc>
          <w:tcPr>
            <w:tcW w:w="3088" w:type="dxa"/>
            <w:tcBorders>
              <w:top w:val="nil"/>
              <w:left w:val="nil"/>
              <w:bottom w:val="single" w:sz="8" w:space="0" w:color="000000"/>
              <w:right w:val="nil"/>
            </w:tcBorders>
            <w:shd w:val="clear" w:color="auto" w:fill="auto"/>
            <w:tcMar>
              <w:top w:w="60" w:type="dxa"/>
              <w:left w:w="120" w:type="dxa"/>
              <w:bottom w:w="60" w:type="dxa"/>
              <w:right w:w="120" w:type="dxa"/>
            </w:tcMar>
          </w:tcPr>
          <w:p w14:paraId="12347EE6" w14:textId="77777777" w:rsidR="00E7641E" w:rsidRDefault="003F1182" w:rsidP="00F100DC">
            <w:pPr>
              <w:spacing w:line="240" w:lineRule="auto"/>
              <w:ind w:firstLine="0"/>
              <w:rPr>
                <w:sz w:val="20"/>
                <w:szCs w:val="20"/>
                <w:vertAlign w:val="subscript"/>
              </w:rPr>
            </w:pPr>
            <w:r>
              <w:rPr>
                <w:sz w:val="20"/>
                <w:szCs w:val="20"/>
              </w:rPr>
              <w:t xml:space="preserve">N </w:t>
            </w:r>
            <w:r>
              <w:rPr>
                <w:sz w:val="20"/>
                <w:szCs w:val="20"/>
                <w:vertAlign w:val="subscript"/>
              </w:rPr>
              <w:t>Subject</w:t>
            </w:r>
          </w:p>
        </w:tc>
        <w:tc>
          <w:tcPr>
            <w:tcW w:w="6267" w:type="dxa"/>
            <w:gridSpan w:val="6"/>
            <w:tcBorders>
              <w:top w:val="nil"/>
              <w:left w:val="nil"/>
              <w:bottom w:val="single" w:sz="8" w:space="0" w:color="000000"/>
              <w:right w:val="nil"/>
            </w:tcBorders>
            <w:shd w:val="clear" w:color="auto" w:fill="auto"/>
            <w:tcMar>
              <w:top w:w="60" w:type="dxa"/>
              <w:left w:w="120" w:type="dxa"/>
              <w:bottom w:w="60" w:type="dxa"/>
              <w:right w:w="120" w:type="dxa"/>
            </w:tcMar>
          </w:tcPr>
          <w:p w14:paraId="02F4E5DF" w14:textId="77777777" w:rsidR="00E7641E" w:rsidRDefault="003F1182" w:rsidP="00F100DC">
            <w:pPr>
              <w:spacing w:line="240" w:lineRule="auto"/>
              <w:ind w:firstLine="0"/>
              <w:rPr>
                <w:sz w:val="18"/>
                <w:szCs w:val="18"/>
              </w:rPr>
            </w:pPr>
            <w:r>
              <w:rPr>
                <w:sz w:val="18"/>
                <w:szCs w:val="18"/>
              </w:rPr>
              <w:t>135</w:t>
            </w:r>
          </w:p>
        </w:tc>
      </w:tr>
      <w:tr w:rsidR="00E7641E" w14:paraId="241C1089" w14:textId="77777777" w:rsidTr="00F100DC">
        <w:trPr>
          <w:trHeight w:val="140"/>
        </w:trPr>
        <w:tc>
          <w:tcPr>
            <w:tcW w:w="3088" w:type="dxa"/>
            <w:tcBorders>
              <w:top w:val="single" w:sz="8" w:space="0" w:color="000000"/>
              <w:left w:val="nil"/>
              <w:bottom w:val="nil"/>
              <w:right w:val="nil"/>
            </w:tcBorders>
            <w:shd w:val="clear" w:color="auto" w:fill="auto"/>
            <w:tcMar>
              <w:top w:w="60" w:type="dxa"/>
              <w:left w:w="120" w:type="dxa"/>
              <w:bottom w:w="60" w:type="dxa"/>
              <w:right w:w="120" w:type="dxa"/>
            </w:tcMar>
          </w:tcPr>
          <w:p w14:paraId="4C151273" w14:textId="77777777" w:rsidR="00E7641E" w:rsidRDefault="003F1182" w:rsidP="00F100DC">
            <w:pPr>
              <w:spacing w:line="240" w:lineRule="auto"/>
              <w:ind w:firstLine="0"/>
              <w:rPr>
                <w:sz w:val="20"/>
                <w:szCs w:val="20"/>
              </w:rPr>
            </w:pPr>
            <w:r>
              <w:rPr>
                <w:sz w:val="20"/>
                <w:szCs w:val="20"/>
              </w:rPr>
              <w:t>Observations</w:t>
            </w:r>
          </w:p>
        </w:tc>
        <w:tc>
          <w:tcPr>
            <w:tcW w:w="6267" w:type="dxa"/>
            <w:gridSpan w:val="6"/>
            <w:tcBorders>
              <w:top w:val="single" w:sz="8" w:space="0" w:color="000000"/>
              <w:left w:val="nil"/>
              <w:bottom w:val="nil"/>
              <w:right w:val="nil"/>
            </w:tcBorders>
            <w:shd w:val="clear" w:color="auto" w:fill="auto"/>
            <w:tcMar>
              <w:top w:w="60" w:type="dxa"/>
              <w:left w:w="120" w:type="dxa"/>
              <w:bottom w:w="60" w:type="dxa"/>
              <w:right w:w="120" w:type="dxa"/>
            </w:tcMar>
          </w:tcPr>
          <w:p w14:paraId="5F719989" w14:textId="77777777" w:rsidR="00E7641E" w:rsidRDefault="003F1182" w:rsidP="00F100DC">
            <w:pPr>
              <w:spacing w:line="240" w:lineRule="auto"/>
              <w:ind w:firstLine="0"/>
              <w:rPr>
                <w:sz w:val="18"/>
                <w:szCs w:val="18"/>
              </w:rPr>
            </w:pPr>
            <w:r>
              <w:rPr>
                <w:sz w:val="18"/>
                <w:szCs w:val="18"/>
              </w:rPr>
              <w:t>6750</w:t>
            </w:r>
          </w:p>
        </w:tc>
      </w:tr>
      <w:tr w:rsidR="00E7641E" w14:paraId="6B1B52CD" w14:textId="77777777" w:rsidTr="00F100DC">
        <w:trPr>
          <w:trHeight w:val="18"/>
        </w:trPr>
        <w:tc>
          <w:tcPr>
            <w:tcW w:w="3088" w:type="dxa"/>
            <w:tcBorders>
              <w:top w:val="nil"/>
              <w:left w:val="nil"/>
              <w:bottom w:val="single" w:sz="8" w:space="0" w:color="000000"/>
              <w:right w:val="nil"/>
            </w:tcBorders>
            <w:shd w:val="clear" w:color="auto" w:fill="auto"/>
            <w:tcMar>
              <w:top w:w="60" w:type="dxa"/>
              <w:left w:w="120" w:type="dxa"/>
              <w:bottom w:w="60" w:type="dxa"/>
              <w:right w:w="120" w:type="dxa"/>
            </w:tcMar>
          </w:tcPr>
          <w:p w14:paraId="63B32398" w14:textId="77777777" w:rsidR="00E7641E" w:rsidRDefault="003F1182" w:rsidP="00F100DC">
            <w:pPr>
              <w:spacing w:line="240" w:lineRule="auto"/>
              <w:ind w:firstLine="0"/>
              <w:rPr>
                <w:sz w:val="20"/>
                <w:szCs w:val="20"/>
                <w:vertAlign w:val="superscript"/>
              </w:rPr>
            </w:pPr>
            <w:r>
              <w:rPr>
                <w:sz w:val="20"/>
                <w:szCs w:val="20"/>
              </w:rPr>
              <w:t>Marginal R</w:t>
            </w:r>
            <w:r>
              <w:rPr>
                <w:sz w:val="20"/>
                <w:szCs w:val="20"/>
                <w:vertAlign w:val="superscript"/>
              </w:rPr>
              <w:t>2</w:t>
            </w:r>
            <w:r>
              <w:rPr>
                <w:sz w:val="20"/>
                <w:szCs w:val="20"/>
              </w:rPr>
              <w:t xml:space="preserve"> / Conditional R</w:t>
            </w:r>
            <w:r>
              <w:rPr>
                <w:sz w:val="20"/>
                <w:szCs w:val="20"/>
                <w:vertAlign w:val="superscript"/>
              </w:rPr>
              <w:t>2</w:t>
            </w:r>
          </w:p>
        </w:tc>
        <w:tc>
          <w:tcPr>
            <w:tcW w:w="6267" w:type="dxa"/>
            <w:gridSpan w:val="6"/>
            <w:tcBorders>
              <w:top w:val="nil"/>
              <w:left w:val="nil"/>
              <w:bottom w:val="single" w:sz="8" w:space="0" w:color="000000"/>
              <w:right w:val="nil"/>
            </w:tcBorders>
            <w:shd w:val="clear" w:color="auto" w:fill="auto"/>
            <w:tcMar>
              <w:top w:w="60" w:type="dxa"/>
              <w:left w:w="120" w:type="dxa"/>
              <w:bottom w:w="60" w:type="dxa"/>
              <w:right w:w="120" w:type="dxa"/>
            </w:tcMar>
          </w:tcPr>
          <w:p w14:paraId="6A697786" w14:textId="77777777" w:rsidR="00E7641E" w:rsidRDefault="003F1182" w:rsidP="00F100DC">
            <w:pPr>
              <w:spacing w:line="240" w:lineRule="auto"/>
              <w:ind w:firstLine="0"/>
              <w:rPr>
                <w:sz w:val="18"/>
                <w:szCs w:val="18"/>
              </w:rPr>
            </w:pPr>
            <w:r>
              <w:rPr>
                <w:sz w:val="18"/>
                <w:szCs w:val="18"/>
              </w:rPr>
              <w:t>0.091 / 0.306</w:t>
            </w:r>
          </w:p>
        </w:tc>
      </w:tr>
    </w:tbl>
    <w:p w14:paraId="12447DBC" w14:textId="431223A7" w:rsidR="00E7641E" w:rsidRDefault="003F1182">
      <w:pPr>
        <w:ind w:firstLine="0"/>
        <w:rPr>
          <w:sz w:val="20"/>
          <w:szCs w:val="20"/>
        </w:rPr>
      </w:pPr>
      <w:r>
        <w:rPr>
          <w:b/>
          <w:sz w:val="20"/>
          <w:szCs w:val="20"/>
        </w:rPr>
        <w:t>Table S2. Results of the linear mixed model, predicting block-wise mean accuracy.</w:t>
      </w:r>
      <w:r>
        <w:rPr>
          <w:sz w:val="20"/>
          <w:szCs w:val="20"/>
        </w:rPr>
        <w:t xml:space="preserve"> The marginal R-squared considers only the variance of the fixed effects, while the conditional R-squared takes both the fixed and random effects into account </w:t>
      </w:r>
      <w:r w:rsidR="00F100DC">
        <w:rPr>
          <w:sz w:val="20"/>
          <w:szCs w:val="20"/>
        </w:rPr>
        <w:fldChar w:fldCharType="begin" w:fldLock="1"/>
      </w:r>
      <w:r w:rsidR="00695898">
        <w:rPr>
          <w:sz w:val="20"/>
          <w:szCs w:val="20"/>
        </w:rPr>
        <w:instrText>ADDIN CSL_CITATION {"citationItems":[{"id":"ITEM-1","itemData":{"DOI":"10.1098/RSIF.2017.0213","ISSN":"17425662","PMID":"28904005","abstract":"The coefficient of determination R2 quantifies the proportion of variance explained by a statistical model and is an important summary statistic of biological interest. However, estimating R2 for g...","author":[{"dropping-particle":"","family":"Nakagawa","given":"Shinichi","non-dropping-particle":"","parse-names":false,"suffix":""},{"dropping-particle":"","family":"Johnson","given":"Paul C.D.","non-dropping-particle":"","parse-names":false,"suffix":""},{"dropping-particle":"","family":"Schielzeth","given":"Holger","non-dropping-particle":"","parse-names":false,"suffix":""}],"container-title":"Journal of The Royal Society Interface","id":"ITEM-1","issue":"134","issued":{"date-parts":[["2017","9","1"]]},"publisher":"\nThe Royal Society\n","title":"The coefficient of determination R2 and intra-class correlation coefficient from generalized linear mixed-effects models revisited and expanded","type":"article-journal","volume":"14"},"uris":["http://www.mendeley.com/documents/?uuid=d5fc167c-c709-3ac7-ad31-9e60782c998f"]}],"mendeley":{"formattedCitation":"(Nakagawa et al., 2017)","manualFormatting":"(based on Nakagawa, Johnson, &amp; Schielzeth, 2017)","plainTextFormattedCitation":"(Nakagawa et al., 2017)","previouslyFormattedCitation":"(Nakagawa et al., 2017)"},"properties":{"noteIndex":0},"schema":"https://github.com/citation-style-language/schema/raw/master/csl-citation.json"}</w:instrText>
      </w:r>
      <w:r w:rsidR="00F100DC">
        <w:rPr>
          <w:sz w:val="20"/>
          <w:szCs w:val="20"/>
        </w:rPr>
        <w:fldChar w:fldCharType="separate"/>
      </w:r>
      <w:r w:rsidR="00F100DC" w:rsidRPr="00747724">
        <w:rPr>
          <w:noProof/>
          <w:sz w:val="20"/>
          <w:szCs w:val="20"/>
        </w:rPr>
        <w:t>(</w:t>
      </w:r>
      <w:r w:rsidR="00F100DC">
        <w:rPr>
          <w:noProof/>
          <w:sz w:val="20"/>
          <w:szCs w:val="20"/>
        </w:rPr>
        <w:t xml:space="preserve">based on </w:t>
      </w:r>
      <w:r w:rsidR="00F100DC" w:rsidRPr="00747724">
        <w:rPr>
          <w:noProof/>
          <w:sz w:val="20"/>
          <w:szCs w:val="20"/>
        </w:rPr>
        <w:t>Nakagawa, Johnson, &amp; Schielzeth, 2017)</w:t>
      </w:r>
      <w:r w:rsidR="00F100DC">
        <w:rPr>
          <w:sz w:val="20"/>
          <w:szCs w:val="20"/>
        </w:rPr>
        <w:fldChar w:fldCharType="end"/>
      </w:r>
      <w:r w:rsidR="00F100DC">
        <w:rPr>
          <w:sz w:val="20"/>
          <w:szCs w:val="20"/>
        </w:rPr>
        <w:t xml:space="preserve">. </w:t>
      </w:r>
      <w:r>
        <w:rPr>
          <w:sz w:val="20"/>
          <w:szCs w:val="20"/>
        </w:rPr>
        <w:t>Degrees of freedom are based on Satterthwaite’s approximation. Significant terms are highlighted in bold. Terms in brackets indicate the level of the factor that is contrasted against the reference level.</w:t>
      </w:r>
    </w:p>
    <w:p w14:paraId="68984121" w14:textId="77777777" w:rsidR="00E7641E" w:rsidRDefault="003F1182">
      <w:pPr>
        <w:ind w:firstLine="0"/>
        <w:rPr>
          <w:b/>
          <w:sz w:val="28"/>
          <w:szCs w:val="28"/>
        </w:rPr>
      </w:pPr>
      <w:r>
        <w:br w:type="page"/>
      </w:r>
    </w:p>
    <w:tbl>
      <w:tblPr>
        <w:tblStyle w:val="a1"/>
        <w:tblW w:w="935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977"/>
        <w:gridCol w:w="851"/>
        <w:gridCol w:w="850"/>
        <w:gridCol w:w="1701"/>
        <w:gridCol w:w="851"/>
        <w:gridCol w:w="1134"/>
        <w:gridCol w:w="992"/>
      </w:tblGrid>
      <w:tr w:rsidR="00E7641E" w14:paraId="1B645EC2" w14:textId="77777777" w:rsidTr="00AE1961">
        <w:trPr>
          <w:trHeight w:val="117"/>
        </w:trPr>
        <w:tc>
          <w:tcPr>
            <w:tcW w:w="2977" w:type="dxa"/>
            <w:tcBorders>
              <w:top w:val="single" w:sz="6" w:space="0" w:color="000000"/>
              <w:left w:val="nil"/>
              <w:bottom w:val="single" w:sz="6" w:space="0" w:color="000000"/>
              <w:right w:val="nil"/>
            </w:tcBorders>
            <w:tcMar>
              <w:top w:w="20" w:type="dxa"/>
              <w:left w:w="20" w:type="dxa"/>
              <w:bottom w:w="20" w:type="dxa"/>
              <w:right w:w="20" w:type="dxa"/>
            </w:tcMar>
          </w:tcPr>
          <w:p w14:paraId="1CCBAD7D" w14:textId="77777777" w:rsidR="00E7641E" w:rsidRDefault="003F1182">
            <w:pPr>
              <w:spacing w:line="240" w:lineRule="auto"/>
              <w:ind w:firstLine="0"/>
              <w:rPr>
                <w:i/>
                <w:sz w:val="20"/>
                <w:szCs w:val="20"/>
              </w:rPr>
            </w:pPr>
            <w:r>
              <w:rPr>
                <w:i/>
                <w:sz w:val="20"/>
                <w:szCs w:val="20"/>
              </w:rPr>
              <w:lastRenderedPageBreak/>
              <w:t>Terms</w:t>
            </w:r>
          </w:p>
        </w:tc>
        <w:tc>
          <w:tcPr>
            <w:tcW w:w="851" w:type="dxa"/>
            <w:tcBorders>
              <w:top w:val="single" w:sz="6" w:space="0" w:color="000000"/>
              <w:left w:val="nil"/>
              <w:bottom w:val="single" w:sz="6" w:space="0" w:color="000000"/>
              <w:right w:val="nil"/>
            </w:tcBorders>
            <w:tcMar>
              <w:top w:w="20" w:type="dxa"/>
              <w:left w:w="20" w:type="dxa"/>
              <w:bottom w:w="20" w:type="dxa"/>
              <w:right w:w="20" w:type="dxa"/>
            </w:tcMar>
          </w:tcPr>
          <w:p w14:paraId="4CCB62C9" w14:textId="77777777" w:rsidR="00E7641E" w:rsidRDefault="003F1182">
            <w:pPr>
              <w:spacing w:line="240" w:lineRule="auto"/>
              <w:ind w:firstLine="0"/>
              <w:jc w:val="center"/>
              <w:rPr>
                <w:i/>
                <w:sz w:val="20"/>
                <w:szCs w:val="20"/>
              </w:rPr>
            </w:pPr>
            <w:r>
              <w:rPr>
                <w:i/>
                <w:sz w:val="20"/>
                <w:szCs w:val="20"/>
              </w:rPr>
              <w:t>b</w:t>
            </w:r>
          </w:p>
        </w:tc>
        <w:tc>
          <w:tcPr>
            <w:tcW w:w="850" w:type="dxa"/>
            <w:tcBorders>
              <w:top w:val="single" w:sz="6" w:space="0" w:color="000000"/>
              <w:left w:val="nil"/>
              <w:bottom w:val="single" w:sz="6" w:space="0" w:color="000000"/>
              <w:right w:val="nil"/>
            </w:tcBorders>
            <w:tcMar>
              <w:top w:w="20" w:type="dxa"/>
              <w:left w:w="20" w:type="dxa"/>
              <w:bottom w:w="20" w:type="dxa"/>
              <w:right w:w="20" w:type="dxa"/>
            </w:tcMar>
          </w:tcPr>
          <w:p w14:paraId="319992B6" w14:textId="77777777" w:rsidR="00E7641E" w:rsidRDefault="003F1182">
            <w:pPr>
              <w:spacing w:line="240" w:lineRule="auto"/>
              <w:ind w:firstLine="0"/>
              <w:jc w:val="center"/>
              <w:rPr>
                <w:i/>
                <w:sz w:val="20"/>
                <w:szCs w:val="20"/>
              </w:rPr>
            </w:pPr>
            <w:r>
              <w:rPr>
                <w:i/>
                <w:sz w:val="20"/>
                <w:szCs w:val="20"/>
              </w:rPr>
              <w:t>SE b</w:t>
            </w:r>
          </w:p>
        </w:tc>
        <w:tc>
          <w:tcPr>
            <w:tcW w:w="1701" w:type="dxa"/>
            <w:tcBorders>
              <w:top w:val="single" w:sz="6" w:space="0" w:color="000000"/>
              <w:left w:val="nil"/>
              <w:bottom w:val="single" w:sz="6" w:space="0" w:color="000000"/>
              <w:right w:val="nil"/>
            </w:tcBorders>
            <w:tcMar>
              <w:top w:w="20" w:type="dxa"/>
              <w:left w:w="20" w:type="dxa"/>
              <w:bottom w:w="20" w:type="dxa"/>
              <w:right w:w="20" w:type="dxa"/>
            </w:tcMar>
          </w:tcPr>
          <w:p w14:paraId="6B9E13DA" w14:textId="77777777" w:rsidR="00E7641E" w:rsidRDefault="003F1182">
            <w:pPr>
              <w:spacing w:line="240" w:lineRule="auto"/>
              <w:ind w:firstLine="0"/>
              <w:jc w:val="center"/>
              <w:rPr>
                <w:i/>
                <w:sz w:val="20"/>
                <w:szCs w:val="20"/>
              </w:rPr>
            </w:pPr>
            <w:r>
              <w:rPr>
                <w:i/>
                <w:sz w:val="20"/>
                <w:szCs w:val="20"/>
              </w:rPr>
              <w:t>95% CI</w:t>
            </w:r>
          </w:p>
        </w:tc>
        <w:tc>
          <w:tcPr>
            <w:tcW w:w="851" w:type="dxa"/>
            <w:tcBorders>
              <w:top w:val="single" w:sz="6" w:space="0" w:color="000000"/>
              <w:left w:val="nil"/>
              <w:bottom w:val="single" w:sz="6" w:space="0" w:color="000000"/>
              <w:right w:val="nil"/>
            </w:tcBorders>
            <w:tcMar>
              <w:top w:w="20" w:type="dxa"/>
              <w:left w:w="20" w:type="dxa"/>
              <w:bottom w:w="20" w:type="dxa"/>
              <w:right w:w="20" w:type="dxa"/>
            </w:tcMar>
          </w:tcPr>
          <w:p w14:paraId="2A6C73D4" w14:textId="77777777" w:rsidR="00E7641E" w:rsidRDefault="003F1182">
            <w:pPr>
              <w:spacing w:line="240" w:lineRule="auto"/>
              <w:ind w:firstLine="0"/>
              <w:jc w:val="center"/>
              <w:rPr>
                <w:i/>
                <w:sz w:val="20"/>
                <w:szCs w:val="20"/>
              </w:rPr>
            </w:pPr>
            <w:r>
              <w:rPr>
                <w:i/>
                <w:sz w:val="20"/>
                <w:szCs w:val="20"/>
              </w:rPr>
              <w:t>t</w:t>
            </w:r>
          </w:p>
        </w:tc>
        <w:tc>
          <w:tcPr>
            <w:tcW w:w="1134" w:type="dxa"/>
            <w:tcBorders>
              <w:top w:val="single" w:sz="6" w:space="0" w:color="000000"/>
              <w:left w:val="nil"/>
              <w:bottom w:val="single" w:sz="6" w:space="0" w:color="000000"/>
              <w:right w:val="nil"/>
            </w:tcBorders>
            <w:tcMar>
              <w:top w:w="20" w:type="dxa"/>
              <w:left w:w="20" w:type="dxa"/>
              <w:bottom w:w="20" w:type="dxa"/>
              <w:right w:w="20" w:type="dxa"/>
            </w:tcMar>
          </w:tcPr>
          <w:p w14:paraId="1DA45992" w14:textId="77777777" w:rsidR="00E7641E" w:rsidRDefault="003F1182">
            <w:pPr>
              <w:spacing w:line="240" w:lineRule="auto"/>
              <w:ind w:firstLine="0"/>
              <w:jc w:val="center"/>
              <w:rPr>
                <w:i/>
                <w:sz w:val="20"/>
                <w:szCs w:val="20"/>
              </w:rPr>
            </w:pPr>
            <w:proofErr w:type="spellStart"/>
            <w:r>
              <w:rPr>
                <w:i/>
                <w:sz w:val="20"/>
                <w:szCs w:val="20"/>
              </w:rPr>
              <w:t>df</w:t>
            </w:r>
            <w:proofErr w:type="spellEnd"/>
          </w:p>
        </w:tc>
        <w:tc>
          <w:tcPr>
            <w:tcW w:w="992" w:type="dxa"/>
            <w:tcBorders>
              <w:top w:val="single" w:sz="6" w:space="0" w:color="000000"/>
              <w:left w:val="nil"/>
              <w:bottom w:val="single" w:sz="6" w:space="0" w:color="000000"/>
              <w:right w:val="nil"/>
            </w:tcBorders>
            <w:tcMar>
              <w:top w:w="20" w:type="dxa"/>
              <w:left w:w="20" w:type="dxa"/>
              <w:bottom w:w="20" w:type="dxa"/>
              <w:right w:w="20" w:type="dxa"/>
            </w:tcMar>
          </w:tcPr>
          <w:p w14:paraId="450CE971" w14:textId="77777777" w:rsidR="00E7641E" w:rsidRDefault="003F1182">
            <w:pPr>
              <w:spacing w:line="240" w:lineRule="auto"/>
              <w:ind w:firstLine="0"/>
              <w:jc w:val="center"/>
              <w:rPr>
                <w:i/>
                <w:sz w:val="20"/>
                <w:szCs w:val="20"/>
              </w:rPr>
            </w:pPr>
            <w:r>
              <w:rPr>
                <w:i/>
                <w:sz w:val="20"/>
                <w:szCs w:val="20"/>
              </w:rPr>
              <w:t>p</w:t>
            </w:r>
          </w:p>
        </w:tc>
      </w:tr>
      <w:tr w:rsidR="00E7641E" w14:paraId="4AE1D0F7" w14:textId="77777777" w:rsidTr="00AE1961">
        <w:trPr>
          <w:trHeight w:val="197"/>
        </w:trPr>
        <w:tc>
          <w:tcPr>
            <w:tcW w:w="2977" w:type="dxa"/>
            <w:tcBorders>
              <w:top w:val="nil"/>
              <w:left w:val="nil"/>
              <w:bottom w:val="nil"/>
              <w:right w:val="nil"/>
            </w:tcBorders>
            <w:tcMar>
              <w:top w:w="120" w:type="dxa"/>
              <w:left w:w="120" w:type="dxa"/>
              <w:bottom w:w="120" w:type="dxa"/>
              <w:right w:w="120" w:type="dxa"/>
            </w:tcMar>
          </w:tcPr>
          <w:p w14:paraId="7493EF9F" w14:textId="77777777" w:rsidR="00E7641E" w:rsidRDefault="003F1182">
            <w:pPr>
              <w:spacing w:line="240" w:lineRule="auto"/>
              <w:ind w:firstLine="0"/>
              <w:jc w:val="left"/>
              <w:rPr>
                <w:sz w:val="20"/>
                <w:szCs w:val="20"/>
              </w:rPr>
            </w:pPr>
            <w:r>
              <w:rPr>
                <w:sz w:val="20"/>
                <w:szCs w:val="20"/>
              </w:rPr>
              <w:t>(Intercept)</w:t>
            </w:r>
          </w:p>
        </w:tc>
        <w:tc>
          <w:tcPr>
            <w:tcW w:w="851" w:type="dxa"/>
            <w:tcBorders>
              <w:top w:val="nil"/>
              <w:left w:val="nil"/>
              <w:bottom w:val="nil"/>
              <w:right w:val="nil"/>
            </w:tcBorders>
            <w:tcMar>
              <w:top w:w="120" w:type="dxa"/>
              <w:left w:w="120" w:type="dxa"/>
              <w:bottom w:w="120" w:type="dxa"/>
              <w:right w:w="120" w:type="dxa"/>
            </w:tcMar>
          </w:tcPr>
          <w:p w14:paraId="6A5C9AF9" w14:textId="77777777" w:rsidR="00E7641E" w:rsidRDefault="003F1182">
            <w:pPr>
              <w:spacing w:line="240" w:lineRule="auto"/>
              <w:ind w:firstLine="0"/>
              <w:jc w:val="right"/>
              <w:rPr>
                <w:sz w:val="18"/>
                <w:szCs w:val="18"/>
              </w:rPr>
            </w:pPr>
            <w:r>
              <w:rPr>
                <w:sz w:val="18"/>
                <w:szCs w:val="18"/>
              </w:rPr>
              <w:t>0.1935</w:t>
            </w:r>
          </w:p>
        </w:tc>
        <w:tc>
          <w:tcPr>
            <w:tcW w:w="850" w:type="dxa"/>
            <w:tcBorders>
              <w:top w:val="nil"/>
              <w:left w:val="nil"/>
              <w:bottom w:val="nil"/>
              <w:right w:val="nil"/>
            </w:tcBorders>
            <w:tcMar>
              <w:top w:w="120" w:type="dxa"/>
              <w:left w:w="120" w:type="dxa"/>
              <w:bottom w:w="120" w:type="dxa"/>
              <w:right w:w="120" w:type="dxa"/>
            </w:tcMar>
          </w:tcPr>
          <w:p w14:paraId="7DB2382A" w14:textId="77777777" w:rsidR="00E7641E" w:rsidRDefault="003F1182">
            <w:pPr>
              <w:spacing w:line="240" w:lineRule="auto"/>
              <w:ind w:firstLine="0"/>
              <w:jc w:val="right"/>
              <w:rPr>
                <w:sz w:val="18"/>
                <w:szCs w:val="18"/>
              </w:rPr>
            </w:pPr>
            <w:r>
              <w:rPr>
                <w:sz w:val="18"/>
                <w:szCs w:val="18"/>
              </w:rPr>
              <w:t>0.0027</w:t>
            </w:r>
          </w:p>
        </w:tc>
        <w:tc>
          <w:tcPr>
            <w:tcW w:w="1701" w:type="dxa"/>
            <w:tcBorders>
              <w:top w:val="nil"/>
              <w:left w:val="nil"/>
              <w:bottom w:val="nil"/>
              <w:right w:val="nil"/>
            </w:tcBorders>
            <w:tcMar>
              <w:top w:w="120" w:type="dxa"/>
              <w:left w:w="120" w:type="dxa"/>
              <w:bottom w:w="120" w:type="dxa"/>
              <w:right w:w="120" w:type="dxa"/>
            </w:tcMar>
          </w:tcPr>
          <w:p w14:paraId="3921B12C" w14:textId="77777777" w:rsidR="00E7641E" w:rsidRDefault="003F1182">
            <w:pPr>
              <w:spacing w:line="240" w:lineRule="auto"/>
              <w:ind w:firstLine="0"/>
              <w:jc w:val="right"/>
              <w:rPr>
                <w:sz w:val="18"/>
                <w:szCs w:val="18"/>
              </w:rPr>
            </w:pPr>
            <w:r>
              <w:rPr>
                <w:sz w:val="18"/>
                <w:szCs w:val="18"/>
              </w:rPr>
              <w:t>0.1882 – 0.1988</w:t>
            </w:r>
          </w:p>
        </w:tc>
        <w:tc>
          <w:tcPr>
            <w:tcW w:w="851" w:type="dxa"/>
            <w:tcBorders>
              <w:top w:val="nil"/>
              <w:left w:val="nil"/>
              <w:bottom w:val="nil"/>
              <w:right w:val="nil"/>
            </w:tcBorders>
            <w:tcMar>
              <w:top w:w="120" w:type="dxa"/>
              <w:left w:w="120" w:type="dxa"/>
              <w:bottom w:w="120" w:type="dxa"/>
              <w:right w:w="120" w:type="dxa"/>
            </w:tcMar>
          </w:tcPr>
          <w:p w14:paraId="5C96C005" w14:textId="77777777" w:rsidR="00E7641E" w:rsidRDefault="003F1182">
            <w:pPr>
              <w:spacing w:line="240" w:lineRule="auto"/>
              <w:ind w:firstLine="0"/>
              <w:jc w:val="right"/>
              <w:rPr>
                <w:sz w:val="18"/>
                <w:szCs w:val="18"/>
              </w:rPr>
            </w:pPr>
            <w:r>
              <w:rPr>
                <w:sz w:val="18"/>
                <w:szCs w:val="18"/>
              </w:rPr>
              <w:t>71.8985</w:t>
            </w:r>
          </w:p>
        </w:tc>
        <w:tc>
          <w:tcPr>
            <w:tcW w:w="1134" w:type="dxa"/>
            <w:tcBorders>
              <w:top w:val="nil"/>
              <w:left w:val="nil"/>
              <w:bottom w:val="nil"/>
              <w:right w:val="nil"/>
            </w:tcBorders>
            <w:tcMar>
              <w:top w:w="120" w:type="dxa"/>
              <w:left w:w="120" w:type="dxa"/>
              <w:bottom w:w="120" w:type="dxa"/>
              <w:right w:w="120" w:type="dxa"/>
            </w:tcMar>
          </w:tcPr>
          <w:p w14:paraId="1E517442" w14:textId="77777777" w:rsidR="00E7641E" w:rsidRDefault="003F1182">
            <w:pPr>
              <w:spacing w:line="240" w:lineRule="auto"/>
              <w:ind w:firstLine="0"/>
              <w:jc w:val="right"/>
              <w:rPr>
                <w:sz w:val="18"/>
                <w:szCs w:val="18"/>
              </w:rPr>
            </w:pPr>
            <w:r>
              <w:rPr>
                <w:sz w:val="18"/>
                <w:szCs w:val="18"/>
              </w:rPr>
              <w:t>140.0027</w:t>
            </w:r>
          </w:p>
        </w:tc>
        <w:tc>
          <w:tcPr>
            <w:tcW w:w="992" w:type="dxa"/>
            <w:tcBorders>
              <w:top w:val="nil"/>
              <w:left w:val="nil"/>
              <w:bottom w:val="nil"/>
              <w:right w:val="nil"/>
            </w:tcBorders>
            <w:tcMar>
              <w:top w:w="120" w:type="dxa"/>
              <w:left w:w="120" w:type="dxa"/>
              <w:bottom w:w="120" w:type="dxa"/>
              <w:right w:w="120" w:type="dxa"/>
            </w:tcMar>
          </w:tcPr>
          <w:p w14:paraId="35E5C5CB" w14:textId="77777777" w:rsidR="00E7641E" w:rsidRDefault="003F1182">
            <w:pPr>
              <w:spacing w:line="240" w:lineRule="auto"/>
              <w:ind w:firstLine="0"/>
              <w:jc w:val="right"/>
              <w:rPr>
                <w:b/>
                <w:sz w:val="18"/>
                <w:szCs w:val="18"/>
              </w:rPr>
            </w:pPr>
            <w:r>
              <w:rPr>
                <w:b/>
                <w:sz w:val="18"/>
                <w:szCs w:val="18"/>
              </w:rPr>
              <w:t>&lt;.001</w:t>
            </w:r>
          </w:p>
        </w:tc>
      </w:tr>
      <w:tr w:rsidR="00E7641E" w14:paraId="340FF600" w14:textId="77777777" w:rsidTr="00AE1961">
        <w:trPr>
          <w:trHeight w:val="190"/>
        </w:trPr>
        <w:tc>
          <w:tcPr>
            <w:tcW w:w="2977" w:type="dxa"/>
            <w:tcBorders>
              <w:top w:val="nil"/>
              <w:left w:val="nil"/>
              <w:bottom w:val="nil"/>
              <w:right w:val="nil"/>
            </w:tcBorders>
            <w:tcMar>
              <w:top w:w="120" w:type="dxa"/>
              <w:left w:w="120" w:type="dxa"/>
              <w:bottom w:w="120" w:type="dxa"/>
              <w:right w:w="120" w:type="dxa"/>
            </w:tcMar>
          </w:tcPr>
          <w:p w14:paraId="541A73DD" w14:textId="77777777" w:rsidR="00E7641E" w:rsidRDefault="003F1182">
            <w:pPr>
              <w:spacing w:line="240" w:lineRule="auto"/>
              <w:ind w:firstLine="0"/>
              <w:jc w:val="left"/>
              <w:rPr>
                <w:sz w:val="20"/>
                <w:szCs w:val="20"/>
              </w:rPr>
            </w:pPr>
            <w:r>
              <w:rPr>
                <w:sz w:val="20"/>
                <w:szCs w:val="20"/>
              </w:rPr>
              <w:t>Triplet Type [High]</w:t>
            </w:r>
          </w:p>
        </w:tc>
        <w:tc>
          <w:tcPr>
            <w:tcW w:w="851" w:type="dxa"/>
            <w:tcBorders>
              <w:top w:val="nil"/>
              <w:left w:val="nil"/>
              <w:bottom w:val="nil"/>
              <w:right w:val="nil"/>
            </w:tcBorders>
            <w:tcMar>
              <w:top w:w="120" w:type="dxa"/>
              <w:left w:w="120" w:type="dxa"/>
              <w:bottom w:w="120" w:type="dxa"/>
              <w:right w:w="120" w:type="dxa"/>
            </w:tcMar>
          </w:tcPr>
          <w:p w14:paraId="15DBC0DA" w14:textId="77777777" w:rsidR="00E7641E" w:rsidRDefault="003F1182">
            <w:pPr>
              <w:spacing w:line="240" w:lineRule="auto"/>
              <w:ind w:firstLine="0"/>
              <w:jc w:val="right"/>
              <w:rPr>
                <w:sz w:val="18"/>
                <w:szCs w:val="18"/>
              </w:rPr>
            </w:pPr>
            <w:r>
              <w:rPr>
                <w:sz w:val="18"/>
                <w:szCs w:val="18"/>
              </w:rPr>
              <w:t>0.0063</w:t>
            </w:r>
          </w:p>
        </w:tc>
        <w:tc>
          <w:tcPr>
            <w:tcW w:w="850" w:type="dxa"/>
            <w:tcBorders>
              <w:top w:val="nil"/>
              <w:left w:val="nil"/>
              <w:bottom w:val="nil"/>
              <w:right w:val="nil"/>
            </w:tcBorders>
            <w:tcMar>
              <w:top w:w="120" w:type="dxa"/>
              <w:left w:w="120" w:type="dxa"/>
              <w:bottom w:w="120" w:type="dxa"/>
              <w:right w:w="120" w:type="dxa"/>
            </w:tcMar>
          </w:tcPr>
          <w:p w14:paraId="2A821D53" w14:textId="77777777" w:rsidR="00E7641E" w:rsidRDefault="003F1182">
            <w:pPr>
              <w:spacing w:line="240" w:lineRule="auto"/>
              <w:ind w:firstLine="0"/>
              <w:jc w:val="right"/>
              <w:rPr>
                <w:sz w:val="18"/>
                <w:szCs w:val="18"/>
              </w:rPr>
            </w:pPr>
            <w:r>
              <w:rPr>
                <w:sz w:val="18"/>
                <w:szCs w:val="18"/>
              </w:rPr>
              <w:t>0.0008</w:t>
            </w:r>
          </w:p>
        </w:tc>
        <w:tc>
          <w:tcPr>
            <w:tcW w:w="1701" w:type="dxa"/>
            <w:tcBorders>
              <w:top w:val="nil"/>
              <w:left w:val="nil"/>
              <w:bottom w:val="nil"/>
              <w:right w:val="nil"/>
            </w:tcBorders>
            <w:tcMar>
              <w:top w:w="120" w:type="dxa"/>
              <w:left w:w="120" w:type="dxa"/>
              <w:bottom w:w="120" w:type="dxa"/>
              <w:right w:w="120" w:type="dxa"/>
            </w:tcMar>
          </w:tcPr>
          <w:p w14:paraId="5CABC07C" w14:textId="77777777" w:rsidR="00E7641E" w:rsidRDefault="003F1182">
            <w:pPr>
              <w:spacing w:line="240" w:lineRule="auto"/>
              <w:ind w:firstLine="0"/>
              <w:jc w:val="right"/>
              <w:rPr>
                <w:sz w:val="18"/>
                <w:szCs w:val="18"/>
              </w:rPr>
            </w:pPr>
            <w:r>
              <w:rPr>
                <w:sz w:val="18"/>
                <w:szCs w:val="18"/>
              </w:rPr>
              <w:t>0.0048 – 0.0078</w:t>
            </w:r>
          </w:p>
        </w:tc>
        <w:tc>
          <w:tcPr>
            <w:tcW w:w="851" w:type="dxa"/>
            <w:tcBorders>
              <w:top w:val="nil"/>
              <w:left w:val="nil"/>
              <w:bottom w:val="nil"/>
              <w:right w:val="nil"/>
            </w:tcBorders>
            <w:tcMar>
              <w:top w:w="120" w:type="dxa"/>
              <w:left w:w="120" w:type="dxa"/>
              <w:bottom w:w="120" w:type="dxa"/>
              <w:right w:w="120" w:type="dxa"/>
            </w:tcMar>
          </w:tcPr>
          <w:p w14:paraId="44042BE4" w14:textId="77777777" w:rsidR="00E7641E" w:rsidRDefault="003F1182">
            <w:pPr>
              <w:spacing w:line="240" w:lineRule="auto"/>
              <w:ind w:firstLine="0"/>
              <w:jc w:val="right"/>
              <w:rPr>
                <w:sz w:val="18"/>
                <w:szCs w:val="18"/>
              </w:rPr>
            </w:pPr>
            <w:r>
              <w:rPr>
                <w:sz w:val="18"/>
                <w:szCs w:val="18"/>
              </w:rPr>
              <w:t>8.0731</w:t>
            </w:r>
          </w:p>
        </w:tc>
        <w:tc>
          <w:tcPr>
            <w:tcW w:w="1134" w:type="dxa"/>
            <w:tcBorders>
              <w:top w:val="nil"/>
              <w:left w:val="nil"/>
              <w:bottom w:val="nil"/>
              <w:right w:val="nil"/>
            </w:tcBorders>
            <w:tcMar>
              <w:top w:w="120" w:type="dxa"/>
              <w:left w:w="120" w:type="dxa"/>
              <w:bottom w:w="120" w:type="dxa"/>
              <w:right w:w="120" w:type="dxa"/>
            </w:tcMar>
          </w:tcPr>
          <w:p w14:paraId="6F14914F" w14:textId="77777777" w:rsidR="00E7641E" w:rsidRDefault="003F1182">
            <w:pPr>
              <w:spacing w:line="240" w:lineRule="auto"/>
              <w:ind w:firstLine="0"/>
              <w:jc w:val="right"/>
              <w:rPr>
                <w:sz w:val="18"/>
                <w:szCs w:val="18"/>
              </w:rPr>
            </w:pPr>
            <w:r>
              <w:rPr>
                <w:sz w:val="18"/>
                <w:szCs w:val="18"/>
              </w:rPr>
              <w:t>6472.9768</w:t>
            </w:r>
          </w:p>
        </w:tc>
        <w:tc>
          <w:tcPr>
            <w:tcW w:w="992" w:type="dxa"/>
            <w:tcBorders>
              <w:top w:val="nil"/>
              <w:left w:val="nil"/>
              <w:bottom w:val="nil"/>
              <w:right w:val="nil"/>
            </w:tcBorders>
            <w:tcMar>
              <w:top w:w="120" w:type="dxa"/>
              <w:left w:w="120" w:type="dxa"/>
              <w:bottom w:w="120" w:type="dxa"/>
              <w:right w:w="120" w:type="dxa"/>
            </w:tcMar>
          </w:tcPr>
          <w:p w14:paraId="0317687B" w14:textId="77777777" w:rsidR="00E7641E" w:rsidRDefault="003F1182">
            <w:pPr>
              <w:spacing w:line="240" w:lineRule="auto"/>
              <w:ind w:firstLine="0"/>
              <w:jc w:val="right"/>
              <w:rPr>
                <w:b/>
                <w:sz w:val="18"/>
                <w:szCs w:val="18"/>
              </w:rPr>
            </w:pPr>
            <w:r>
              <w:rPr>
                <w:b/>
                <w:sz w:val="18"/>
                <w:szCs w:val="18"/>
              </w:rPr>
              <w:t>&lt;.001</w:t>
            </w:r>
          </w:p>
        </w:tc>
      </w:tr>
      <w:tr w:rsidR="00E7641E" w14:paraId="1C1EA381" w14:textId="77777777" w:rsidTr="00AE1961">
        <w:trPr>
          <w:trHeight w:val="190"/>
        </w:trPr>
        <w:tc>
          <w:tcPr>
            <w:tcW w:w="2977" w:type="dxa"/>
            <w:tcBorders>
              <w:top w:val="nil"/>
              <w:left w:val="nil"/>
              <w:bottom w:val="nil"/>
              <w:right w:val="nil"/>
            </w:tcBorders>
            <w:tcMar>
              <w:top w:w="120" w:type="dxa"/>
              <w:left w:w="120" w:type="dxa"/>
              <w:bottom w:w="120" w:type="dxa"/>
              <w:right w:w="120" w:type="dxa"/>
            </w:tcMar>
          </w:tcPr>
          <w:p w14:paraId="635D2422" w14:textId="77777777" w:rsidR="00E7641E" w:rsidRDefault="003F1182">
            <w:pPr>
              <w:spacing w:line="240" w:lineRule="auto"/>
              <w:ind w:firstLine="0"/>
              <w:jc w:val="left"/>
              <w:rPr>
                <w:sz w:val="20"/>
                <w:szCs w:val="20"/>
              </w:rPr>
            </w:pPr>
            <w:r>
              <w:rPr>
                <w:sz w:val="20"/>
                <w:szCs w:val="20"/>
              </w:rPr>
              <w:t>MW [MW]</w:t>
            </w:r>
          </w:p>
        </w:tc>
        <w:tc>
          <w:tcPr>
            <w:tcW w:w="851" w:type="dxa"/>
            <w:tcBorders>
              <w:top w:val="nil"/>
              <w:left w:val="nil"/>
              <w:bottom w:val="nil"/>
              <w:right w:val="nil"/>
            </w:tcBorders>
            <w:tcMar>
              <w:top w:w="120" w:type="dxa"/>
              <w:left w:w="120" w:type="dxa"/>
              <w:bottom w:w="120" w:type="dxa"/>
              <w:right w:w="120" w:type="dxa"/>
            </w:tcMar>
          </w:tcPr>
          <w:p w14:paraId="07401DCC" w14:textId="77777777" w:rsidR="00E7641E" w:rsidRDefault="003F1182">
            <w:pPr>
              <w:spacing w:line="240" w:lineRule="auto"/>
              <w:ind w:firstLine="0"/>
              <w:jc w:val="right"/>
              <w:rPr>
                <w:sz w:val="18"/>
                <w:szCs w:val="18"/>
              </w:rPr>
            </w:pPr>
            <w:r>
              <w:rPr>
                <w:sz w:val="18"/>
                <w:szCs w:val="18"/>
              </w:rPr>
              <w:t>0.0052</w:t>
            </w:r>
          </w:p>
        </w:tc>
        <w:tc>
          <w:tcPr>
            <w:tcW w:w="850" w:type="dxa"/>
            <w:tcBorders>
              <w:top w:val="nil"/>
              <w:left w:val="nil"/>
              <w:bottom w:val="nil"/>
              <w:right w:val="nil"/>
            </w:tcBorders>
            <w:tcMar>
              <w:top w:w="120" w:type="dxa"/>
              <w:left w:w="120" w:type="dxa"/>
              <w:bottom w:w="120" w:type="dxa"/>
              <w:right w:w="120" w:type="dxa"/>
            </w:tcMar>
          </w:tcPr>
          <w:p w14:paraId="41C3CEBC" w14:textId="77777777" w:rsidR="00E7641E" w:rsidRDefault="003F1182">
            <w:pPr>
              <w:spacing w:line="240" w:lineRule="auto"/>
              <w:ind w:firstLine="0"/>
              <w:jc w:val="right"/>
              <w:rPr>
                <w:sz w:val="18"/>
                <w:szCs w:val="18"/>
              </w:rPr>
            </w:pPr>
            <w:r>
              <w:rPr>
                <w:sz w:val="18"/>
                <w:szCs w:val="18"/>
              </w:rPr>
              <w:t>0.0009</w:t>
            </w:r>
          </w:p>
        </w:tc>
        <w:tc>
          <w:tcPr>
            <w:tcW w:w="1701" w:type="dxa"/>
            <w:tcBorders>
              <w:top w:val="nil"/>
              <w:left w:val="nil"/>
              <w:bottom w:val="nil"/>
              <w:right w:val="nil"/>
            </w:tcBorders>
            <w:tcMar>
              <w:top w:w="120" w:type="dxa"/>
              <w:left w:w="120" w:type="dxa"/>
              <w:bottom w:w="120" w:type="dxa"/>
              <w:right w:w="120" w:type="dxa"/>
            </w:tcMar>
          </w:tcPr>
          <w:p w14:paraId="0FDEE1E9" w14:textId="77777777" w:rsidR="00E7641E" w:rsidRDefault="003F1182">
            <w:pPr>
              <w:spacing w:line="240" w:lineRule="auto"/>
              <w:ind w:firstLine="0"/>
              <w:jc w:val="right"/>
              <w:rPr>
                <w:sz w:val="18"/>
                <w:szCs w:val="18"/>
              </w:rPr>
            </w:pPr>
            <w:r>
              <w:rPr>
                <w:sz w:val="18"/>
                <w:szCs w:val="18"/>
              </w:rPr>
              <w:t>0.0033 – 0.0070</w:t>
            </w:r>
          </w:p>
        </w:tc>
        <w:tc>
          <w:tcPr>
            <w:tcW w:w="851" w:type="dxa"/>
            <w:tcBorders>
              <w:top w:val="nil"/>
              <w:left w:val="nil"/>
              <w:bottom w:val="nil"/>
              <w:right w:val="nil"/>
            </w:tcBorders>
            <w:tcMar>
              <w:top w:w="120" w:type="dxa"/>
              <w:left w:w="120" w:type="dxa"/>
              <w:bottom w:w="120" w:type="dxa"/>
              <w:right w:w="120" w:type="dxa"/>
            </w:tcMar>
          </w:tcPr>
          <w:p w14:paraId="748D526D" w14:textId="77777777" w:rsidR="00E7641E" w:rsidRDefault="003F1182">
            <w:pPr>
              <w:spacing w:line="240" w:lineRule="auto"/>
              <w:ind w:firstLine="0"/>
              <w:jc w:val="right"/>
              <w:rPr>
                <w:sz w:val="18"/>
                <w:szCs w:val="18"/>
              </w:rPr>
            </w:pPr>
            <w:r>
              <w:rPr>
                <w:sz w:val="18"/>
                <w:szCs w:val="18"/>
              </w:rPr>
              <w:t>5.5560</w:t>
            </w:r>
          </w:p>
        </w:tc>
        <w:tc>
          <w:tcPr>
            <w:tcW w:w="1134" w:type="dxa"/>
            <w:tcBorders>
              <w:top w:val="nil"/>
              <w:left w:val="nil"/>
              <w:bottom w:val="nil"/>
              <w:right w:val="nil"/>
            </w:tcBorders>
            <w:tcMar>
              <w:top w:w="120" w:type="dxa"/>
              <w:left w:w="120" w:type="dxa"/>
              <w:bottom w:w="120" w:type="dxa"/>
              <w:right w:w="120" w:type="dxa"/>
            </w:tcMar>
          </w:tcPr>
          <w:p w14:paraId="6CA014EF" w14:textId="77777777" w:rsidR="00E7641E" w:rsidRDefault="003F1182">
            <w:pPr>
              <w:spacing w:line="240" w:lineRule="auto"/>
              <w:ind w:firstLine="0"/>
              <w:jc w:val="right"/>
              <w:rPr>
                <w:sz w:val="18"/>
                <w:szCs w:val="18"/>
              </w:rPr>
            </w:pPr>
            <w:r>
              <w:rPr>
                <w:sz w:val="18"/>
                <w:szCs w:val="18"/>
              </w:rPr>
              <w:t>6714.1219</w:t>
            </w:r>
          </w:p>
        </w:tc>
        <w:tc>
          <w:tcPr>
            <w:tcW w:w="992" w:type="dxa"/>
            <w:tcBorders>
              <w:top w:val="nil"/>
              <w:left w:val="nil"/>
              <w:bottom w:val="nil"/>
              <w:right w:val="nil"/>
            </w:tcBorders>
            <w:tcMar>
              <w:top w:w="120" w:type="dxa"/>
              <w:left w:w="120" w:type="dxa"/>
              <w:bottom w:w="120" w:type="dxa"/>
              <w:right w:w="120" w:type="dxa"/>
            </w:tcMar>
          </w:tcPr>
          <w:p w14:paraId="5450000C" w14:textId="77777777" w:rsidR="00E7641E" w:rsidRDefault="003F1182">
            <w:pPr>
              <w:spacing w:line="240" w:lineRule="auto"/>
              <w:ind w:firstLine="0"/>
              <w:jc w:val="right"/>
              <w:rPr>
                <w:b/>
                <w:sz w:val="18"/>
                <w:szCs w:val="18"/>
              </w:rPr>
            </w:pPr>
            <w:r>
              <w:rPr>
                <w:b/>
                <w:sz w:val="18"/>
                <w:szCs w:val="18"/>
              </w:rPr>
              <w:t>&lt;.001</w:t>
            </w:r>
          </w:p>
        </w:tc>
      </w:tr>
      <w:tr w:rsidR="00E7641E" w14:paraId="013701C8" w14:textId="77777777" w:rsidTr="00AE1961">
        <w:trPr>
          <w:trHeight w:val="190"/>
        </w:trPr>
        <w:tc>
          <w:tcPr>
            <w:tcW w:w="2977" w:type="dxa"/>
            <w:tcBorders>
              <w:top w:val="nil"/>
              <w:left w:val="nil"/>
              <w:bottom w:val="nil"/>
              <w:right w:val="nil"/>
            </w:tcBorders>
            <w:tcMar>
              <w:top w:w="120" w:type="dxa"/>
              <w:left w:w="120" w:type="dxa"/>
              <w:bottom w:w="120" w:type="dxa"/>
              <w:right w:w="120" w:type="dxa"/>
            </w:tcMar>
          </w:tcPr>
          <w:p w14:paraId="5E7348DA" w14:textId="77777777" w:rsidR="00E7641E" w:rsidRDefault="003F1182">
            <w:pPr>
              <w:spacing w:line="240" w:lineRule="auto"/>
              <w:ind w:firstLine="0"/>
              <w:jc w:val="left"/>
              <w:rPr>
                <w:sz w:val="20"/>
                <w:szCs w:val="20"/>
              </w:rPr>
            </w:pPr>
            <w:r>
              <w:rPr>
                <w:sz w:val="20"/>
                <w:szCs w:val="20"/>
              </w:rPr>
              <w:t>Block</w:t>
            </w:r>
          </w:p>
        </w:tc>
        <w:tc>
          <w:tcPr>
            <w:tcW w:w="851" w:type="dxa"/>
            <w:tcBorders>
              <w:top w:val="nil"/>
              <w:left w:val="nil"/>
              <w:bottom w:val="nil"/>
              <w:right w:val="nil"/>
            </w:tcBorders>
            <w:tcMar>
              <w:top w:w="120" w:type="dxa"/>
              <w:left w:w="120" w:type="dxa"/>
              <w:bottom w:w="120" w:type="dxa"/>
              <w:right w:w="120" w:type="dxa"/>
            </w:tcMar>
          </w:tcPr>
          <w:p w14:paraId="07BECDDB" w14:textId="77777777" w:rsidR="00E7641E" w:rsidRDefault="003F1182">
            <w:pPr>
              <w:spacing w:line="240" w:lineRule="auto"/>
              <w:ind w:firstLine="0"/>
              <w:jc w:val="right"/>
              <w:rPr>
                <w:sz w:val="18"/>
                <w:szCs w:val="18"/>
              </w:rPr>
            </w:pPr>
            <w:r>
              <w:rPr>
                <w:sz w:val="18"/>
                <w:szCs w:val="18"/>
              </w:rPr>
              <w:t>0.0001</w:t>
            </w:r>
          </w:p>
        </w:tc>
        <w:tc>
          <w:tcPr>
            <w:tcW w:w="850" w:type="dxa"/>
            <w:tcBorders>
              <w:top w:val="nil"/>
              <w:left w:val="nil"/>
              <w:bottom w:val="nil"/>
              <w:right w:val="nil"/>
            </w:tcBorders>
            <w:tcMar>
              <w:top w:w="120" w:type="dxa"/>
              <w:left w:w="120" w:type="dxa"/>
              <w:bottom w:w="120" w:type="dxa"/>
              <w:right w:w="120" w:type="dxa"/>
            </w:tcMar>
          </w:tcPr>
          <w:p w14:paraId="3DEC0B4C" w14:textId="77777777" w:rsidR="00E7641E" w:rsidRDefault="003F1182">
            <w:pPr>
              <w:spacing w:line="240" w:lineRule="auto"/>
              <w:ind w:firstLine="0"/>
              <w:jc w:val="right"/>
              <w:rPr>
                <w:sz w:val="18"/>
                <w:szCs w:val="18"/>
              </w:rPr>
            </w:pPr>
            <w:r>
              <w:rPr>
                <w:sz w:val="18"/>
                <w:szCs w:val="18"/>
              </w:rPr>
              <w:t>0.0002</w:t>
            </w:r>
          </w:p>
        </w:tc>
        <w:tc>
          <w:tcPr>
            <w:tcW w:w="1701" w:type="dxa"/>
            <w:tcBorders>
              <w:top w:val="nil"/>
              <w:left w:val="nil"/>
              <w:bottom w:val="nil"/>
              <w:right w:val="nil"/>
            </w:tcBorders>
            <w:tcMar>
              <w:top w:w="120" w:type="dxa"/>
              <w:left w:w="120" w:type="dxa"/>
              <w:bottom w:w="120" w:type="dxa"/>
              <w:right w:w="120" w:type="dxa"/>
            </w:tcMar>
          </w:tcPr>
          <w:p w14:paraId="237A3A0E" w14:textId="77777777" w:rsidR="00E7641E" w:rsidRDefault="003F1182">
            <w:pPr>
              <w:spacing w:line="240" w:lineRule="auto"/>
              <w:ind w:firstLine="0"/>
              <w:jc w:val="right"/>
              <w:rPr>
                <w:sz w:val="18"/>
                <w:szCs w:val="18"/>
              </w:rPr>
            </w:pPr>
            <w:r>
              <w:rPr>
                <w:sz w:val="18"/>
                <w:szCs w:val="18"/>
              </w:rPr>
              <w:t>-0.0003 – 0.0005</w:t>
            </w:r>
          </w:p>
        </w:tc>
        <w:tc>
          <w:tcPr>
            <w:tcW w:w="851" w:type="dxa"/>
            <w:tcBorders>
              <w:top w:val="nil"/>
              <w:left w:val="nil"/>
              <w:bottom w:val="nil"/>
              <w:right w:val="nil"/>
            </w:tcBorders>
            <w:tcMar>
              <w:top w:w="120" w:type="dxa"/>
              <w:left w:w="120" w:type="dxa"/>
              <w:bottom w:w="120" w:type="dxa"/>
              <w:right w:w="120" w:type="dxa"/>
            </w:tcMar>
          </w:tcPr>
          <w:p w14:paraId="2311DD97" w14:textId="77777777" w:rsidR="00E7641E" w:rsidRDefault="003F1182">
            <w:pPr>
              <w:spacing w:line="240" w:lineRule="auto"/>
              <w:ind w:firstLine="0"/>
              <w:jc w:val="right"/>
              <w:rPr>
                <w:sz w:val="18"/>
                <w:szCs w:val="18"/>
              </w:rPr>
            </w:pPr>
            <w:r>
              <w:rPr>
                <w:sz w:val="18"/>
                <w:szCs w:val="18"/>
              </w:rPr>
              <w:t>0.4297</w:t>
            </w:r>
          </w:p>
        </w:tc>
        <w:tc>
          <w:tcPr>
            <w:tcW w:w="1134" w:type="dxa"/>
            <w:tcBorders>
              <w:top w:val="nil"/>
              <w:left w:val="nil"/>
              <w:bottom w:val="nil"/>
              <w:right w:val="nil"/>
            </w:tcBorders>
            <w:tcMar>
              <w:top w:w="120" w:type="dxa"/>
              <w:left w:w="120" w:type="dxa"/>
              <w:bottom w:w="120" w:type="dxa"/>
              <w:right w:w="120" w:type="dxa"/>
            </w:tcMar>
          </w:tcPr>
          <w:p w14:paraId="7F6EADA9" w14:textId="77777777" w:rsidR="00E7641E" w:rsidRDefault="003F1182">
            <w:pPr>
              <w:spacing w:line="240" w:lineRule="auto"/>
              <w:ind w:firstLine="0"/>
              <w:jc w:val="right"/>
              <w:rPr>
                <w:sz w:val="18"/>
                <w:szCs w:val="18"/>
              </w:rPr>
            </w:pPr>
            <w:r>
              <w:rPr>
                <w:sz w:val="18"/>
                <w:szCs w:val="18"/>
              </w:rPr>
              <w:t>155.2504</w:t>
            </w:r>
          </w:p>
        </w:tc>
        <w:tc>
          <w:tcPr>
            <w:tcW w:w="992" w:type="dxa"/>
            <w:tcBorders>
              <w:top w:val="nil"/>
              <w:left w:val="nil"/>
              <w:bottom w:val="nil"/>
              <w:right w:val="nil"/>
            </w:tcBorders>
            <w:tcMar>
              <w:top w:w="120" w:type="dxa"/>
              <w:left w:w="120" w:type="dxa"/>
              <w:bottom w:w="120" w:type="dxa"/>
              <w:right w:w="120" w:type="dxa"/>
            </w:tcMar>
          </w:tcPr>
          <w:p w14:paraId="54093B5B" w14:textId="77777777" w:rsidR="00E7641E" w:rsidRDefault="003F1182">
            <w:pPr>
              <w:spacing w:line="240" w:lineRule="auto"/>
              <w:ind w:firstLine="0"/>
              <w:jc w:val="right"/>
              <w:rPr>
                <w:sz w:val="18"/>
                <w:szCs w:val="18"/>
              </w:rPr>
            </w:pPr>
            <w:r>
              <w:rPr>
                <w:sz w:val="18"/>
                <w:szCs w:val="18"/>
              </w:rPr>
              <w:t>.668</w:t>
            </w:r>
          </w:p>
        </w:tc>
      </w:tr>
      <w:tr w:rsidR="00E7641E" w14:paraId="74A949B9" w14:textId="77777777" w:rsidTr="00AE1961">
        <w:trPr>
          <w:trHeight w:val="190"/>
        </w:trPr>
        <w:tc>
          <w:tcPr>
            <w:tcW w:w="2977" w:type="dxa"/>
            <w:tcBorders>
              <w:top w:val="nil"/>
              <w:left w:val="nil"/>
              <w:bottom w:val="nil"/>
              <w:right w:val="nil"/>
            </w:tcBorders>
            <w:tcMar>
              <w:top w:w="120" w:type="dxa"/>
              <w:left w:w="120" w:type="dxa"/>
              <w:bottom w:w="120" w:type="dxa"/>
              <w:right w:w="120" w:type="dxa"/>
            </w:tcMar>
          </w:tcPr>
          <w:p w14:paraId="364C0277" w14:textId="77777777" w:rsidR="00E7641E" w:rsidRDefault="003F1182">
            <w:pPr>
              <w:spacing w:line="240" w:lineRule="auto"/>
              <w:ind w:firstLine="0"/>
              <w:jc w:val="left"/>
              <w:rPr>
                <w:sz w:val="20"/>
                <w:szCs w:val="20"/>
              </w:rPr>
            </w:pPr>
            <w:r>
              <w:rPr>
                <w:sz w:val="20"/>
                <w:szCs w:val="20"/>
              </w:rPr>
              <w:t>Triplet Type [High] x MW [MW]</w:t>
            </w:r>
          </w:p>
        </w:tc>
        <w:tc>
          <w:tcPr>
            <w:tcW w:w="851" w:type="dxa"/>
            <w:tcBorders>
              <w:top w:val="nil"/>
              <w:left w:val="nil"/>
              <w:bottom w:val="nil"/>
              <w:right w:val="nil"/>
            </w:tcBorders>
            <w:tcMar>
              <w:top w:w="120" w:type="dxa"/>
              <w:left w:w="120" w:type="dxa"/>
              <w:bottom w:w="120" w:type="dxa"/>
              <w:right w:w="120" w:type="dxa"/>
            </w:tcMar>
          </w:tcPr>
          <w:p w14:paraId="1D075A89" w14:textId="77777777" w:rsidR="00E7641E" w:rsidRDefault="003F1182">
            <w:pPr>
              <w:spacing w:line="240" w:lineRule="auto"/>
              <w:ind w:firstLine="0"/>
              <w:jc w:val="right"/>
              <w:rPr>
                <w:sz w:val="18"/>
                <w:szCs w:val="18"/>
              </w:rPr>
            </w:pPr>
            <w:r>
              <w:rPr>
                <w:sz w:val="18"/>
                <w:szCs w:val="18"/>
              </w:rPr>
              <w:t>0.0009</w:t>
            </w:r>
          </w:p>
        </w:tc>
        <w:tc>
          <w:tcPr>
            <w:tcW w:w="850" w:type="dxa"/>
            <w:tcBorders>
              <w:top w:val="nil"/>
              <w:left w:val="nil"/>
              <w:bottom w:val="nil"/>
              <w:right w:val="nil"/>
            </w:tcBorders>
            <w:tcMar>
              <w:top w:w="120" w:type="dxa"/>
              <w:left w:w="120" w:type="dxa"/>
              <w:bottom w:w="120" w:type="dxa"/>
              <w:right w:w="120" w:type="dxa"/>
            </w:tcMar>
          </w:tcPr>
          <w:p w14:paraId="3E290DC4" w14:textId="77777777" w:rsidR="00E7641E" w:rsidRDefault="003F1182">
            <w:pPr>
              <w:spacing w:line="240" w:lineRule="auto"/>
              <w:ind w:firstLine="0"/>
              <w:jc w:val="right"/>
              <w:rPr>
                <w:sz w:val="18"/>
                <w:szCs w:val="18"/>
              </w:rPr>
            </w:pPr>
            <w:r>
              <w:rPr>
                <w:sz w:val="18"/>
                <w:szCs w:val="18"/>
              </w:rPr>
              <w:t>0.0008</w:t>
            </w:r>
          </w:p>
        </w:tc>
        <w:tc>
          <w:tcPr>
            <w:tcW w:w="1701" w:type="dxa"/>
            <w:tcBorders>
              <w:top w:val="nil"/>
              <w:left w:val="nil"/>
              <w:bottom w:val="nil"/>
              <w:right w:val="nil"/>
            </w:tcBorders>
            <w:tcMar>
              <w:top w:w="120" w:type="dxa"/>
              <w:left w:w="120" w:type="dxa"/>
              <w:bottom w:w="120" w:type="dxa"/>
              <w:right w:w="120" w:type="dxa"/>
            </w:tcMar>
          </w:tcPr>
          <w:p w14:paraId="4801E36E" w14:textId="77777777" w:rsidR="00E7641E" w:rsidRDefault="003F1182">
            <w:pPr>
              <w:spacing w:line="240" w:lineRule="auto"/>
              <w:ind w:firstLine="0"/>
              <w:jc w:val="right"/>
              <w:rPr>
                <w:sz w:val="18"/>
                <w:szCs w:val="18"/>
              </w:rPr>
            </w:pPr>
            <w:r>
              <w:rPr>
                <w:sz w:val="18"/>
                <w:szCs w:val="18"/>
              </w:rPr>
              <w:t>-0.0006 – 0.0024</w:t>
            </w:r>
          </w:p>
        </w:tc>
        <w:tc>
          <w:tcPr>
            <w:tcW w:w="851" w:type="dxa"/>
            <w:tcBorders>
              <w:top w:val="nil"/>
              <w:left w:val="nil"/>
              <w:bottom w:val="nil"/>
              <w:right w:val="nil"/>
            </w:tcBorders>
            <w:tcMar>
              <w:top w:w="120" w:type="dxa"/>
              <w:left w:w="120" w:type="dxa"/>
              <w:bottom w:w="120" w:type="dxa"/>
              <w:right w:w="120" w:type="dxa"/>
            </w:tcMar>
          </w:tcPr>
          <w:p w14:paraId="0B7EDAE4" w14:textId="77777777" w:rsidR="00E7641E" w:rsidRDefault="003F1182">
            <w:pPr>
              <w:spacing w:line="240" w:lineRule="auto"/>
              <w:ind w:firstLine="0"/>
              <w:jc w:val="right"/>
              <w:rPr>
                <w:sz w:val="18"/>
                <w:szCs w:val="18"/>
              </w:rPr>
            </w:pPr>
            <w:r>
              <w:rPr>
                <w:sz w:val="18"/>
                <w:szCs w:val="18"/>
              </w:rPr>
              <w:t>1.1346</w:t>
            </w:r>
          </w:p>
        </w:tc>
        <w:tc>
          <w:tcPr>
            <w:tcW w:w="1134" w:type="dxa"/>
            <w:tcBorders>
              <w:top w:val="nil"/>
              <w:left w:val="nil"/>
              <w:bottom w:val="nil"/>
              <w:right w:val="nil"/>
            </w:tcBorders>
            <w:tcMar>
              <w:top w:w="120" w:type="dxa"/>
              <w:left w:w="120" w:type="dxa"/>
              <w:bottom w:w="120" w:type="dxa"/>
              <w:right w:w="120" w:type="dxa"/>
            </w:tcMar>
          </w:tcPr>
          <w:p w14:paraId="1CA00DD5" w14:textId="77777777" w:rsidR="00E7641E" w:rsidRDefault="003F1182">
            <w:pPr>
              <w:spacing w:line="240" w:lineRule="auto"/>
              <w:ind w:firstLine="0"/>
              <w:jc w:val="right"/>
              <w:rPr>
                <w:sz w:val="18"/>
                <w:szCs w:val="18"/>
              </w:rPr>
            </w:pPr>
            <w:r>
              <w:rPr>
                <w:sz w:val="18"/>
                <w:szCs w:val="18"/>
              </w:rPr>
              <w:t>6472.9768</w:t>
            </w:r>
          </w:p>
        </w:tc>
        <w:tc>
          <w:tcPr>
            <w:tcW w:w="992" w:type="dxa"/>
            <w:tcBorders>
              <w:top w:val="nil"/>
              <w:left w:val="nil"/>
              <w:bottom w:val="nil"/>
              <w:right w:val="nil"/>
            </w:tcBorders>
            <w:tcMar>
              <w:top w:w="120" w:type="dxa"/>
              <w:left w:w="120" w:type="dxa"/>
              <w:bottom w:w="120" w:type="dxa"/>
              <w:right w:w="120" w:type="dxa"/>
            </w:tcMar>
          </w:tcPr>
          <w:p w14:paraId="433F7647" w14:textId="77777777" w:rsidR="00E7641E" w:rsidRDefault="003F1182">
            <w:pPr>
              <w:spacing w:line="240" w:lineRule="auto"/>
              <w:ind w:firstLine="0"/>
              <w:jc w:val="right"/>
              <w:rPr>
                <w:sz w:val="18"/>
                <w:szCs w:val="18"/>
              </w:rPr>
            </w:pPr>
            <w:r>
              <w:rPr>
                <w:sz w:val="18"/>
                <w:szCs w:val="18"/>
              </w:rPr>
              <w:t>.257</w:t>
            </w:r>
          </w:p>
        </w:tc>
      </w:tr>
      <w:tr w:rsidR="00E7641E" w14:paraId="6AD69C0E" w14:textId="77777777" w:rsidTr="00AE1961">
        <w:trPr>
          <w:trHeight w:val="190"/>
        </w:trPr>
        <w:tc>
          <w:tcPr>
            <w:tcW w:w="2977" w:type="dxa"/>
            <w:tcBorders>
              <w:top w:val="nil"/>
              <w:left w:val="nil"/>
              <w:bottom w:val="nil"/>
              <w:right w:val="nil"/>
            </w:tcBorders>
            <w:tcMar>
              <w:top w:w="120" w:type="dxa"/>
              <w:left w:w="120" w:type="dxa"/>
              <w:bottom w:w="120" w:type="dxa"/>
              <w:right w:w="120" w:type="dxa"/>
            </w:tcMar>
          </w:tcPr>
          <w:p w14:paraId="1D7E266F" w14:textId="77777777" w:rsidR="00E7641E" w:rsidRDefault="003F1182">
            <w:pPr>
              <w:spacing w:line="240" w:lineRule="auto"/>
              <w:ind w:firstLine="0"/>
              <w:jc w:val="left"/>
              <w:rPr>
                <w:sz w:val="20"/>
                <w:szCs w:val="20"/>
              </w:rPr>
            </w:pPr>
            <w:r>
              <w:rPr>
                <w:sz w:val="20"/>
                <w:szCs w:val="20"/>
              </w:rPr>
              <w:t>Triplet [MW] x Block</w:t>
            </w:r>
          </w:p>
        </w:tc>
        <w:tc>
          <w:tcPr>
            <w:tcW w:w="851" w:type="dxa"/>
            <w:tcBorders>
              <w:top w:val="nil"/>
              <w:left w:val="nil"/>
              <w:bottom w:val="nil"/>
              <w:right w:val="nil"/>
            </w:tcBorders>
            <w:tcMar>
              <w:top w:w="120" w:type="dxa"/>
              <w:left w:w="120" w:type="dxa"/>
              <w:bottom w:w="120" w:type="dxa"/>
              <w:right w:w="120" w:type="dxa"/>
            </w:tcMar>
          </w:tcPr>
          <w:p w14:paraId="0B953D47" w14:textId="77777777" w:rsidR="00E7641E" w:rsidRDefault="003F1182">
            <w:pPr>
              <w:spacing w:line="240" w:lineRule="auto"/>
              <w:ind w:firstLine="0"/>
              <w:jc w:val="right"/>
              <w:rPr>
                <w:sz w:val="18"/>
                <w:szCs w:val="18"/>
              </w:rPr>
            </w:pPr>
            <w:r>
              <w:rPr>
                <w:sz w:val="18"/>
                <w:szCs w:val="18"/>
              </w:rPr>
              <w:t>0.0001</w:t>
            </w:r>
          </w:p>
        </w:tc>
        <w:tc>
          <w:tcPr>
            <w:tcW w:w="850" w:type="dxa"/>
            <w:tcBorders>
              <w:top w:val="nil"/>
              <w:left w:val="nil"/>
              <w:bottom w:val="nil"/>
              <w:right w:val="nil"/>
            </w:tcBorders>
            <w:tcMar>
              <w:top w:w="120" w:type="dxa"/>
              <w:left w:w="120" w:type="dxa"/>
              <w:bottom w:w="120" w:type="dxa"/>
              <w:right w:w="120" w:type="dxa"/>
            </w:tcMar>
          </w:tcPr>
          <w:p w14:paraId="775C952C" w14:textId="77777777" w:rsidR="00E7641E" w:rsidRDefault="003F1182">
            <w:pPr>
              <w:spacing w:line="240" w:lineRule="auto"/>
              <w:ind w:firstLine="0"/>
              <w:jc w:val="right"/>
              <w:rPr>
                <w:sz w:val="18"/>
                <w:szCs w:val="18"/>
              </w:rPr>
            </w:pPr>
            <w:r>
              <w:rPr>
                <w:sz w:val="18"/>
                <w:szCs w:val="18"/>
              </w:rPr>
              <w:t>0.0001</w:t>
            </w:r>
          </w:p>
        </w:tc>
        <w:tc>
          <w:tcPr>
            <w:tcW w:w="1701" w:type="dxa"/>
            <w:tcBorders>
              <w:top w:val="nil"/>
              <w:left w:val="nil"/>
              <w:bottom w:val="nil"/>
              <w:right w:val="nil"/>
            </w:tcBorders>
            <w:tcMar>
              <w:top w:w="120" w:type="dxa"/>
              <w:left w:w="120" w:type="dxa"/>
              <w:bottom w:w="120" w:type="dxa"/>
              <w:right w:w="120" w:type="dxa"/>
            </w:tcMar>
          </w:tcPr>
          <w:p w14:paraId="35D3A4A8" w14:textId="77777777" w:rsidR="00E7641E" w:rsidRDefault="003F1182">
            <w:pPr>
              <w:spacing w:line="240" w:lineRule="auto"/>
              <w:ind w:firstLine="0"/>
              <w:jc w:val="right"/>
              <w:rPr>
                <w:sz w:val="18"/>
                <w:szCs w:val="18"/>
              </w:rPr>
            </w:pPr>
            <w:r>
              <w:rPr>
                <w:sz w:val="18"/>
                <w:szCs w:val="18"/>
              </w:rPr>
              <w:t>-0.0001 – 0.0003</w:t>
            </w:r>
          </w:p>
        </w:tc>
        <w:tc>
          <w:tcPr>
            <w:tcW w:w="851" w:type="dxa"/>
            <w:tcBorders>
              <w:top w:val="nil"/>
              <w:left w:val="nil"/>
              <w:bottom w:val="nil"/>
              <w:right w:val="nil"/>
            </w:tcBorders>
            <w:tcMar>
              <w:top w:w="120" w:type="dxa"/>
              <w:left w:w="120" w:type="dxa"/>
              <w:bottom w:w="120" w:type="dxa"/>
              <w:right w:w="120" w:type="dxa"/>
            </w:tcMar>
          </w:tcPr>
          <w:p w14:paraId="13609B9F" w14:textId="77777777" w:rsidR="00E7641E" w:rsidRDefault="003F1182">
            <w:pPr>
              <w:spacing w:line="240" w:lineRule="auto"/>
              <w:ind w:firstLine="0"/>
              <w:jc w:val="right"/>
              <w:rPr>
                <w:sz w:val="18"/>
                <w:szCs w:val="18"/>
              </w:rPr>
            </w:pPr>
            <w:r>
              <w:rPr>
                <w:sz w:val="18"/>
                <w:szCs w:val="18"/>
              </w:rPr>
              <w:t>0.7266</w:t>
            </w:r>
          </w:p>
        </w:tc>
        <w:tc>
          <w:tcPr>
            <w:tcW w:w="1134" w:type="dxa"/>
            <w:tcBorders>
              <w:top w:val="nil"/>
              <w:left w:val="nil"/>
              <w:bottom w:val="nil"/>
              <w:right w:val="nil"/>
            </w:tcBorders>
            <w:tcMar>
              <w:top w:w="120" w:type="dxa"/>
              <w:left w:w="120" w:type="dxa"/>
              <w:bottom w:w="120" w:type="dxa"/>
              <w:right w:w="120" w:type="dxa"/>
            </w:tcMar>
          </w:tcPr>
          <w:p w14:paraId="7C3EED63" w14:textId="77777777" w:rsidR="00E7641E" w:rsidRDefault="003F1182">
            <w:pPr>
              <w:spacing w:line="240" w:lineRule="auto"/>
              <w:ind w:firstLine="0"/>
              <w:jc w:val="right"/>
              <w:rPr>
                <w:sz w:val="18"/>
                <w:szCs w:val="18"/>
              </w:rPr>
            </w:pPr>
            <w:r>
              <w:rPr>
                <w:sz w:val="18"/>
                <w:szCs w:val="18"/>
              </w:rPr>
              <w:t>6473.1007</w:t>
            </w:r>
          </w:p>
        </w:tc>
        <w:tc>
          <w:tcPr>
            <w:tcW w:w="992" w:type="dxa"/>
            <w:tcBorders>
              <w:top w:val="nil"/>
              <w:left w:val="nil"/>
              <w:bottom w:val="nil"/>
              <w:right w:val="nil"/>
            </w:tcBorders>
            <w:tcMar>
              <w:top w:w="120" w:type="dxa"/>
              <w:left w:w="120" w:type="dxa"/>
              <w:bottom w:w="120" w:type="dxa"/>
              <w:right w:w="120" w:type="dxa"/>
            </w:tcMar>
          </w:tcPr>
          <w:p w14:paraId="1525EBE0" w14:textId="77777777" w:rsidR="00E7641E" w:rsidRDefault="003F1182">
            <w:pPr>
              <w:spacing w:line="240" w:lineRule="auto"/>
              <w:ind w:firstLine="0"/>
              <w:jc w:val="right"/>
              <w:rPr>
                <w:sz w:val="18"/>
                <w:szCs w:val="18"/>
              </w:rPr>
            </w:pPr>
            <w:r>
              <w:rPr>
                <w:sz w:val="18"/>
                <w:szCs w:val="18"/>
              </w:rPr>
              <w:t>.467</w:t>
            </w:r>
          </w:p>
        </w:tc>
      </w:tr>
      <w:tr w:rsidR="00E7641E" w14:paraId="267DE5DD" w14:textId="77777777" w:rsidTr="00AE1961">
        <w:trPr>
          <w:trHeight w:val="190"/>
        </w:trPr>
        <w:tc>
          <w:tcPr>
            <w:tcW w:w="2977" w:type="dxa"/>
            <w:tcBorders>
              <w:top w:val="nil"/>
              <w:left w:val="nil"/>
              <w:bottom w:val="nil"/>
              <w:right w:val="nil"/>
            </w:tcBorders>
            <w:tcMar>
              <w:top w:w="120" w:type="dxa"/>
              <w:left w:w="120" w:type="dxa"/>
              <w:bottom w:w="120" w:type="dxa"/>
              <w:right w:w="120" w:type="dxa"/>
            </w:tcMar>
          </w:tcPr>
          <w:p w14:paraId="462DC151" w14:textId="77777777" w:rsidR="00E7641E" w:rsidRDefault="003F1182">
            <w:pPr>
              <w:spacing w:line="240" w:lineRule="auto"/>
              <w:ind w:firstLine="0"/>
              <w:jc w:val="left"/>
              <w:rPr>
                <w:sz w:val="20"/>
                <w:szCs w:val="20"/>
              </w:rPr>
            </w:pPr>
            <w:r>
              <w:rPr>
                <w:sz w:val="20"/>
                <w:szCs w:val="20"/>
              </w:rPr>
              <w:t>MW [MW] x Block</w:t>
            </w:r>
          </w:p>
        </w:tc>
        <w:tc>
          <w:tcPr>
            <w:tcW w:w="851" w:type="dxa"/>
            <w:tcBorders>
              <w:top w:val="nil"/>
              <w:left w:val="nil"/>
              <w:bottom w:val="nil"/>
              <w:right w:val="nil"/>
            </w:tcBorders>
            <w:tcMar>
              <w:top w:w="120" w:type="dxa"/>
              <w:left w:w="120" w:type="dxa"/>
              <w:bottom w:w="120" w:type="dxa"/>
              <w:right w:w="120" w:type="dxa"/>
            </w:tcMar>
          </w:tcPr>
          <w:p w14:paraId="645E208F" w14:textId="77777777" w:rsidR="00E7641E" w:rsidRDefault="003F1182">
            <w:pPr>
              <w:spacing w:line="240" w:lineRule="auto"/>
              <w:ind w:firstLine="0"/>
              <w:jc w:val="right"/>
              <w:rPr>
                <w:sz w:val="18"/>
                <w:szCs w:val="18"/>
              </w:rPr>
            </w:pPr>
            <w:r>
              <w:rPr>
                <w:sz w:val="18"/>
                <w:szCs w:val="18"/>
              </w:rPr>
              <w:t>0.0007</w:t>
            </w:r>
          </w:p>
        </w:tc>
        <w:tc>
          <w:tcPr>
            <w:tcW w:w="850" w:type="dxa"/>
            <w:tcBorders>
              <w:top w:val="nil"/>
              <w:left w:val="nil"/>
              <w:bottom w:val="nil"/>
              <w:right w:val="nil"/>
            </w:tcBorders>
            <w:tcMar>
              <w:top w:w="120" w:type="dxa"/>
              <w:left w:w="120" w:type="dxa"/>
              <w:bottom w:w="120" w:type="dxa"/>
              <w:right w:w="120" w:type="dxa"/>
            </w:tcMar>
          </w:tcPr>
          <w:p w14:paraId="0A13E984" w14:textId="77777777" w:rsidR="00E7641E" w:rsidRDefault="003F1182">
            <w:pPr>
              <w:spacing w:line="240" w:lineRule="auto"/>
              <w:ind w:firstLine="0"/>
              <w:jc w:val="right"/>
              <w:rPr>
                <w:sz w:val="18"/>
                <w:szCs w:val="18"/>
              </w:rPr>
            </w:pPr>
            <w:r>
              <w:rPr>
                <w:sz w:val="18"/>
                <w:szCs w:val="18"/>
              </w:rPr>
              <w:t>0.0001</w:t>
            </w:r>
          </w:p>
        </w:tc>
        <w:tc>
          <w:tcPr>
            <w:tcW w:w="1701" w:type="dxa"/>
            <w:tcBorders>
              <w:top w:val="nil"/>
              <w:left w:val="nil"/>
              <w:bottom w:val="nil"/>
              <w:right w:val="nil"/>
            </w:tcBorders>
            <w:tcMar>
              <w:top w:w="120" w:type="dxa"/>
              <w:left w:w="120" w:type="dxa"/>
              <w:bottom w:w="120" w:type="dxa"/>
              <w:right w:w="120" w:type="dxa"/>
            </w:tcMar>
          </w:tcPr>
          <w:p w14:paraId="38F21F15" w14:textId="77777777" w:rsidR="00E7641E" w:rsidRDefault="003F1182">
            <w:pPr>
              <w:spacing w:line="240" w:lineRule="auto"/>
              <w:ind w:firstLine="0"/>
              <w:jc w:val="right"/>
              <w:rPr>
                <w:sz w:val="18"/>
                <w:szCs w:val="18"/>
              </w:rPr>
            </w:pPr>
            <w:r>
              <w:rPr>
                <w:sz w:val="18"/>
                <w:szCs w:val="18"/>
              </w:rPr>
              <w:t>0.0004 – 0.0009</w:t>
            </w:r>
          </w:p>
        </w:tc>
        <w:tc>
          <w:tcPr>
            <w:tcW w:w="851" w:type="dxa"/>
            <w:tcBorders>
              <w:top w:val="nil"/>
              <w:left w:val="nil"/>
              <w:bottom w:val="nil"/>
              <w:right w:val="nil"/>
            </w:tcBorders>
            <w:tcMar>
              <w:top w:w="120" w:type="dxa"/>
              <w:left w:w="120" w:type="dxa"/>
              <w:bottom w:w="120" w:type="dxa"/>
              <w:right w:w="120" w:type="dxa"/>
            </w:tcMar>
          </w:tcPr>
          <w:p w14:paraId="3B9F2FF6" w14:textId="77777777" w:rsidR="00E7641E" w:rsidRDefault="003F1182">
            <w:pPr>
              <w:spacing w:line="240" w:lineRule="auto"/>
              <w:ind w:firstLine="0"/>
              <w:jc w:val="right"/>
              <w:rPr>
                <w:sz w:val="18"/>
                <w:szCs w:val="18"/>
              </w:rPr>
            </w:pPr>
            <w:r>
              <w:rPr>
                <w:sz w:val="18"/>
                <w:szCs w:val="18"/>
              </w:rPr>
              <w:t>5.0948</w:t>
            </w:r>
          </w:p>
        </w:tc>
        <w:tc>
          <w:tcPr>
            <w:tcW w:w="1134" w:type="dxa"/>
            <w:tcBorders>
              <w:top w:val="nil"/>
              <w:left w:val="nil"/>
              <w:bottom w:val="nil"/>
              <w:right w:val="nil"/>
            </w:tcBorders>
            <w:tcMar>
              <w:top w:w="120" w:type="dxa"/>
              <w:left w:w="120" w:type="dxa"/>
              <w:bottom w:w="120" w:type="dxa"/>
              <w:right w:w="120" w:type="dxa"/>
            </w:tcMar>
          </w:tcPr>
          <w:p w14:paraId="64FFC735" w14:textId="77777777" w:rsidR="00E7641E" w:rsidRDefault="003F1182">
            <w:pPr>
              <w:spacing w:line="240" w:lineRule="auto"/>
              <w:ind w:firstLine="0"/>
              <w:jc w:val="right"/>
              <w:rPr>
                <w:sz w:val="18"/>
                <w:szCs w:val="18"/>
              </w:rPr>
            </w:pPr>
            <w:r>
              <w:rPr>
                <w:sz w:val="18"/>
                <w:szCs w:val="18"/>
              </w:rPr>
              <w:t>5341.3056</w:t>
            </w:r>
          </w:p>
        </w:tc>
        <w:tc>
          <w:tcPr>
            <w:tcW w:w="992" w:type="dxa"/>
            <w:tcBorders>
              <w:top w:val="nil"/>
              <w:left w:val="nil"/>
              <w:bottom w:val="nil"/>
              <w:right w:val="nil"/>
            </w:tcBorders>
            <w:tcMar>
              <w:top w:w="120" w:type="dxa"/>
              <w:left w:w="120" w:type="dxa"/>
              <w:bottom w:w="120" w:type="dxa"/>
              <w:right w:w="120" w:type="dxa"/>
            </w:tcMar>
          </w:tcPr>
          <w:p w14:paraId="438A2A19" w14:textId="77777777" w:rsidR="00E7641E" w:rsidRDefault="003F1182">
            <w:pPr>
              <w:spacing w:line="240" w:lineRule="auto"/>
              <w:ind w:firstLine="0"/>
              <w:jc w:val="right"/>
              <w:rPr>
                <w:b/>
                <w:sz w:val="18"/>
                <w:szCs w:val="18"/>
              </w:rPr>
            </w:pPr>
            <w:r>
              <w:rPr>
                <w:b/>
                <w:sz w:val="18"/>
                <w:szCs w:val="18"/>
              </w:rPr>
              <w:t>&lt;.001</w:t>
            </w:r>
          </w:p>
        </w:tc>
      </w:tr>
      <w:tr w:rsidR="00E7641E" w14:paraId="68F28133" w14:textId="77777777" w:rsidTr="00AE1961">
        <w:trPr>
          <w:trHeight w:val="290"/>
        </w:trPr>
        <w:tc>
          <w:tcPr>
            <w:tcW w:w="2977" w:type="dxa"/>
            <w:tcBorders>
              <w:top w:val="nil"/>
              <w:left w:val="nil"/>
              <w:bottom w:val="nil"/>
              <w:right w:val="nil"/>
            </w:tcBorders>
            <w:tcMar>
              <w:top w:w="120" w:type="dxa"/>
              <w:left w:w="120" w:type="dxa"/>
              <w:bottom w:w="120" w:type="dxa"/>
              <w:right w:w="120" w:type="dxa"/>
            </w:tcMar>
          </w:tcPr>
          <w:p w14:paraId="46E80E86" w14:textId="77777777" w:rsidR="00E7641E" w:rsidRDefault="003F1182">
            <w:pPr>
              <w:spacing w:line="240" w:lineRule="auto"/>
              <w:ind w:firstLine="0"/>
              <w:jc w:val="left"/>
              <w:rPr>
                <w:sz w:val="20"/>
                <w:szCs w:val="20"/>
              </w:rPr>
            </w:pPr>
            <w:r>
              <w:rPr>
                <w:sz w:val="20"/>
                <w:szCs w:val="20"/>
              </w:rPr>
              <w:t>Triplet Type [High]</w:t>
            </w:r>
            <w:r>
              <w:rPr>
                <w:sz w:val="20"/>
                <w:szCs w:val="20"/>
              </w:rPr>
              <w:br/>
              <w:t xml:space="preserve"> x MW [MW]) x Block</w:t>
            </w:r>
          </w:p>
        </w:tc>
        <w:tc>
          <w:tcPr>
            <w:tcW w:w="851" w:type="dxa"/>
            <w:tcBorders>
              <w:top w:val="nil"/>
              <w:left w:val="nil"/>
              <w:bottom w:val="nil"/>
              <w:right w:val="nil"/>
            </w:tcBorders>
            <w:tcMar>
              <w:top w:w="120" w:type="dxa"/>
              <w:left w:w="120" w:type="dxa"/>
              <w:bottom w:w="120" w:type="dxa"/>
              <w:right w:w="120" w:type="dxa"/>
            </w:tcMar>
          </w:tcPr>
          <w:p w14:paraId="4F821035" w14:textId="77777777" w:rsidR="00E7641E" w:rsidRDefault="003F1182">
            <w:pPr>
              <w:spacing w:line="240" w:lineRule="auto"/>
              <w:ind w:firstLine="0"/>
              <w:jc w:val="right"/>
              <w:rPr>
                <w:sz w:val="18"/>
                <w:szCs w:val="18"/>
              </w:rPr>
            </w:pPr>
            <w:r>
              <w:rPr>
                <w:sz w:val="18"/>
                <w:szCs w:val="18"/>
              </w:rPr>
              <w:t>0.0001</w:t>
            </w:r>
          </w:p>
        </w:tc>
        <w:tc>
          <w:tcPr>
            <w:tcW w:w="850" w:type="dxa"/>
            <w:tcBorders>
              <w:top w:val="nil"/>
              <w:left w:val="nil"/>
              <w:bottom w:val="nil"/>
              <w:right w:val="nil"/>
            </w:tcBorders>
            <w:tcMar>
              <w:top w:w="120" w:type="dxa"/>
              <w:left w:w="120" w:type="dxa"/>
              <w:bottom w:w="120" w:type="dxa"/>
              <w:right w:w="120" w:type="dxa"/>
            </w:tcMar>
          </w:tcPr>
          <w:p w14:paraId="4BB49FD0" w14:textId="77777777" w:rsidR="00E7641E" w:rsidRDefault="003F1182">
            <w:pPr>
              <w:spacing w:line="240" w:lineRule="auto"/>
              <w:ind w:firstLine="0"/>
              <w:jc w:val="right"/>
              <w:rPr>
                <w:sz w:val="18"/>
                <w:szCs w:val="18"/>
              </w:rPr>
            </w:pPr>
            <w:r>
              <w:rPr>
                <w:sz w:val="18"/>
                <w:szCs w:val="18"/>
              </w:rPr>
              <w:t>0.0001</w:t>
            </w:r>
          </w:p>
        </w:tc>
        <w:tc>
          <w:tcPr>
            <w:tcW w:w="1701" w:type="dxa"/>
            <w:tcBorders>
              <w:top w:val="nil"/>
              <w:left w:val="nil"/>
              <w:bottom w:val="nil"/>
              <w:right w:val="nil"/>
            </w:tcBorders>
            <w:tcMar>
              <w:top w:w="120" w:type="dxa"/>
              <w:left w:w="120" w:type="dxa"/>
              <w:bottom w:w="120" w:type="dxa"/>
              <w:right w:w="120" w:type="dxa"/>
            </w:tcMar>
          </w:tcPr>
          <w:p w14:paraId="6B63D13E" w14:textId="77777777" w:rsidR="00E7641E" w:rsidRDefault="003F1182">
            <w:pPr>
              <w:spacing w:line="240" w:lineRule="auto"/>
              <w:ind w:firstLine="0"/>
              <w:jc w:val="right"/>
              <w:rPr>
                <w:sz w:val="18"/>
                <w:szCs w:val="18"/>
              </w:rPr>
            </w:pPr>
            <w:r>
              <w:rPr>
                <w:sz w:val="18"/>
                <w:szCs w:val="18"/>
              </w:rPr>
              <w:t>-0.0001 – 0.0003</w:t>
            </w:r>
          </w:p>
        </w:tc>
        <w:tc>
          <w:tcPr>
            <w:tcW w:w="851" w:type="dxa"/>
            <w:tcBorders>
              <w:top w:val="nil"/>
              <w:left w:val="nil"/>
              <w:bottom w:val="nil"/>
              <w:right w:val="nil"/>
            </w:tcBorders>
            <w:tcMar>
              <w:top w:w="120" w:type="dxa"/>
              <w:left w:w="120" w:type="dxa"/>
              <w:bottom w:w="120" w:type="dxa"/>
              <w:right w:w="120" w:type="dxa"/>
            </w:tcMar>
          </w:tcPr>
          <w:p w14:paraId="6F5F19D4" w14:textId="77777777" w:rsidR="00E7641E" w:rsidRDefault="003F1182">
            <w:pPr>
              <w:spacing w:line="240" w:lineRule="auto"/>
              <w:ind w:firstLine="0"/>
              <w:jc w:val="right"/>
              <w:rPr>
                <w:sz w:val="18"/>
                <w:szCs w:val="18"/>
              </w:rPr>
            </w:pPr>
            <w:r>
              <w:rPr>
                <w:sz w:val="18"/>
                <w:szCs w:val="18"/>
              </w:rPr>
              <w:t>0.8795</w:t>
            </w:r>
          </w:p>
        </w:tc>
        <w:tc>
          <w:tcPr>
            <w:tcW w:w="1134" w:type="dxa"/>
            <w:tcBorders>
              <w:top w:val="nil"/>
              <w:left w:val="nil"/>
              <w:bottom w:val="nil"/>
              <w:right w:val="nil"/>
            </w:tcBorders>
            <w:tcMar>
              <w:top w:w="120" w:type="dxa"/>
              <w:left w:w="120" w:type="dxa"/>
              <w:bottom w:w="120" w:type="dxa"/>
              <w:right w:w="120" w:type="dxa"/>
            </w:tcMar>
          </w:tcPr>
          <w:p w14:paraId="2E6EBFD8" w14:textId="77777777" w:rsidR="00E7641E" w:rsidRDefault="003F1182">
            <w:pPr>
              <w:spacing w:line="240" w:lineRule="auto"/>
              <w:ind w:firstLine="0"/>
              <w:jc w:val="right"/>
              <w:rPr>
                <w:sz w:val="18"/>
                <w:szCs w:val="18"/>
              </w:rPr>
            </w:pPr>
            <w:r>
              <w:rPr>
                <w:sz w:val="18"/>
                <w:szCs w:val="18"/>
              </w:rPr>
              <w:t>6473.1007</w:t>
            </w:r>
          </w:p>
        </w:tc>
        <w:tc>
          <w:tcPr>
            <w:tcW w:w="992" w:type="dxa"/>
            <w:tcBorders>
              <w:top w:val="nil"/>
              <w:left w:val="nil"/>
              <w:bottom w:val="nil"/>
              <w:right w:val="nil"/>
            </w:tcBorders>
            <w:tcMar>
              <w:top w:w="120" w:type="dxa"/>
              <w:left w:w="120" w:type="dxa"/>
              <w:bottom w:w="120" w:type="dxa"/>
              <w:right w:w="120" w:type="dxa"/>
            </w:tcMar>
          </w:tcPr>
          <w:p w14:paraId="69C2959C" w14:textId="77777777" w:rsidR="00E7641E" w:rsidRDefault="003F1182">
            <w:pPr>
              <w:spacing w:line="240" w:lineRule="auto"/>
              <w:ind w:firstLine="0"/>
              <w:jc w:val="right"/>
              <w:rPr>
                <w:sz w:val="18"/>
                <w:szCs w:val="18"/>
              </w:rPr>
            </w:pPr>
            <w:r>
              <w:rPr>
                <w:sz w:val="18"/>
                <w:szCs w:val="18"/>
              </w:rPr>
              <w:t>.379</w:t>
            </w:r>
          </w:p>
        </w:tc>
      </w:tr>
      <w:tr w:rsidR="00E7641E" w14:paraId="2BC52CBC" w14:textId="77777777" w:rsidTr="00F100DC">
        <w:trPr>
          <w:trHeight w:val="184"/>
        </w:trPr>
        <w:tc>
          <w:tcPr>
            <w:tcW w:w="9356" w:type="dxa"/>
            <w:gridSpan w:val="7"/>
            <w:tcBorders>
              <w:top w:val="nil"/>
              <w:left w:val="nil"/>
              <w:bottom w:val="nil"/>
              <w:right w:val="nil"/>
            </w:tcBorders>
            <w:tcMar>
              <w:top w:w="200" w:type="dxa"/>
              <w:left w:w="20" w:type="dxa"/>
              <w:bottom w:w="20" w:type="dxa"/>
              <w:right w:w="20" w:type="dxa"/>
            </w:tcMar>
          </w:tcPr>
          <w:p w14:paraId="3A536136" w14:textId="77777777" w:rsidR="00E7641E" w:rsidRDefault="003F1182">
            <w:pPr>
              <w:spacing w:line="240" w:lineRule="auto"/>
              <w:ind w:firstLine="0"/>
              <w:rPr>
                <w:b/>
                <w:sz w:val="20"/>
                <w:szCs w:val="20"/>
              </w:rPr>
            </w:pPr>
            <w:r>
              <w:rPr>
                <w:b/>
                <w:sz w:val="20"/>
                <w:szCs w:val="20"/>
              </w:rPr>
              <w:t>Random Effects</w:t>
            </w:r>
          </w:p>
        </w:tc>
      </w:tr>
      <w:tr w:rsidR="00E7641E" w14:paraId="37E65739" w14:textId="77777777" w:rsidTr="00AE1961">
        <w:trPr>
          <w:trHeight w:val="166"/>
        </w:trPr>
        <w:tc>
          <w:tcPr>
            <w:tcW w:w="2977" w:type="dxa"/>
            <w:tcBorders>
              <w:top w:val="nil"/>
              <w:left w:val="nil"/>
              <w:bottom w:val="nil"/>
              <w:right w:val="nil"/>
            </w:tcBorders>
            <w:shd w:val="clear" w:color="auto" w:fill="auto"/>
            <w:tcMar>
              <w:top w:w="60" w:type="dxa"/>
              <w:left w:w="120" w:type="dxa"/>
              <w:bottom w:w="60" w:type="dxa"/>
              <w:right w:w="120" w:type="dxa"/>
            </w:tcMar>
          </w:tcPr>
          <w:p w14:paraId="4651F326" w14:textId="77777777" w:rsidR="00E7641E" w:rsidRDefault="003F1182">
            <w:pPr>
              <w:spacing w:line="240" w:lineRule="auto"/>
              <w:ind w:firstLine="0"/>
              <w:rPr>
                <w:sz w:val="20"/>
                <w:szCs w:val="20"/>
                <w:vertAlign w:val="superscript"/>
              </w:rPr>
            </w:pPr>
            <w:r>
              <w:rPr>
                <w:sz w:val="20"/>
                <w:szCs w:val="20"/>
              </w:rPr>
              <w:t>σ</w:t>
            </w:r>
            <w:r>
              <w:rPr>
                <w:sz w:val="20"/>
                <w:szCs w:val="20"/>
                <w:vertAlign w:val="superscript"/>
              </w:rPr>
              <w:t>2</w:t>
            </w:r>
          </w:p>
        </w:tc>
        <w:tc>
          <w:tcPr>
            <w:tcW w:w="6379" w:type="dxa"/>
            <w:gridSpan w:val="6"/>
            <w:tcBorders>
              <w:top w:val="nil"/>
              <w:left w:val="nil"/>
              <w:bottom w:val="nil"/>
              <w:right w:val="nil"/>
            </w:tcBorders>
            <w:shd w:val="clear" w:color="auto" w:fill="auto"/>
            <w:tcMar>
              <w:top w:w="60" w:type="dxa"/>
              <w:left w:w="120" w:type="dxa"/>
              <w:bottom w:w="60" w:type="dxa"/>
              <w:right w:w="120" w:type="dxa"/>
            </w:tcMar>
          </w:tcPr>
          <w:p w14:paraId="50E9E440" w14:textId="77777777" w:rsidR="00E7641E" w:rsidRDefault="003F1182">
            <w:pPr>
              <w:spacing w:line="240" w:lineRule="auto"/>
              <w:ind w:firstLine="0"/>
              <w:rPr>
                <w:sz w:val="20"/>
                <w:szCs w:val="20"/>
              </w:rPr>
            </w:pPr>
            <w:r>
              <w:rPr>
                <w:sz w:val="20"/>
                <w:szCs w:val="20"/>
              </w:rPr>
              <w:t>&lt;0.0001</w:t>
            </w:r>
          </w:p>
        </w:tc>
      </w:tr>
      <w:tr w:rsidR="00E7641E" w14:paraId="77BF5E1E" w14:textId="77777777" w:rsidTr="00AE1961">
        <w:trPr>
          <w:trHeight w:val="154"/>
        </w:trPr>
        <w:tc>
          <w:tcPr>
            <w:tcW w:w="2977" w:type="dxa"/>
            <w:tcBorders>
              <w:top w:val="nil"/>
              <w:left w:val="nil"/>
              <w:bottom w:val="nil"/>
              <w:right w:val="nil"/>
            </w:tcBorders>
            <w:shd w:val="clear" w:color="auto" w:fill="auto"/>
            <w:tcMar>
              <w:top w:w="60" w:type="dxa"/>
              <w:left w:w="120" w:type="dxa"/>
              <w:bottom w:w="60" w:type="dxa"/>
              <w:right w:w="120" w:type="dxa"/>
            </w:tcMar>
          </w:tcPr>
          <w:p w14:paraId="1AACF5BC" w14:textId="77777777" w:rsidR="00E7641E" w:rsidRDefault="003F1182">
            <w:pPr>
              <w:spacing w:line="240" w:lineRule="auto"/>
              <w:ind w:firstLine="0"/>
              <w:rPr>
                <w:sz w:val="20"/>
                <w:szCs w:val="20"/>
                <w:vertAlign w:val="subscript"/>
              </w:rPr>
            </w:pPr>
            <w:r>
              <w:rPr>
                <w:sz w:val="20"/>
                <w:szCs w:val="20"/>
              </w:rPr>
              <w:t>τ</w:t>
            </w:r>
            <w:r>
              <w:rPr>
                <w:sz w:val="20"/>
                <w:szCs w:val="20"/>
                <w:vertAlign w:val="subscript"/>
              </w:rPr>
              <w:t>00</w:t>
            </w:r>
            <w:r>
              <w:rPr>
                <w:sz w:val="20"/>
                <w:szCs w:val="20"/>
              </w:rPr>
              <w:t xml:space="preserve"> </w:t>
            </w:r>
            <w:r>
              <w:rPr>
                <w:sz w:val="20"/>
                <w:szCs w:val="20"/>
                <w:vertAlign w:val="subscript"/>
              </w:rPr>
              <w:t>Subject</w:t>
            </w:r>
          </w:p>
        </w:tc>
        <w:tc>
          <w:tcPr>
            <w:tcW w:w="6379" w:type="dxa"/>
            <w:gridSpan w:val="6"/>
            <w:tcBorders>
              <w:top w:val="nil"/>
              <w:left w:val="nil"/>
              <w:bottom w:val="nil"/>
              <w:right w:val="nil"/>
            </w:tcBorders>
            <w:shd w:val="clear" w:color="auto" w:fill="auto"/>
            <w:tcMar>
              <w:top w:w="60" w:type="dxa"/>
              <w:left w:w="120" w:type="dxa"/>
              <w:bottom w:w="60" w:type="dxa"/>
              <w:right w:w="120" w:type="dxa"/>
            </w:tcMar>
          </w:tcPr>
          <w:p w14:paraId="785BE078" w14:textId="77777777" w:rsidR="00E7641E" w:rsidRDefault="003F1182">
            <w:pPr>
              <w:spacing w:line="240" w:lineRule="auto"/>
              <w:ind w:firstLine="0"/>
              <w:rPr>
                <w:sz w:val="20"/>
                <w:szCs w:val="20"/>
              </w:rPr>
            </w:pPr>
            <w:r>
              <w:rPr>
                <w:sz w:val="20"/>
                <w:szCs w:val="20"/>
              </w:rPr>
              <w:t>&lt;0.0001</w:t>
            </w:r>
          </w:p>
        </w:tc>
      </w:tr>
      <w:tr w:rsidR="00E7641E" w14:paraId="2892D086" w14:textId="77777777" w:rsidTr="00AE1961">
        <w:trPr>
          <w:trHeight w:val="154"/>
        </w:trPr>
        <w:tc>
          <w:tcPr>
            <w:tcW w:w="2977" w:type="dxa"/>
            <w:tcBorders>
              <w:top w:val="nil"/>
              <w:left w:val="nil"/>
              <w:bottom w:val="nil"/>
              <w:right w:val="nil"/>
            </w:tcBorders>
            <w:shd w:val="clear" w:color="auto" w:fill="auto"/>
            <w:tcMar>
              <w:top w:w="60" w:type="dxa"/>
              <w:left w:w="120" w:type="dxa"/>
              <w:bottom w:w="60" w:type="dxa"/>
              <w:right w:w="120" w:type="dxa"/>
            </w:tcMar>
          </w:tcPr>
          <w:p w14:paraId="038A8EED" w14:textId="77777777" w:rsidR="00E7641E" w:rsidRDefault="003F1182">
            <w:pPr>
              <w:spacing w:line="240" w:lineRule="auto"/>
              <w:ind w:firstLine="0"/>
              <w:rPr>
                <w:sz w:val="20"/>
                <w:szCs w:val="20"/>
                <w:vertAlign w:val="subscript"/>
              </w:rPr>
            </w:pPr>
            <w:r>
              <w:rPr>
                <w:sz w:val="20"/>
                <w:szCs w:val="20"/>
              </w:rPr>
              <w:t>τ</w:t>
            </w:r>
            <w:r>
              <w:rPr>
                <w:sz w:val="20"/>
                <w:szCs w:val="20"/>
                <w:vertAlign w:val="subscript"/>
              </w:rPr>
              <w:t>11</w:t>
            </w:r>
            <w:r>
              <w:rPr>
                <w:sz w:val="20"/>
                <w:szCs w:val="20"/>
              </w:rPr>
              <w:t xml:space="preserve"> </w:t>
            </w:r>
            <w:r>
              <w:rPr>
                <w:sz w:val="20"/>
                <w:szCs w:val="20"/>
                <w:vertAlign w:val="subscript"/>
              </w:rPr>
              <w:t>Subject.Block2</w:t>
            </w:r>
          </w:p>
        </w:tc>
        <w:tc>
          <w:tcPr>
            <w:tcW w:w="6379" w:type="dxa"/>
            <w:gridSpan w:val="6"/>
            <w:tcBorders>
              <w:top w:val="nil"/>
              <w:left w:val="nil"/>
              <w:bottom w:val="nil"/>
              <w:right w:val="nil"/>
            </w:tcBorders>
            <w:shd w:val="clear" w:color="auto" w:fill="auto"/>
            <w:tcMar>
              <w:top w:w="60" w:type="dxa"/>
              <w:left w:w="120" w:type="dxa"/>
              <w:bottom w:w="60" w:type="dxa"/>
              <w:right w:w="120" w:type="dxa"/>
            </w:tcMar>
          </w:tcPr>
          <w:p w14:paraId="7599CE78" w14:textId="77777777" w:rsidR="00E7641E" w:rsidRDefault="003F1182">
            <w:pPr>
              <w:spacing w:line="240" w:lineRule="auto"/>
              <w:ind w:firstLine="0"/>
              <w:rPr>
                <w:sz w:val="20"/>
                <w:szCs w:val="20"/>
              </w:rPr>
            </w:pPr>
            <w:r>
              <w:rPr>
                <w:sz w:val="20"/>
                <w:szCs w:val="20"/>
              </w:rPr>
              <w:t>&lt;0.0001</w:t>
            </w:r>
          </w:p>
        </w:tc>
      </w:tr>
      <w:tr w:rsidR="00E7641E" w14:paraId="749234EA" w14:textId="77777777" w:rsidTr="00AE1961">
        <w:trPr>
          <w:trHeight w:val="154"/>
        </w:trPr>
        <w:tc>
          <w:tcPr>
            <w:tcW w:w="2977" w:type="dxa"/>
            <w:tcBorders>
              <w:top w:val="nil"/>
              <w:left w:val="nil"/>
              <w:bottom w:val="nil"/>
              <w:right w:val="nil"/>
            </w:tcBorders>
            <w:shd w:val="clear" w:color="auto" w:fill="auto"/>
            <w:tcMar>
              <w:top w:w="60" w:type="dxa"/>
              <w:left w:w="120" w:type="dxa"/>
              <w:bottom w:w="60" w:type="dxa"/>
              <w:right w:w="120" w:type="dxa"/>
            </w:tcMar>
          </w:tcPr>
          <w:p w14:paraId="23567322" w14:textId="77777777" w:rsidR="00E7641E" w:rsidRDefault="003F1182">
            <w:pPr>
              <w:spacing w:line="240" w:lineRule="auto"/>
              <w:ind w:firstLine="0"/>
              <w:rPr>
                <w:sz w:val="20"/>
                <w:szCs w:val="20"/>
                <w:vertAlign w:val="subscript"/>
              </w:rPr>
            </w:pPr>
            <w:r>
              <w:rPr>
                <w:sz w:val="20"/>
                <w:szCs w:val="20"/>
              </w:rPr>
              <w:t>ρ</w:t>
            </w:r>
            <w:r>
              <w:rPr>
                <w:sz w:val="20"/>
                <w:szCs w:val="20"/>
                <w:vertAlign w:val="subscript"/>
              </w:rPr>
              <w:t>01</w:t>
            </w:r>
            <w:r>
              <w:rPr>
                <w:sz w:val="20"/>
                <w:szCs w:val="20"/>
              </w:rPr>
              <w:t xml:space="preserve"> </w:t>
            </w:r>
            <w:r>
              <w:rPr>
                <w:sz w:val="20"/>
                <w:szCs w:val="20"/>
                <w:vertAlign w:val="subscript"/>
              </w:rPr>
              <w:t>Subject</w:t>
            </w:r>
          </w:p>
        </w:tc>
        <w:tc>
          <w:tcPr>
            <w:tcW w:w="6379" w:type="dxa"/>
            <w:gridSpan w:val="6"/>
            <w:tcBorders>
              <w:top w:val="nil"/>
              <w:left w:val="nil"/>
              <w:bottom w:val="nil"/>
              <w:right w:val="nil"/>
            </w:tcBorders>
            <w:shd w:val="clear" w:color="auto" w:fill="auto"/>
            <w:tcMar>
              <w:top w:w="60" w:type="dxa"/>
              <w:left w:w="120" w:type="dxa"/>
              <w:bottom w:w="60" w:type="dxa"/>
              <w:right w:w="120" w:type="dxa"/>
            </w:tcMar>
          </w:tcPr>
          <w:p w14:paraId="468B99A5" w14:textId="77777777" w:rsidR="00E7641E" w:rsidRDefault="003F1182">
            <w:pPr>
              <w:spacing w:line="240" w:lineRule="auto"/>
              <w:ind w:firstLine="0"/>
              <w:rPr>
                <w:sz w:val="20"/>
                <w:szCs w:val="20"/>
              </w:rPr>
            </w:pPr>
            <w:r>
              <w:rPr>
                <w:sz w:val="20"/>
                <w:szCs w:val="20"/>
              </w:rPr>
              <w:t>0.34</w:t>
            </w:r>
          </w:p>
        </w:tc>
      </w:tr>
      <w:tr w:rsidR="00E7641E" w14:paraId="6007085A" w14:textId="77777777" w:rsidTr="00AE1961">
        <w:trPr>
          <w:trHeight w:val="148"/>
        </w:trPr>
        <w:tc>
          <w:tcPr>
            <w:tcW w:w="2977" w:type="dxa"/>
            <w:tcBorders>
              <w:top w:val="nil"/>
              <w:left w:val="nil"/>
              <w:bottom w:val="nil"/>
              <w:right w:val="nil"/>
            </w:tcBorders>
            <w:shd w:val="clear" w:color="auto" w:fill="auto"/>
            <w:tcMar>
              <w:top w:w="60" w:type="dxa"/>
              <w:left w:w="120" w:type="dxa"/>
              <w:bottom w:w="60" w:type="dxa"/>
              <w:right w:w="120" w:type="dxa"/>
            </w:tcMar>
          </w:tcPr>
          <w:p w14:paraId="2804FD61" w14:textId="77777777" w:rsidR="00E7641E" w:rsidRDefault="003F1182">
            <w:pPr>
              <w:spacing w:line="240" w:lineRule="auto"/>
              <w:ind w:firstLine="0"/>
              <w:rPr>
                <w:sz w:val="20"/>
                <w:szCs w:val="20"/>
              </w:rPr>
            </w:pPr>
            <w:r>
              <w:rPr>
                <w:sz w:val="20"/>
                <w:szCs w:val="20"/>
              </w:rPr>
              <w:t>ICC</w:t>
            </w:r>
          </w:p>
        </w:tc>
        <w:tc>
          <w:tcPr>
            <w:tcW w:w="6379" w:type="dxa"/>
            <w:gridSpan w:val="6"/>
            <w:tcBorders>
              <w:top w:val="nil"/>
              <w:left w:val="nil"/>
              <w:bottom w:val="nil"/>
              <w:right w:val="nil"/>
            </w:tcBorders>
            <w:shd w:val="clear" w:color="auto" w:fill="auto"/>
            <w:tcMar>
              <w:top w:w="60" w:type="dxa"/>
              <w:left w:w="120" w:type="dxa"/>
              <w:bottom w:w="60" w:type="dxa"/>
              <w:right w:w="120" w:type="dxa"/>
            </w:tcMar>
          </w:tcPr>
          <w:p w14:paraId="62793C31" w14:textId="77777777" w:rsidR="00E7641E" w:rsidRDefault="003F1182">
            <w:pPr>
              <w:spacing w:line="240" w:lineRule="auto"/>
              <w:ind w:firstLine="0"/>
              <w:rPr>
                <w:sz w:val="20"/>
                <w:szCs w:val="20"/>
              </w:rPr>
            </w:pPr>
            <w:r>
              <w:rPr>
                <w:sz w:val="20"/>
                <w:szCs w:val="20"/>
              </w:rPr>
              <w:t>0.26</w:t>
            </w:r>
          </w:p>
        </w:tc>
      </w:tr>
      <w:tr w:rsidR="00E7641E" w14:paraId="42451CCD" w14:textId="77777777" w:rsidTr="00AE1961">
        <w:trPr>
          <w:trHeight w:val="160"/>
        </w:trPr>
        <w:tc>
          <w:tcPr>
            <w:tcW w:w="2977" w:type="dxa"/>
            <w:tcBorders>
              <w:top w:val="nil"/>
              <w:left w:val="nil"/>
              <w:bottom w:val="single" w:sz="6" w:space="0" w:color="000000"/>
              <w:right w:val="nil"/>
            </w:tcBorders>
            <w:shd w:val="clear" w:color="auto" w:fill="auto"/>
            <w:tcMar>
              <w:top w:w="60" w:type="dxa"/>
              <w:left w:w="120" w:type="dxa"/>
              <w:bottom w:w="60" w:type="dxa"/>
              <w:right w:w="120" w:type="dxa"/>
            </w:tcMar>
          </w:tcPr>
          <w:p w14:paraId="08D85BC3" w14:textId="77777777" w:rsidR="00E7641E" w:rsidRDefault="003F1182">
            <w:pPr>
              <w:spacing w:line="240" w:lineRule="auto"/>
              <w:ind w:firstLine="0"/>
              <w:rPr>
                <w:sz w:val="20"/>
                <w:szCs w:val="20"/>
                <w:vertAlign w:val="subscript"/>
              </w:rPr>
            </w:pPr>
            <w:r>
              <w:rPr>
                <w:sz w:val="20"/>
                <w:szCs w:val="20"/>
              </w:rPr>
              <w:t xml:space="preserve">N </w:t>
            </w:r>
            <w:r>
              <w:rPr>
                <w:sz w:val="20"/>
                <w:szCs w:val="20"/>
                <w:vertAlign w:val="subscript"/>
              </w:rPr>
              <w:t>Subject</w:t>
            </w:r>
          </w:p>
        </w:tc>
        <w:tc>
          <w:tcPr>
            <w:tcW w:w="6379" w:type="dxa"/>
            <w:gridSpan w:val="6"/>
            <w:tcBorders>
              <w:top w:val="nil"/>
              <w:left w:val="nil"/>
              <w:bottom w:val="single" w:sz="6" w:space="0" w:color="000000"/>
              <w:right w:val="nil"/>
            </w:tcBorders>
            <w:shd w:val="clear" w:color="auto" w:fill="auto"/>
            <w:tcMar>
              <w:top w:w="60" w:type="dxa"/>
              <w:left w:w="120" w:type="dxa"/>
              <w:bottom w:w="60" w:type="dxa"/>
              <w:right w:w="120" w:type="dxa"/>
            </w:tcMar>
          </w:tcPr>
          <w:p w14:paraId="6F44ED00" w14:textId="77777777" w:rsidR="00E7641E" w:rsidRDefault="003F1182">
            <w:pPr>
              <w:spacing w:line="240" w:lineRule="auto"/>
              <w:ind w:firstLine="0"/>
              <w:rPr>
                <w:sz w:val="20"/>
                <w:szCs w:val="20"/>
              </w:rPr>
            </w:pPr>
            <w:r>
              <w:rPr>
                <w:sz w:val="20"/>
                <w:szCs w:val="20"/>
              </w:rPr>
              <w:t>135</w:t>
            </w:r>
          </w:p>
        </w:tc>
      </w:tr>
      <w:tr w:rsidR="00E7641E" w14:paraId="5FA8CD63" w14:textId="77777777" w:rsidTr="00AE1961">
        <w:trPr>
          <w:trHeight w:val="148"/>
        </w:trPr>
        <w:tc>
          <w:tcPr>
            <w:tcW w:w="2977" w:type="dxa"/>
            <w:tcBorders>
              <w:top w:val="nil"/>
              <w:left w:val="nil"/>
              <w:bottom w:val="nil"/>
              <w:right w:val="nil"/>
            </w:tcBorders>
            <w:shd w:val="clear" w:color="auto" w:fill="auto"/>
            <w:tcMar>
              <w:top w:w="60" w:type="dxa"/>
              <w:left w:w="120" w:type="dxa"/>
              <w:bottom w:w="60" w:type="dxa"/>
              <w:right w:w="120" w:type="dxa"/>
            </w:tcMar>
          </w:tcPr>
          <w:p w14:paraId="706EAB6D" w14:textId="77777777" w:rsidR="00E7641E" w:rsidRDefault="003F1182">
            <w:pPr>
              <w:spacing w:line="240" w:lineRule="auto"/>
              <w:ind w:firstLine="0"/>
              <w:rPr>
                <w:sz w:val="20"/>
                <w:szCs w:val="20"/>
              </w:rPr>
            </w:pPr>
            <w:r>
              <w:rPr>
                <w:sz w:val="20"/>
                <w:szCs w:val="20"/>
              </w:rPr>
              <w:t>Observations</w:t>
            </w:r>
          </w:p>
        </w:tc>
        <w:tc>
          <w:tcPr>
            <w:tcW w:w="6379" w:type="dxa"/>
            <w:gridSpan w:val="6"/>
            <w:tcBorders>
              <w:top w:val="nil"/>
              <w:left w:val="nil"/>
              <w:bottom w:val="nil"/>
              <w:right w:val="nil"/>
            </w:tcBorders>
            <w:shd w:val="clear" w:color="auto" w:fill="auto"/>
            <w:tcMar>
              <w:top w:w="60" w:type="dxa"/>
              <w:left w:w="120" w:type="dxa"/>
              <w:bottom w:w="60" w:type="dxa"/>
              <w:right w:w="120" w:type="dxa"/>
            </w:tcMar>
          </w:tcPr>
          <w:p w14:paraId="60B37553" w14:textId="77777777" w:rsidR="00E7641E" w:rsidRDefault="003F1182">
            <w:pPr>
              <w:spacing w:line="240" w:lineRule="auto"/>
              <w:ind w:firstLine="0"/>
              <w:rPr>
                <w:sz w:val="20"/>
                <w:szCs w:val="20"/>
              </w:rPr>
            </w:pPr>
            <w:r>
              <w:rPr>
                <w:sz w:val="20"/>
                <w:szCs w:val="20"/>
              </w:rPr>
              <w:t>6749</w:t>
            </w:r>
          </w:p>
        </w:tc>
      </w:tr>
      <w:tr w:rsidR="00E7641E" w14:paraId="33F3A90D" w14:textId="77777777" w:rsidTr="00AE1961">
        <w:trPr>
          <w:trHeight w:val="172"/>
        </w:trPr>
        <w:tc>
          <w:tcPr>
            <w:tcW w:w="2977" w:type="dxa"/>
            <w:tcBorders>
              <w:top w:val="nil"/>
              <w:left w:val="nil"/>
              <w:bottom w:val="single" w:sz="6" w:space="0" w:color="000000"/>
              <w:right w:val="nil"/>
            </w:tcBorders>
            <w:shd w:val="clear" w:color="auto" w:fill="auto"/>
            <w:tcMar>
              <w:top w:w="60" w:type="dxa"/>
              <w:left w:w="120" w:type="dxa"/>
              <w:bottom w:w="60" w:type="dxa"/>
              <w:right w:w="120" w:type="dxa"/>
            </w:tcMar>
          </w:tcPr>
          <w:p w14:paraId="69DC3FCE" w14:textId="77777777" w:rsidR="00E7641E" w:rsidRDefault="003F1182">
            <w:pPr>
              <w:spacing w:line="240" w:lineRule="auto"/>
              <w:ind w:firstLine="0"/>
              <w:rPr>
                <w:sz w:val="20"/>
                <w:szCs w:val="20"/>
                <w:vertAlign w:val="superscript"/>
              </w:rPr>
            </w:pPr>
            <w:r>
              <w:rPr>
                <w:sz w:val="20"/>
                <w:szCs w:val="20"/>
              </w:rPr>
              <w:t>Marginal R</w:t>
            </w:r>
            <w:r>
              <w:rPr>
                <w:sz w:val="20"/>
                <w:szCs w:val="20"/>
                <w:vertAlign w:val="superscript"/>
              </w:rPr>
              <w:t>2</w:t>
            </w:r>
            <w:r>
              <w:rPr>
                <w:sz w:val="20"/>
                <w:szCs w:val="20"/>
              </w:rPr>
              <w:t xml:space="preserve"> / Conditional R</w:t>
            </w:r>
            <w:r>
              <w:rPr>
                <w:sz w:val="20"/>
                <w:szCs w:val="20"/>
                <w:vertAlign w:val="superscript"/>
              </w:rPr>
              <w:t>2</w:t>
            </w:r>
          </w:p>
        </w:tc>
        <w:tc>
          <w:tcPr>
            <w:tcW w:w="6379" w:type="dxa"/>
            <w:gridSpan w:val="6"/>
            <w:tcBorders>
              <w:top w:val="nil"/>
              <w:left w:val="nil"/>
              <w:bottom w:val="single" w:sz="6" w:space="0" w:color="000000"/>
              <w:right w:val="nil"/>
            </w:tcBorders>
            <w:shd w:val="clear" w:color="auto" w:fill="auto"/>
            <w:tcMar>
              <w:top w:w="60" w:type="dxa"/>
              <w:left w:w="120" w:type="dxa"/>
              <w:bottom w:w="60" w:type="dxa"/>
              <w:right w:w="120" w:type="dxa"/>
            </w:tcMar>
          </w:tcPr>
          <w:p w14:paraId="4188B0CE" w14:textId="77777777" w:rsidR="00E7641E" w:rsidRDefault="003F1182">
            <w:pPr>
              <w:spacing w:line="240" w:lineRule="auto"/>
              <w:ind w:firstLine="0"/>
              <w:rPr>
                <w:sz w:val="20"/>
                <w:szCs w:val="20"/>
              </w:rPr>
            </w:pPr>
            <w:r>
              <w:rPr>
                <w:sz w:val="20"/>
                <w:szCs w:val="20"/>
              </w:rPr>
              <w:t>0.019 / 0.269</w:t>
            </w:r>
          </w:p>
        </w:tc>
      </w:tr>
    </w:tbl>
    <w:p w14:paraId="25A925E0" w14:textId="4AE09388" w:rsidR="00E7641E" w:rsidRDefault="003F1182">
      <w:pPr>
        <w:ind w:firstLine="0"/>
        <w:rPr>
          <w:sz w:val="20"/>
          <w:szCs w:val="20"/>
        </w:rPr>
      </w:pPr>
      <w:r>
        <w:rPr>
          <w:b/>
          <w:sz w:val="20"/>
          <w:szCs w:val="20"/>
        </w:rPr>
        <w:t xml:space="preserve">Table S3. Results of the linear mixed model, predicting block-wise coefficient of variation. </w:t>
      </w:r>
      <w:r>
        <w:rPr>
          <w:sz w:val="20"/>
          <w:szCs w:val="20"/>
        </w:rPr>
        <w:t xml:space="preserve">The marginal R-squared considers only the variance of the fixed effects, while the conditional R-squared takes both the fixed and random effects into account </w:t>
      </w:r>
      <w:r w:rsidR="00F100DC">
        <w:rPr>
          <w:sz w:val="20"/>
          <w:szCs w:val="20"/>
        </w:rPr>
        <w:fldChar w:fldCharType="begin" w:fldLock="1"/>
      </w:r>
      <w:r w:rsidR="00695898">
        <w:rPr>
          <w:sz w:val="20"/>
          <w:szCs w:val="20"/>
        </w:rPr>
        <w:instrText>ADDIN CSL_CITATION {"citationItems":[{"id":"ITEM-1","itemData":{"DOI":"10.1098/RSIF.2017.0213","ISSN":"17425662","PMID":"28904005","abstract":"The coefficient of determination R2 quantifies the proportion of variance explained by a statistical model and is an important summary statistic of biological interest. However, estimating R2 for g...","author":[{"dropping-particle":"","family":"Nakagawa","given":"Shinichi","non-dropping-particle":"","parse-names":false,"suffix":""},{"dropping-particle":"","family":"Johnson","given":"Paul C.D.","non-dropping-particle":"","parse-names":false,"suffix":""},{"dropping-particle":"","family":"Schielzeth","given":"Holger","non-dropping-particle":"","parse-names":false,"suffix":""}],"container-title":"Journal of The Royal Society Interface","id":"ITEM-1","issue":"134","issued":{"date-parts":[["2017","9","1"]]},"publisher":"\nThe Royal Society\n","title":"The coefficient of determination R2 and intra-class correlation coefficient from generalized linear mixed-effects models revisited and expanded","type":"article-journal","volume":"14"},"uris":["http://www.mendeley.com/documents/?uuid=d5fc167c-c709-3ac7-ad31-9e60782c998f"]}],"mendeley":{"formattedCitation":"(Nakagawa et al., 2017)","manualFormatting":"(based on Nakagawa, Johnson, &amp; Schielzeth, 2017)","plainTextFormattedCitation":"(Nakagawa et al., 2017)","previouslyFormattedCitation":"(Nakagawa et al., 2017)"},"properties":{"noteIndex":0},"schema":"https://github.com/citation-style-language/schema/raw/master/csl-citation.json"}</w:instrText>
      </w:r>
      <w:r w:rsidR="00F100DC">
        <w:rPr>
          <w:sz w:val="20"/>
          <w:szCs w:val="20"/>
        </w:rPr>
        <w:fldChar w:fldCharType="separate"/>
      </w:r>
      <w:r w:rsidR="00F100DC" w:rsidRPr="00747724">
        <w:rPr>
          <w:noProof/>
          <w:sz w:val="20"/>
          <w:szCs w:val="20"/>
        </w:rPr>
        <w:t>(</w:t>
      </w:r>
      <w:r w:rsidR="00F100DC">
        <w:rPr>
          <w:noProof/>
          <w:sz w:val="20"/>
          <w:szCs w:val="20"/>
        </w:rPr>
        <w:t xml:space="preserve">based on </w:t>
      </w:r>
      <w:r w:rsidR="00F100DC" w:rsidRPr="00747724">
        <w:rPr>
          <w:noProof/>
          <w:sz w:val="20"/>
          <w:szCs w:val="20"/>
        </w:rPr>
        <w:t>Nakagawa, Johnson, &amp; Schielzeth, 2017)</w:t>
      </w:r>
      <w:r w:rsidR="00F100DC">
        <w:rPr>
          <w:sz w:val="20"/>
          <w:szCs w:val="20"/>
        </w:rPr>
        <w:fldChar w:fldCharType="end"/>
      </w:r>
      <w:r>
        <w:rPr>
          <w:sz w:val="20"/>
          <w:szCs w:val="20"/>
        </w:rPr>
        <w:t>. Degrees of freedom are based on Satterthwaite’s approximation. Significant terms are highlighted in bold. Terms in brackets indicate the level of the factor that is contrasted against the reference level.</w:t>
      </w:r>
    </w:p>
    <w:p w14:paraId="352C4D64" w14:textId="325EB716" w:rsidR="00F100DC" w:rsidRDefault="00F100DC">
      <w:pPr>
        <w:ind w:firstLine="0"/>
        <w:rPr>
          <w:sz w:val="20"/>
          <w:szCs w:val="20"/>
        </w:rPr>
      </w:pPr>
    </w:p>
    <w:p w14:paraId="76A282B5" w14:textId="51C53DA4" w:rsidR="00F100DC" w:rsidRDefault="00F100DC">
      <w:pPr>
        <w:ind w:firstLine="0"/>
        <w:rPr>
          <w:sz w:val="20"/>
          <w:szCs w:val="20"/>
        </w:rPr>
      </w:pPr>
    </w:p>
    <w:p w14:paraId="16DA8C9B" w14:textId="1A3E17E7" w:rsidR="00F100DC" w:rsidRDefault="00F100DC">
      <w:pPr>
        <w:ind w:firstLine="0"/>
        <w:rPr>
          <w:sz w:val="20"/>
          <w:szCs w:val="20"/>
        </w:rPr>
      </w:pPr>
    </w:p>
    <w:p w14:paraId="5B27C5DE" w14:textId="517F1663" w:rsidR="00F100DC" w:rsidRDefault="00F100DC">
      <w:pPr>
        <w:ind w:firstLine="0"/>
        <w:rPr>
          <w:sz w:val="20"/>
          <w:szCs w:val="20"/>
        </w:rPr>
      </w:pPr>
    </w:p>
    <w:p w14:paraId="138AA2CB" w14:textId="64B13B4D" w:rsidR="00F100DC" w:rsidRDefault="00F100DC">
      <w:pPr>
        <w:ind w:firstLine="0"/>
        <w:rPr>
          <w:sz w:val="20"/>
          <w:szCs w:val="20"/>
        </w:rPr>
      </w:pPr>
    </w:p>
    <w:p w14:paraId="7E3CE10B" w14:textId="73B01063" w:rsidR="00F100DC" w:rsidRDefault="00F100DC">
      <w:pPr>
        <w:ind w:firstLine="0"/>
        <w:rPr>
          <w:sz w:val="20"/>
          <w:szCs w:val="20"/>
        </w:rPr>
      </w:pPr>
    </w:p>
    <w:p w14:paraId="26146FC6" w14:textId="1696E661" w:rsidR="00AE1961" w:rsidRDefault="00AE1961">
      <w:pPr>
        <w:rPr>
          <w:sz w:val="20"/>
          <w:szCs w:val="20"/>
        </w:rPr>
      </w:pPr>
      <w:r>
        <w:rPr>
          <w:sz w:val="20"/>
          <w:szCs w:val="20"/>
        </w:rPr>
        <w:br w:type="page"/>
      </w:r>
    </w:p>
    <w:tbl>
      <w:tblPr>
        <w:tblStyle w:val="a2"/>
        <w:tblW w:w="939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595"/>
        <w:gridCol w:w="1005"/>
        <w:gridCol w:w="795"/>
        <w:gridCol w:w="2100"/>
        <w:gridCol w:w="990"/>
        <w:gridCol w:w="1095"/>
        <w:gridCol w:w="810"/>
      </w:tblGrid>
      <w:tr w:rsidR="00E7641E" w14:paraId="0AEDE448" w14:textId="77777777" w:rsidTr="00F100DC">
        <w:trPr>
          <w:trHeight w:val="146"/>
        </w:trPr>
        <w:tc>
          <w:tcPr>
            <w:tcW w:w="2595" w:type="dxa"/>
            <w:tcBorders>
              <w:top w:val="single" w:sz="6" w:space="0" w:color="000000"/>
              <w:left w:val="nil"/>
              <w:bottom w:val="single" w:sz="6" w:space="0" w:color="000000"/>
              <w:right w:val="nil"/>
            </w:tcBorders>
            <w:tcMar>
              <w:top w:w="20" w:type="dxa"/>
              <w:left w:w="20" w:type="dxa"/>
              <w:bottom w:w="20" w:type="dxa"/>
              <w:right w:w="20" w:type="dxa"/>
            </w:tcMar>
          </w:tcPr>
          <w:p w14:paraId="50C8C736" w14:textId="50015361" w:rsidR="00E7641E" w:rsidRDefault="003F1182" w:rsidP="009B66BF">
            <w:pPr>
              <w:spacing w:line="240" w:lineRule="auto"/>
              <w:ind w:firstLine="0"/>
              <w:rPr>
                <w:i/>
                <w:sz w:val="20"/>
                <w:szCs w:val="20"/>
              </w:rPr>
            </w:pPr>
            <w:r>
              <w:rPr>
                <w:i/>
                <w:sz w:val="20"/>
                <w:szCs w:val="20"/>
              </w:rPr>
              <w:lastRenderedPageBreak/>
              <w:t>Terms</w:t>
            </w:r>
          </w:p>
        </w:tc>
        <w:tc>
          <w:tcPr>
            <w:tcW w:w="1005" w:type="dxa"/>
            <w:tcBorders>
              <w:top w:val="single" w:sz="6" w:space="0" w:color="000000"/>
              <w:left w:val="nil"/>
              <w:bottom w:val="single" w:sz="6" w:space="0" w:color="000000"/>
              <w:right w:val="nil"/>
            </w:tcBorders>
            <w:tcMar>
              <w:top w:w="20" w:type="dxa"/>
              <w:left w:w="20" w:type="dxa"/>
              <w:bottom w:w="20" w:type="dxa"/>
              <w:right w:w="20" w:type="dxa"/>
            </w:tcMar>
          </w:tcPr>
          <w:p w14:paraId="418F4E37" w14:textId="77777777" w:rsidR="00E7641E" w:rsidRDefault="003F1182" w:rsidP="009B66BF">
            <w:pPr>
              <w:spacing w:line="240" w:lineRule="auto"/>
              <w:ind w:firstLine="0"/>
              <w:jc w:val="center"/>
              <w:rPr>
                <w:i/>
                <w:sz w:val="20"/>
                <w:szCs w:val="20"/>
              </w:rPr>
            </w:pPr>
            <w:r>
              <w:rPr>
                <w:i/>
                <w:sz w:val="20"/>
                <w:szCs w:val="20"/>
              </w:rPr>
              <w:t>b</w:t>
            </w:r>
          </w:p>
        </w:tc>
        <w:tc>
          <w:tcPr>
            <w:tcW w:w="795" w:type="dxa"/>
            <w:tcBorders>
              <w:top w:val="single" w:sz="6" w:space="0" w:color="000000"/>
              <w:left w:val="nil"/>
              <w:bottom w:val="single" w:sz="6" w:space="0" w:color="000000"/>
              <w:right w:val="nil"/>
            </w:tcBorders>
            <w:tcMar>
              <w:top w:w="20" w:type="dxa"/>
              <w:left w:w="20" w:type="dxa"/>
              <w:bottom w:w="20" w:type="dxa"/>
              <w:right w:w="20" w:type="dxa"/>
            </w:tcMar>
          </w:tcPr>
          <w:p w14:paraId="31B86787" w14:textId="77777777" w:rsidR="00E7641E" w:rsidRDefault="003F1182" w:rsidP="009B66BF">
            <w:pPr>
              <w:spacing w:line="240" w:lineRule="auto"/>
              <w:ind w:firstLine="0"/>
              <w:jc w:val="center"/>
              <w:rPr>
                <w:i/>
                <w:sz w:val="20"/>
                <w:szCs w:val="20"/>
              </w:rPr>
            </w:pPr>
            <w:r>
              <w:rPr>
                <w:i/>
                <w:sz w:val="20"/>
                <w:szCs w:val="20"/>
              </w:rPr>
              <w:t>SE b</w:t>
            </w:r>
          </w:p>
        </w:tc>
        <w:tc>
          <w:tcPr>
            <w:tcW w:w="2100" w:type="dxa"/>
            <w:tcBorders>
              <w:top w:val="single" w:sz="6" w:space="0" w:color="000000"/>
              <w:left w:val="nil"/>
              <w:bottom w:val="single" w:sz="6" w:space="0" w:color="000000"/>
              <w:right w:val="nil"/>
            </w:tcBorders>
            <w:tcMar>
              <w:top w:w="20" w:type="dxa"/>
              <w:left w:w="20" w:type="dxa"/>
              <w:bottom w:w="20" w:type="dxa"/>
              <w:right w:w="20" w:type="dxa"/>
            </w:tcMar>
          </w:tcPr>
          <w:p w14:paraId="0A686DD4" w14:textId="77777777" w:rsidR="00E7641E" w:rsidRDefault="003F1182" w:rsidP="009B66BF">
            <w:pPr>
              <w:spacing w:line="240" w:lineRule="auto"/>
              <w:ind w:firstLine="0"/>
              <w:jc w:val="center"/>
              <w:rPr>
                <w:i/>
                <w:sz w:val="20"/>
                <w:szCs w:val="20"/>
              </w:rPr>
            </w:pPr>
            <w:r>
              <w:rPr>
                <w:i/>
                <w:sz w:val="20"/>
                <w:szCs w:val="20"/>
              </w:rPr>
              <w:t>95% CI</w:t>
            </w:r>
          </w:p>
        </w:tc>
        <w:tc>
          <w:tcPr>
            <w:tcW w:w="990" w:type="dxa"/>
            <w:tcBorders>
              <w:top w:val="single" w:sz="6" w:space="0" w:color="000000"/>
              <w:left w:val="nil"/>
              <w:bottom w:val="single" w:sz="6" w:space="0" w:color="000000"/>
              <w:right w:val="nil"/>
            </w:tcBorders>
            <w:tcMar>
              <w:top w:w="20" w:type="dxa"/>
              <w:left w:w="20" w:type="dxa"/>
              <w:bottom w:w="20" w:type="dxa"/>
              <w:right w:w="20" w:type="dxa"/>
            </w:tcMar>
          </w:tcPr>
          <w:p w14:paraId="634A11F0" w14:textId="77777777" w:rsidR="00E7641E" w:rsidRDefault="003F1182" w:rsidP="009B66BF">
            <w:pPr>
              <w:spacing w:line="240" w:lineRule="auto"/>
              <w:ind w:firstLine="0"/>
              <w:jc w:val="center"/>
              <w:rPr>
                <w:i/>
                <w:sz w:val="20"/>
                <w:szCs w:val="20"/>
              </w:rPr>
            </w:pPr>
            <w:r>
              <w:rPr>
                <w:i/>
                <w:sz w:val="20"/>
                <w:szCs w:val="20"/>
              </w:rPr>
              <w:t>t</w:t>
            </w:r>
          </w:p>
        </w:tc>
        <w:tc>
          <w:tcPr>
            <w:tcW w:w="1095" w:type="dxa"/>
            <w:tcBorders>
              <w:top w:val="single" w:sz="6" w:space="0" w:color="000000"/>
              <w:left w:val="nil"/>
              <w:bottom w:val="single" w:sz="6" w:space="0" w:color="000000"/>
              <w:right w:val="nil"/>
            </w:tcBorders>
            <w:tcMar>
              <w:top w:w="20" w:type="dxa"/>
              <w:left w:w="20" w:type="dxa"/>
              <w:bottom w:w="20" w:type="dxa"/>
              <w:right w:w="20" w:type="dxa"/>
            </w:tcMar>
          </w:tcPr>
          <w:p w14:paraId="2B9F1FAC" w14:textId="77777777" w:rsidR="00E7641E" w:rsidRDefault="003F1182" w:rsidP="009B66BF">
            <w:pPr>
              <w:spacing w:line="240" w:lineRule="auto"/>
              <w:ind w:firstLine="0"/>
              <w:jc w:val="center"/>
              <w:rPr>
                <w:i/>
                <w:sz w:val="20"/>
                <w:szCs w:val="20"/>
              </w:rPr>
            </w:pPr>
            <w:proofErr w:type="spellStart"/>
            <w:r>
              <w:rPr>
                <w:i/>
                <w:sz w:val="20"/>
                <w:szCs w:val="20"/>
              </w:rPr>
              <w:t>df</w:t>
            </w:r>
            <w:proofErr w:type="spellEnd"/>
          </w:p>
        </w:tc>
        <w:tc>
          <w:tcPr>
            <w:tcW w:w="810" w:type="dxa"/>
            <w:tcBorders>
              <w:top w:val="single" w:sz="6" w:space="0" w:color="000000"/>
              <w:left w:val="nil"/>
              <w:bottom w:val="single" w:sz="6" w:space="0" w:color="000000"/>
              <w:right w:val="nil"/>
            </w:tcBorders>
            <w:tcMar>
              <w:top w:w="20" w:type="dxa"/>
              <w:left w:w="20" w:type="dxa"/>
              <w:bottom w:w="20" w:type="dxa"/>
              <w:right w:w="20" w:type="dxa"/>
            </w:tcMar>
          </w:tcPr>
          <w:p w14:paraId="128ECA27" w14:textId="77777777" w:rsidR="00E7641E" w:rsidRDefault="003F1182" w:rsidP="009B66BF">
            <w:pPr>
              <w:spacing w:line="240" w:lineRule="auto"/>
              <w:ind w:firstLine="0"/>
              <w:jc w:val="center"/>
              <w:rPr>
                <w:i/>
                <w:sz w:val="20"/>
                <w:szCs w:val="20"/>
              </w:rPr>
            </w:pPr>
            <w:r>
              <w:rPr>
                <w:i/>
                <w:sz w:val="20"/>
                <w:szCs w:val="20"/>
              </w:rPr>
              <w:t>p</w:t>
            </w:r>
          </w:p>
        </w:tc>
      </w:tr>
      <w:tr w:rsidR="00E7641E" w14:paraId="48C9DCDF" w14:textId="77777777" w:rsidTr="00F100DC">
        <w:trPr>
          <w:trHeight w:val="246"/>
        </w:trPr>
        <w:tc>
          <w:tcPr>
            <w:tcW w:w="2595" w:type="dxa"/>
            <w:tcBorders>
              <w:top w:val="nil"/>
              <w:left w:val="nil"/>
              <w:bottom w:val="nil"/>
              <w:right w:val="nil"/>
            </w:tcBorders>
            <w:tcMar>
              <w:top w:w="120" w:type="dxa"/>
              <w:left w:w="120" w:type="dxa"/>
              <w:bottom w:w="120" w:type="dxa"/>
              <w:right w:w="120" w:type="dxa"/>
            </w:tcMar>
          </w:tcPr>
          <w:p w14:paraId="635B54C7" w14:textId="77777777" w:rsidR="00E7641E" w:rsidRDefault="003F1182" w:rsidP="00AE1961">
            <w:pPr>
              <w:spacing w:line="240" w:lineRule="auto"/>
              <w:ind w:firstLine="0"/>
              <w:rPr>
                <w:sz w:val="20"/>
                <w:szCs w:val="20"/>
              </w:rPr>
            </w:pPr>
            <w:r>
              <w:rPr>
                <w:sz w:val="20"/>
                <w:szCs w:val="20"/>
              </w:rPr>
              <w:t>(Intercept)</w:t>
            </w:r>
          </w:p>
        </w:tc>
        <w:tc>
          <w:tcPr>
            <w:tcW w:w="1005" w:type="dxa"/>
            <w:tcBorders>
              <w:top w:val="single" w:sz="6" w:space="0" w:color="000000"/>
              <w:left w:val="nil"/>
              <w:bottom w:val="nil"/>
              <w:right w:val="nil"/>
            </w:tcBorders>
            <w:tcMar>
              <w:top w:w="120" w:type="dxa"/>
              <w:left w:w="120" w:type="dxa"/>
              <w:bottom w:w="120" w:type="dxa"/>
              <w:right w:w="120" w:type="dxa"/>
            </w:tcMar>
          </w:tcPr>
          <w:p w14:paraId="41D04018" w14:textId="77777777" w:rsidR="00E7641E" w:rsidRPr="00DC699C" w:rsidRDefault="003F1182" w:rsidP="00AE1961">
            <w:pPr>
              <w:spacing w:line="240" w:lineRule="auto"/>
              <w:ind w:firstLine="0"/>
              <w:jc w:val="center"/>
              <w:rPr>
                <w:sz w:val="18"/>
                <w:szCs w:val="20"/>
              </w:rPr>
            </w:pPr>
            <w:r w:rsidRPr="00DC699C">
              <w:rPr>
                <w:sz w:val="18"/>
                <w:szCs w:val="20"/>
              </w:rPr>
              <w:t>368.9254</w:t>
            </w:r>
          </w:p>
        </w:tc>
        <w:tc>
          <w:tcPr>
            <w:tcW w:w="795" w:type="dxa"/>
            <w:tcBorders>
              <w:top w:val="single" w:sz="6" w:space="0" w:color="000000"/>
              <w:left w:val="nil"/>
              <w:bottom w:val="nil"/>
              <w:right w:val="nil"/>
            </w:tcBorders>
            <w:tcMar>
              <w:top w:w="120" w:type="dxa"/>
              <w:left w:w="120" w:type="dxa"/>
              <w:bottom w:w="120" w:type="dxa"/>
              <w:right w:w="120" w:type="dxa"/>
            </w:tcMar>
          </w:tcPr>
          <w:p w14:paraId="6D379E79" w14:textId="77777777" w:rsidR="00E7641E" w:rsidRPr="00DC699C" w:rsidRDefault="003F1182" w:rsidP="00AE1961">
            <w:pPr>
              <w:spacing w:line="240" w:lineRule="auto"/>
              <w:ind w:firstLine="0"/>
              <w:jc w:val="center"/>
              <w:rPr>
                <w:sz w:val="18"/>
                <w:szCs w:val="20"/>
              </w:rPr>
            </w:pPr>
            <w:r w:rsidRPr="00DC699C">
              <w:rPr>
                <w:sz w:val="18"/>
                <w:szCs w:val="20"/>
              </w:rPr>
              <w:t>3.5139</w:t>
            </w:r>
          </w:p>
        </w:tc>
        <w:tc>
          <w:tcPr>
            <w:tcW w:w="2100" w:type="dxa"/>
            <w:tcBorders>
              <w:top w:val="single" w:sz="6" w:space="0" w:color="000000"/>
              <w:left w:val="nil"/>
              <w:bottom w:val="nil"/>
              <w:right w:val="nil"/>
            </w:tcBorders>
            <w:tcMar>
              <w:top w:w="120" w:type="dxa"/>
              <w:left w:w="120" w:type="dxa"/>
              <w:bottom w:w="120" w:type="dxa"/>
              <w:right w:w="120" w:type="dxa"/>
            </w:tcMar>
          </w:tcPr>
          <w:p w14:paraId="09C78C49" w14:textId="77777777" w:rsidR="00E7641E" w:rsidRPr="00DC699C" w:rsidRDefault="003F1182" w:rsidP="00AE1961">
            <w:pPr>
              <w:spacing w:line="240" w:lineRule="auto"/>
              <w:ind w:firstLine="0"/>
              <w:jc w:val="center"/>
              <w:rPr>
                <w:sz w:val="18"/>
                <w:szCs w:val="20"/>
              </w:rPr>
            </w:pPr>
            <w:r w:rsidRPr="00DC699C">
              <w:rPr>
                <w:sz w:val="18"/>
                <w:szCs w:val="20"/>
              </w:rPr>
              <w:t>361.9760 – 375.8748</w:t>
            </w:r>
          </w:p>
        </w:tc>
        <w:tc>
          <w:tcPr>
            <w:tcW w:w="990" w:type="dxa"/>
            <w:tcBorders>
              <w:top w:val="single" w:sz="6" w:space="0" w:color="000000"/>
              <w:left w:val="nil"/>
              <w:bottom w:val="nil"/>
              <w:right w:val="nil"/>
            </w:tcBorders>
            <w:tcMar>
              <w:top w:w="120" w:type="dxa"/>
              <w:left w:w="120" w:type="dxa"/>
              <w:bottom w:w="120" w:type="dxa"/>
              <w:right w:w="120" w:type="dxa"/>
            </w:tcMar>
          </w:tcPr>
          <w:p w14:paraId="475D779A" w14:textId="77777777" w:rsidR="00E7641E" w:rsidRPr="00DC699C" w:rsidRDefault="003F1182" w:rsidP="00AE1961">
            <w:pPr>
              <w:spacing w:line="240" w:lineRule="auto"/>
              <w:ind w:firstLine="0"/>
              <w:jc w:val="center"/>
              <w:rPr>
                <w:sz w:val="18"/>
                <w:szCs w:val="20"/>
              </w:rPr>
            </w:pPr>
            <w:r w:rsidRPr="00DC699C">
              <w:rPr>
                <w:sz w:val="18"/>
                <w:szCs w:val="20"/>
              </w:rPr>
              <w:t>104.9907</w:t>
            </w:r>
          </w:p>
        </w:tc>
        <w:tc>
          <w:tcPr>
            <w:tcW w:w="1095" w:type="dxa"/>
            <w:tcBorders>
              <w:top w:val="single" w:sz="6" w:space="0" w:color="000000"/>
              <w:left w:val="nil"/>
              <w:bottom w:val="nil"/>
              <w:right w:val="nil"/>
            </w:tcBorders>
            <w:tcMar>
              <w:top w:w="120" w:type="dxa"/>
              <w:left w:w="120" w:type="dxa"/>
              <w:bottom w:w="120" w:type="dxa"/>
              <w:right w:w="120" w:type="dxa"/>
            </w:tcMar>
          </w:tcPr>
          <w:p w14:paraId="67C239CA" w14:textId="77777777" w:rsidR="00E7641E" w:rsidRPr="00DC699C" w:rsidRDefault="003F1182" w:rsidP="00AE1961">
            <w:pPr>
              <w:spacing w:line="240" w:lineRule="auto"/>
              <w:ind w:firstLine="0"/>
              <w:jc w:val="center"/>
              <w:rPr>
                <w:sz w:val="18"/>
                <w:szCs w:val="20"/>
              </w:rPr>
            </w:pPr>
            <w:r w:rsidRPr="00DC699C">
              <w:rPr>
                <w:sz w:val="18"/>
                <w:szCs w:val="20"/>
              </w:rPr>
              <w:t>135.0118</w:t>
            </w:r>
          </w:p>
        </w:tc>
        <w:tc>
          <w:tcPr>
            <w:tcW w:w="810" w:type="dxa"/>
            <w:tcBorders>
              <w:top w:val="single" w:sz="6" w:space="0" w:color="000000"/>
              <w:left w:val="nil"/>
              <w:bottom w:val="nil"/>
              <w:right w:val="nil"/>
            </w:tcBorders>
            <w:tcMar>
              <w:top w:w="120" w:type="dxa"/>
              <w:left w:w="120" w:type="dxa"/>
              <w:bottom w:w="120" w:type="dxa"/>
              <w:right w:w="120" w:type="dxa"/>
            </w:tcMar>
          </w:tcPr>
          <w:p w14:paraId="212FFB56" w14:textId="77777777" w:rsidR="00E7641E" w:rsidRPr="00DC699C" w:rsidRDefault="003F1182" w:rsidP="00AE1961">
            <w:pPr>
              <w:spacing w:line="240" w:lineRule="auto"/>
              <w:ind w:firstLine="0"/>
              <w:jc w:val="center"/>
              <w:rPr>
                <w:b/>
                <w:sz w:val="18"/>
                <w:szCs w:val="20"/>
              </w:rPr>
            </w:pPr>
            <w:r w:rsidRPr="00DC699C">
              <w:rPr>
                <w:b/>
                <w:sz w:val="18"/>
                <w:szCs w:val="20"/>
              </w:rPr>
              <w:t>&lt;.001</w:t>
            </w:r>
          </w:p>
        </w:tc>
      </w:tr>
      <w:tr w:rsidR="00E7641E" w14:paraId="571112E6" w14:textId="77777777" w:rsidTr="00F100DC">
        <w:trPr>
          <w:trHeight w:val="238"/>
        </w:trPr>
        <w:tc>
          <w:tcPr>
            <w:tcW w:w="2595" w:type="dxa"/>
            <w:tcBorders>
              <w:top w:val="nil"/>
              <w:left w:val="nil"/>
              <w:bottom w:val="nil"/>
              <w:right w:val="nil"/>
            </w:tcBorders>
            <w:tcMar>
              <w:top w:w="120" w:type="dxa"/>
              <w:left w:w="120" w:type="dxa"/>
              <w:bottom w:w="120" w:type="dxa"/>
              <w:right w:w="120" w:type="dxa"/>
            </w:tcMar>
          </w:tcPr>
          <w:p w14:paraId="032B2D8F" w14:textId="77777777" w:rsidR="00E7641E" w:rsidRDefault="003F1182" w:rsidP="00AE1961">
            <w:pPr>
              <w:spacing w:line="240" w:lineRule="auto"/>
              <w:ind w:firstLine="0"/>
              <w:rPr>
                <w:sz w:val="20"/>
                <w:szCs w:val="20"/>
              </w:rPr>
            </w:pPr>
            <w:r>
              <w:rPr>
                <w:sz w:val="20"/>
                <w:szCs w:val="20"/>
              </w:rPr>
              <w:t>ACC</w:t>
            </w:r>
          </w:p>
        </w:tc>
        <w:tc>
          <w:tcPr>
            <w:tcW w:w="1005" w:type="dxa"/>
            <w:tcBorders>
              <w:top w:val="nil"/>
              <w:left w:val="nil"/>
              <w:bottom w:val="nil"/>
              <w:right w:val="nil"/>
            </w:tcBorders>
            <w:tcMar>
              <w:top w:w="120" w:type="dxa"/>
              <w:left w:w="120" w:type="dxa"/>
              <w:bottom w:w="120" w:type="dxa"/>
              <w:right w:w="120" w:type="dxa"/>
            </w:tcMar>
          </w:tcPr>
          <w:p w14:paraId="2A7F728F" w14:textId="77777777" w:rsidR="00E7641E" w:rsidRPr="00DC699C" w:rsidRDefault="003F1182" w:rsidP="00AE1961">
            <w:pPr>
              <w:spacing w:line="240" w:lineRule="auto"/>
              <w:ind w:firstLine="0"/>
              <w:jc w:val="center"/>
              <w:rPr>
                <w:sz w:val="18"/>
                <w:szCs w:val="20"/>
              </w:rPr>
            </w:pPr>
            <w:r w:rsidRPr="00DC699C">
              <w:rPr>
                <w:sz w:val="18"/>
                <w:szCs w:val="20"/>
              </w:rPr>
              <w:t>1.8687</w:t>
            </w:r>
          </w:p>
        </w:tc>
        <w:tc>
          <w:tcPr>
            <w:tcW w:w="795" w:type="dxa"/>
            <w:tcBorders>
              <w:top w:val="nil"/>
              <w:left w:val="nil"/>
              <w:bottom w:val="nil"/>
              <w:right w:val="nil"/>
            </w:tcBorders>
            <w:tcMar>
              <w:top w:w="120" w:type="dxa"/>
              <w:left w:w="120" w:type="dxa"/>
              <w:bottom w:w="120" w:type="dxa"/>
              <w:right w:w="120" w:type="dxa"/>
            </w:tcMar>
          </w:tcPr>
          <w:p w14:paraId="765AA6D9" w14:textId="77777777" w:rsidR="00E7641E" w:rsidRPr="00DC699C" w:rsidRDefault="003F1182" w:rsidP="00AE1961">
            <w:pPr>
              <w:spacing w:line="240" w:lineRule="auto"/>
              <w:ind w:firstLine="0"/>
              <w:jc w:val="center"/>
              <w:rPr>
                <w:sz w:val="18"/>
                <w:szCs w:val="20"/>
              </w:rPr>
            </w:pPr>
            <w:r w:rsidRPr="00DC699C">
              <w:rPr>
                <w:sz w:val="18"/>
                <w:szCs w:val="20"/>
              </w:rPr>
              <w:t>0.0713</w:t>
            </w:r>
          </w:p>
        </w:tc>
        <w:tc>
          <w:tcPr>
            <w:tcW w:w="2100" w:type="dxa"/>
            <w:tcBorders>
              <w:top w:val="nil"/>
              <w:left w:val="nil"/>
              <w:bottom w:val="nil"/>
              <w:right w:val="nil"/>
            </w:tcBorders>
            <w:tcMar>
              <w:top w:w="120" w:type="dxa"/>
              <w:left w:w="120" w:type="dxa"/>
              <w:bottom w:w="120" w:type="dxa"/>
              <w:right w:w="120" w:type="dxa"/>
            </w:tcMar>
          </w:tcPr>
          <w:p w14:paraId="0EBFCDF1" w14:textId="77777777" w:rsidR="00E7641E" w:rsidRPr="00DC699C" w:rsidRDefault="003F1182" w:rsidP="00AE1961">
            <w:pPr>
              <w:spacing w:line="240" w:lineRule="auto"/>
              <w:ind w:firstLine="0"/>
              <w:jc w:val="center"/>
              <w:rPr>
                <w:sz w:val="18"/>
                <w:szCs w:val="20"/>
              </w:rPr>
            </w:pPr>
            <w:r w:rsidRPr="00DC699C">
              <w:rPr>
                <w:sz w:val="18"/>
                <w:szCs w:val="20"/>
              </w:rPr>
              <w:t>1.7290 – 2.0085</w:t>
            </w:r>
          </w:p>
        </w:tc>
        <w:tc>
          <w:tcPr>
            <w:tcW w:w="990" w:type="dxa"/>
            <w:tcBorders>
              <w:top w:val="nil"/>
              <w:left w:val="nil"/>
              <w:bottom w:val="nil"/>
              <w:right w:val="nil"/>
            </w:tcBorders>
            <w:tcMar>
              <w:top w:w="120" w:type="dxa"/>
              <w:left w:w="120" w:type="dxa"/>
              <w:bottom w:w="120" w:type="dxa"/>
              <w:right w:w="120" w:type="dxa"/>
            </w:tcMar>
          </w:tcPr>
          <w:p w14:paraId="6F4C5ACF" w14:textId="77777777" w:rsidR="00E7641E" w:rsidRPr="00DC699C" w:rsidRDefault="003F1182" w:rsidP="00AE1961">
            <w:pPr>
              <w:spacing w:line="240" w:lineRule="auto"/>
              <w:ind w:firstLine="0"/>
              <w:jc w:val="center"/>
              <w:rPr>
                <w:sz w:val="18"/>
                <w:szCs w:val="20"/>
              </w:rPr>
            </w:pPr>
            <w:r w:rsidRPr="00DC699C">
              <w:rPr>
                <w:sz w:val="18"/>
                <w:szCs w:val="20"/>
              </w:rPr>
              <w:t>26.2168</w:t>
            </w:r>
          </w:p>
        </w:tc>
        <w:tc>
          <w:tcPr>
            <w:tcW w:w="1095" w:type="dxa"/>
            <w:tcBorders>
              <w:top w:val="nil"/>
              <w:left w:val="nil"/>
              <w:bottom w:val="nil"/>
              <w:right w:val="nil"/>
            </w:tcBorders>
            <w:tcMar>
              <w:top w:w="120" w:type="dxa"/>
              <w:left w:w="120" w:type="dxa"/>
              <w:bottom w:w="120" w:type="dxa"/>
              <w:right w:w="120" w:type="dxa"/>
            </w:tcMar>
          </w:tcPr>
          <w:p w14:paraId="5F44A33F" w14:textId="77777777" w:rsidR="00E7641E" w:rsidRPr="00DC699C" w:rsidRDefault="003F1182" w:rsidP="00AE1961">
            <w:pPr>
              <w:spacing w:line="240" w:lineRule="auto"/>
              <w:ind w:firstLine="0"/>
              <w:jc w:val="center"/>
              <w:rPr>
                <w:sz w:val="18"/>
                <w:szCs w:val="20"/>
              </w:rPr>
            </w:pPr>
            <w:r w:rsidRPr="00DC699C">
              <w:rPr>
                <w:sz w:val="18"/>
                <w:szCs w:val="20"/>
              </w:rPr>
              <w:t>3186.6094</w:t>
            </w:r>
          </w:p>
        </w:tc>
        <w:tc>
          <w:tcPr>
            <w:tcW w:w="810" w:type="dxa"/>
            <w:tcBorders>
              <w:top w:val="nil"/>
              <w:left w:val="nil"/>
              <w:bottom w:val="nil"/>
              <w:right w:val="nil"/>
            </w:tcBorders>
            <w:tcMar>
              <w:top w:w="120" w:type="dxa"/>
              <w:left w:w="120" w:type="dxa"/>
              <w:bottom w:w="120" w:type="dxa"/>
              <w:right w:w="120" w:type="dxa"/>
            </w:tcMar>
          </w:tcPr>
          <w:p w14:paraId="67377F07" w14:textId="77777777" w:rsidR="00E7641E" w:rsidRPr="00DC699C" w:rsidRDefault="003F1182" w:rsidP="00AE1961">
            <w:pPr>
              <w:spacing w:line="240" w:lineRule="auto"/>
              <w:ind w:firstLine="0"/>
              <w:jc w:val="center"/>
              <w:rPr>
                <w:b/>
                <w:sz w:val="18"/>
                <w:szCs w:val="20"/>
              </w:rPr>
            </w:pPr>
            <w:r w:rsidRPr="00DC699C">
              <w:rPr>
                <w:b/>
                <w:sz w:val="18"/>
                <w:szCs w:val="20"/>
              </w:rPr>
              <w:t>&lt;.001</w:t>
            </w:r>
          </w:p>
        </w:tc>
      </w:tr>
      <w:tr w:rsidR="00E7641E" w14:paraId="46D45B62" w14:textId="77777777" w:rsidTr="00F100DC">
        <w:trPr>
          <w:trHeight w:val="238"/>
        </w:trPr>
        <w:tc>
          <w:tcPr>
            <w:tcW w:w="2595" w:type="dxa"/>
            <w:tcBorders>
              <w:top w:val="nil"/>
              <w:left w:val="nil"/>
              <w:bottom w:val="nil"/>
              <w:right w:val="nil"/>
            </w:tcBorders>
            <w:tcMar>
              <w:top w:w="120" w:type="dxa"/>
              <w:left w:w="120" w:type="dxa"/>
              <w:bottom w:w="120" w:type="dxa"/>
              <w:right w:w="120" w:type="dxa"/>
            </w:tcMar>
          </w:tcPr>
          <w:p w14:paraId="450ED5D9" w14:textId="77777777" w:rsidR="00E7641E" w:rsidRDefault="003F1182" w:rsidP="00AE1961">
            <w:pPr>
              <w:spacing w:line="240" w:lineRule="auto"/>
              <w:ind w:firstLine="0"/>
              <w:rPr>
                <w:sz w:val="20"/>
                <w:szCs w:val="20"/>
              </w:rPr>
            </w:pPr>
            <w:r>
              <w:rPr>
                <w:sz w:val="20"/>
                <w:szCs w:val="20"/>
              </w:rPr>
              <w:t>Block</w:t>
            </w:r>
          </w:p>
        </w:tc>
        <w:tc>
          <w:tcPr>
            <w:tcW w:w="1005" w:type="dxa"/>
            <w:tcBorders>
              <w:top w:val="nil"/>
              <w:left w:val="nil"/>
              <w:bottom w:val="nil"/>
              <w:right w:val="nil"/>
            </w:tcBorders>
            <w:tcMar>
              <w:top w:w="120" w:type="dxa"/>
              <w:left w:w="120" w:type="dxa"/>
              <w:bottom w:w="120" w:type="dxa"/>
              <w:right w:w="120" w:type="dxa"/>
            </w:tcMar>
          </w:tcPr>
          <w:p w14:paraId="652ECCEE" w14:textId="77777777" w:rsidR="00E7641E" w:rsidRPr="00DC699C" w:rsidRDefault="003F1182" w:rsidP="00AE1961">
            <w:pPr>
              <w:spacing w:line="240" w:lineRule="auto"/>
              <w:ind w:firstLine="0"/>
              <w:jc w:val="center"/>
              <w:rPr>
                <w:sz w:val="18"/>
                <w:szCs w:val="20"/>
              </w:rPr>
            </w:pPr>
            <w:r w:rsidRPr="00DC699C">
              <w:rPr>
                <w:sz w:val="18"/>
                <w:szCs w:val="20"/>
              </w:rPr>
              <w:t>-1.3708</w:t>
            </w:r>
          </w:p>
        </w:tc>
        <w:tc>
          <w:tcPr>
            <w:tcW w:w="795" w:type="dxa"/>
            <w:tcBorders>
              <w:top w:val="nil"/>
              <w:left w:val="nil"/>
              <w:bottom w:val="nil"/>
              <w:right w:val="nil"/>
            </w:tcBorders>
            <w:tcMar>
              <w:top w:w="120" w:type="dxa"/>
              <w:left w:w="120" w:type="dxa"/>
              <w:bottom w:w="120" w:type="dxa"/>
              <w:right w:w="120" w:type="dxa"/>
            </w:tcMar>
          </w:tcPr>
          <w:p w14:paraId="4F78C444" w14:textId="77777777" w:rsidR="00E7641E" w:rsidRPr="00DC699C" w:rsidRDefault="003F1182" w:rsidP="00AE1961">
            <w:pPr>
              <w:spacing w:line="240" w:lineRule="auto"/>
              <w:ind w:firstLine="0"/>
              <w:jc w:val="center"/>
              <w:rPr>
                <w:sz w:val="18"/>
                <w:szCs w:val="20"/>
              </w:rPr>
            </w:pPr>
            <w:r w:rsidRPr="00DC699C">
              <w:rPr>
                <w:sz w:val="18"/>
                <w:szCs w:val="20"/>
              </w:rPr>
              <w:t>0.1759</w:t>
            </w:r>
          </w:p>
        </w:tc>
        <w:tc>
          <w:tcPr>
            <w:tcW w:w="2100" w:type="dxa"/>
            <w:tcBorders>
              <w:top w:val="nil"/>
              <w:left w:val="nil"/>
              <w:bottom w:val="nil"/>
              <w:right w:val="nil"/>
            </w:tcBorders>
            <w:tcMar>
              <w:top w:w="120" w:type="dxa"/>
              <w:left w:w="120" w:type="dxa"/>
              <w:bottom w:w="120" w:type="dxa"/>
              <w:right w:w="120" w:type="dxa"/>
            </w:tcMar>
          </w:tcPr>
          <w:p w14:paraId="670E3D91" w14:textId="77777777" w:rsidR="00E7641E" w:rsidRPr="00DC699C" w:rsidRDefault="003F1182" w:rsidP="00AE1961">
            <w:pPr>
              <w:spacing w:line="240" w:lineRule="auto"/>
              <w:ind w:firstLine="0"/>
              <w:jc w:val="center"/>
              <w:rPr>
                <w:sz w:val="18"/>
                <w:szCs w:val="20"/>
              </w:rPr>
            </w:pPr>
            <w:r w:rsidRPr="00DC699C">
              <w:rPr>
                <w:sz w:val="18"/>
                <w:szCs w:val="20"/>
              </w:rPr>
              <w:t>-1.7188 – -1.0229</w:t>
            </w:r>
          </w:p>
        </w:tc>
        <w:tc>
          <w:tcPr>
            <w:tcW w:w="990" w:type="dxa"/>
            <w:tcBorders>
              <w:top w:val="nil"/>
              <w:left w:val="nil"/>
              <w:bottom w:val="nil"/>
              <w:right w:val="nil"/>
            </w:tcBorders>
            <w:tcMar>
              <w:top w:w="120" w:type="dxa"/>
              <w:left w:w="120" w:type="dxa"/>
              <w:bottom w:w="120" w:type="dxa"/>
              <w:right w:w="120" w:type="dxa"/>
            </w:tcMar>
          </w:tcPr>
          <w:p w14:paraId="285CCDDA" w14:textId="77777777" w:rsidR="00E7641E" w:rsidRPr="00DC699C" w:rsidRDefault="003F1182" w:rsidP="00AE1961">
            <w:pPr>
              <w:spacing w:line="240" w:lineRule="auto"/>
              <w:ind w:firstLine="0"/>
              <w:jc w:val="center"/>
              <w:rPr>
                <w:sz w:val="18"/>
                <w:szCs w:val="20"/>
              </w:rPr>
            </w:pPr>
            <w:r w:rsidRPr="00DC699C">
              <w:rPr>
                <w:sz w:val="18"/>
                <w:szCs w:val="20"/>
              </w:rPr>
              <w:t>-7.7918</w:t>
            </w:r>
          </w:p>
        </w:tc>
        <w:tc>
          <w:tcPr>
            <w:tcW w:w="1095" w:type="dxa"/>
            <w:tcBorders>
              <w:top w:val="nil"/>
              <w:left w:val="nil"/>
              <w:bottom w:val="nil"/>
              <w:right w:val="nil"/>
            </w:tcBorders>
            <w:tcMar>
              <w:top w:w="120" w:type="dxa"/>
              <w:left w:w="120" w:type="dxa"/>
              <w:bottom w:w="120" w:type="dxa"/>
              <w:right w:w="120" w:type="dxa"/>
            </w:tcMar>
          </w:tcPr>
          <w:p w14:paraId="0B51E66F" w14:textId="77777777" w:rsidR="00E7641E" w:rsidRPr="00DC699C" w:rsidRDefault="003F1182" w:rsidP="00AE1961">
            <w:pPr>
              <w:spacing w:line="240" w:lineRule="auto"/>
              <w:ind w:firstLine="0"/>
              <w:jc w:val="center"/>
              <w:rPr>
                <w:sz w:val="18"/>
                <w:szCs w:val="20"/>
              </w:rPr>
            </w:pPr>
            <w:r w:rsidRPr="00DC699C">
              <w:rPr>
                <w:sz w:val="18"/>
                <w:szCs w:val="20"/>
              </w:rPr>
              <w:t>133.9127</w:t>
            </w:r>
          </w:p>
        </w:tc>
        <w:tc>
          <w:tcPr>
            <w:tcW w:w="810" w:type="dxa"/>
            <w:tcBorders>
              <w:top w:val="nil"/>
              <w:left w:val="nil"/>
              <w:bottom w:val="nil"/>
              <w:right w:val="nil"/>
            </w:tcBorders>
            <w:tcMar>
              <w:top w:w="120" w:type="dxa"/>
              <w:left w:w="120" w:type="dxa"/>
              <w:bottom w:w="120" w:type="dxa"/>
              <w:right w:w="120" w:type="dxa"/>
            </w:tcMar>
          </w:tcPr>
          <w:p w14:paraId="6001F9AD" w14:textId="77777777" w:rsidR="00E7641E" w:rsidRPr="00DC699C" w:rsidRDefault="003F1182" w:rsidP="00AE1961">
            <w:pPr>
              <w:spacing w:line="240" w:lineRule="auto"/>
              <w:ind w:firstLine="0"/>
              <w:jc w:val="center"/>
              <w:rPr>
                <w:b/>
                <w:sz w:val="18"/>
                <w:szCs w:val="20"/>
              </w:rPr>
            </w:pPr>
            <w:r w:rsidRPr="00DC699C">
              <w:rPr>
                <w:b/>
                <w:sz w:val="18"/>
                <w:szCs w:val="20"/>
              </w:rPr>
              <w:t>&lt;.001</w:t>
            </w:r>
          </w:p>
        </w:tc>
      </w:tr>
      <w:tr w:rsidR="00E7641E" w14:paraId="642922FF" w14:textId="77777777" w:rsidTr="00F100DC">
        <w:trPr>
          <w:trHeight w:val="238"/>
        </w:trPr>
        <w:tc>
          <w:tcPr>
            <w:tcW w:w="2595" w:type="dxa"/>
            <w:tcBorders>
              <w:top w:val="nil"/>
              <w:left w:val="nil"/>
              <w:bottom w:val="nil"/>
              <w:right w:val="nil"/>
            </w:tcBorders>
            <w:tcMar>
              <w:top w:w="120" w:type="dxa"/>
              <w:left w:w="120" w:type="dxa"/>
              <w:bottom w:w="120" w:type="dxa"/>
              <w:right w:w="120" w:type="dxa"/>
            </w:tcMar>
          </w:tcPr>
          <w:p w14:paraId="5BC289E7" w14:textId="77777777" w:rsidR="00E7641E" w:rsidRDefault="003F1182" w:rsidP="00AE1961">
            <w:pPr>
              <w:spacing w:line="240" w:lineRule="auto"/>
              <w:ind w:firstLine="0"/>
              <w:rPr>
                <w:sz w:val="20"/>
                <w:szCs w:val="20"/>
              </w:rPr>
            </w:pPr>
            <w:r>
              <w:rPr>
                <w:sz w:val="20"/>
                <w:szCs w:val="20"/>
              </w:rPr>
              <w:t>ACC x Block</w:t>
            </w:r>
          </w:p>
        </w:tc>
        <w:tc>
          <w:tcPr>
            <w:tcW w:w="1005" w:type="dxa"/>
            <w:tcBorders>
              <w:top w:val="nil"/>
              <w:left w:val="nil"/>
              <w:bottom w:val="nil"/>
              <w:right w:val="nil"/>
            </w:tcBorders>
            <w:tcMar>
              <w:top w:w="120" w:type="dxa"/>
              <w:left w:w="120" w:type="dxa"/>
              <w:bottom w:w="120" w:type="dxa"/>
              <w:right w:w="120" w:type="dxa"/>
            </w:tcMar>
          </w:tcPr>
          <w:p w14:paraId="513151D0" w14:textId="77777777" w:rsidR="00E7641E" w:rsidRPr="00DC699C" w:rsidRDefault="003F1182" w:rsidP="00AE1961">
            <w:pPr>
              <w:spacing w:line="240" w:lineRule="auto"/>
              <w:ind w:firstLine="0"/>
              <w:jc w:val="center"/>
              <w:rPr>
                <w:sz w:val="18"/>
                <w:szCs w:val="20"/>
              </w:rPr>
            </w:pPr>
            <w:r w:rsidRPr="00DC699C">
              <w:rPr>
                <w:sz w:val="18"/>
                <w:szCs w:val="20"/>
              </w:rPr>
              <w:t>0.0609</w:t>
            </w:r>
          </w:p>
        </w:tc>
        <w:tc>
          <w:tcPr>
            <w:tcW w:w="795" w:type="dxa"/>
            <w:tcBorders>
              <w:top w:val="nil"/>
              <w:left w:val="nil"/>
              <w:bottom w:val="nil"/>
              <w:right w:val="nil"/>
            </w:tcBorders>
            <w:tcMar>
              <w:top w:w="120" w:type="dxa"/>
              <w:left w:w="120" w:type="dxa"/>
              <w:bottom w:w="120" w:type="dxa"/>
              <w:right w:w="120" w:type="dxa"/>
            </w:tcMar>
          </w:tcPr>
          <w:p w14:paraId="6C1C6BCE" w14:textId="77777777" w:rsidR="00E7641E" w:rsidRPr="00DC699C" w:rsidRDefault="003F1182" w:rsidP="00AE1961">
            <w:pPr>
              <w:spacing w:line="240" w:lineRule="auto"/>
              <w:ind w:firstLine="0"/>
              <w:jc w:val="center"/>
              <w:rPr>
                <w:sz w:val="18"/>
                <w:szCs w:val="20"/>
              </w:rPr>
            </w:pPr>
            <w:r w:rsidRPr="00DC699C">
              <w:rPr>
                <w:sz w:val="18"/>
                <w:szCs w:val="20"/>
              </w:rPr>
              <w:t>0.0082</w:t>
            </w:r>
          </w:p>
        </w:tc>
        <w:tc>
          <w:tcPr>
            <w:tcW w:w="2100" w:type="dxa"/>
            <w:tcBorders>
              <w:top w:val="nil"/>
              <w:left w:val="nil"/>
              <w:bottom w:val="nil"/>
              <w:right w:val="nil"/>
            </w:tcBorders>
            <w:tcMar>
              <w:top w:w="120" w:type="dxa"/>
              <w:left w:w="120" w:type="dxa"/>
              <w:bottom w:w="120" w:type="dxa"/>
              <w:right w:w="120" w:type="dxa"/>
            </w:tcMar>
          </w:tcPr>
          <w:p w14:paraId="1960B679" w14:textId="77777777" w:rsidR="00E7641E" w:rsidRPr="00DC699C" w:rsidRDefault="003F1182" w:rsidP="00AE1961">
            <w:pPr>
              <w:spacing w:line="240" w:lineRule="auto"/>
              <w:ind w:firstLine="0"/>
              <w:jc w:val="center"/>
              <w:rPr>
                <w:sz w:val="18"/>
                <w:szCs w:val="20"/>
              </w:rPr>
            </w:pPr>
            <w:r w:rsidRPr="00DC699C">
              <w:rPr>
                <w:sz w:val="18"/>
                <w:szCs w:val="20"/>
              </w:rPr>
              <w:t>0.0448 – 0.0771</w:t>
            </w:r>
          </w:p>
        </w:tc>
        <w:tc>
          <w:tcPr>
            <w:tcW w:w="990" w:type="dxa"/>
            <w:tcBorders>
              <w:top w:val="nil"/>
              <w:left w:val="nil"/>
              <w:bottom w:val="nil"/>
              <w:right w:val="nil"/>
            </w:tcBorders>
            <w:tcMar>
              <w:top w:w="120" w:type="dxa"/>
              <w:left w:w="120" w:type="dxa"/>
              <w:bottom w:w="120" w:type="dxa"/>
              <w:right w:w="120" w:type="dxa"/>
            </w:tcMar>
          </w:tcPr>
          <w:p w14:paraId="2E450485" w14:textId="77777777" w:rsidR="00E7641E" w:rsidRPr="00DC699C" w:rsidRDefault="003F1182" w:rsidP="00AE1961">
            <w:pPr>
              <w:spacing w:line="240" w:lineRule="auto"/>
              <w:ind w:firstLine="0"/>
              <w:jc w:val="center"/>
              <w:rPr>
                <w:sz w:val="18"/>
                <w:szCs w:val="20"/>
              </w:rPr>
            </w:pPr>
            <w:r w:rsidRPr="00DC699C">
              <w:rPr>
                <w:sz w:val="18"/>
                <w:szCs w:val="20"/>
              </w:rPr>
              <w:t>7.4060</w:t>
            </w:r>
          </w:p>
        </w:tc>
        <w:tc>
          <w:tcPr>
            <w:tcW w:w="1095" w:type="dxa"/>
            <w:tcBorders>
              <w:top w:val="nil"/>
              <w:left w:val="nil"/>
              <w:bottom w:val="nil"/>
              <w:right w:val="nil"/>
            </w:tcBorders>
            <w:tcMar>
              <w:top w:w="120" w:type="dxa"/>
              <w:left w:w="120" w:type="dxa"/>
              <w:bottom w:w="120" w:type="dxa"/>
              <w:right w:w="120" w:type="dxa"/>
            </w:tcMar>
          </w:tcPr>
          <w:p w14:paraId="28CB1D83" w14:textId="77777777" w:rsidR="00E7641E" w:rsidRPr="00DC699C" w:rsidRDefault="003F1182" w:rsidP="00AE1961">
            <w:pPr>
              <w:spacing w:line="240" w:lineRule="auto"/>
              <w:ind w:firstLine="0"/>
              <w:jc w:val="center"/>
              <w:rPr>
                <w:sz w:val="18"/>
                <w:szCs w:val="20"/>
              </w:rPr>
            </w:pPr>
            <w:r w:rsidRPr="00DC699C">
              <w:rPr>
                <w:sz w:val="18"/>
                <w:szCs w:val="20"/>
              </w:rPr>
              <w:t>3241.9055</w:t>
            </w:r>
          </w:p>
        </w:tc>
        <w:tc>
          <w:tcPr>
            <w:tcW w:w="810" w:type="dxa"/>
            <w:tcBorders>
              <w:top w:val="nil"/>
              <w:left w:val="nil"/>
              <w:bottom w:val="nil"/>
              <w:right w:val="nil"/>
            </w:tcBorders>
            <w:tcMar>
              <w:top w:w="120" w:type="dxa"/>
              <w:left w:w="120" w:type="dxa"/>
              <w:bottom w:w="120" w:type="dxa"/>
              <w:right w:w="120" w:type="dxa"/>
            </w:tcMar>
          </w:tcPr>
          <w:p w14:paraId="1337F11A" w14:textId="77777777" w:rsidR="00E7641E" w:rsidRPr="00DC699C" w:rsidRDefault="003F1182" w:rsidP="00AE1961">
            <w:pPr>
              <w:spacing w:line="240" w:lineRule="auto"/>
              <w:ind w:firstLine="0"/>
              <w:jc w:val="center"/>
              <w:rPr>
                <w:b/>
                <w:sz w:val="18"/>
                <w:szCs w:val="20"/>
              </w:rPr>
            </w:pPr>
            <w:r w:rsidRPr="00DC699C">
              <w:rPr>
                <w:b/>
                <w:sz w:val="18"/>
                <w:szCs w:val="20"/>
              </w:rPr>
              <w:t>&lt;.001</w:t>
            </w:r>
          </w:p>
        </w:tc>
      </w:tr>
      <w:tr w:rsidR="00E7641E" w14:paraId="757C6D6F" w14:textId="77777777" w:rsidTr="00F100DC">
        <w:trPr>
          <w:trHeight w:val="230"/>
        </w:trPr>
        <w:tc>
          <w:tcPr>
            <w:tcW w:w="9390" w:type="dxa"/>
            <w:gridSpan w:val="7"/>
            <w:tcBorders>
              <w:top w:val="nil"/>
              <w:left w:val="nil"/>
              <w:bottom w:val="nil"/>
              <w:right w:val="nil"/>
            </w:tcBorders>
            <w:tcMar>
              <w:top w:w="200" w:type="dxa"/>
              <w:left w:w="20" w:type="dxa"/>
              <w:bottom w:w="20" w:type="dxa"/>
              <w:right w:w="20" w:type="dxa"/>
            </w:tcMar>
          </w:tcPr>
          <w:p w14:paraId="19308574" w14:textId="77777777" w:rsidR="00E7641E" w:rsidRDefault="003F1182">
            <w:pPr>
              <w:spacing w:line="240" w:lineRule="auto"/>
              <w:ind w:firstLine="0"/>
              <w:rPr>
                <w:b/>
                <w:sz w:val="20"/>
                <w:szCs w:val="20"/>
              </w:rPr>
            </w:pPr>
            <w:r>
              <w:rPr>
                <w:b/>
                <w:sz w:val="20"/>
                <w:szCs w:val="20"/>
              </w:rPr>
              <w:t>Random Effects</w:t>
            </w:r>
          </w:p>
        </w:tc>
      </w:tr>
      <w:tr w:rsidR="00E7641E" w14:paraId="7A240F01" w14:textId="77777777" w:rsidTr="00F100DC">
        <w:trPr>
          <w:trHeight w:val="207"/>
        </w:trPr>
        <w:tc>
          <w:tcPr>
            <w:tcW w:w="2595" w:type="dxa"/>
            <w:tcBorders>
              <w:top w:val="nil"/>
              <w:left w:val="nil"/>
              <w:bottom w:val="nil"/>
              <w:right w:val="nil"/>
            </w:tcBorders>
            <w:shd w:val="clear" w:color="auto" w:fill="auto"/>
            <w:tcMar>
              <w:top w:w="60" w:type="dxa"/>
              <w:left w:w="120" w:type="dxa"/>
              <w:bottom w:w="60" w:type="dxa"/>
              <w:right w:w="120" w:type="dxa"/>
            </w:tcMar>
          </w:tcPr>
          <w:p w14:paraId="417F214D" w14:textId="77777777" w:rsidR="00E7641E" w:rsidRDefault="003F1182">
            <w:pPr>
              <w:spacing w:line="240" w:lineRule="auto"/>
              <w:ind w:firstLine="0"/>
              <w:rPr>
                <w:sz w:val="20"/>
                <w:szCs w:val="20"/>
                <w:vertAlign w:val="superscript"/>
              </w:rPr>
            </w:pPr>
            <w:r>
              <w:rPr>
                <w:sz w:val="20"/>
                <w:szCs w:val="20"/>
              </w:rPr>
              <w:t>σ</w:t>
            </w:r>
            <w:r>
              <w:rPr>
                <w:sz w:val="20"/>
                <w:szCs w:val="20"/>
                <w:vertAlign w:val="superscript"/>
              </w:rPr>
              <w:t>2</w:t>
            </w:r>
          </w:p>
        </w:tc>
        <w:tc>
          <w:tcPr>
            <w:tcW w:w="6795" w:type="dxa"/>
            <w:gridSpan w:val="6"/>
            <w:tcBorders>
              <w:top w:val="nil"/>
              <w:left w:val="nil"/>
              <w:bottom w:val="nil"/>
              <w:right w:val="nil"/>
            </w:tcBorders>
            <w:shd w:val="clear" w:color="auto" w:fill="auto"/>
            <w:tcMar>
              <w:top w:w="60" w:type="dxa"/>
              <w:left w:w="120" w:type="dxa"/>
              <w:bottom w:w="60" w:type="dxa"/>
              <w:right w:w="120" w:type="dxa"/>
            </w:tcMar>
          </w:tcPr>
          <w:p w14:paraId="452D690E" w14:textId="77777777" w:rsidR="00E7641E" w:rsidRPr="00DC699C" w:rsidRDefault="003F1182">
            <w:pPr>
              <w:spacing w:line="240" w:lineRule="auto"/>
              <w:ind w:firstLine="0"/>
              <w:rPr>
                <w:sz w:val="18"/>
                <w:szCs w:val="20"/>
              </w:rPr>
            </w:pPr>
            <w:r w:rsidRPr="00DC699C">
              <w:rPr>
                <w:sz w:val="18"/>
                <w:szCs w:val="20"/>
              </w:rPr>
              <w:t>379.29</w:t>
            </w:r>
          </w:p>
        </w:tc>
      </w:tr>
      <w:tr w:rsidR="00E7641E" w14:paraId="377372F9" w14:textId="77777777" w:rsidTr="00F100DC">
        <w:trPr>
          <w:trHeight w:val="192"/>
        </w:trPr>
        <w:tc>
          <w:tcPr>
            <w:tcW w:w="2595" w:type="dxa"/>
            <w:tcBorders>
              <w:top w:val="nil"/>
              <w:left w:val="nil"/>
              <w:bottom w:val="nil"/>
              <w:right w:val="nil"/>
            </w:tcBorders>
            <w:shd w:val="clear" w:color="auto" w:fill="auto"/>
            <w:tcMar>
              <w:top w:w="60" w:type="dxa"/>
              <w:left w:w="120" w:type="dxa"/>
              <w:bottom w:w="60" w:type="dxa"/>
              <w:right w:w="120" w:type="dxa"/>
            </w:tcMar>
          </w:tcPr>
          <w:p w14:paraId="5460A029" w14:textId="77777777" w:rsidR="00E7641E" w:rsidRDefault="003F1182">
            <w:pPr>
              <w:spacing w:line="240" w:lineRule="auto"/>
              <w:ind w:firstLine="0"/>
              <w:rPr>
                <w:sz w:val="20"/>
                <w:szCs w:val="20"/>
                <w:vertAlign w:val="subscript"/>
              </w:rPr>
            </w:pPr>
            <w:r>
              <w:rPr>
                <w:sz w:val="20"/>
                <w:szCs w:val="20"/>
              </w:rPr>
              <w:t>τ</w:t>
            </w:r>
            <w:r>
              <w:rPr>
                <w:sz w:val="20"/>
                <w:szCs w:val="20"/>
                <w:vertAlign w:val="subscript"/>
              </w:rPr>
              <w:t>00</w:t>
            </w:r>
            <w:r>
              <w:rPr>
                <w:sz w:val="20"/>
                <w:szCs w:val="20"/>
              </w:rPr>
              <w:t xml:space="preserve"> </w:t>
            </w:r>
            <w:r>
              <w:rPr>
                <w:sz w:val="20"/>
                <w:szCs w:val="20"/>
                <w:vertAlign w:val="subscript"/>
              </w:rPr>
              <w:t>Subject</w:t>
            </w:r>
          </w:p>
        </w:tc>
        <w:tc>
          <w:tcPr>
            <w:tcW w:w="6795" w:type="dxa"/>
            <w:gridSpan w:val="6"/>
            <w:tcBorders>
              <w:top w:val="nil"/>
              <w:left w:val="nil"/>
              <w:bottom w:val="nil"/>
              <w:right w:val="nil"/>
            </w:tcBorders>
            <w:shd w:val="clear" w:color="auto" w:fill="auto"/>
            <w:tcMar>
              <w:top w:w="60" w:type="dxa"/>
              <w:left w:w="120" w:type="dxa"/>
              <w:bottom w:w="60" w:type="dxa"/>
              <w:right w:w="120" w:type="dxa"/>
            </w:tcMar>
          </w:tcPr>
          <w:p w14:paraId="19ED160B" w14:textId="77777777" w:rsidR="00E7641E" w:rsidRPr="00DC699C" w:rsidRDefault="003F1182">
            <w:pPr>
              <w:spacing w:line="240" w:lineRule="auto"/>
              <w:ind w:firstLine="0"/>
              <w:rPr>
                <w:sz w:val="18"/>
                <w:szCs w:val="20"/>
              </w:rPr>
            </w:pPr>
            <w:r w:rsidRPr="00DC699C">
              <w:rPr>
                <w:sz w:val="18"/>
                <w:szCs w:val="20"/>
              </w:rPr>
              <w:t>1651.17</w:t>
            </w:r>
          </w:p>
        </w:tc>
      </w:tr>
      <w:tr w:rsidR="00E7641E" w14:paraId="06E67362" w14:textId="77777777" w:rsidTr="00F100DC">
        <w:trPr>
          <w:trHeight w:val="192"/>
        </w:trPr>
        <w:tc>
          <w:tcPr>
            <w:tcW w:w="2595" w:type="dxa"/>
            <w:tcBorders>
              <w:top w:val="nil"/>
              <w:left w:val="nil"/>
              <w:bottom w:val="nil"/>
              <w:right w:val="nil"/>
            </w:tcBorders>
            <w:shd w:val="clear" w:color="auto" w:fill="auto"/>
            <w:tcMar>
              <w:top w:w="60" w:type="dxa"/>
              <w:left w:w="120" w:type="dxa"/>
              <w:bottom w:w="60" w:type="dxa"/>
              <w:right w:w="120" w:type="dxa"/>
            </w:tcMar>
          </w:tcPr>
          <w:p w14:paraId="630E7F2A" w14:textId="77777777" w:rsidR="00E7641E" w:rsidRDefault="003F1182">
            <w:pPr>
              <w:spacing w:line="240" w:lineRule="auto"/>
              <w:ind w:firstLine="0"/>
              <w:rPr>
                <w:sz w:val="20"/>
                <w:szCs w:val="20"/>
                <w:vertAlign w:val="subscript"/>
              </w:rPr>
            </w:pPr>
            <w:r>
              <w:rPr>
                <w:sz w:val="20"/>
                <w:szCs w:val="20"/>
              </w:rPr>
              <w:t>τ</w:t>
            </w:r>
            <w:r>
              <w:rPr>
                <w:sz w:val="20"/>
                <w:szCs w:val="20"/>
                <w:vertAlign w:val="subscript"/>
              </w:rPr>
              <w:t>11</w:t>
            </w:r>
            <w:r>
              <w:rPr>
                <w:sz w:val="20"/>
                <w:szCs w:val="20"/>
              </w:rPr>
              <w:t xml:space="preserve"> </w:t>
            </w:r>
            <w:r>
              <w:rPr>
                <w:sz w:val="20"/>
                <w:szCs w:val="20"/>
                <w:vertAlign w:val="subscript"/>
              </w:rPr>
              <w:t>Subject.Block2</w:t>
            </w:r>
          </w:p>
        </w:tc>
        <w:tc>
          <w:tcPr>
            <w:tcW w:w="6795" w:type="dxa"/>
            <w:gridSpan w:val="6"/>
            <w:tcBorders>
              <w:top w:val="nil"/>
              <w:left w:val="nil"/>
              <w:bottom w:val="nil"/>
              <w:right w:val="nil"/>
            </w:tcBorders>
            <w:shd w:val="clear" w:color="auto" w:fill="auto"/>
            <w:tcMar>
              <w:top w:w="60" w:type="dxa"/>
              <w:left w:w="120" w:type="dxa"/>
              <w:bottom w:w="60" w:type="dxa"/>
              <w:right w:w="120" w:type="dxa"/>
            </w:tcMar>
          </w:tcPr>
          <w:p w14:paraId="3E315DC0" w14:textId="77777777" w:rsidR="00E7641E" w:rsidRPr="00DC699C" w:rsidRDefault="003F1182">
            <w:pPr>
              <w:spacing w:line="240" w:lineRule="auto"/>
              <w:ind w:firstLine="0"/>
              <w:rPr>
                <w:sz w:val="18"/>
                <w:szCs w:val="20"/>
              </w:rPr>
            </w:pPr>
            <w:r w:rsidRPr="00DC699C">
              <w:rPr>
                <w:sz w:val="18"/>
                <w:szCs w:val="20"/>
              </w:rPr>
              <w:t>3.87</w:t>
            </w:r>
          </w:p>
        </w:tc>
      </w:tr>
      <w:tr w:rsidR="00E7641E" w14:paraId="1DC55BC0" w14:textId="77777777" w:rsidTr="00F100DC">
        <w:trPr>
          <w:trHeight w:val="192"/>
        </w:trPr>
        <w:tc>
          <w:tcPr>
            <w:tcW w:w="2595" w:type="dxa"/>
            <w:tcBorders>
              <w:top w:val="nil"/>
              <w:left w:val="nil"/>
              <w:bottom w:val="nil"/>
              <w:right w:val="nil"/>
            </w:tcBorders>
            <w:shd w:val="clear" w:color="auto" w:fill="auto"/>
            <w:tcMar>
              <w:top w:w="60" w:type="dxa"/>
              <w:left w:w="120" w:type="dxa"/>
              <w:bottom w:w="60" w:type="dxa"/>
              <w:right w:w="120" w:type="dxa"/>
            </w:tcMar>
          </w:tcPr>
          <w:p w14:paraId="51E527E7" w14:textId="77777777" w:rsidR="00E7641E" w:rsidRDefault="003F1182">
            <w:pPr>
              <w:spacing w:line="240" w:lineRule="auto"/>
              <w:ind w:firstLine="0"/>
              <w:rPr>
                <w:sz w:val="20"/>
                <w:szCs w:val="20"/>
                <w:vertAlign w:val="subscript"/>
              </w:rPr>
            </w:pPr>
            <w:r>
              <w:rPr>
                <w:sz w:val="20"/>
                <w:szCs w:val="20"/>
              </w:rPr>
              <w:t>ρ</w:t>
            </w:r>
            <w:r>
              <w:rPr>
                <w:sz w:val="20"/>
                <w:szCs w:val="20"/>
                <w:vertAlign w:val="subscript"/>
              </w:rPr>
              <w:t>01</w:t>
            </w:r>
            <w:r>
              <w:rPr>
                <w:sz w:val="20"/>
                <w:szCs w:val="20"/>
              </w:rPr>
              <w:t xml:space="preserve"> </w:t>
            </w:r>
            <w:r>
              <w:rPr>
                <w:sz w:val="20"/>
                <w:szCs w:val="20"/>
                <w:vertAlign w:val="subscript"/>
              </w:rPr>
              <w:t>Subject</w:t>
            </w:r>
          </w:p>
        </w:tc>
        <w:tc>
          <w:tcPr>
            <w:tcW w:w="6795" w:type="dxa"/>
            <w:gridSpan w:val="6"/>
            <w:tcBorders>
              <w:top w:val="nil"/>
              <w:left w:val="nil"/>
              <w:bottom w:val="nil"/>
              <w:right w:val="nil"/>
            </w:tcBorders>
            <w:shd w:val="clear" w:color="auto" w:fill="auto"/>
            <w:tcMar>
              <w:top w:w="60" w:type="dxa"/>
              <w:left w:w="120" w:type="dxa"/>
              <w:bottom w:w="60" w:type="dxa"/>
              <w:right w:w="120" w:type="dxa"/>
            </w:tcMar>
          </w:tcPr>
          <w:p w14:paraId="5F38B6B0" w14:textId="77777777" w:rsidR="00E7641E" w:rsidRPr="00DC699C" w:rsidRDefault="003F1182">
            <w:pPr>
              <w:spacing w:line="240" w:lineRule="auto"/>
              <w:ind w:firstLine="0"/>
              <w:rPr>
                <w:sz w:val="18"/>
                <w:szCs w:val="20"/>
              </w:rPr>
            </w:pPr>
            <w:r w:rsidRPr="00DC699C">
              <w:rPr>
                <w:sz w:val="18"/>
                <w:szCs w:val="20"/>
              </w:rPr>
              <w:t>-0.48</w:t>
            </w:r>
          </w:p>
        </w:tc>
      </w:tr>
      <w:tr w:rsidR="00E7641E" w14:paraId="736D053B" w14:textId="77777777" w:rsidTr="00F100DC">
        <w:trPr>
          <w:trHeight w:val="184"/>
        </w:trPr>
        <w:tc>
          <w:tcPr>
            <w:tcW w:w="2595" w:type="dxa"/>
            <w:tcBorders>
              <w:top w:val="nil"/>
              <w:left w:val="nil"/>
              <w:bottom w:val="nil"/>
              <w:right w:val="nil"/>
            </w:tcBorders>
            <w:shd w:val="clear" w:color="auto" w:fill="auto"/>
            <w:tcMar>
              <w:top w:w="60" w:type="dxa"/>
              <w:left w:w="120" w:type="dxa"/>
              <w:bottom w:w="60" w:type="dxa"/>
              <w:right w:w="120" w:type="dxa"/>
            </w:tcMar>
          </w:tcPr>
          <w:p w14:paraId="375D981D" w14:textId="77777777" w:rsidR="00E7641E" w:rsidRDefault="003F1182">
            <w:pPr>
              <w:spacing w:line="240" w:lineRule="auto"/>
              <w:ind w:firstLine="0"/>
              <w:rPr>
                <w:sz w:val="20"/>
                <w:szCs w:val="20"/>
              </w:rPr>
            </w:pPr>
            <w:r>
              <w:rPr>
                <w:sz w:val="20"/>
                <w:szCs w:val="20"/>
              </w:rPr>
              <w:t>ICC</w:t>
            </w:r>
          </w:p>
        </w:tc>
        <w:tc>
          <w:tcPr>
            <w:tcW w:w="6795" w:type="dxa"/>
            <w:gridSpan w:val="6"/>
            <w:tcBorders>
              <w:top w:val="nil"/>
              <w:left w:val="nil"/>
              <w:bottom w:val="nil"/>
              <w:right w:val="nil"/>
            </w:tcBorders>
            <w:shd w:val="clear" w:color="auto" w:fill="auto"/>
            <w:tcMar>
              <w:top w:w="60" w:type="dxa"/>
              <w:left w:w="120" w:type="dxa"/>
              <w:bottom w:w="60" w:type="dxa"/>
              <w:right w:w="120" w:type="dxa"/>
            </w:tcMar>
          </w:tcPr>
          <w:p w14:paraId="1CA14F54" w14:textId="77777777" w:rsidR="00E7641E" w:rsidRPr="00DC699C" w:rsidRDefault="003F1182">
            <w:pPr>
              <w:spacing w:line="240" w:lineRule="auto"/>
              <w:ind w:firstLine="0"/>
              <w:rPr>
                <w:sz w:val="18"/>
                <w:szCs w:val="20"/>
              </w:rPr>
            </w:pPr>
            <w:r w:rsidRPr="00DC699C">
              <w:rPr>
                <w:sz w:val="18"/>
                <w:szCs w:val="20"/>
              </w:rPr>
              <w:t>0.83</w:t>
            </w:r>
          </w:p>
        </w:tc>
      </w:tr>
      <w:tr w:rsidR="00E7641E" w14:paraId="151912DE" w14:textId="77777777" w:rsidTr="00F100DC">
        <w:trPr>
          <w:trHeight w:val="199"/>
        </w:trPr>
        <w:tc>
          <w:tcPr>
            <w:tcW w:w="2595" w:type="dxa"/>
            <w:tcBorders>
              <w:top w:val="nil"/>
              <w:left w:val="nil"/>
              <w:bottom w:val="single" w:sz="6" w:space="0" w:color="000000"/>
              <w:right w:val="nil"/>
            </w:tcBorders>
            <w:shd w:val="clear" w:color="auto" w:fill="auto"/>
            <w:tcMar>
              <w:top w:w="60" w:type="dxa"/>
              <w:left w:w="120" w:type="dxa"/>
              <w:bottom w:w="60" w:type="dxa"/>
              <w:right w:w="120" w:type="dxa"/>
            </w:tcMar>
          </w:tcPr>
          <w:p w14:paraId="386E9FB8" w14:textId="77777777" w:rsidR="00E7641E" w:rsidRDefault="003F1182">
            <w:pPr>
              <w:spacing w:line="240" w:lineRule="auto"/>
              <w:ind w:firstLine="0"/>
              <w:rPr>
                <w:sz w:val="20"/>
                <w:szCs w:val="20"/>
                <w:vertAlign w:val="subscript"/>
              </w:rPr>
            </w:pPr>
            <w:r>
              <w:rPr>
                <w:sz w:val="20"/>
                <w:szCs w:val="20"/>
              </w:rPr>
              <w:t xml:space="preserve">N </w:t>
            </w:r>
            <w:r>
              <w:rPr>
                <w:sz w:val="20"/>
                <w:szCs w:val="20"/>
                <w:vertAlign w:val="subscript"/>
              </w:rPr>
              <w:t>Subject</w:t>
            </w:r>
          </w:p>
        </w:tc>
        <w:tc>
          <w:tcPr>
            <w:tcW w:w="6795" w:type="dxa"/>
            <w:gridSpan w:val="6"/>
            <w:tcBorders>
              <w:top w:val="nil"/>
              <w:left w:val="nil"/>
              <w:bottom w:val="single" w:sz="6" w:space="0" w:color="000000"/>
              <w:right w:val="nil"/>
            </w:tcBorders>
            <w:shd w:val="clear" w:color="auto" w:fill="auto"/>
            <w:tcMar>
              <w:top w:w="60" w:type="dxa"/>
              <w:left w:w="120" w:type="dxa"/>
              <w:bottom w:w="60" w:type="dxa"/>
              <w:right w:w="120" w:type="dxa"/>
            </w:tcMar>
          </w:tcPr>
          <w:p w14:paraId="06F23648" w14:textId="77777777" w:rsidR="00E7641E" w:rsidRPr="00DC699C" w:rsidRDefault="003F1182">
            <w:pPr>
              <w:spacing w:line="240" w:lineRule="auto"/>
              <w:ind w:firstLine="0"/>
              <w:rPr>
                <w:sz w:val="18"/>
                <w:szCs w:val="20"/>
              </w:rPr>
            </w:pPr>
            <w:r w:rsidRPr="00DC699C">
              <w:rPr>
                <w:sz w:val="18"/>
                <w:szCs w:val="20"/>
              </w:rPr>
              <w:t>135</w:t>
            </w:r>
          </w:p>
        </w:tc>
      </w:tr>
      <w:tr w:rsidR="00E7641E" w14:paraId="39E6AE0B" w14:textId="77777777" w:rsidTr="00F100DC">
        <w:trPr>
          <w:trHeight w:val="184"/>
        </w:trPr>
        <w:tc>
          <w:tcPr>
            <w:tcW w:w="2595" w:type="dxa"/>
            <w:tcBorders>
              <w:top w:val="nil"/>
              <w:left w:val="nil"/>
              <w:bottom w:val="nil"/>
              <w:right w:val="nil"/>
            </w:tcBorders>
            <w:shd w:val="clear" w:color="auto" w:fill="auto"/>
            <w:tcMar>
              <w:top w:w="60" w:type="dxa"/>
              <w:left w:w="120" w:type="dxa"/>
              <w:bottom w:w="60" w:type="dxa"/>
              <w:right w:w="120" w:type="dxa"/>
            </w:tcMar>
          </w:tcPr>
          <w:p w14:paraId="7DF596A7" w14:textId="77777777" w:rsidR="00E7641E" w:rsidRDefault="003F1182">
            <w:pPr>
              <w:spacing w:line="240" w:lineRule="auto"/>
              <w:ind w:firstLine="0"/>
              <w:rPr>
                <w:sz w:val="20"/>
                <w:szCs w:val="20"/>
              </w:rPr>
            </w:pPr>
            <w:r>
              <w:rPr>
                <w:sz w:val="20"/>
                <w:szCs w:val="20"/>
              </w:rPr>
              <w:t>Observations</w:t>
            </w:r>
          </w:p>
        </w:tc>
        <w:tc>
          <w:tcPr>
            <w:tcW w:w="6795" w:type="dxa"/>
            <w:gridSpan w:val="6"/>
            <w:tcBorders>
              <w:top w:val="nil"/>
              <w:left w:val="nil"/>
              <w:bottom w:val="nil"/>
              <w:right w:val="nil"/>
            </w:tcBorders>
            <w:shd w:val="clear" w:color="auto" w:fill="auto"/>
            <w:tcMar>
              <w:top w:w="60" w:type="dxa"/>
              <w:left w:w="120" w:type="dxa"/>
              <w:bottom w:w="60" w:type="dxa"/>
              <w:right w:w="120" w:type="dxa"/>
            </w:tcMar>
          </w:tcPr>
          <w:p w14:paraId="51A173DC" w14:textId="77777777" w:rsidR="00E7641E" w:rsidRPr="00DC699C" w:rsidRDefault="003F1182">
            <w:pPr>
              <w:spacing w:line="240" w:lineRule="auto"/>
              <w:ind w:firstLine="0"/>
              <w:rPr>
                <w:sz w:val="18"/>
                <w:szCs w:val="20"/>
              </w:rPr>
            </w:pPr>
            <w:r w:rsidRPr="00DC699C">
              <w:rPr>
                <w:sz w:val="18"/>
                <w:szCs w:val="20"/>
              </w:rPr>
              <w:t>3375</w:t>
            </w:r>
          </w:p>
        </w:tc>
      </w:tr>
      <w:tr w:rsidR="00E7641E" w14:paraId="546888FE" w14:textId="77777777" w:rsidTr="00F100DC">
        <w:trPr>
          <w:trHeight w:val="215"/>
        </w:trPr>
        <w:tc>
          <w:tcPr>
            <w:tcW w:w="2595" w:type="dxa"/>
            <w:tcBorders>
              <w:top w:val="nil"/>
              <w:left w:val="nil"/>
              <w:bottom w:val="single" w:sz="6" w:space="0" w:color="000000"/>
              <w:right w:val="nil"/>
            </w:tcBorders>
            <w:shd w:val="clear" w:color="auto" w:fill="auto"/>
            <w:tcMar>
              <w:top w:w="60" w:type="dxa"/>
              <w:left w:w="120" w:type="dxa"/>
              <w:bottom w:w="60" w:type="dxa"/>
              <w:right w:w="120" w:type="dxa"/>
            </w:tcMar>
          </w:tcPr>
          <w:p w14:paraId="61AF9DC8" w14:textId="77777777" w:rsidR="00E7641E" w:rsidRDefault="003F1182">
            <w:pPr>
              <w:spacing w:line="240" w:lineRule="auto"/>
              <w:ind w:firstLine="0"/>
              <w:rPr>
                <w:sz w:val="20"/>
                <w:szCs w:val="20"/>
                <w:vertAlign w:val="superscript"/>
              </w:rPr>
            </w:pPr>
            <w:r>
              <w:rPr>
                <w:sz w:val="20"/>
                <w:szCs w:val="20"/>
              </w:rPr>
              <w:t>Marginal R</w:t>
            </w:r>
            <w:r>
              <w:rPr>
                <w:sz w:val="20"/>
                <w:szCs w:val="20"/>
                <w:vertAlign w:val="superscript"/>
              </w:rPr>
              <w:t>2</w:t>
            </w:r>
            <w:r>
              <w:rPr>
                <w:sz w:val="20"/>
                <w:szCs w:val="20"/>
              </w:rPr>
              <w:t xml:space="preserve"> / Conditional R</w:t>
            </w:r>
            <w:r>
              <w:rPr>
                <w:sz w:val="20"/>
                <w:szCs w:val="20"/>
                <w:vertAlign w:val="superscript"/>
              </w:rPr>
              <w:t>2</w:t>
            </w:r>
          </w:p>
        </w:tc>
        <w:tc>
          <w:tcPr>
            <w:tcW w:w="6795" w:type="dxa"/>
            <w:gridSpan w:val="6"/>
            <w:tcBorders>
              <w:top w:val="nil"/>
              <w:left w:val="nil"/>
              <w:bottom w:val="single" w:sz="6" w:space="0" w:color="000000"/>
              <w:right w:val="nil"/>
            </w:tcBorders>
            <w:shd w:val="clear" w:color="auto" w:fill="auto"/>
            <w:tcMar>
              <w:top w:w="60" w:type="dxa"/>
              <w:left w:w="120" w:type="dxa"/>
              <w:bottom w:w="60" w:type="dxa"/>
              <w:right w:w="120" w:type="dxa"/>
            </w:tcMar>
          </w:tcPr>
          <w:p w14:paraId="2944EDEE" w14:textId="77777777" w:rsidR="00E7641E" w:rsidRPr="00DC699C" w:rsidRDefault="003F1182">
            <w:pPr>
              <w:spacing w:line="240" w:lineRule="auto"/>
              <w:ind w:firstLine="0"/>
              <w:rPr>
                <w:sz w:val="18"/>
                <w:szCs w:val="20"/>
              </w:rPr>
            </w:pPr>
            <w:r w:rsidRPr="00DC699C">
              <w:rPr>
                <w:sz w:val="18"/>
                <w:szCs w:val="20"/>
              </w:rPr>
              <w:t>0.136 / 0.853</w:t>
            </w:r>
          </w:p>
        </w:tc>
      </w:tr>
    </w:tbl>
    <w:p w14:paraId="495C67B1" w14:textId="4BE99365" w:rsidR="00E7641E" w:rsidRDefault="003F1182">
      <w:pPr>
        <w:ind w:firstLine="0"/>
        <w:rPr>
          <w:sz w:val="20"/>
          <w:szCs w:val="20"/>
        </w:rPr>
      </w:pPr>
      <w:r>
        <w:rPr>
          <w:b/>
          <w:sz w:val="20"/>
          <w:szCs w:val="20"/>
        </w:rPr>
        <w:t>Table S4. Results of the first linear mixed model of the SAT, predicting block-wise RT.</w:t>
      </w:r>
      <w:r>
        <w:rPr>
          <w:sz w:val="20"/>
          <w:szCs w:val="20"/>
        </w:rPr>
        <w:t xml:space="preserve"> The marginal R-squared considers only the variance of the fixed effects, while the conditional R-squared takes both the fixed and random effects into account </w:t>
      </w:r>
      <w:r w:rsidR="00F100DC">
        <w:rPr>
          <w:sz w:val="20"/>
          <w:szCs w:val="20"/>
        </w:rPr>
        <w:fldChar w:fldCharType="begin" w:fldLock="1"/>
      </w:r>
      <w:r w:rsidR="00695898">
        <w:rPr>
          <w:sz w:val="20"/>
          <w:szCs w:val="20"/>
        </w:rPr>
        <w:instrText>ADDIN CSL_CITATION {"citationItems":[{"id":"ITEM-1","itemData":{"DOI":"10.1098/RSIF.2017.0213","ISSN":"17425662","PMID":"28904005","abstract":"The coefficient of determination R2 quantifies the proportion of variance explained by a statistical model and is an important summary statistic of biological interest. However, estimating R2 for g...","author":[{"dropping-particle":"","family":"Nakagawa","given":"Shinichi","non-dropping-particle":"","parse-names":false,"suffix":""},{"dropping-particle":"","family":"Johnson","given":"Paul C.D.","non-dropping-particle":"","parse-names":false,"suffix":""},{"dropping-particle":"","family":"Schielzeth","given":"Holger","non-dropping-particle":"","parse-names":false,"suffix":""}],"container-title":"Journal of The Royal Society Interface","id":"ITEM-1","issue":"134","issued":{"date-parts":[["2017","9","1"]]},"publisher":"\nThe Royal Society\n","title":"The coefficient of determination R2 and intra-class correlation coefficient from generalized linear mixed-effects models revisited and expanded","type":"article-journal","volume":"14"},"uris":["http://www.mendeley.com/documents/?uuid=d5fc167c-c709-3ac7-ad31-9e60782c998f"]}],"mendeley":{"formattedCitation":"(Nakagawa et al., 2017)","manualFormatting":"(based on Nakagawa, Johnson, &amp; Schielzeth, 2017)","plainTextFormattedCitation":"(Nakagawa et al., 2017)","previouslyFormattedCitation":"(Nakagawa et al., 2017)"},"properties":{"noteIndex":0},"schema":"https://github.com/citation-style-language/schema/raw/master/csl-citation.json"}</w:instrText>
      </w:r>
      <w:r w:rsidR="00F100DC">
        <w:rPr>
          <w:sz w:val="20"/>
          <w:szCs w:val="20"/>
        </w:rPr>
        <w:fldChar w:fldCharType="separate"/>
      </w:r>
      <w:r w:rsidR="00F100DC" w:rsidRPr="00747724">
        <w:rPr>
          <w:noProof/>
          <w:sz w:val="20"/>
          <w:szCs w:val="20"/>
        </w:rPr>
        <w:t>(</w:t>
      </w:r>
      <w:r w:rsidR="00F100DC">
        <w:rPr>
          <w:noProof/>
          <w:sz w:val="20"/>
          <w:szCs w:val="20"/>
        </w:rPr>
        <w:t xml:space="preserve">based on </w:t>
      </w:r>
      <w:r w:rsidR="00F100DC" w:rsidRPr="00747724">
        <w:rPr>
          <w:noProof/>
          <w:sz w:val="20"/>
          <w:szCs w:val="20"/>
        </w:rPr>
        <w:t>Nakagawa, Johnson, &amp; Schielzeth, 2017)</w:t>
      </w:r>
      <w:r w:rsidR="00F100DC">
        <w:rPr>
          <w:sz w:val="20"/>
          <w:szCs w:val="20"/>
        </w:rPr>
        <w:fldChar w:fldCharType="end"/>
      </w:r>
      <w:r>
        <w:rPr>
          <w:sz w:val="20"/>
          <w:szCs w:val="20"/>
        </w:rPr>
        <w:t>. Degrees of freedom are based on Satterthwaite’s approximation. Significant terms are highlighted in bold. Terms in brackets indicate the level of the factor that is contrasted against the reference level.</w:t>
      </w:r>
    </w:p>
    <w:p w14:paraId="0ACCE1AF" w14:textId="31A75EEB" w:rsidR="00F100DC" w:rsidRDefault="00F100DC">
      <w:pPr>
        <w:ind w:firstLine="0"/>
        <w:rPr>
          <w:sz w:val="20"/>
          <w:szCs w:val="20"/>
        </w:rPr>
      </w:pPr>
    </w:p>
    <w:p w14:paraId="7CF139D4" w14:textId="5B7E9AEF" w:rsidR="00F100DC" w:rsidRDefault="00F100DC">
      <w:pPr>
        <w:ind w:firstLine="0"/>
        <w:rPr>
          <w:sz w:val="20"/>
          <w:szCs w:val="20"/>
        </w:rPr>
      </w:pPr>
    </w:p>
    <w:p w14:paraId="230ABBFC" w14:textId="36BB96B1" w:rsidR="00F100DC" w:rsidRDefault="00F100DC">
      <w:pPr>
        <w:ind w:firstLine="0"/>
        <w:rPr>
          <w:sz w:val="20"/>
          <w:szCs w:val="20"/>
        </w:rPr>
      </w:pPr>
    </w:p>
    <w:p w14:paraId="5590D55F" w14:textId="6F6C057D" w:rsidR="00F100DC" w:rsidRDefault="00F100DC">
      <w:pPr>
        <w:ind w:firstLine="0"/>
        <w:rPr>
          <w:sz w:val="20"/>
          <w:szCs w:val="20"/>
        </w:rPr>
      </w:pPr>
    </w:p>
    <w:p w14:paraId="1E1B89EB" w14:textId="5FB72988" w:rsidR="00F100DC" w:rsidRDefault="00F100DC">
      <w:pPr>
        <w:ind w:firstLine="0"/>
        <w:rPr>
          <w:sz w:val="20"/>
          <w:szCs w:val="20"/>
        </w:rPr>
      </w:pPr>
    </w:p>
    <w:p w14:paraId="10C1317B" w14:textId="1F8D97D3" w:rsidR="00F100DC" w:rsidRDefault="00F100DC">
      <w:pPr>
        <w:ind w:firstLine="0"/>
        <w:rPr>
          <w:sz w:val="20"/>
          <w:szCs w:val="20"/>
        </w:rPr>
      </w:pPr>
    </w:p>
    <w:p w14:paraId="16064170" w14:textId="7632EC34" w:rsidR="00F100DC" w:rsidRDefault="00F100DC">
      <w:pPr>
        <w:ind w:firstLine="0"/>
        <w:rPr>
          <w:sz w:val="20"/>
          <w:szCs w:val="20"/>
        </w:rPr>
      </w:pPr>
    </w:p>
    <w:p w14:paraId="1A9C738A" w14:textId="3B55AAF5" w:rsidR="00F100DC" w:rsidRDefault="00F100DC">
      <w:pPr>
        <w:ind w:firstLine="0"/>
        <w:rPr>
          <w:sz w:val="20"/>
          <w:szCs w:val="20"/>
        </w:rPr>
      </w:pPr>
    </w:p>
    <w:p w14:paraId="608C5012" w14:textId="61556A89" w:rsidR="00F100DC" w:rsidRDefault="00F100DC">
      <w:pPr>
        <w:ind w:firstLine="0"/>
        <w:rPr>
          <w:sz w:val="20"/>
          <w:szCs w:val="20"/>
        </w:rPr>
      </w:pPr>
    </w:p>
    <w:p w14:paraId="24E4FDC3" w14:textId="432B703C" w:rsidR="00F100DC" w:rsidRDefault="00F100DC">
      <w:pPr>
        <w:ind w:firstLine="0"/>
        <w:rPr>
          <w:sz w:val="20"/>
          <w:szCs w:val="20"/>
        </w:rPr>
      </w:pPr>
    </w:p>
    <w:p w14:paraId="747D9485" w14:textId="0D154EA5" w:rsidR="00F100DC" w:rsidRDefault="00F100DC">
      <w:pPr>
        <w:ind w:firstLine="0"/>
        <w:rPr>
          <w:sz w:val="20"/>
          <w:szCs w:val="20"/>
        </w:rPr>
      </w:pPr>
    </w:p>
    <w:p w14:paraId="0576C18C" w14:textId="3FCA6856" w:rsidR="00F100DC" w:rsidRDefault="00F100DC">
      <w:pPr>
        <w:ind w:firstLine="0"/>
        <w:rPr>
          <w:sz w:val="20"/>
          <w:szCs w:val="20"/>
        </w:rPr>
      </w:pPr>
    </w:p>
    <w:p w14:paraId="531180A9" w14:textId="3BD7785F" w:rsidR="00F100DC" w:rsidRDefault="00F100DC">
      <w:pPr>
        <w:ind w:firstLine="0"/>
        <w:rPr>
          <w:sz w:val="20"/>
          <w:szCs w:val="20"/>
        </w:rPr>
      </w:pPr>
    </w:p>
    <w:p w14:paraId="5431B5FE" w14:textId="77777777" w:rsidR="00F100DC" w:rsidRDefault="00F100DC">
      <w:pPr>
        <w:ind w:firstLine="0"/>
        <w:rPr>
          <w:sz w:val="20"/>
          <w:szCs w:val="20"/>
        </w:rPr>
      </w:pPr>
    </w:p>
    <w:p w14:paraId="7902CEF5" w14:textId="3FA7A459" w:rsidR="00AE1961" w:rsidRDefault="00AE1961">
      <w:pPr>
        <w:rPr>
          <w:sz w:val="20"/>
          <w:szCs w:val="20"/>
        </w:rPr>
      </w:pPr>
      <w:r>
        <w:rPr>
          <w:sz w:val="20"/>
          <w:szCs w:val="20"/>
        </w:rPr>
        <w:br w:type="page"/>
      </w:r>
    </w:p>
    <w:tbl>
      <w:tblPr>
        <w:tblStyle w:val="a3"/>
        <w:tblW w:w="9394"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684"/>
        <w:gridCol w:w="1206"/>
        <w:gridCol w:w="798"/>
        <w:gridCol w:w="1719"/>
        <w:gridCol w:w="965"/>
        <w:gridCol w:w="1145"/>
        <w:gridCol w:w="877"/>
      </w:tblGrid>
      <w:tr w:rsidR="00E7641E" w14:paraId="79F24B5C" w14:textId="77777777" w:rsidTr="00AE1961">
        <w:trPr>
          <w:trHeight w:val="138"/>
        </w:trPr>
        <w:tc>
          <w:tcPr>
            <w:tcW w:w="2684" w:type="dxa"/>
            <w:tcBorders>
              <w:top w:val="single" w:sz="6" w:space="0" w:color="000000"/>
              <w:left w:val="nil"/>
              <w:bottom w:val="single" w:sz="6" w:space="0" w:color="000000"/>
              <w:right w:val="nil"/>
            </w:tcBorders>
            <w:tcMar>
              <w:top w:w="20" w:type="dxa"/>
              <w:left w:w="20" w:type="dxa"/>
              <w:bottom w:w="20" w:type="dxa"/>
              <w:right w:w="20" w:type="dxa"/>
            </w:tcMar>
          </w:tcPr>
          <w:p w14:paraId="381C0C81" w14:textId="4EE31A50" w:rsidR="00E7641E" w:rsidRDefault="00F100DC">
            <w:pPr>
              <w:spacing w:line="240" w:lineRule="auto"/>
              <w:ind w:firstLine="0"/>
              <w:rPr>
                <w:i/>
                <w:sz w:val="20"/>
                <w:szCs w:val="20"/>
              </w:rPr>
            </w:pPr>
            <w:r>
              <w:rPr>
                <w:i/>
                <w:sz w:val="20"/>
                <w:szCs w:val="20"/>
              </w:rPr>
              <w:lastRenderedPageBreak/>
              <w:t>T</w:t>
            </w:r>
            <w:r w:rsidR="003F1182">
              <w:rPr>
                <w:i/>
                <w:sz w:val="20"/>
                <w:szCs w:val="20"/>
              </w:rPr>
              <w:t>erms</w:t>
            </w:r>
          </w:p>
        </w:tc>
        <w:tc>
          <w:tcPr>
            <w:tcW w:w="1206" w:type="dxa"/>
            <w:tcBorders>
              <w:top w:val="single" w:sz="6" w:space="0" w:color="000000"/>
              <w:left w:val="nil"/>
              <w:bottom w:val="single" w:sz="6" w:space="0" w:color="000000"/>
              <w:right w:val="nil"/>
            </w:tcBorders>
            <w:tcMar>
              <w:top w:w="20" w:type="dxa"/>
              <w:left w:w="20" w:type="dxa"/>
              <w:bottom w:w="20" w:type="dxa"/>
              <w:right w:w="20" w:type="dxa"/>
            </w:tcMar>
          </w:tcPr>
          <w:p w14:paraId="27187EDE" w14:textId="77777777" w:rsidR="00E7641E" w:rsidRDefault="003F1182">
            <w:pPr>
              <w:spacing w:line="240" w:lineRule="auto"/>
              <w:ind w:firstLine="0"/>
              <w:jc w:val="center"/>
              <w:rPr>
                <w:i/>
                <w:sz w:val="20"/>
                <w:szCs w:val="20"/>
              </w:rPr>
            </w:pPr>
            <w:r>
              <w:rPr>
                <w:i/>
                <w:sz w:val="20"/>
                <w:szCs w:val="20"/>
              </w:rPr>
              <w:t>b</w:t>
            </w:r>
          </w:p>
        </w:tc>
        <w:tc>
          <w:tcPr>
            <w:tcW w:w="798" w:type="dxa"/>
            <w:tcBorders>
              <w:top w:val="single" w:sz="6" w:space="0" w:color="000000"/>
              <w:left w:val="nil"/>
              <w:bottom w:val="single" w:sz="6" w:space="0" w:color="000000"/>
              <w:right w:val="nil"/>
            </w:tcBorders>
            <w:tcMar>
              <w:top w:w="20" w:type="dxa"/>
              <w:left w:w="20" w:type="dxa"/>
              <w:bottom w:w="20" w:type="dxa"/>
              <w:right w:w="20" w:type="dxa"/>
            </w:tcMar>
          </w:tcPr>
          <w:p w14:paraId="71C7C17E" w14:textId="77777777" w:rsidR="00E7641E" w:rsidRDefault="003F1182">
            <w:pPr>
              <w:spacing w:line="240" w:lineRule="auto"/>
              <w:ind w:firstLine="0"/>
              <w:jc w:val="center"/>
              <w:rPr>
                <w:i/>
                <w:sz w:val="20"/>
                <w:szCs w:val="20"/>
              </w:rPr>
            </w:pPr>
            <w:r>
              <w:rPr>
                <w:i/>
                <w:sz w:val="20"/>
                <w:szCs w:val="20"/>
              </w:rPr>
              <w:t>SE b</w:t>
            </w:r>
          </w:p>
        </w:tc>
        <w:tc>
          <w:tcPr>
            <w:tcW w:w="1719" w:type="dxa"/>
            <w:tcBorders>
              <w:top w:val="single" w:sz="6" w:space="0" w:color="000000"/>
              <w:left w:val="nil"/>
              <w:bottom w:val="single" w:sz="6" w:space="0" w:color="000000"/>
              <w:right w:val="nil"/>
            </w:tcBorders>
            <w:tcMar>
              <w:top w:w="20" w:type="dxa"/>
              <w:left w:w="20" w:type="dxa"/>
              <w:bottom w:w="20" w:type="dxa"/>
              <w:right w:w="20" w:type="dxa"/>
            </w:tcMar>
          </w:tcPr>
          <w:p w14:paraId="1756FD7B" w14:textId="77777777" w:rsidR="00E7641E" w:rsidRDefault="003F1182">
            <w:pPr>
              <w:spacing w:line="240" w:lineRule="auto"/>
              <w:ind w:firstLine="0"/>
              <w:jc w:val="center"/>
              <w:rPr>
                <w:i/>
                <w:sz w:val="20"/>
                <w:szCs w:val="20"/>
              </w:rPr>
            </w:pPr>
            <w:r>
              <w:rPr>
                <w:i/>
                <w:sz w:val="20"/>
                <w:szCs w:val="20"/>
              </w:rPr>
              <w:t>95% CI</w:t>
            </w:r>
          </w:p>
        </w:tc>
        <w:tc>
          <w:tcPr>
            <w:tcW w:w="965" w:type="dxa"/>
            <w:tcBorders>
              <w:top w:val="single" w:sz="6" w:space="0" w:color="000000"/>
              <w:left w:val="nil"/>
              <w:bottom w:val="single" w:sz="6" w:space="0" w:color="000000"/>
              <w:right w:val="nil"/>
            </w:tcBorders>
            <w:tcMar>
              <w:top w:w="20" w:type="dxa"/>
              <w:left w:w="20" w:type="dxa"/>
              <w:bottom w:w="20" w:type="dxa"/>
              <w:right w:w="20" w:type="dxa"/>
            </w:tcMar>
          </w:tcPr>
          <w:p w14:paraId="7F471126" w14:textId="77777777" w:rsidR="00E7641E" w:rsidRDefault="003F1182">
            <w:pPr>
              <w:spacing w:line="240" w:lineRule="auto"/>
              <w:ind w:firstLine="0"/>
              <w:jc w:val="center"/>
              <w:rPr>
                <w:i/>
                <w:sz w:val="20"/>
                <w:szCs w:val="20"/>
              </w:rPr>
            </w:pPr>
            <w:r>
              <w:rPr>
                <w:i/>
                <w:sz w:val="20"/>
                <w:szCs w:val="20"/>
              </w:rPr>
              <w:t>t</w:t>
            </w:r>
          </w:p>
        </w:tc>
        <w:tc>
          <w:tcPr>
            <w:tcW w:w="1145" w:type="dxa"/>
            <w:tcBorders>
              <w:top w:val="single" w:sz="6" w:space="0" w:color="000000"/>
              <w:left w:val="nil"/>
              <w:bottom w:val="single" w:sz="6" w:space="0" w:color="000000"/>
              <w:right w:val="nil"/>
            </w:tcBorders>
            <w:tcMar>
              <w:top w:w="20" w:type="dxa"/>
              <w:left w:w="20" w:type="dxa"/>
              <w:bottom w:w="20" w:type="dxa"/>
              <w:right w:w="20" w:type="dxa"/>
            </w:tcMar>
          </w:tcPr>
          <w:p w14:paraId="6469EB38" w14:textId="77777777" w:rsidR="00E7641E" w:rsidRDefault="003F1182">
            <w:pPr>
              <w:spacing w:line="240" w:lineRule="auto"/>
              <w:ind w:firstLine="0"/>
              <w:jc w:val="center"/>
              <w:rPr>
                <w:i/>
                <w:sz w:val="20"/>
                <w:szCs w:val="20"/>
              </w:rPr>
            </w:pPr>
            <w:proofErr w:type="spellStart"/>
            <w:r>
              <w:rPr>
                <w:i/>
                <w:sz w:val="20"/>
                <w:szCs w:val="20"/>
              </w:rPr>
              <w:t>df</w:t>
            </w:r>
            <w:proofErr w:type="spellEnd"/>
          </w:p>
        </w:tc>
        <w:tc>
          <w:tcPr>
            <w:tcW w:w="877" w:type="dxa"/>
            <w:tcBorders>
              <w:top w:val="single" w:sz="6" w:space="0" w:color="000000"/>
              <w:left w:val="nil"/>
              <w:bottom w:val="single" w:sz="6" w:space="0" w:color="000000"/>
              <w:right w:val="nil"/>
            </w:tcBorders>
            <w:tcMar>
              <w:top w:w="20" w:type="dxa"/>
              <w:left w:w="20" w:type="dxa"/>
              <w:bottom w:w="20" w:type="dxa"/>
              <w:right w:w="20" w:type="dxa"/>
            </w:tcMar>
          </w:tcPr>
          <w:p w14:paraId="4E71AC78" w14:textId="77777777" w:rsidR="00E7641E" w:rsidRDefault="003F1182">
            <w:pPr>
              <w:spacing w:line="240" w:lineRule="auto"/>
              <w:ind w:firstLine="0"/>
              <w:jc w:val="center"/>
              <w:rPr>
                <w:i/>
                <w:sz w:val="20"/>
                <w:szCs w:val="20"/>
              </w:rPr>
            </w:pPr>
            <w:r>
              <w:rPr>
                <w:i/>
                <w:sz w:val="20"/>
                <w:szCs w:val="20"/>
              </w:rPr>
              <w:t>p</w:t>
            </w:r>
          </w:p>
        </w:tc>
      </w:tr>
      <w:tr w:rsidR="00E7641E" w14:paraId="1A6CADC4" w14:textId="77777777" w:rsidTr="00AE1961">
        <w:trPr>
          <w:trHeight w:val="233"/>
        </w:trPr>
        <w:tc>
          <w:tcPr>
            <w:tcW w:w="2684" w:type="dxa"/>
            <w:tcBorders>
              <w:top w:val="nil"/>
              <w:left w:val="nil"/>
              <w:bottom w:val="nil"/>
              <w:right w:val="nil"/>
            </w:tcBorders>
            <w:tcMar>
              <w:top w:w="120" w:type="dxa"/>
              <w:left w:w="120" w:type="dxa"/>
              <w:bottom w:w="120" w:type="dxa"/>
              <w:right w:w="120" w:type="dxa"/>
            </w:tcMar>
          </w:tcPr>
          <w:p w14:paraId="5F420B78" w14:textId="77777777" w:rsidR="00E7641E" w:rsidRDefault="003F1182">
            <w:pPr>
              <w:spacing w:line="240" w:lineRule="auto"/>
              <w:ind w:firstLine="0"/>
              <w:rPr>
                <w:sz w:val="20"/>
                <w:szCs w:val="20"/>
              </w:rPr>
            </w:pPr>
            <w:r>
              <w:rPr>
                <w:sz w:val="20"/>
                <w:szCs w:val="20"/>
              </w:rPr>
              <w:t>(Intercept)</w:t>
            </w:r>
          </w:p>
        </w:tc>
        <w:tc>
          <w:tcPr>
            <w:tcW w:w="1206" w:type="dxa"/>
            <w:tcBorders>
              <w:top w:val="nil"/>
              <w:left w:val="nil"/>
              <w:bottom w:val="nil"/>
              <w:right w:val="nil"/>
            </w:tcBorders>
            <w:tcMar>
              <w:top w:w="120" w:type="dxa"/>
              <w:left w:w="120" w:type="dxa"/>
              <w:bottom w:w="120" w:type="dxa"/>
              <w:right w:w="120" w:type="dxa"/>
            </w:tcMar>
          </w:tcPr>
          <w:p w14:paraId="03BEEEF6" w14:textId="77777777" w:rsidR="00E7641E" w:rsidRPr="00DC699C" w:rsidRDefault="003F1182">
            <w:pPr>
              <w:spacing w:line="240" w:lineRule="auto"/>
              <w:ind w:firstLine="0"/>
              <w:jc w:val="center"/>
              <w:rPr>
                <w:sz w:val="18"/>
                <w:szCs w:val="20"/>
              </w:rPr>
            </w:pPr>
            <w:r w:rsidRPr="00DC699C">
              <w:rPr>
                <w:sz w:val="18"/>
                <w:szCs w:val="20"/>
              </w:rPr>
              <w:t>-0.0901</w:t>
            </w:r>
          </w:p>
        </w:tc>
        <w:tc>
          <w:tcPr>
            <w:tcW w:w="798" w:type="dxa"/>
            <w:tcBorders>
              <w:top w:val="nil"/>
              <w:left w:val="nil"/>
              <w:bottom w:val="nil"/>
              <w:right w:val="nil"/>
            </w:tcBorders>
            <w:tcMar>
              <w:top w:w="120" w:type="dxa"/>
              <w:left w:w="120" w:type="dxa"/>
              <w:bottom w:w="120" w:type="dxa"/>
              <w:right w:w="120" w:type="dxa"/>
            </w:tcMar>
          </w:tcPr>
          <w:p w14:paraId="4EE20A37" w14:textId="77777777" w:rsidR="00E7641E" w:rsidRPr="00DC699C" w:rsidRDefault="003F1182">
            <w:pPr>
              <w:spacing w:line="240" w:lineRule="auto"/>
              <w:ind w:firstLine="0"/>
              <w:jc w:val="center"/>
              <w:rPr>
                <w:sz w:val="18"/>
                <w:szCs w:val="20"/>
              </w:rPr>
            </w:pPr>
            <w:r w:rsidRPr="00DC699C">
              <w:rPr>
                <w:sz w:val="18"/>
                <w:szCs w:val="20"/>
              </w:rPr>
              <w:t>0.0274</w:t>
            </w:r>
          </w:p>
        </w:tc>
        <w:tc>
          <w:tcPr>
            <w:tcW w:w="1719" w:type="dxa"/>
            <w:tcBorders>
              <w:top w:val="nil"/>
              <w:left w:val="nil"/>
              <w:bottom w:val="nil"/>
              <w:right w:val="nil"/>
            </w:tcBorders>
            <w:tcMar>
              <w:top w:w="120" w:type="dxa"/>
              <w:left w:w="120" w:type="dxa"/>
              <w:bottom w:w="120" w:type="dxa"/>
              <w:right w:w="120" w:type="dxa"/>
            </w:tcMar>
          </w:tcPr>
          <w:p w14:paraId="50AEB852" w14:textId="77777777" w:rsidR="00E7641E" w:rsidRPr="00DC699C" w:rsidRDefault="003F1182">
            <w:pPr>
              <w:spacing w:line="240" w:lineRule="auto"/>
              <w:ind w:firstLine="0"/>
              <w:jc w:val="center"/>
              <w:rPr>
                <w:sz w:val="18"/>
                <w:szCs w:val="20"/>
              </w:rPr>
            </w:pPr>
            <w:r w:rsidRPr="00DC699C">
              <w:rPr>
                <w:sz w:val="18"/>
                <w:szCs w:val="20"/>
              </w:rPr>
              <w:t>-0.1437 – -0.0364</w:t>
            </w:r>
          </w:p>
        </w:tc>
        <w:tc>
          <w:tcPr>
            <w:tcW w:w="965" w:type="dxa"/>
            <w:tcBorders>
              <w:top w:val="nil"/>
              <w:left w:val="nil"/>
              <w:bottom w:val="nil"/>
              <w:right w:val="nil"/>
            </w:tcBorders>
            <w:tcMar>
              <w:top w:w="120" w:type="dxa"/>
              <w:left w:w="120" w:type="dxa"/>
              <w:bottom w:w="120" w:type="dxa"/>
              <w:right w:w="120" w:type="dxa"/>
            </w:tcMar>
          </w:tcPr>
          <w:p w14:paraId="59E2018C" w14:textId="77777777" w:rsidR="00E7641E" w:rsidRPr="00DC699C" w:rsidRDefault="003F1182">
            <w:pPr>
              <w:spacing w:line="240" w:lineRule="auto"/>
              <w:ind w:firstLine="0"/>
              <w:jc w:val="center"/>
              <w:rPr>
                <w:sz w:val="18"/>
                <w:szCs w:val="20"/>
              </w:rPr>
            </w:pPr>
            <w:r w:rsidRPr="00DC699C">
              <w:rPr>
                <w:sz w:val="18"/>
                <w:szCs w:val="20"/>
              </w:rPr>
              <w:t>-3.2931</w:t>
            </w:r>
          </w:p>
        </w:tc>
        <w:tc>
          <w:tcPr>
            <w:tcW w:w="1145" w:type="dxa"/>
            <w:tcBorders>
              <w:top w:val="nil"/>
              <w:left w:val="nil"/>
              <w:bottom w:val="nil"/>
              <w:right w:val="nil"/>
            </w:tcBorders>
            <w:tcMar>
              <w:top w:w="120" w:type="dxa"/>
              <w:left w:w="120" w:type="dxa"/>
              <w:bottom w:w="120" w:type="dxa"/>
              <w:right w:w="120" w:type="dxa"/>
            </w:tcMar>
          </w:tcPr>
          <w:p w14:paraId="4E6236F1" w14:textId="77777777" w:rsidR="00E7641E" w:rsidRPr="00DC699C" w:rsidRDefault="003F1182">
            <w:pPr>
              <w:spacing w:line="240" w:lineRule="auto"/>
              <w:ind w:firstLine="0"/>
              <w:jc w:val="center"/>
              <w:rPr>
                <w:sz w:val="18"/>
                <w:szCs w:val="20"/>
              </w:rPr>
            </w:pPr>
            <w:r w:rsidRPr="00DC699C">
              <w:rPr>
                <w:sz w:val="18"/>
                <w:szCs w:val="20"/>
              </w:rPr>
              <w:t>3280.1498</w:t>
            </w:r>
          </w:p>
        </w:tc>
        <w:tc>
          <w:tcPr>
            <w:tcW w:w="877" w:type="dxa"/>
            <w:tcBorders>
              <w:top w:val="nil"/>
              <w:left w:val="nil"/>
              <w:bottom w:val="nil"/>
              <w:right w:val="nil"/>
            </w:tcBorders>
            <w:tcMar>
              <w:top w:w="120" w:type="dxa"/>
              <w:left w:w="120" w:type="dxa"/>
              <w:bottom w:w="120" w:type="dxa"/>
              <w:right w:w="120" w:type="dxa"/>
            </w:tcMar>
          </w:tcPr>
          <w:p w14:paraId="28E2A8A6" w14:textId="77777777" w:rsidR="00E7641E" w:rsidRPr="00DC699C" w:rsidRDefault="003F1182">
            <w:pPr>
              <w:spacing w:line="240" w:lineRule="auto"/>
              <w:ind w:firstLine="0"/>
              <w:jc w:val="center"/>
              <w:rPr>
                <w:b/>
                <w:sz w:val="18"/>
                <w:szCs w:val="20"/>
              </w:rPr>
            </w:pPr>
            <w:r w:rsidRPr="00DC699C">
              <w:rPr>
                <w:b/>
                <w:sz w:val="18"/>
                <w:szCs w:val="20"/>
              </w:rPr>
              <w:t>.001</w:t>
            </w:r>
          </w:p>
        </w:tc>
      </w:tr>
      <w:tr w:rsidR="00E7641E" w14:paraId="6768ECAF" w14:textId="77777777" w:rsidTr="00AE1961">
        <w:trPr>
          <w:trHeight w:val="226"/>
        </w:trPr>
        <w:tc>
          <w:tcPr>
            <w:tcW w:w="2684" w:type="dxa"/>
            <w:tcBorders>
              <w:top w:val="nil"/>
              <w:left w:val="nil"/>
              <w:bottom w:val="nil"/>
              <w:right w:val="nil"/>
            </w:tcBorders>
            <w:tcMar>
              <w:top w:w="120" w:type="dxa"/>
              <w:left w:w="120" w:type="dxa"/>
              <w:bottom w:w="120" w:type="dxa"/>
              <w:right w:w="120" w:type="dxa"/>
            </w:tcMar>
          </w:tcPr>
          <w:p w14:paraId="5652FA4A" w14:textId="77777777" w:rsidR="00E7641E" w:rsidRDefault="003F1182">
            <w:pPr>
              <w:spacing w:line="240" w:lineRule="auto"/>
              <w:ind w:firstLine="0"/>
              <w:rPr>
                <w:sz w:val="20"/>
                <w:szCs w:val="20"/>
              </w:rPr>
            </w:pPr>
            <w:r>
              <w:rPr>
                <w:sz w:val="20"/>
                <w:szCs w:val="20"/>
              </w:rPr>
              <w:t>MW [MW]</w:t>
            </w:r>
          </w:p>
        </w:tc>
        <w:tc>
          <w:tcPr>
            <w:tcW w:w="1206" w:type="dxa"/>
            <w:tcBorders>
              <w:top w:val="nil"/>
              <w:left w:val="nil"/>
              <w:bottom w:val="nil"/>
              <w:right w:val="nil"/>
            </w:tcBorders>
            <w:tcMar>
              <w:top w:w="120" w:type="dxa"/>
              <w:left w:w="120" w:type="dxa"/>
              <w:bottom w:w="120" w:type="dxa"/>
              <w:right w:w="120" w:type="dxa"/>
            </w:tcMar>
          </w:tcPr>
          <w:p w14:paraId="4858CAAA" w14:textId="77777777" w:rsidR="00E7641E" w:rsidRPr="00DC699C" w:rsidRDefault="003F1182">
            <w:pPr>
              <w:spacing w:line="240" w:lineRule="auto"/>
              <w:ind w:firstLine="0"/>
              <w:jc w:val="center"/>
              <w:rPr>
                <w:sz w:val="18"/>
                <w:szCs w:val="20"/>
              </w:rPr>
            </w:pPr>
            <w:r w:rsidRPr="00DC699C">
              <w:rPr>
                <w:sz w:val="18"/>
                <w:szCs w:val="20"/>
              </w:rPr>
              <w:t>-0.2453</w:t>
            </w:r>
          </w:p>
        </w:tc>
        <w:tc>
          <w:tcPr>
            <w:tcW w:w="798" w:type="dxa"/>
            <w:tcBorders>
              <w:top w:val="nil"/>
              <w:left w:val="nil"/>
              <w:bottom w:val="nil"/>
              <w:right w:val="nil"/>
            </w:tcBorders>
            <w:tcMar>
              <w:top w:w="120" w:type="dxa"/>
              <w:left w:w="120" w:type="dxa"/>
              <w:bottom w:w="120" w:type="dxa"/>
              <w:right w:w="120" w:type="dxa"/>
            </w:tcMar>
          </w:tcPr>
          <w:p w14:paraId="1163B72C" w14:textId="77777777" w:rsidR="00E7641E" w:rsidRPr="00DC699C" w:rsidRDefault="003F1182">
            <w:pPr>
              <w:spacing w:line="240" w:lineRule="auto"/>
              <w:ind w:firstLine="0"/>
              <w:jc w:val="center"/>
              <w:rPr>
                <w:sz w:val="18"/>
                <w:szCs w:val="20"/>
              </w:rPr>
            </w:pPr>
            <w:r w:rsidRPr="00DC699C">
              <w:rPr>
                <w:sz w:val="18"/>
                <w:szCs w:val="20"/>
              </w:rPr>
              <w:t>0.0277</w:t>
            </w:r>
          </w:p>
        </w:tc>
        <w:tc>
          <w:tcPr>
            <w:tcW w:w="1719" w:type="dxa"/>
            <w:tcBorders>
              <w:top w:val="nil"/>
              <w:left w:val="nil"/>
              <w:bottom w:val="nil"/>
              <w:right w:val="nil"/>
            </w:tcBorders>
            <w:tcMar>
              <w:top w:w="120" w:type="dxa"/>
              <w:left w:w="120" w:type="dxa"/>
              <w:bottom w:w="120" w:type="dxa"/>
              <w:right w:w="120" w:type="dxa"/>
            </w:tcMar>
          </w:tcPr>
          <w:p w14:paraId="3976DD8A" w14:textId="77777777" w:rsidR="00E7641E" w:rsidRPr="00DC699C" w:rsidRDefault="003F1182">
            <w:pPr>
              <w:spacing w:line="240" w:lineRule="auto"/>
              <w:ind w:firstLine="0"/>
              <w:jc w:val="center"/>
              <w:rPr>
                <w:sz w:val="18"/>
                <w:szCs w:val="20"/>
              </w:rPr>
            </w:pPr>
            <w:r w:rsidRPr="00DC699C">
              <w:rPr>
                <w:sz w:val="18"/>
                <w:szCs w:val="20"/>
              </w:rPr>
              <w:t>-0.2996 – -0.1910</w:t>
            </w:r>
          </w:p>
        </w:tc>
        <w:tc>
          <w:tcPr>
            <w:tcW w:w="965" w:type="dxa"/>
            <w:tcBorders>
              <w:top w:val="nil"/>
              <w:left w:val="nil"/>
              <w:bottom w:val="nil"/>
              <w:right w:val="nil"/>
            </w:tcBorders>
            <w:tcMar>
              <w:top w:w="120" w:type="dxa"/>
              <w:left w:w="120" w:type="dxa"/>
              <w:bottom w:w="120" w:type="dxa"/>
              <w:right w:w="120" w:type="dxa"/>
            </w:tcMar>
          </w:tcPr>
          <w:p w14:paraId="201DC6B5" w14:textId="77777777" w:rsidR="00E7641E" w:rsidRPr="00DC699C" w:rsidRDefault="003F1182">
            <w:pPr>
              <w:spacing w:line="240" w:lineRule="auto"/>
              <w:ind w:firstLine="0"/>
              <w:jc w:val="center"/>
              <w:rPr>
                <w:sz w:val="18"/>
                <w:szCs w:val="20"/>
              </w:rPr>
            </w:pPr>
            <w:r w:rsidRPr="00DC699C">
              <w:rPr>
                <w:sz w:val="18"/>
                <w:szCs w:val="20"/>
              </w:rPr>
              <w:t>-8.8519</w:t>
            </w:r>
          </w:p>
        </w:tc>
        <w:tc>
          <w:tcPr>
            <w:tcW w:w="1145" w:type="dxa"/>
            <w:tcBorders>
              <w:top w:val="nil"/>
              <w:left w:val="nil"/>
              <w:bottom w:val="nil"/>
              <w:right w:val="nil"/>
            </w:tcBorders>
            <w:tcMar>
              <w:top w:w="120" w:type="dxa"/>
              <w:left w:w="120" w:type="dxa"/>
              <w:bottom w:w="120" w:type="dxa"/>
              <w:right w:w="120" w:type="dxa"/>
            </w:tcMar>
          </w:tcPr>
          <w:p w14:paraId="315CE3D9" w14:textId="77777777" w:rsidR="00E7641E" w:rsidRPr="00DC699C" w:rsidRDefault="003F1182">
            <w:pPr>
              <w:spacing w:line="240" w:lineRule="auto"/>
              <w:ind w:firstLine="0"/>
              <w:jc w:val="center"/>
              <w:rPr>
                <w:sz w:val="18"/>
                <w:szCs w:val="20"/>
              </w:rPr>
            </w:pPr>
            <w:r w:rsidRPr="00DC699C">
              <w:rPr>
                <w:sz w:val="18"/>
                <w:szCs w:val="20"/>
              </w:rPr>
              <w:t>3353.6804</w:t>
            </w:r>
          </w:p>
        </w:tc>
        <w:tc>
          <w:tcPr>
            <w:tcW w:w="877" w:type="dxa"/>
            <w:tcBorders>
              <w:top w:val="nil"/>
              <w:left w:val="nil"/>
              <w:bottom w:val="nil"/>
              <w:right w:val="nil"/>
            </w:tcBorders>
            <w:tcMar>
              <w:top w:w="120" w:type="dxa"/>
              <w:left w:w="120" w:type="dxa"/>
              <w:bottom w:w="120" w:type="dxa"/>
              <w:right w:w="120" w:type="dxa"/>
            </w:tcMar>
          </w:tcPr>
          <w:p w14:paraId="539DCA5B" w14:textId="77777777" w:rsidR="00E7641E" w:rsidRPr="00DC699C" w:rsidRDefault="003F1182">
            <w:pPr>
              <w:spacing w:line="240" w:lineRule="auto"/>
              <w:ind w:firstLine="0"/>
              <w:jc w:val="center"/>
              <w:rPr>
                <w:b/>
                <w:sz w:val="18"/>
                <w:szCs w:val="20"/>
              </w:rPr>
            </w:pPr>
            <w:r w:rsidRPr="00DC699C">
              <w:rPr>
                <w:b/>
                <w:sz w:val="18"/>
                <w:szCs w:val="20"/>
              </w:rPr>
              <w:t>&lt;.001</w:t>
            </w:r>
          </w:p>
        </w:tc>
      </w:tr>
      <w:tr w:rsidR="00E7641E" w14:paraId="42505C1F" w14:textId="77777777" w:rsidTr="00AE1961">
        <w:trPr>
          <w:trHeight w:val="226"/>
        </w:trPr>
        <w:tc>
          <w:tcPr>
            <w:tcW w:w="2684" w:type="dxa"/>
            <w:tcBorders>
              <w:top w:val="nil"/>
              <w:left w:val="nil"/>
              <w:bottom w:val="nil"/>
              <w:right w:val="nil"/>
            </w:tcBorders>
            <w:tcMar>
              <w:top w:w="120" w:type="dxa"/>
              <w:left w:w="120" w:type="dxa"/>
              <w:bottom w:w="120" w:type="dxa"/>
              <w:right w:w="120" w:type="dxa"/>
            </w:tcMar>
          </w:tcPr>
          <w:p w14:paraId="3F4CD76E" w14:textId="77777777" w:rsidR="00E7641E" w:rsidRDefault="003F1182">
            <w:pPr>
              <w:spacing w:line="240" w:lineRule="auto"/>
              <w:ind w:firstLine="0"/>
              <w:rPr>
                <w:sz w:val="20"/>
                <w:szCs w:val="20"/>
              </w:rPr>
            </w:pPr>
            <w:r>
              <w:rPr>
                <w:sz w:val="20"/>
                <w:szCs w:val="20"/>
              </w:rPr>
              <w:t>Block</w:t>
            </w:r>
          </w:p>
        </w:tc>
        <w:tc>
          <w:tcPr>
            <w:tcW w:w="1206" w:type="dxa"/>
            <w:tcBorders>
              <w:top w:val="nil"/>
              <w:left w:val="nil"/>
              <w:bottom w:val="nil"/>
              <w:right w:val="nil"/>
            </w:tcBorders>
            <w:tcMar>
              <w:top w:w="120" w:type="dxa"/>
              <w:left w:w="120" w:type="dxa"/>
              <w:bottom w:w="120" w:type="dxa"/>
              <w:right w:w="120" w:type="dxa"/>
            </w:tcMar>
          </w:tcPr>
          <w:p w14:paraId="01F17959" w14:textId="77777777" w:rsidR="00E7641E" w:rsidRPr="00DC699C" w:rsidRDefault="003F1182">
            <w:pPr>
              <w:spacing w:line="240" w:lineRule="auto"/>
              <w:ind w:firstLine="0"/>
              <w:jc w:val="center"/>
              <w:rPr>
                <w:sz w:val="18"/>
                <w:szCs w:val="20"/>
              </w:rPr>
            </w:pPr>
            <w:r w:rsidRPr="00DC699C">
              <w:rPr>
                <w:sz w:val="18"/>
                <w:szCs w:val="20"/>
              </w:rPr>
              <w:t>-0.0904</w:t>
            </w:r>
          </w:p>
        </w:tc>
        <w:tc>
          <w:tcPr>
            <w:tcW w:w="798" w:type="dxa"/>
            <w:tcBorders>
              <w:top w:val="nil"/>
              <w:left w:val="nil"/>
              <w:bottom w:val="nil"/>
              <w:right w:val="nil"/>
            </w:tcBorders>
            <w:tcMar>
              <w:top w:w="120" w:type="dxa"/>
              <w:left w:w="120" w:type="dxa"/>
              <w:bottom w:w="120" w:type="dxa"/>
              <w:right w:w="120" w:type="dxa"/>
            </w:tcMar>
          </w:tcPr>
          <w:p w14:paraId="27C8EB67" w14:textId="77777777" w:rsidR="00E7641E" w:rsidRPr="00DC699C" w:rsidRDefault="003F1182">
            <w:pPr>
              <w:spacing w:line="240" w:lineRule="auto"/>
              <w:ind w:firstLine="0"/>
              <w:jc w:val="center"/>
              <w:rPr>
                <w:sz w:val="18"/>
                <w:szCs w:val="20"/>
              </w:rPr>
            </w:pPr>
            <w:r w:rsidRPr="00DC699C">
              <w:rPr>
                <w:sz w:val="18"/>
                <w:szCs w:val="20"/>
              </w:rPr>
              <w:t>0.0056</w:t>
            </w:r>
          </w:p>
        </w:tc>
        <w:tc>
          <w:tcPr>
            <w:tcW w:w="1719" w:type="dxa"/>
            <w:tcBorders>
              <w:top w:val="nil"/>
              <w:left w:val="nil"/>
              <w:bottom w:val="nil"/>
              <w:right w:val="nil"/>
            </w:tcBorders>
            <w:tcMar>
              <w:top w:w="120" w:type="dxa"/>
              <w:left w:w="120" w:type="dxa"/>
              <w:bottom w:w="120" w:type="dxa"/>
              <w:right w:w="120" w:type="dxa"/>
            </w:tcMar>
          </w:tcPr>
          <w:p w14:paraId="61FB9E5E" w14:textId="77777777" w:rsidR="00E7641E" w:rsidRPr="00DC699C" w:rsidRDefault="003F1182">
            <w:pPr>
              <w:spacing w:line="240" w:lineRule="auto"/>
              <w:ind w:firstLine="0"/>
              <w:jc w:val="center"/>
              <w:rPr>
                <w:sz w:val="18"/>
                <w:szCs w:val="20"/>
              </w:rPr>
            </w:pPr>
            <w:r w:rsidRPr="00DC699C">
              <w:rPr>
                <w:sz w:val="18"/>
                <w:szCs w:val="20"/>
              </w:rPr>
              <w:t>-0.1015 – -0.0793</w:t>
            </w:r>
          </w:p>
        </w:tc>
        <w:tc>
          <w:tcPr>
            <w:tcW w:w="965" w:type="dxa"/>
            <w:tcBorders>
              <w:top w:val="nil"/>
              <w:left w:val="nil"/>
              <w:bottom w:val="nil"/>
              <w:right w:val="nil"/>
            </w:tcBorders>
            <w:tcMar>
              <w:top w:w="120" w:type="dxa"/>
              <w:left w:w="120" w:type="dxa"/>
              <w:bottom w:w="120" w:type="dxa"/>
              <w:right w:w="120" w:type="dxa"/>
            </w:tcMar>
          </w:tcPr>
          <w:p w14:paraId="0CF765BA" w14:textId="77777777" w:rsidR="00E7641E" w:rsidRPr="00DC699C" w:rsidRDefault="003F1182">
            <w:pPr>
              <w:spacing w:line="240" w:lineRule="auto"/>
              <w:ind w:firstLine="0"/>
              <w:jc w:val="center"/>
              <w:rPr>
                <w:sz w:val="18"/>
                <w:szCs w:val="20"/>
              </w:rPr>
            </w:pPr>
            <w:r w:rsidRPr="00DC699C">
              <w:rPr>
                <w:sz w:val="18"/>
                <w:szCs w:val="20"/>
              </w:rPr>
              <w:t>-16.0848</w:t>
            </w:r>
          </w:p>
        </w:tc>
        <w:tc>
          <w:tcPr>
            <w:tcW w:w="1145" w:type="dxa"/>
            <w:tcBorders>
              <w:top w:val="nil"/>
              <w:left w:val="nil"/>
              <w:bottom w:val="nil"/>
              <w:right w:val="nil"/>
            </w:tcBorders>
            <w:tcMar>
              <w:top w:w="120" w:type="dxa"/>
              <w:left w:w="120" w:type="dxa"/>
              <w:bottom w:w="120" w:type="dxa"/>
              <w:right w:w="120" w:type="dxa"/>
            </w:tcMar>
          </w:tcPr>
          <w:p w14:paraId="0A06416D" w14:textId="77777777" w:rsidR="00E7641E" w:rsidRPr="00DC699C" w:rsidRDefault="003F1182">
            <w:pPr>
              <w:spacing w:line="240" w:lineRule="auto"/>
              <w:ind w:firstLine="0"/>
              <w:jc w:val="center"/>
              <w:rPr>
                <w:sz w:val="18"/>
                <w:szCs w:val="20"/>
              </w:rPr>
            </w:pPr>
            <w:r w:rsidRPr="00DC699C">
              <w:rPr>
                <w:sz w:val="18"/>
                <w:szCs w:val="20"/>
              </w:rPr>
              <w:t>168.2678</w:t>
            </w:r>
          </w:p>
        </w:tc>
        <w:tc>
          <w:tcPr>
            <w:tcW w:w="877" w:type="dxa"/>
            <w:tcBorders>
              <w:top w:val="nil"/>
              <w:left w:val="nil"/>
              <w:bottom w:val="nil"/>
              <w:right w:val="nil"/>
            </w:tcBorders>
            <w:tcMar>
              <w:top w:w="120" w:type="dxa"/>
              <w:left w:w="120" w:type="dxa"/>
              <w:bottom w:w="120" w:type="dxa"/>
              <w:right w:w="120" w:type="dxa"/>
            </w:tcMar>
          </w:tcPr>
          <w:p w14:paraId="2D08B68F" w14:textId="77777777" w:rsidR="00E7641E" w:rsidRPr="00DC699C" w:rsidRDefault="003F1182">
            <w:pPr>
              <w:spacing w:line="240" w:lineRule="auto"/>
              <w:ind w:firstLine="0"/>
              <w:jc w:val="center"/>
              <w:rPr>
                <w:b/>
                <w:sz w:val="18"/>
                <w:szCs w:val="20"/>
              </w:rPr>
            </w:pPr>
            <w:r w:rsidRPr="00DC699C">
              <w:rPr>
                <w:b/>
                <w:sz w:val="18"/>
                <w:szCs w:val="20"/>
              </w:rPr>
              <w:t>&lt;.001</w:t>
            </w:r>
          </w:p>
        </w:tc>
      </w:tr>
      <w:tr w:rsidR="00E7641E" w14:paraId="0AE76C8C" w14:textId="77777777" w:rsidTr="00AE1961">
        <w:trPr>
          <w:trHeight w:val="226"/>
        </w:trPr>
        <w:tc>
          <w:tcPr>
            <w:tcW w:w="2684" w:type="dxa"/>
            <w:tcBorders>
              <w:top w:val="nil"/>
              <w:left w:val="nil"/>
              <w:bottom w:val="nil"/>
              <w:right w:val="nil"/>
            </w:tcBorders>
            <w:tcMar>
              <w:top w:w="120" w:type="dxa"/>
              <w:left w:w="120" w:type="dxa"/>
              <w:bottom w:w="120" w:type="dxa"/>
              <w:right w:w="120" w:type="dxa"/>
            </w:tcMar>
          </w:tcPr>
          <w:p w14:paraId="1FEAF8BD" w14:textId="77777777" w:rsidR="00E7641E" w:rsidRDefault="003F1182">
            <w:pPr>
              <w:spacing w:line="240" w:lineRule="auto"/>
              <w:ind w:firstLine="0"/>
              <w:rPr>
                <w:sz w:val="20"/>
                <w:szCs w:val="20"/>
              </w:rPr>
            </w:pPr>
            <w:r>
              <w:rPr>
                <w:sz w:val="20"/>
                <w:szCs w:val="20"/>
              </w:rPr>
              <w:t>MW [MW] x Block</w:t>
            </w:r>
          </w:p>
        </w:tc>
        <w:tc>
          <w:tcPr>
            <w:tcW w:w="1206" w:type="dxa"/>
            <w:tcBorders>
              <w:top w:val="nil"/>
              <w:left w:val="nil"/>
              <w:bottom w:val="nil"/>
              <w:right w:val="nil"/>
            </w:tcBorders>
            <w:tcMar>
              <w:top w:w="120" w:type="dxa"/>
              <w:left w:w="120" w:type="dxa"/>
              <w:bottom w:w="120" w:type="dxa"/>
              <w:right w:w="120" w:type="dxa"/>
            </w:tcMar>
          </w:tcPr>
          <w:p w14:paraId="14553E95" w14:textId="77777777" w:rsidR="00E7641E" w:rsidRPr="00DC699C" w:rsidRDefault="003F1182">
            <w:pPr>
              <w:spacing w:line="240" w:lineRule="auto"/>
              <w:ind w:firstLine="0"/>
              <w:jc w:val="center"/>
              <w:rPr>
                <w:sz w:val="18"/>
                <w:szCs w:val="20"/>
              </w:rPr>
            </w:pPr>
            <w:r w:rsidRPr="00DC699C">
              <w:rPr>
                <w:sz w:val="18"/>
                <w:szCs w:val="20"/>
              </w:rPr>
              <w:t>-0.0071</w:t>
            </w:r>
          </w:p>
        </w:tc>
        <w:tc>
          <w:tcPr>
            <w:tcW w:w="798" w:type="dxa"/>
            <w:tcBorders>
              <w:top w:val="nil"/>
              <w:left w:val="nil"/>
              <w:bottom w:val="nil"/>
              <w:right w:val="nil"/>
            </w:tcBorders>
            <w:tcMar>
              <w:top w:w="120" w:type="dxa"/>
              <w:left w:w="120" w:type="dxa"/>
              <w:bottom w:w="120" w:type="dxa"/>
              <w:right w:w="120" w:type="dxa"/>
            </w:tcMar>
          </w:tcPr>
          <w:p w14:paraId="254E9E64" w14:textId="77777777" w:rsidR="00E7641E" w:rsidRPr="00DC699C" w:rsidRDefault="003F1182">
            <w:pPr>
              <w:spacing w:line="240" w:lineRule="auto"/>
              <w:ind w:firstLine="0"/>
              <w:jc w:val="center"/>
              <w:rPr>
                <w:sz w:val="18"/>
                <w:szCs w:val="20"/>
              </w:rPr>
            </w:pPr>
            <w:r w:rsidRPr="00DC699C">
              <w:rPr>
                <w:sz w:val="18"/>
                <w:szCs w:val="20"/>
              </w:rPr>
              <w:t>0.0042</w:t>
            </w:r>
          </w:p>
        </w:tc>
        <w:tc>
          <w:tcPr>
            <w:tcW w:w="1719" w:type="dxa"/>
            <w:tcBorders>
              <w:top w:val="nil"/>
              <w:left w:val="nil"/>
              <w:bottom w:val="nil"/>
              <w:right w:val="nil"/>
            </w:tcBorders>
            <w:tcMar>
              <w:top w:w="120" w:type="dxa"/>
              <w:left w:w="120" w:type="dxa"/>
              <w:bottom w:w="120" w:type="dxa"/>
              <w:right w:w="120" w:type="dxa"/>
            </w:tcMar>
          </w:tcPr>
          <w:p w14:paraId="541F2803" w14:textId="77777777" w:rsidR="00E7641E" w:rsidRPr="00DC699C" w:rsidRDefault="003F1182">
            <w:pPr>
              <w:spacing w:line="240" w:lineRule="auto"/>
              <w:ind w:firstLine="0"/>
              <w:jc w:val="center"/>
              <w:rPr>
                <w:sz w:val="18"/>
                <w:szCs w:val="20"/>
              </w:rPr>
            </w:pPr>
            <w:r w:rsidRPr="00DC699C">
              <w:rPr>
                <w:sz w:val="18"/>
                <w:szCs w:val="20"/>
              </w:rPr>
              <w:t>-0.0153 – 0.0012</w:t>
            </w:r>
          </w:p>
        </w:tc>
        <w:tc>
          <w:tcPr>
            <w:tcW w:w="965" w:type="dxa"/>
            <w:tcBorders>
              <w:top w:val="nil"/>
              <w:left w:val="nil"/>
              <w:bottom w:val="nil"/>
              <w:right w:val="nil"/>
            </w:tcBorders>
            <w:tcMar>
              <w:top w:w="120" w:type="dxa"/>
              <w:left w:w="120" w:type="dxa"/>
              <w:bottom w:w="120" w:type="dxa"/>
              <w:right w:w="120" w:type="dxa"/>
            </w:tcMar>
          </w:tcPr>
          <w:p w14:paraId="4A4ED215" w14:textId="77777777" w:rsidR="00E7641E" w:rsidRPr="00DC699C" w:rsidRDefault="003F1182">
            <w:pPr>
              <w:spacing w:line="240" w:lineRule="auto"/>
              <w:ind w:firstLine="0"/>
              <w:jc w:val="center"/>
              <w:rPr>
                <w:sz w:val="18"/>
                <w:szCs w:val="20"/>
              </w:rPr>
            </w:pPr>
            <w:r w:rsidRPr="00DC699C">
              <w:rPr>
                <w:sz w:val="18"/>
                <w:szCs w:val="20"/>
              </w:rPr>
              <w:t>-1.6839</w:t>
            </w:r>
          </w:p>
        </w:tc>
        <w:tc>
          <w:tcPr>
            <w:tcW w:w="1145" w:type="dxa"/>
            <w:tcBorders>
              <w:top w:val="nil"/>
              <w:left w:val="nil"/>
              <w:bottom w:val="nil"/>
              <w:right w:val="nil"/>
            </w:tcBorders>
            <w:tcMar>
              <w:top w:w="120" w:type="dxa"/>
              <w:left w:w="120" w:type="dxa"/>
              <w:bottom w:w="120" w:type="dxa"/>
              <w:right w:w="120" w:type="dxa"/>
            </w:tcMar>
          </w:tcPr>
          <w:p w14:paraId="4CDE450C" w14:textId="77777777" w:rsidR="00E7641E" w:rsidRPr="00DC699C" w:rsidRDefault="003F1182">
            <w:pPr>
              <w:spacing w:line="240" w:lineRule="auto"/>
              <w:ind w:firstLine="0"/>
              <w:jc w:val="center"/>
              <w:rPr>
                <w:sz w:val="18"/>
                <w:szCs w:val="20"/>
              </w:rPr>
            </w:pPr>
            <w:r w:rsidRPr="00DC699C">
              <w:rPr>
                <w:sz w:val="18"/>
                <w:szCs w:val="20"/>
              </w:rPr>
              <w:t>2700.9673</w:t>
            </w:r>
          </w:p>
        </w:tc>
        <w:tc>
          <w:tcPr>
            <w:tcW w:w="877" w:type="dxa"/>
            <w:tcBorders>
              <w:top w:val="nil"/>
              <w:left w:val="nil"/>
              <w:bottom w:val="nil"/>
              <w:right w:val="nil"/>
            </w:tcBorders>
            <w:tcMar>
              <w:top w:w="120" w:type="dxa"/>
              <w:left w:w="120" w:type="dxa"/>
              <w:bottom w:w="120" w:type="dxa"/>
              <w:right w:w="120" w:type="dxa"/>
            </w:tcMar>
          </w:tcPr>
          <w:p w14:paraId="060BB9E6" w14:textId="77777777" w:rsidR="00E7641E" w:rsidRPr="00DC699C" w:rsidRDefault="003F1182">
            <w:pPr>
              <w:spacing w:line="240" w:lineRule="auto"/>
              <w:ind w:firstLine="0"/>
              <w:jc w:val="center"/>
              <w:rPr>
                <w:sz w:val="18"/>
                <w:szCs w:val="20"/>
              </w:rPr>
            </w:pPr>
            <w:r w:rsidRPr="00DC699C">
              <w:rPr>
                <w:sz w:val="18"/>
                <w:szCs w:val="20"/>
              </w:rPr>
              <w:t>.092</w:t>
            </w:r>
          </w:p>
        </w:tc>
      </w:tr>
      <w:tr w:rsidR="00E7641E" w14:paraId="754BEEE5" w14:textId="77777777" w:rsidTr="00F100DC">
        <w:trPr>
          <w:trHeight w:val="218"/>
        </w:trPr>
        <w:tc>
          <w:tcPr>
            <w:tcW w:w="9394" w:type="dxa"/>
            <w:gridSpan w:val="7"/>
            <w:tcBorders>
              <w:top w:val="nil"/>
              <w:left w:val="nil"/>
              <w:bottom w:val="nil"/>
              <w:right w:val="nil"/>
            </w:tcBorders>
            <w:tcMar>
              <w:top w:w="200" w:type="dxa"/>
              <w:left w:w="20" w:type="dxa"/>
              <w:bottom w:w="20" w:type="dxa"/>
              <w:right w:w="20" w:type="dxa"/>
            </w:tcMar>
          </w:tcPr>
          <w:p w14:paraId="6B3BEEFA" w14:textId="77777777" w:rsidR="00E7641E" w:rsidRDefault="003F1182">
            <w:pPr>
              <w:spacing w:line="240" w:lineRule="auto"/>
              <w:ind w:firstLine="0"/>
              <w:rPr>
                <w:b/>
                <w:sz w:val="20"/>
                <w:szCs w:val="20"/>
              </w:rPr>
            </w:pPr>
            <w:r>
              <w:rPr>
                <w:b/>
                <w:sz w:val="20"/>
                <w:szCs w:val="20"/>
              </w:rPr>
              <w:t>Random Effects</w:t>
            </w:r>
          </w:p>
        </w:tc>
      </w:tr>
      <w:tr w:rsidR="00E7641E" w14:paraId="683E41BB" w14:textId="77777777" w:rsidTr="00F100DC">
        <w:trPr>
          <w:trHeight w:val="197"/>
        </w:trPr>
        <w:tc>
          <w:tcPr>
            <w:tcW w:w="2684" w:type="dxa"/>
            <w:tcBorders>
              <w:top w:val="nil"/>
              <w:left w:val="nil"/>
              <w:bottom w:val="nil"/>
              <w:right w:val="nil"/>
            </w:tcBorders>
            <w:shd w:val="clear" w:color="auto" w:fill="auto"/>
            <w:tcMar>
              <w:top w:w="60" w:type="dxa"/>
              <w:left w:w="120" w:type="dxa"/>
              <w:bottom w:w="60" w:type="dxa"/>
              <w:right w:w="120" w:type="dxa"/>
            </w:tcMar>
          </w:tcPr>
          <w:p w14:paraId="7D18AD9D" w14:textId="77777777" w:rsidR="00E7641E" w:rsidRDefault="003F1182">
            <w:pPr>
              <w:spacing w:line="240" w:lineRule="auto"/>
              <w:ind w:firstLine="0"/>
              <w:rPr>
                <w:sz w:val="20"/>
                <w:szCs w:val="20"/>
                <w:vertAlign w:val="superscript"/>
              </w:rPr>
            </w:pPr>
            <w:r>
              <w:rPr>
                <w:sz w:val="20"/>
                <w:szCs w:val="20"/>
              </w:rPr>
              <w:t>σ</w:t>
            </w:r>
            <w:r>
              <w:rPr>
                <w:sz w:val="20"/>
                <w:szCs w:val="20"/>
                <w:vertAlign w:val="superscript"/>
              </w:rPr>
              <w:t>2</w:t>
            </w:r>
          </w:p>
        </w:tc>
        <w:tc>
          <w:tcPr>
            <w:tcW w:w="6710" w:type="dxa"/>
            <w:gridSpan w:val="6"/>
            <w:tcBorders>
              <w:top w:val="nil"/>
              <w:left w:val="nil"/>
              <w:bottom w:val="nil"/>
              <w:right w:val="nil"/>
            </w:tcBorders>
            <w:shd w:val="clear" w:color="auto" w:fill="auto"/>
            <w:tcMar>
              <w:top w:w="60" w:type="dxa"/>
              <w:left w:w="120" w:type="dxa"/>
              <w:bottom w:w="60" w:type="dxa"/>
              <w:right w:w="120" w:type="dxa"/>
            </w:tcMar>
          </w:tcPr>
          <w:p w14:paraId="36C96BED" w14:textId="77777777" w:rsidR="00E7641E" w:rsidRPr="00DC699C" w:rsidRDefault="003F1182">
            <w:pPr>
              <w:spacing w:line="240" w:lineRule="auto"/>
              <w:ind w:firstLine="0"/>
              <w:rPr>
                <w:sz w:val="18"/>
                <w:szCs w:val="20"/>
              </w:rPr>
            </w:pPr>
            <w:r w:rsidRPr="00DC699C">
              <w:rPr>
                <w:sz w:val="18"/>
                <w:szCs w:val="20"/>
              </w:rPr>
              <w:t>2.01</w:t>
            </w:r>
          </w:p>
        </w:tc>
      </w:tr>
      <w:tr w:rsidR="00E7641E" w14:paraId="4BE3F944" w14:textId="77777777" w:rsidTr="00F100DC">
        <w:trPr>
          <w:trHeight w:val="182"/>
        </w:trPr>
        <w:tc>
          <w:tcPr>
            <w:tcW w:w="2684" w:type="dxa"/>
            <w:tcBorders>
              <w:top w:val="nil"/>
              <w:left w:val="nil"/>
              <w:bottom w:val="nil"/>
              <w:right w:val="nil"/>
            </w:tcBorders>
            <w:shd w:val="clear" w:color="auto" w:fill="auto"/>
            <w:tcMar>
              <w:top w:w="60" w:type="dxa"/>
              <w:left w:w="120" w:type="dxa"/>
              <w:bottom w:w="60" w:type="dxa"/>
              <w:right w:w="120" w:type="dxa"/>
            </w:tcMar>
          </w:tcPr>
          <w:p w14:paraId="376C8C95" w14:textId="77777777" w:rsidR="00E7641E" w:rsidRDefault="003F1182">
            <w:pPr>
              <w:spacing w:line="240" w:lineRule="auto"/>
              <w:ind w:firstLine="0"/>
              <w:rPr>
                <w:sz w:val="20"/>
                <w:szCs w:val="20"/>
                <w:vertAlign w:val="subscript"/>
              </w:rPr>
            </w:pPr>
            <w:r>
              <w:rPr>
                <w:sz w:val="20"/>
                <w:szCs w:val="20"/>
              </w:rPr>
              <w:t>τ</w:t>
            </w:r>
            <w:r>
              <w:rPr>
                <w:sz w:val="20"/>
                <w:szCs w:val="20"/>
                <w:vertAlign w:val="subscript"/>
              </w:rPr>
              <w:t>00</w:t>
            </w:r>
            <w:r>
              <w:rPr>
                <w:sz w:val="20"/>
                <w:szCs w:val="20"/>
              </w:rPr>
              <w:t xml:space="preserve"> </w:t>
            </w:r>
            <w:r>
              <w:rPr>
                <w:sz w:val="20"/>
                <w:szCs w:val="20"/>
                <w:vertAlign w:val="subscript"/>
              </w:rPr>
              <w:t>Subject</w:t>
            </w:r>
          </w:p>
        </w:tc>
        <w:tc>
          <w:tcPr>
            <w:tcW w:w="6710" w:type="dxa"/>
            <w:gridSpan w:val="6"/>
            <w:tcBorders>
              <w:top w:val="nil"/>
              <w:left w:val="nil"/>
              <w:bottom w:val="nil"/>
              <w:right w:val="nil"/>
            </w:tcBorders>
            <w:shd w:val="clear" w:color="auto" w:fill="auto"/>
            <w:tcMar>
              <w:top w:w="60" w:type="dxa"/>
              <w:left w:w="120" w:type="dxa"/>
              <w:bottom w:w="60" w:type="dxa"/>
              <w:right w:w="120" w:type="dxa"/>
            </w:tcMar>
          </w:tcPr>
          <w:p w14:paraId="5A5A0E50" w14:textId="77777777" w:rsidR="00E7641E" w:rsidRPr="00DC699C" w:rsidRDefault="003F1182">
            <w:pPr>
              <w:spacing w:line="240" w:lineRule="auto"/>
              <w:ind w:firstLine="0"/>
              <w:rPr>
                <w:sz w:val="18"/>
                <w:szCs w:val="20"/>
              </w:rPr>
            </w:pPr>
            <w:r w:rsidRPr="00DC699C">
              <w:rPr>
                <w:sz w:val="18"/>
                <w:szCs w:val="20"/>
              </w:rPr>
              <w:t>&lt;0.0001</w:t>
            </w:r>
          </w:p>
        </w:tc>
      </w:tr>
      <w:tr w:rsidR="00E7641E" w14:paraId="194A0592" w14:textId="77777777" w:rsidTr="00F100DC">
        <w:trPr>
          <w:trHeight w:val="182"/>
        </w:trPr>
        <w:tc>
          <w:tcPr>
            <w:tcW w:w="2684" w:type="dxa"/>
            <w:tcBorders>
              <w:top w:val="nil"/>
              <w:left w:val="nil"/>
              <w:bottom w:val="nil"/>
              <w:right w:val="nil"/>
            </w:tcBorders>
            <w:shd w:val="clear" w:color="auto" w:fill="auto"/>
            <w:tcMar>
              <w:top w:w="60" w:type="dxa"/>
              <w:left w:w="120" w:type="dxa"/>
              <w:bottom w:w="60" w:type="dxa"/>
              <w:right w:w="120" w:type="dxa"/>
            </w:tcMar>
          </w:tcPr>
          <w:p w14:paraId="03DE7641" w14:textId="77777777" w:rsidR="00E7641E" w:rsidRDefault="003F1182">
            <w:pPr>
              <w:spacing w:line="240" w:lineRule="auto"/>
              <w:ind w:firstLine="0"/>
              <w:rPr>
                <w:sz w:val="20"/>
                <w:szCs w:val="20"/>
                <w:vertAlign w:val="subscript"/>
              </w:rPr>
            </w:pPr>
            <w:r>
              <w:rPr>
                <w:sz w:val="20"/>
                <w:szCs w:val="20"/>
              </w:rPr>
              <w:t>τ</w:t>
            </w:r>
            <w:r>
              <w:rPr>
                <w:sz w:val="20"/>
                <w:szCs w:val="20"/>
                <w:vertAlign w:val="subscript"/>
              </w:rPr>
              <w:t>11</w:t>
            </w:r>
            <w:r>
              <w:rPr>
                <w:sz w:val="20"/>
                <w:szCs w:val="20"/>
              </w:rPr>
              <w:t xml:space="preserve"> </w:t>
            </w:r>
            <w:r>
              <w:rPr>
                <w:sz w:val="20"/>
                <w:szCs w:val="20"/>
                <w:vertAlign w:val="subscript"/>
              </w:rPr>
              <w:t>Subject.Block2</w:t>
            </w:r>
          </w:p>
        </w:tc>
        <w:tc>
          <w:tcPr>
            <w:tcW w:w="6710" w:type="dxa"/>
            <w:gridSpan w:val="6"/>
            <w:tcBorders>
              <w:top w:val="nil"/>
              <w:left w:val="nil"/>
              <w:bottom w:val="nil"/>
              <w:right w:val="nil"/>
            </w:tcBorders>
            <w:shd w:val="clear" w:color="auto" w:fill="auto"/>
            <w:tcMar>
              <w:top w:w="60" w:type="dxa"/>
              <w:left w:w="120" w:type="dxa"/>
              <w:bottom w:w="60" w:type="dxa"/>
              <w:right w:w="120" w:type="dxa"/>
            </w:tcMar>
          </w:tcPr>
          <w:p w14:paraId="086B5935" w14:textId="77777777" w:rsidR="00E7641E" w:rsidRPr="00DC699C" w:rsidRDefault="003F1182">
            <w:pPr>
              <w:spacing w:line="240" w:lineRule="auto"/>
              <w:ind w:firstLine="0"/>
              <w:rPr>
                <w:sz w:val="18"/>
                <w:szCs w:val="20"/>
              </w:rPr>
            </w:pPr>
            <w:r w:rsidRPr="00DC699C">
              <w:rPr>
                <w:sz w:val="18"/>
                <w:szCs w:val="20"/>
              </w:rPr>
              <w:t>&lt;0.0001</w:t>
            </w:r>
          </w:p>
        </w:tc>
      </w:tr>
      <w:tr w:rsidR="00E7641E" w14:paraId="41F3B44A" w14:textId="77777777" w:rsidTr="00F100DC">
        <w:trPr>
          <w:trHeight w:val="182"/>
        </w:trPr>
        <w:tc>
          <w:tcPr>
            <w:tcW w:w="2684" w:type="dxa"/>
            <w:tcBorders>
              <w:top w:val="nil"/>
              <w:left w:val="nil"/>
              <w:bottom w:val="nil"/>
              <w:right w:val="nil"/>
            </w:tcBorders>
            <w:shd w:val="clear" w:color="auto" w:fill="auto"/>
            <w:tcMar>
              <w:top w:w="60" w:type="dxa"/>
              <w:left w:w="120" w:type="dxa"/>
              <w:bottom w:w="60" w:type="dxa"/>
              <w:right w:w="120" w:type="dxa"/>
            </w:tcMar>
          </w:tcPr>
          <w:p w14:paraId="47C4782C" w14:textId="77777777" w:rsidR="00E7641E" w:rsidRDefault="003F1182">
            <w:pPr>
              <w:spacing w:line="240" w:lineRule="auto"/>
              <w:ind w:firstLine="0"/>
              <w:rPr>
                <w:sz w:val="20"/>
                <w:szCs w:val="20"/>
                <w:vertAlign w:val="subscript"/>
              </w:rPr>
            </w:pPr>
            <w:r>
              <w:rPr>
                <w:sz w:val="20"/>
                <w:szCs w:val="20"/>
              </w:rPr>
              <w:t>ρ</w:t>
            </w:r>
            <w:r>
              <w:rPr>
                <w:sz w:val="20"/>
                <w:szCs w:val="20"/>
                <w:vertAlign w:val="subscript"/>
              </w:rPr>
              <w:t>01</w:t>
            </w:r>
            <w:r>
              <w:rPr>
                <w:sz w:val="20"/>
                <w:szCs w:val="20"/>
              </w:rPr>
              <w:t xml:space="preserve"> </w:t>
            </w:r>
            <w:r>
              <w:rPr>
                <w:sz w:val="20"/>
                <w:szCs w:val="20"/>
                <w:vertAlign w:val="subscript"/>
              </w:rPr>
              <w:t>Subject</w:t>
            </w:r>
          </w:p>
        </w:tc>
        <w:tc>
          <w:tcPr>
            <w:tcW w:w="6710" w:type="dxa"/>
            <w:gridSpan w:val="6"/>
            <w:tcBorders>
              <w:top w:val="nil"/>
              <w:left w:val="nil"/>
              <w:bottom w:val="nil"/>
              <w:right w:val="nil"/>
            </w:tcBorders>
            <w:shd w:val="clear" w:color="auto" w:fill="auto"/>
            <w:tcMar>
              <w:top w:w="60" w:type="dxa"/>
              <w:left w:w="120" w:type="dxa"/>
              <w:bottom w:w="60" w:type="dxa"/>
              <w:right w:w="120" w:type="dxa"/>
            </w:tcMar>
          </w:tcPr>
          <w:p w14:paraId="57430A6C" w14:textId="77777777" w:rsidR="00E7641E" w:rsidRPr="00DC699C" w:rsidRDefault="003F1182">
            <w:pPr>
              <w:spacing w:line="240" w:lineRule="auto"/>
              <w:ind w:firstLine="0"/>
              <w:rPr>
                <w:sz w:val="18"/>
                <w:szCs w:val="20"/>
              </w:rPr>
            </w:pPr>
            <w:r w:rsidRPr="00DC699C">
              <w:rPr>
                <w:sz w:val="18"/>
                <w:szCs w:val="20"/>
              </w:rPr>
              <w:t>-0.17</w:t>
            </w:r>
          </w:p>
        </w:tc>
      </w:tr>
      <w:tr w:rsidR="00E7641E" w14:paraId="77E9F3E9" w14:textId="77777777" w:rsidTr="00F100DC">
        <w:trPr>
          <w:trHeight w:val="175"/>
        </w:trPr>
        <w:tc>
          <w:tcPr>
            <w:tcW w:w="2684" w:type="dxa"/>
            <w:tcBorders>
              <w:top w:val="nil"/>
              <w:left w:val="nil"/>
              <w:bottom w:val="nil"/>
              <w:right w:val="nil"/>
            </w:tcBorders>
            <w:shd w:val="clear" w:color="auto" w:fill="auto"/>
            <w:tcMar>
              <w:top w:w="60" w:type="dxa"/>
              <w:left w:w="120" w:type="dxa"/>
              <w:bottom w:w="60" w:type="dxa"/>
              <w:right w:w="120" w:type="dxa"/>
            </w:tcMar>
          </w:tcPr>
          <w:p w14:paraId="3D5859AB" w14:textId="77777777" w:rsidR="00E7641E" w:rsidRDefault="003F1182">
            <w:pPr>
              <w:spacing w:line="240" w:lineRule="auto"/>
              <w:ind w:firstLine="0"/>
              <w:rPr>
                <w:sz w:val="20"/>
                <w:szCs w:val="20"/>
              </w:rPr>
            </w:pPr>
            <w:r>
              <w:rPr>
                <w:sz w:val="20"/>
                <w:szCs w:val="20"/>
              </w:rPr>
              <w:t>ICC</w:t>
            </w:r>
          </w:p>
        </w:tc>
        <w:tc>
          <w:tcPr>
            <w:tcW w:w="6710" w:type="dxa"/>
            <w:gridSpan w:val="6"/>
            <w:tcBorders>
              <w:top w:val="nil"/>
              <w:left w:val="nil"/>
              <w:bottom w:val="nil"/>
              <w:right w:val="nil"/>
            </w:tcBorders>
            <w:shd w:val="clear" w:color="auto" w:fill="auto"/>
            <w:tcMar>
              <w:top w:w="60" w:type="dxa"/>
              <w:left w:w="120" w:type="dxa"/>
              <w:bottom w:w="60" w:type="dxa"/>
              <w:right w:w="120" w:type="dxa"/>
            </w:tcMar>
          </w:tcPr>
          <w:p w14:paraId="0174C659" w14:textId="77777777" w:rsidR="00E7641E" w:rsidRPr="00DC699C" w:rsidRDefault="003F1182">
            <w:pPr>
              <w:spacing w:line="240" w:lineRule="auto"/>
              <w:ind w:firstLine="0"/>
              <w:rPr>
                <w:sz w:val="18"/>
                <w:szCs w:val="20"/>
              </w:rPr>
            </w:pPr>
            <w:r w:rsidRPr="00DC699C">
              <w:rPr>
                <w:sz w:val="18"/>
                <w:szCs w:val="20"/>
              </w:rPr>
              <w:t>0.05</w:t>
            </w:r>
          </w:p>
        </w:tc>
      </w:tr>
      <w:tr w:rsidR="00E7641E" w14:paraId="41302C2F" w14:textId="77777777" w:rsidTr="00F100DC">
        <w:trPr>
          <w:trHeight w:val="190"/>
        </w:trPr>
        <w:tc>
          <w:tcPr>
            <w:tcW w:w="2684" w:type="dxa"/>
            <w:tcBorders>
              <w:top w:val="nil"/>
              <w:left w:val="nil"/>
              <w:bottom w:val="nil"/>
              <w:right w:val="nil"/>
            </w:tcBorders>
            <w:shd w:val="clear" w:color="auto" w:fill="auto"/>
            <w:tcMar>
              <w:top w:w="60" w:type="dxa"/>
              <w:left w:w="120" w:type="dxa"/>
              <w:bottom w:w="60" w:type="dxa"/>
              <w:right w:w="120" w:type="dxa"/>
            </w:tcMar>
          </w:tcPr>
          <w:p w14:paraId="653F1898" w14:textId="77777777" w:rsidR="00E7641E" w:rsidRDefault="003F1182">
            <w:pPr>
              <w:spacing w:line="240" w:lineRule="auto"/>
              <w:ind w:firstLine="0"/>
              <w:rPr>
                <w:sz w:val="20"/>
                <w:szCs w:val="20"/>
                <w:vertAlign w:val="subscript"/>
              </w:rPr>
            </w:pPr>
            <w:r>
              <w:rPr>
                <w:sz w:val="20"/>
                <w:szCs w:val="20"/>
              </w:rPr>
              <w:t xml:space="preserve">N </w:t>
            </w:r>
            <w:r>
              <w:rPr>
                <w:sz w:val="20"/>
                <w:szCs w:val="20"/>
                <w:vertAlign w:val="subscript"/>
              </w:rPr>
              <w:t>Subject</w:t>
            </w:r>
          </w:p>
        </w:tc>
        <w:tc>
          <w:tcPr>
            <w:tcW w:w="6710" w:type="dxa"/>
            <w:gridSpan w:val="6"/>
            <w:tcBorders>
              <w:top w:val="nil"/>
              <w:left w:val="nil"/>
              <w:bottom w:val="single" w:sz="8" w:space="0" w:color="000000"/>
              <w:right w:val="nil"/>
            </w:tcBorders>
            <w:shd w:val="clear" w:color="auto" w:fill="auto"/>
            <w:tcMar>
              <w:top w:w="60" w:type="dxa"/>
              <w:left w:w="120" w:type="dxa"/>
              <w:bottom w:w="60" w:type="dxa"/>
              <w:right w:w="120" w:type="dxa"/>
            </w:tcMar>
          </w:tcPr>
          <w:p w14:paraId="409F7AA0" w14:textId="77777777" w:rsidR="00E7641E" w:rsidRPr="00DC699C" w:rsidRDefault="003F1182">
            <w:pPr>
              <w:spacing w:line="240" w:lineRule="auto"/>
              <w:ind w:firstLine="0"/>
              <w:rPr>
                <w:sz w:val="18"/>
                <w:szCs w:val="20"/>
              </w:rPr>
            </w:pPr>
            <w:r w:rsidRPr="00DC699C">
              <w:rPr>
                <w:sz w:val="18"/>
                <w:szCs w:val="20"/>
              </w:rPr>
              <w:t>135</w:t>
            </w:r>
          </w:p>
        </w:tc>
      </w:tr>
      <w:tr w:rsidR="00E7641E" w14:paraId="2A19F241" w14:textId="77777777" w:rsidTr="00F100DC">
        <w:trPr>
          <w:trHeight w:val="175"/>
        </w:trPr>
        <w:tc>
          <w:tcPr>
            <w:tcW w:w="2684" w:type="dxa"/>
            <w:tcBorders>
              <w:top w:val="single" w:sz="6" w:space="0" w:color="000000"/>
              <w:left w:val="nil"/>
              <w:bottom w:val="nil"/>
              <w:right w:val="nil"/>
            </w:tcBorders>
            <w:shd w:val="clear" w:color="auto" w:fill="auto"/>
            <w:tcMar>
              <w:top w:w="60" w:type="dxa"/>
              <w:left w:w="120" w:type="dxa"/>
              <w:bottom w:w="60" w:type="dxa"/>
              <w:right w:w="120" w:type="dxa"/>
            </w:tcMar>
          </w:tcPr>
          <w:p w14:paraId="701BDBAA" w14:textId="77777777" w:rsidR="00E7641E" w:rsidRDefault="003F1182">
            <w:pPr>
              <w:spacing w:line="240" w:lineRule="auto"/>
              <w:ind w:firstLine="0"/>
              <w:rPr>
                <w:sz w:val="20"/>
                <w:szCs w:val="20"/>
              </w:rPr>
            </w:pPr>
            <w:r>
              <w:rPr>
                <w:sz w:val="20"/>
                <w:szCs w:val="20"/>
              </w:rPr>
              <w:t>Observations</w:t>
            </w:r>
          </w:p>
        </w:tc>
        <w:tc>
          <w:tcPr>
            <w:tcW w:w="6710" w:type="dxa"/>
            <w:gridSpan w:val="6"/>
            <w:tcBorders>
              <w:top w:val="single" w:sz="8" w:space="0" w:color="000000"/>
              <w:left w:val="nil"/>
              <w:bottom w:val="nil"/>
              <w:right w:val="nil"/>
            </w:tcBorders>
            <w:shd w:val="clear" w:color="auto" w:fill="auto"/>
            <w:tcMar>
              <w:top w:w="60" w:type="dxa"/>
              <w:left w:w="120" w:type="dxa"/>
              <w:bottom w:w="60" w:type="dxa"/>
              <w:right w:w="120" w:type="dxa"/>
            </w:tcMar>
          </w:tcPr>
          <w:p w14:paraId="77C70BBB" w14:textId="77777777" w:rsidR="00E7641E" w:rsidRPr="00DC699C" w:rsidRDefault="003F1182">
            <w:pPr>
              <w:spacing w:line="240" w:lineRule="auto"/>
              <w:ind w:firstLine="0"/>
              <w:rPr>
                <w:sz w:val="18"/>
                <w:szCs w:val="20"/>
              </w:rPr>
            </w:pPr>
            <w:r w:rsidRPr="00DC699C">
              <w:rPr>
                <w:sz w:val="18"/>
                <w:szCs w:val="20"/>
              </w:rPr>
              <w:t>3375</w:t>
            </w:r>
          </w:p>
        </w:tc>
      </w:tr>
      <w:tr w:rsidR="00E7641E" w14:paraId="0BB32415" w14:textId="77777777" w:rsidTr="00F100DC">
        <w:trPr>
          <w:trHeight w:val="204"/>
        </w:trPr>
        <w:tc>
          <w:tcPr>
            <w:tcW w:w="2684" w:type="dxa"/>
            <w:tcBorders>
              <w:top w:val="nil"/>
              <w:left w:val="nil"/>
              <w:bottom w:val="single" w:sz="6" w:space="0" w:color="000000"/>
              <w:right w:val="nil"/>
            </w:tcBorders>
            <w:shd w:val="clear" w:color="auto" w:fill="auto"/>
            <w:tcMar>
              <w:top w:w="60" w:type="dxa"/>
              <w:left w:w="120" w:type="dxa"/>
              <w:bottom w:w="60" w:type="dxa"/>
              <w:right w:w="120" w:type="dxa"/>
            </w:tcMar>
          </w:tcPr>
          <w:p w14:paraId="406F820D" w14:textId="77777777" w:rsidR="00E7641E" w:rsidRDefault="003F1182">
            <w:pPr>
              <w:spacing w:line="240" w:lineRule="auto"/>
              <w:ind w:firstLine="0"/>
              <w:rPr>
                <w:sz w:val="20"/>
                <w:szCs w:val="20"/>
                <w:vertAlign w:val="superscript"/>
              </w:rPr>
            </w:pPr>
            <w:r>
              <w:rPr>
                <w:sz w:val="20"/>
                <w:szCs w:val="20"/>
              </w:rPr>
              <w:t>Marginal R</w:t>
            </w:r>
            <w:r>
              <w:rPr>
                <w:sz w:val="20"/>
                <w:szCs w:val="20"/>
                <w:vertAlign w:val="superscript"/>
              </w:rPr>
              <w:t>2</w:t>
            </w:r>
            <w:r>
              <w:rPr>
                <w:sz w:val="20"/>
                <w:szCs w:val="20"/>
              </w:rPr>
              <w:t xml:space="preserve"> / Conditional R</w:t>
            </w:r>
            <w:r>
              <w:rPr>
                <w:sz w:val="20"/>
                <w:szCs w:val="20"/>
                <w:vertAlign w:val="superscript"/>
              </w:rPr>
              <w:t>2</w:t>
            </w:r>
          </w:p>
        </w:tc>
        <w:tc>
          <w:tcPr>
            <w:tcW w:w="6710" w:type="dxa"/>
            <w:gridSpan w:val="6"/>
            <w:tcBorders>
              <w:top w:val="nil"/>
              <w:left w:val="nil"/>
              <w:bottom w:val="single" w:sz="6" w:space="0" w:color="000000"/>
              <w:right w:val="nil"/>
            </w:tcBorders>
            <w:shd w:val="clear" w:color="auto" w:fill="auto"/>
            <w:tcMar>
              <w:top w:w="60" w:type="dxa"/>
              <w:left w:w="120" w:type="dxa"/>
              <w:bottom w:w="60" w:type="dxa"/>
              <w:right w:w="120" w:type="dxa"/>
            </w:tcMar>
          </w:tcPr>
          <w:p w14:paraId="10DD0FC8" w14:textId="77777777" w:rsidR="00E7641E" w:rsidRPr="00DC699C" w:rsidRDefault="003F1182">
            <w:pPr>
              <w:spacing w:line="240" w:lineRule="auto"/>
              <w:ind w:firstLine="0"/>
              <w:rPr>
                <w:sz w:val="18"/>
                <w:szCs w:val="20"/>
              </w:rPr>
            </w:pPr>
            <w:r w:rsidRPr="00DC699C">
              <w:rPr>
                <w:sz w:val="18"/>
                <w:szCs w:val="20"/>
              </w:rPr>
              <w:t>0.190 / 0.234</w:t>
            </w:r>
          </w:p>
        </w:tc>
      </w:tr>
    </w:tbl>
    <w:p w14:paraId="727BE47C" w14:textId="6D6B4655" w:rsidR="00E7641E" w:rsidRDefault="003F1182">
      <w:pPr>
        <w:ind w:firstLine="0"/>
        <w:rPr>
          <w:sz w:val="20"/>
          <w:szCs w:val="20"/>
        </w:rPr>
      </w:pPr>
      <w:r>
        <w:rPr>
          <w:b/>
          <w:sz w:val="20"/>
          <w:szCs w:val="20"/>
        </w:rPr>
        <w:t xml:space="preserve">Table S5. Results of the second linear mixed model of the SAT, predicting block-wise speed/accuracy bias. </w:t>
      </w:r>
      <w:r>
        <w:rPr>
          <w:sz w:val="20"/>
          <w:szCs w:val="20"/>
        </w:rPr>
        <w:t xml:space="preserve">The marginal R-squared considers only the variance of the fixed effects, while the conditional R-squared takes both the fixed and random effects into account </w:t>
      </w:r>
      <w:r w:rsidR="002334A1">
        <w:rPr>
          <w:sz w:val="20"/>
          <w:szCs w:val="20"/>
        </w:rPr>
        <w:fldChar w:fldCharType="begin" w:fldLock="1"/>
      </w:r>
      <w:r w:rsidR="00695898">
        <w:rPr>
          <w:sz w:val="20"/>
          <w:szCs w:val="20"/>
        </w:rPr>
        <w:instrText>ADDIN CSL_CITATION {"citationItems":[{"id":"ITEM-1","itemData":{"DOI":"10.1098/RSIF.2017.0213","ISSN":"17425662","PMID":"28904005","abstract":"The coefficient of determination R2 quantifies the proportion of variance explained by a statistical model and is an important summary statistic of biological interest. However, estimating R2 for g...","author":[{"dropping-particle":"","family":"Nakagawa","given":"Shinichi","non-dropping-particle":"","parse-names":false,"suffix":""},{"dropping-particle":"","family":"Johnson","given":"Paul C.D.","non-dropping-particle":"","parse-names":false,"suffix":""},{"dropping-particle":"","family":"Schielzeth","given":"Holger","non-dropping-particle":"","parse-names":false,"suffix":""}],"container-title":"Journal of The Royal Society Interface","id":"ITEM-1","issue":"134","issued":{"date-parts":[["2017","9","1"]]},"publisher":"\nThe Royal Society\n","title":"The coefficient of determination R2 and intra-class correlation coefficient from generalized linear mixed-effects models revisited and expanded","type":"article-journal","volume":"14"},"uris":["http://www.mendeley.com/documents/?uuid=d5fc167c-c709-3ac7-ad31-9e60782c998f"]}],"mendeley":{"formattedCitation":"(Nakagawa et al., 2017)","manualFormatting":"(based on Nakagawa, Johnson, &amp; Schielzeth, 2017)","plainTextFormattedCitation":"(Nakagawa et al., 2017)","previouslyFormattedCitation":"(Nakagawa et al., 2017)"},"properties":{"noteIndex":0},"schema":"https://github.com/citation-style-language/schema/raw/master/csl-citation.json"}</w:instrText>
      </w:r>
      <w:r w:rsidR="002334A1">
        <w:rPr>
          <w:sz w:val="20"/>
          <w:szCs w:val="20"/>
        </w:rPr>
        <w:fldChar w:fldCharType="separate"/>
      </w:r>
      <w:r w:rsidR="002334A1" w:rsidRPr="00747724">
        <w:rPr>
          <w:noProof/>
          <w:sz w:val="20"/>
          <w:szCs w:val="20"/>
        </w:rPr>
        <w:t>(</w:t>
      </w:r>
      <w:r w:rsidR="002334A1">
        <w:rPr>
          <w:noProof/>
          <w:sz w:val="20"/>
          <w:szCs w:val="20"/>
        </w:rPr>
        <w:t xml:space="preserve">based on </w:t>
      </w:r>
      <w:r w:rsidR="002334A1" w:rsidRPr="00747724">
        <w:rPr>
          <w:noProof/>
          <w:sz w:val="20"/>
          <w:szCs w:val="20"/>
        </w:rPr>
        <w:t>Nakagawa, Johnson, &amp; Schielzeth, 2017)</w:t>
      </w:r>
      <w:r w:rsidR="002334A1">
        <w:rPr>
          <w:sz w:val="20"/>
          <w:szCs w:val="20"/>
        </w:rPr>
        <w:fldChar w:fldCharType="end"/>
      </w:r>
      <w:r>
        <w:rPr>
          <w:sz w:val="20"/>
          <w:szCs w:val="20"/>
        </w:rPr>
        <w:t>. Degrees of freedom are based on Satterthwaite’s approximation. Significant terms are highlighted in bold. Terms in brackets indicate the level of the factor that is contrasted against the reference level.</w:t>
      </w:r>
    </w:p>
    <w:p w14:paraId="15F9655B" w14:textId="77777777" w:rsidR="00E7641E" w:rsidRDefault="00E7641E">
      <w:pPr>
        <w:ind w:firstLine="0"/>
        <w:rPr>
          <w:b/>
          <w:sz w:val="28"/>
          <w:szCs w:val="28"/>
        </w:rPr>
      </w:pPr>
    </w:p>
    <w:p w14:paraId="1BB214B9" w14:textId="77777777" w:rsidR="00E7641E" w:rsidRDefault="00E7641E">
      <w:pPr>
        <w:ind w:firstLine="0"/>
        <w:rPr>
          <w:b/>
          <w:sz w:val="28"/>
          <w:szCs w:val="28"/>
        </w:rPr>
      </w:pPr>
    </w:p>
    <w:p w14:paraId="19D1CDAF" w14:textId="77777777" w:rsidR="00E7641E" w:rsidRDefault="00E7641E">
      <w:pPr>
        <w:ind w:firstLine="0"/>
        <w:rPr>
          <w:b/>
          <w:sz w:val="28"/>
          <w:szCs w:val="28"/>
        </w:rPr>
      </w:pPr>
    </w:p>
    <w:p w14:paraId="20CC6933" w14:textId="77777777" w:rsidR="00E7641E" w:rsidRDefault="00E7641E">
      <w:pPr>
        <w:ind w:firstLine="0"/>
        <w:rPr>
          <w:b/>
          <w:sz w:val="28"/>
          <w:szCs w:val="28"/>
        </w:rPr>
      </w:pPr>
    </w:p>
    <w:p w14:paraId="5CEC8CF6" w14:textId="77777777" w:rsidR="00E7641E" w:rsidRDefault="00E7641E">
      <w:pPr>
        <w:ind w:firstLine="0"/>
        <w:rPr>
          <w:b/>
          <w:sz w:val="28"/>
          <w:szCs w:val="28"/>
        </w:rPr>
      </w:pPr>
    </w:p>
    <w:p w14:paraId="79E8A57C" w14:textId="77777777" w:rsidR="00E7641E" w:rsidRDefault="00E7641E">
      <w:pPr>
        <w:ind w:firstLine="0"/>
        <w:rPr>
          <w:b/>
          <w:sz w:val="28"/>
          <w:szCs w:val="28"/>
        </w:rPr>
      </w:pPr>
    </w:p>
    <w:p w14:paraId="6D218A5E" w14:textId="77777777" w:rsidR="00E7641E" w:rsidRDefault="00E7641E">
      <w:pPr>
        <w:ind w:firstLine="0"/>
        <w:rPr>
          <w:b/>
          <w:sz w:val="28"/>
          <w:szCs w:val="28"/>
        </w:rPr>
      </w:pPr>
    </w:p>
    <w:p w14:paraId="3AC62FF6" w14:textId="77777777" w:rsidR="00E7641E" w:rsidRDefault="00E7641E">
      <w:pPr>
        <w:ind w:firstLine="0"/>
        <w:rPr>
          <w:b/>
          <w:sz w:val="28"/>
          <w:szCs w:val="28"/>
        </w:rPr>
      </w:pPr>
    </w:p>
    <w:p w14:paraId="602AB4ED" w14:textId="77777777" w:rsidR="00E7641E" w:rsidRDefault="00E7641E">
      <w:pPr>
        <w:ind w:firstLine="0"/>
        <w:rPr>
          <w:b/>
          <w:sz w:val="28"/>
          <w:szCs w:val="28"/>
        </w:rPr>
      </w:pPr>
    </w:p>
    <w:p w14:paraId="616BC9A7" w14:textId="77777777" w:rsidR="00E7641E" w:rsidRDefault="00E7641E">
      <w:pPr>
        <w:ind w:firstLine="0"/>
        <w:rPr>
          <w:b/>
          <w:sz w:val="28"/>
          <w:szCs w:val="28"/>
        </w:rPr>
      </w:pPr>
    </w:p>
    <w:p w14:paraId="7F23F889" w14:textId="77777777" w:rsidR="00E7641E" w:rsidRDefault="00E7641E">
      <w:pPr>
        <w:ind w:firstLine="0"/>
        <w:rPr>
          <w:b/>
          <w:sz w:val="28"/>
          <w:szCs w:val="28"/>
        </w:rPr>
      </w:pPr>
    </w:p>
    <w:p w14:paraId="22029D0D" w14:textId="77777777" w:rsidR="00E7641E" w:rsidRDefault="00E7641E">
      <w:pPr>
        <w:ind w:firstLine="0"/>
        <w:rPr>
          <w:b/>
          <w:sz w:val="28"/>
          <w:szCs w:val="28"/>
        </w:rPr>
      </w:pPr>
    </w:p>
    <w:p w14:paraId="594FCA2C" w14:textId="77777777" w:rsidR="00E7641E" w:rsidRDefault="003F1182" w:rsidP="00A1367F">
      <w:pPr>
        <w:pStyle w:val="TITLE2"/>
      </w:pPr>
      <w:r>
        <w:lastRenderedPageBreak/>
        <w:t>S3. Further preregistered analyses</w:t>
      </w:r>
    </w:p>
    <w:p w14:paraId="650BDAA4" w14:textId="7BB800CF" w:rsidR="00E7641E" w:rsidRDefault="003F1182" w:rsidP="00A1367F">
      <w:pPr>
        <w:pStyle w:val="TITLE3"/>
      </w:pPr>
      <w:bookmarkStart w:id="5" w:name="_2mjn46szz5l5" w:colFirst="0" w:colLast="0"/>
      <w:bookmarkEnd w:id="5"/>
      <w:r>
        <w:t>S3.</w:t>
      </w:r>
      <w:r w:rsidR="005F4664">
        <w:t>1</w:t>
      </w:r>
      <w:r>
        <w:t xml:space="preserve"> </w:t>
      </w:r>
      <w:proofErr w:type="gramStart"/>
      <w:r>
        <w:t>Did</w:t>
      </w:r>
      <w:proofErr w:type="gramEnd"/>
      <w:r>
        <w:t xml:space="preserve"> statistical learning occur and how did it evolve during the task?</w:t>
      </w:r>
    </w:p>
    <w:p w14:paraId="12CFAB8F" w14:textId="34FAA84D" w:rsidR="00E7641E" w:rsidRDefault="003F1182">
      <w:pPr>
        <w:ind w:firstLine="0"/>
      </w:pPr>
      <w:r>
        <w:t>Please note that this analysis is similar to the analysis presented in the main text</w:t>
      </w:r>
      <w:r w:rsidR="00A3734E">
        <w:t>;</w:t>
      </w:r>
      <w:r>
        <w:t xml:space="preserve"> however, here</w:t>
      </w:r>
      <w:r w:rsidR="00A3734E">
        <w:t>,</w:t>
      </w:r>
      <w:r>
        <w:t xml:space="preserve"> larger time</w:t>
      </w:r>
      <w:r w:rsidR="00A3734E">
        <w:t xml:space="preserve"> chun</w:t>
      </w:r>
      <w:r>
        <w:t xml:space="preserve">ks (of 5 blocks) are considered, and that response to the probes </w:t>
      </w:r>
      <w:r w:rsidR="00A3734E">
        <w:t>is</w:t>
      </w:r>
      <w:r>
        <w:t xml:space="preserve"> omitted. We present it separately as preregistered for transparency. Median RT and accuracy values were calculated separately for high- and low-probability triplets. To determine if statistical learning occurred during the task and evaluate its progression, median RT/</w:t>
      </w:r>
      <w:r w:rsidR="00A22AEC">
        <w:t xml:space="preserve">mean </w:t>
      </w:r>
      <w:r>
        <w:t>ACC values were submitted to two separate repeated measures ANOVA with within-subject factor of Time (Block 1-5 vs. Block 6-10 vs. Block 11-15 v</w:t>
      </w:r>
      <w:r w:rsidR="00AE7616">
        <w:t>s. Block 16-20 vs. Block 21-25) and</w:t>
      </w:r>
      <w:r>
        <w:t xml:space="preserve"> Triplet Type (high vs. low-probability triplet) as within subject-factors. Results are presented in Table S6. Results confirmed an occurrence of statistical learning (main effect of Triplet Type), an overall speed-up on the task (main effect of Time)</w:t>
      </w:r>
      <w:r w:rsidR="00A3734E">
        <w:t>,</w:t>
      </w:r>
      <w:r>
        <w:t xml:space="preserve"> and a change in statistical learning as the task went on (Time </w:t>
      </w:r>
      <w:r w:rsidR="00526CB2">
        <w:t>by</w:t>
      </w:r>
      <w:r>
        <w:t xml:space="preserve"> Triplet Type interaction).</w:t>
      </w:r>
    </w:p>
    <w:p w14:paraId="43F54898" w14:textId="77777777" w:rsidR="00E7641E" w:rsidRDefault="00E7641E">
      <w:pPr>
        <w:ind w:firstLine="0"/>
      </w:pPr>
    </w:p>
    <w:p w14:paraId="33EEB92D" w14:textId="77777777" w:rsidR="00E7641E" w:rsidRDefault="003F1182">
      <w:pPr>
        <w:ind w:firstLine="0"/>
      </w:pPr>
      <w:r>
        <w:rPr>
          <w:b/>
        </w:rPr>
        <w:t>Table S6.</w:t>
      </w:r>
      <w:r>
        <w:t xml:space="preserve"> Full results of the ANOVA for RT data of the ASRT task</w:t>
      </w:r>
    </w:p>
    <w:tbl>
      <w:tblPr>
        <w:tblStyle w:val="a4"/>
        <w:tblW w:w="9345" w:type="dxa"/>
        <w:tblInd w:w="0" w:type="dxa"/>
        <w:tblLayout w:type="fixed"/>
        <w:tblLook w:val="0600" w:firstRow="0" w:lastRow="0" w:firstColumn="0" w:lastColumn="0" w:noHBand="1" w:noVBand="1"/>
      </w:tblPr>
      <w:tblGrid>
        <w:gridCol w:w="4440"/>
        <w:gridCol w:w="1635"/>
        <w:gridCol w:w="1635"/>
        <w:gridCol w:w="1635"/>
      </w:tblGrid>
      <w:tr w:rsidR="00E7641E" w14:paraId="4F95B3BA" w14:textId="77777777">
        <w:tc>
          <w:tcPr>
            <w:tcW w:w="4440" w:type="dxa"/>
            <w:tcBorders>
              <w:top w:val="single" w:sz="8" w:space="0" w:color="000000"/>
              <w:bottom w:val="single" w:sz="8" w:space="0" w:color="000000"/>
            </w:tcBorders>
            <w:shd w:val="clear" w:color="auto" w:fill="auto"/>
            <w:tcMar>
              <w:top w:w="100" w:type="dxa"/>
              <w:left w:w="100" w:type="dxa"/>
              <w:bottom w:w="100" w:type="dxa"/>
              <w:right w:w="100" w:type="dxa"/>
            </w:tcMar>
          </w:tcPr>
          <w:p w14:paraId="6842B189" w14:textId="77777777" w:rsidR="00E7641E" w:rsidRDefault="003F1182" w:rsidP="009B66BF">
            <w:pPr>
              <w:widowControl w:val="0"/>
              <w:spacing w:line="240" w:lineRule="auto"/>
              <w:ind w:firstLine="0"/>
              <w:jc w:val="center"/>
              <w:rPr>
                <w:i/>
                <w:sz w:val="18"/>
                <w:szCs w:val="18"/>
              </w:rPr>
            </w:pPr>
            <w:r>
              <w:rPr>
                <w:i/>
                <w:sz w:val="18"/>
                <w:szCs w:val="18"/>
              </w:rPr>
              <w:t>Effect</w:t>
            </w:r>
          </w:p>
        </w:tc>
        <w:tc>
          <w:tcPr>
            <w:tcW w:w="1635" w:type="dxa"/>
            <w:tcBorders>
              <w:top w:val="single" w:sz="8" w:space="0" w:color="000000"/>
              <w:bottom w:val="single" w:sz="8" w:space="0" w:color="000000"/>
            </w:tcBorders>
            <w:shd w:val="clear" w:color="auto" w:fill="auto"/>
            <w:tcMar>
              <w:top w:w="100" w:type="dxa"/>
              <w:left w:w="100" w:type="dxa"/>
              <w:bottom w:w="100" w:type="dxa"/>
              <w:right w:w="100" w:type="dxa"/>
            </w:tcMar>
          </w:tcPr>
          <w:p w14:paraId="61A1CBD4" w14:textId="77777777" w:rsidR="00E7641E" w:rsidRDefault="003F1182" w:rsidP="009B66BF">
            <w:pPr>
              <w:widowControl w:val="0"/>
              <w:spacing w:line="240" w:lineRule="auto"/>
              <w:ind w:firstLine="0"/>
              <w:jc w:val="center"/>
              <w:rPr>
                <w:i/>
                <w:sz w:val="18"/>
                <w:szCs w:val="18"/>
              </w:rPr>
            </w:pPr>
            <w:proofErr w:type="spellStart"/>
            <w:r>
              <w:rPr>
                <w:i/>
                <w:sz w:val="18"/>
                <w:szCs w:val="18"/>
              </w:rPr>
              <w:t>df</w:t>
            </w:r>
            <w:proofErr w:type="spellEnd"/>
          </w:p>
        </w:tc>
        <w:tc>
          <w:tcPr>
            <w:tcW w:w="1635" w:type="dxa"/>
            <w:tcBorders>
              <w:top w:val="single" w:sz="8" w:space="0" w:color="000000"/>
              <w:bottom w:val="single" w:sz="8" w:space="0" w:color="000000"/>
            </w:tcBorders>
            <w:shd w:val="clear" w:color="auto" w:fill="auto"/>
            <w:tcMar>
              <w:top w:w="100" w:type="dxa"/>
              <w:left w:w="100" w:type="dxa"/>
              <w:bottom w:w="100" w:type="dxa"/>
              <w:right w:w="100" w:type="dxa"/>
            </w:tcMar>
          </w:tcPr>
          <w:p w14:paraId="171575E9" w14:textId="77777777" w:rsidR="00E7641E" w:rsidRDefault="003F1182" w:rsidP="009B66BF">
            <w:pPr>
              <w:widowControl w:val="0"/>
              <w:spacing w:line="240" w:lineRule="auto"/>
              <w:ind w:firstLine="0"/>
              <w:jc w:val="center"/>
              <w:rPr>
                <w:i/>
                <w:sz w:val="18"/>
                <w:szCs w:val="18"/>
              </w:rPr>
            </w:pPr>
            <w:r>
              <w:rPr>
                <w:i/>
                <w:sz w:val="18"/>
                <w:szCs w:val="18"/>
              </w:rPr>
              <w:t>F-value</w:t>
            </w:r>
          </w:p>
        </w:tc>
        <w:tc>
          <w:tcPr>
            <w:tcW w:w="1635" w:type="dxa"/>
            <w:tcBorders>
              <w:top w:val="single" w:sz="8" w:space="0" w:color="000000"/>
              <w:bottom w:val="single" w:sz="8" w:space="0" w:color="000000"/>
            </w:tcBorders>
            <w:shd w:val="clear" w:color="auto" w:fill="auto"/>
            <w:tcMar>
              <w:top w:w="100" w:type="dxa"/>
              <w:left w:w="100" w:type="dxa"/>
              <w:bottom w:w="100" w:type="dxa"/>
              <w:right w:w="100" w:type="dxa"/>
            </w:tcMar>
          </w:tcPr>
          <w:p w14:paraId="2D5922B8" w14:textId="77777777" w:rsidR="00E7641E" w:rsidRDefault="003F1182" w:rsidP="009B66BF">
            <w:pPr>
              <w:widowControl w:val="0"/>
              <w:spacing w:line="240" w:lineRule="auto"/>
              <w:ind w:firstLine="0"/>
              <w:jc w:val="center"/>
              <w:rPr>
                <w:i/>
                <w:sz w:val="18"/>
                <w:szCs w:val="18"/>
              </w:rPr>
            </w:pPr>
            <w:r>
              <w:rPr>
                <w:i/>
                <w:sz w:val="18"/>
                <w:szCs w:val="18"/>
              </w:rPr>
              <w:t>p-value</w:t>
            </w:r>
          </w:p>
        </w:tc>
      </w:tr>
      <w:tr w:rsidR="00E7641E" w:rsidRPr="00DC699C" w14:paraId="75CF49AF" w14:textId="77777777">
        <w:tc>
          <w:tcPr>
            <w:tcW w:w="4440" w:type="dxa"/>
            <w:shd w:val="clear" w:color="auto" w:fill="auto"/>
            <w:tcMar>
              <w:top w:w="100" w:type="dxa"/>
              <w:left w:w="100" w:type="dxa"/>
              <w:bottom w:w="100" w:type="dxa"/>
              <w:right w:w="100" w:type="dxa"/>
            </w:tcMar>
          </w:tcPr>
          <w:p w14:paraId="3D1CB9F7" w14:textId="77777777" w:rsidR="00E7641E" w:rsidRDefault="003F1182">
            <w:pPr>
              <w:widowControl w:val="0"/>
              <w:spacing w:line="240" w:lineRule="auto"/>
              <w:ind w:firstLine="0"/>
              <w:jc w:val="left"/>
              <w:rPr>
                <w:sz w:val="20"/>
                <w:szCs w:val="20"/>
              </w:rPr>
            </w:pPr>
            <w:r>
              <w:rPr>
                <w:sz w:val="20"/>
                <w:szCs w:val="20"/>
              </w:rPr>
              <w:t>Time</w:t>
            </w:r>
          </w:p>
        </w:tc>
        <w:tc>
          <w:tcPr>
            <w:tcW w:w="1635" w:type="dxa"/>
            <w:shd w:val="clear" w:color="auto" w:fill="auto"/>
            <w:tcMar>
              <w:top w:w="100" w:type="dxa"/>
              <w:left w:w="100" w:type="dxa"/>
              <w:bottom w:w="100" w:type="dxa"/>
              <w:right w:w="100" w:type="dxa"/>
            </w:tcMar>
          </w:tcPr>
          <w:p w14:paraId="121718F1" w14:textId="77777777" w:rsidR="00E7641E" w:rsidRPr="00DC699C" w:rsidRDefault="003F1182">
            <w:pPr>
              <w:widowControl w:val="0"/>
              <w:spacing w:line="240" w:lineRule="auto"/>
              <w:ind w:firstLine="0"/>
              <w:jc w:val="right"/>
              <w:rPr>
                <w:sz w:val="18"/>
                <w:szCs w:val="20"/>
              </w:rPr>
            </w:pPr>
            <w:r w:rsidRPr="00DC699C">
              <w:rPr>
                <w:sz w:val="18"/>
                <w:szCs w:val="20"/>
              </w:rPr>
              <w:t>1.54, 206.92</w:t>
            </w:r>
          </w:p>
        </w:tc>
        <w:tc>
          <w:tcPr>
            <w:tcW w:w="1635" w:type="dxa"/>
            <w:shd w:val="clear" w:color="auto" w:fill="auto"/>
            <w:tcMar>
              <w:top w:w="100" w:type="dxa"/>
              <w:left w:w="100" w:type="dxa"/>
              <w:bottom w:w="100" w:type="dxa"/>
              <w:right w:w="100" w:type="dxa"/>
            </w:tcMar>
          </w:tcPr>
          <w:p w14:paraId="1B2491B9" w14:textId="77777777" w:rsidR="00E7641E" w:rsidRPr="00DC699C" w:rsidRDefault="003F1182">
            <w:pPr>
              <w:widowControl w:val="0"/>
              <w:spacing w:line="240" w:lineRule="auto"/>
              <w:ind w:firstLine="0"/>
              <w:jc w:val="right"/>
              <w:rPr>
                <w:sz w:val="18"/>
                <w:szCs w:val="20"/>
              </w:rPr>
            </w:pPr>
            <w:r w:rsidRPr="00DC699C">
              <w:rPr>
                <w:sz w:val="18"/>
                <w:szCs w:val="20"/>
              </w:rPr>
              <w:t>53.05***</w:t>
            </w:r>
          </w:p>
        </w:tc>
        <w:tc>
          <w:tcPr>
            <w:tcW w:w="1635" w:type="dxa"/>
            <w:shd w:val="clear" w:color="auto" w:fill="auto"/>
            <w:tcMar>
              <w:top w:w="100" w:type="dxa"/>
              <w:left w:w="100" w:type="dxa"/>
              <w:bottom w:w="100" w:type="dxa"/>
              <w:right w:w="100" w:type="dxa"/>
            </w:tcMar>
          </w:tcPr>
          <w:p w14:paraId="64F71436" w14:textId="77777777" w:rsidR="00E7641E" w:rsidRPr="00DC699C" w:rsidRDefault="003F1182">
            <w:pPr>
              <w:widowControl w:val="0"/>
              <w:spacing w:line="240" w:lineRule="auto"/>
              <w:ind w:firstLine="0"/>
              <w:jc w:val="right"/>
              <w:rPr>
                <w:b/>
                <w:sz w:val="18"/>
                <w:szCs w:val="20"/>
              </w:rPr>
            </w:pPr>
            <w:r w:rsidRPr="00DC699C">
              <w:rPr>
                <w:b/>
                <w:sz w:val="18"/>
                <w:szCs w:val="20"/>
              </w:rPr>
              <w:t>&lt; .001</w:t>
            </w:r>
          </w:p>
        </w:tc>
      </w:tr>
      <w:tr w:rsidR="00E7641E" w:rsidRPr="00DC699C" w14:paraId="7FD2EF0E" w14:textId="77777777">
        <w:tc>
          <w:tcPr>
            <w:tcW w:w="4440" w:type="dxa"/>
            <w:shd w:val="clear" w:color="auto" w:fill="auto"/>
            <w:tcMar>
              <w:top w:w="100" w:type="dxa"/>
              <w:left w:w="100" w:type="dxa"/>
              <w:bottom w:w="100" w:type="dxa"/>
              <w:right w:w="100" w:type="dxa"/>
            </w:tcMar>
          </w:tcPr>
          <w:p w14:paraId="2C4AB842" w14:textId="77777777" w:rsidR="00E7641E" w:rsidRDefault="003F1182">
            <w:pPr>
              <w:widowControl w:val="0"/>
              <w:spacing w:line="240" w:lineRule="auto"/>
              <w:ind w:firstLine="0"/>
              <w:jc w:val="left"/>
              <w:rPr>
                <w:sz w:val="20"/>
                <w:szCs w:val="20"/>
              </w:rPr>
            </w:pPr>
            <w:r>
              <w:rPr>
                <w:sz w:val="20"/>
                <w:szCs w:val="20"/>
              </w:rPr>
              <w:t>Triplet Type</w:t>
            </w:r>
          </w:p>
        </w:tc>
        <w:tc>
          <w:tcPr>
            <w:tcW w:w="1635" w:type="dxa"/>
            <w:shd w:val="clear" w:color="auto" w:fill="auto"/>
            <w:tcMar>
              <w:top w:w="100" w:type="dxa"/>
              <w:left w:w="100" w:type="dxa"/>
              <w:bottom w:w="100" w:type="dxa"/>
              <w:right w:w="100" w:type="dxa"/>
            </w:tcMar>
          </w:tcPr>
          <w:p w14:paraId="498B9537" w14:textId="77777777" w:rsidR="00E7641E" w:rsidRPr="00DC699C" w:rsidRDefault="003F1182">
            <w:pPr>
              <w:widowControl w:val="0"/>
              <w:spacing w:line="240" w:lineRule="auto"/>
              <w:ind w:firstLine="0"/>
              <w:jc w:val="right"/>
              <w:rPr>
                <w:sz w:val="18"/>
                <w:szCs w:val="20"/>
              </w:rPr>
            </w:pPr>
            <w:r w:rsidRPr="00DC699C">
              <w:rPr>
                <w:sz w:val="18"/>
                <w:szCs w:val="20"/>
              </w:rPr>
              <w:t>1, 134</w:t>
            </w:r>
          </w:p>
        </w:tc>
        <w:tc>
          <w:tcPr>
            <w:tcW w:w="1635" w:type="dxa"/>
            <w:shd w:val="clear" w:color="auto" w:fill="auto"/>
            <w:tcMar>
              <w:top w:w="100" w:type="dxa"/>
              <w:left w:w="100" w:type="dxa"/>
              <w:bottom w:w="100" w:type="dxa"/>
              <w:right w:w="100" w:type="dxa"/>
            </w:tcMar>
          </w:tcPr>
          <w:p w14:paraId="0AE845A3" w14:textId="77777777" w:rsidR="00E7641E" w:rsidRPr="00DC699C" w:rsidRDefault="003F1182">
            <w:pPr>
              <w:widowControl w:val="0"/>
              <w:spacing w:line="240" w:lineRule="auto"/>
              <w:ind w:firstLine="0"/>
              <w:jc w:val="right"/>
              <w:rPr>
                <w:sz w:val="18"/>
                <w:szCs w:val="20"/>
              </w:rPr>
            </w:pPr>
            <w:r w:rsidRPr="00DC699C">
              <w:rPr>
                <w:sz w:val="18"/>
                <w:szCs w:val="20"/>
              </w:rPr>
              <w:t>210.26***</w:t>
            </w:r>
          </w:p>
        </w:tc>
        <w:tc>
          <w:tcPr>
            <w:tcW w:w="1635" w:type="dxa"/>
            <w:shd w:val="clear" w:color="auto" w:fill="auto"/>
            <w:tcMar>
              <w:top w:w="100" w:type="dxa"/>
              <w:left w:w="100" w:type="dxa"/>
              <w:bottom w:w="100" w:type="dxa"/>
              <w:right w:w="100" w:type="dxa"/>
            </w:tcMar>
          </w:tcPr>
          <w:p w14:paraId="0BC42BDA" w14:textId="77777777" w:rsidR="00E7641E" w:rsidRPr="00DC699C" w:rsidRDefault="003F1182">
            <w:pPr>
              <w:widowControl w:val="0"/>
              <w:spacing w:line="240" w:lineRule="auto"/>
              <w:ind w:firstLine="0"/>
              <w:jc w:val="right"/>
              <w:rPr>
                <w:b/>
                <w:sz w:val="18"/>
                <w:szCs w:val="20"/>
              </w:rPr>
            </w:pPr>
            <w:r w:rsidRPr="00DC699C">
              <w:rPr>
                <w:b/>
                <w:sz w:val="18"/>
                <w:szCs w:val="20"/>
              </w:rPr>
              <w:t>&lt; .001</w:t>
            </w:r>
          </w:p>
        </w:tc>
      </w:tr>
      <w:tr w:rsidR="00E7641E" w:rsidRPr="00DC699C" w14:paraId="1A4A76B0" w14:textId="77777777">
        <w:trPr>
          <w:trHeight w:val="357"/>
        </w:trPr>
        <w:tc>
          <w:tcPr>
            <w:tcW w:w="4440" w:type="dxa"/>
            <w:tcBorders>
              <w:bottom w:val="single" w:sz="8" w:space="0" w:color="000000"/>
            </w:tcBorders>
            <w:shd w:val="clear" w:color="auto" w:fill="auto"/>
            <w:tcMar>
              <w:top w:w="100" w:type="dxa"/>
              <w:left w:w="100" w:type="dxa"/>
              <w:bottom w:w="100" w:type="dxa"/>
              <w:right w:w="100" w:type="dxa"/>
            </w:tcMar>
          </w:tcPr>
          <w:p w14:paraId="5A29FA60" w14:textId="77777777" w:rsidR="00E7641E" w:rsidRDefault="003F1182">
            <w:pPr>
              <w:widowControl w:val="0"/>
              <w:spacing w:line="240" w:lineRule="auto"/>
              <w:ind w:firstLine="0"/>
              <w:jc w:val="left"/>
              <w:rPr>
                <w:sz w:val="20"/>
                <w:szCs w:val="20"/>
              </w:rPr>
            </w:pPr>
            <w:r>
              <w:rPr>
                <w:sz w:val="20"/>
                <w:szCs w:val="20"/>
              </w:rPr>
              <w:t>Time × Triplet Type</w:t>
            </w:r>
          </w:p>
        </w:tc>
        <w:tc>
          <w:tcPr>
            <w:tcW w:w="1635" w:type="dxa"/>
            <w:tcBorders>
              <w:bottom w:val="single" w:sz="8" w:space="0" w:color="000000"/>
            </w:tcBorders>
            <w:shd w:val="clear" w:color="auto" w:fill="auto"/>
            <w:tcMar>
              <w:top w:w="100" w:type="dxa"/>
              <w:left w:w="100" w:type="dxa"/>
              <w:bottom w:w="100" w:type="dxa"/>
              <w:right w:w="100" w:type="dxa"/>
            </w:tcMar>
          </w:tcPr>
          <w:p w14:paraId="17770C52" w14:textId="77777777" w:rsidR="00E7641E" w:rsidRPr="00DC699C" w:rsidRDefault="003F1182">
            <w:pPr>
              <w:widowControl w:val="0"/>
              <w:spacing w:line="240" w:lineRule="auto"/>
              <w:ind w:firstLine="0"/>
              <w:jc w:val="right"/>
              <w:rPr>
                <w:sz w:val="18"/>
                <w:szCs w:val="20"/>
              </w:rPr>
            </w:pPr>
            <w:r w:rsidRPr="00DC699C">
              <w:rPr>
                <w:sz w:val="18"/>
                <w:szCs w:val="20"/>
              </w:rPr>
              <w:t>3.69, 494.87</w:t>
            </w:r>
          </w:p>
        </w:tc>
        <w:tc>
          <w:tcPr>
            <w:tcW w:w="1635" w:type="dxa"/>
            <w:tcBorders>
              <w:bottom w:val="single" w:sz="8" w:space="0" w:color="000000"/>
            </w:tcBorders>
            <w:shd w:val="clear" w:color="auto" w:fill="auto"/>
            <w:tcMar>
              <w:top w:w="100" w:type="dxa"/>
              <w:left w:w="100" w:type="dxa"/>
              <w:bottom w:w="100" w:type="dxa"/>
              <w:right w:w="100" w:type="dxa"/>
            </w:tcMar>
          </w:tcPr>
          <w:p w14:paraId="4D20584A" w14:textId="77777777" w:rsidR="00E7641E" w:rsidRPr="00DC699C" w:rsidRDefault="003F1182">
            <w:pPr>
              <w:widowControl w:val="0"/>
              <w:spacing w:line="240" w:lineRule="auto"/>
              <w:ind w:firstLine="0"/>
              <w:jc w:val="right"/>
              <w:rPr>
                <w:sz w:val="18"/>
                <w:szCs w:val="20"/>
              </w:rPr>
            </w:pPr>
            <w:r w:rsidRPr="00DC699C">
              <w:rPr>
                <w:sz w:val="18"/>
                <w:szCs w:val="20"/>
              </w:rPr>
              <w:t>10.97***</w:t>
            </w:r>
          </w:p>
        </w:tc>
        <w:tc>
          <w:tcPr>
            <w:tcW w:w="1635" w:type="dxa"/>
            <w:tcBorders>
              <w:bottom w:val="single" w:sz="8" w:space="0" w:color="000000"/>
            </w:tcBorders>
            <w:shd w:val="clear" w:color="auto" w:fill="auto"/>
            <w:tcMar>
              <w:top w:w="100" w:type="dxa"/>
              <w:left w:w="100" w:type="dxa"/>
              <w:bottom w:w="100" w:type="dxa"/>
              <w:right w:w="100" w:type="dxa"/>
            </w:tcMar>
          </w:tcPr>
          <w:p w14:paraId="6CE7F90E" w14:textId="77777777" w:rsidR="00E7641E" w:rsidRPr="00DC699C" w:rsidRDefault="003F1182">
            <w:pPr>
              <w:widowControl w:val="0"/>
              <w:spacing w:line="240" w:lineRule="auto"/>
              <w:ind w:firstLine="0"/>
              <w:jc w:val="right"/>
              <w:rPr>
                <w:b/>
                <w:sz w:val="18"/>
                <w:szCs w:val="20"/>
              </w:rPr>
            </w:pPr>
            <w:r w:rsidRPr="00DC699C">
              <w:rPr>
                <w:b/>
                <w:sz w:val="18"/>
                <w:szCs w:val="20"/>
              </w:rPr>
              <w:t>&lt; .001</w:t>
            </w:r>
          </w:p>
        </w:tc>
      </w:tr>
    </w:tbl>
    <w:p w14:paraId="35B8074B" w14:textId="77777777" w:rsidR="00E7641E" w:rsidRDefault="003F1182">
      <w:pPr>
        <w:pStyle w:val="Titre3"/>
        <w:spacing w:before="0"/>
        <w:rPr>
          <w:highlight w:val="yellow"/>
        </w:rPr>
      </w:pPr>
      <w:bookmarkStart w:id="6" w:name="_m38h3a6gh5fc" w:colFirst="0" w:colLast="0"/>
      <w:bookmarkEnd w:id="6"/>
      <w:r>
        <w:rPr>
          <w:sz w:val="20"/>
          <w:szCs w:val="20"/>
        </w:rPr>
        <w:t>Significance codes:</w:t>
      </w:r>
      <w:r>
        <w:rPr>
          <w:b w:val="0"/>
          <w:sz w:val="20"/>
          <w:szCs w:val="20"/>
        </w:rPr>
        <w:t xml:space="preserve"> *** &lt; .001, ** &lt; .01, * &lt; .05, + &lt; .10</w:t>
      </w:r>
    </w:p>
    <w:p w14:paraId="5FF1DDF4" w14:textId="4F83C8E0" w:rsidR="009B66BF" w:rsidRDefault="003F1182">
      <w:pPr>
        <w:ind w:firstLine="0"/>
      </w:pPr>
      <w:r>
        <w:t>The same analysis was run for the accuracy scores. Results are presented in Table S7. Results confirmed an occurrence of statistical learning (main effect of Triplet Type), an overall drop of accuracy over the course of the task (main effect of Time) and a change in statistical learning as the task went on (Time</w:t>
      </w:r>
      <w:r w:rsidR="002C61C8">
        <w:t xml:space="preserve"> by</w:t>
      </w:r>
      <w:r>
        <w:t xml:space="preserve"> Triplet Type interaction).</w:t>
      </w:r>
    </w:p>
    <w:p w14:paraId="3E797BC3" w14:textId="77777777" w:rsidR="009B66BF" w:rsidRDefault="009B66BF">
      <w:r>
        <w:br w:type="page"/>
      </w:r>
    </w:p>
    <w:p w14:paraId="4CC93DF4" w14:textId="77777777" w:rsidR="00E7641E" w:rsidRDefault="003F1182">
      <w:pPr>
        <w:ind w:firstLine="0"/>
      </w:pPr>
      <w:r>
        <w:rPr>
          <w:b/>
        </w:rPr>
        <w:lastRenderedPageBreak/>
        <w:t>Table S7.</w:t>
      </w:r>
      <w:r>
        <w:t xml:space="preserve"> Full results of the ANOVA for accuracy data of the ASRT task</w:t>
      </w:r>
    </w:p>
    <w:tbl>
      <w:tblPr>
        <w:tblStyle w:val="a5"/>
        <w:tblW w:w="9345" w:type="dxa"/>
        <w:tblInd w:w="0" w:type="dxa"/>
        <w:tblLayout w:type="fixed"/>
        <w:tblLook w:val="0600" w:firstRow="0" w:lastRow="0" w:firstColumn="0" w:lastColumn="0" w:noHBand="1" w:noVBand="1"/>
      </w:tblPr>
      <w:tblGrid>
        <w:gridCol w:w="4440"/>
        <w:gridCol w:w="1635"/>
        <w:gridCol w:w="1635"/>
        <w:gridCol w:w="1635"/>
      </w:tblGrid>
      <w:tr w:rsidR="00E7641E" w14:paraId="40A167F6" w14:textId="77777777">
        <w:tc>
          <w:tcPr>
            <w:tcW w:w="4440" w:type="dxa"/>
            <w:tcBorders>
              <w:top w:val="single" w:sz="8" w:space="0" w:color="000000"/>
              <w:bottom w:val="single" w:sz="8" w:space="0" w:color="000000"/>
            </w:tcBorders>
            <w:shd w:val="clear" w:color="auto" w:fill="auto"/>
            <w:tcMar>
              <w:top w:w="100" w:type="dxa"/>
              <w:left w:w="100" w:type="dxa"/>
              <w:bottom w:w="100" w:type="dxa"/>
              <w:right w:w="100" w:type="dxa"/>
            </w:tcMar>
          </w:tcPr>
          <w:p w14:paraId="5F5A93DA" w14:textId="77777777" w:rsidR="00E7641E" w:rsidRDefault="003F1182">
            <w:pPr>
              <w:widowControl w:val="0"/>
              <w:spacing w:line="240" w:lineRule="auto"/>
              <w:ind w:firstLine="0"/>
              <w:jc w:val="center"/>
              <w:rPr>
                <w:i/>
                <w:sz w:val="18"/>
                <w:szCs w:val="18"/>
              </w:rPr>
            </w:pPr>
            <w:r>
              <w:rPr>
                <w:i/>
                <w:sz w:val="18"/>
                <w:szCs w:val="18"/>
              </w:rPr>
              <w:t>Effect</w:t>
            </w:r>
          </w:p>
        </w:tc>
        <w:tc>
          <w:tcPr>
            <w:tcW w:w="1635" w:type="dxa"/>
            <w:tcBorders>
              <w:top w:val="single" w:sz="8" w:space="0" w:color="000000"/>
              <w:bottom w:val="single" w:sz="8" w:space="0" w:color="000000"/>
            </w:tcBorders>
            <w:shd w:val="clear" w:color="auto" w:fill="auto"/>
            <w:tcMar>
              <w:top w:w="100" w:type="dxa"/>
              <w:left w:w="100" w:type="dxa"/>
              <w:bottom w:w="100" w:type="dxa"/>
              <w:right w:w="100" w:type="dxa"/>
            </w:tcMar>
          </w:tcPr>
          <w:p w14:paraId="30E706B6" w14:textId="77777777" w:rsidR="00E7641E" w:rsidRDefault="003F1182">
            <w:pPr>
              <w:widowControl w:val="0"/>
              <w:spacing w:line="240" w:lineRule="auto"/>
              <w:ind w:firstLine="0"/>
              <w:jc w:val="center"/>
              <w:rPr>
                <w:i/>
                <w:sz w:val="18"/>
                <w:szCs w:val="18"/>
              </w:rPr>
            </w:pPr>
            <w:proofErr w:type="spellStart"/>
            <w:r>
              <w:rPr>
                <w:i/>
                <w:sz w:val="18"/>
                <w:szCs w:val="18"/>
              </w:rPr>
              <w:t>df</w:t>
            </w:r>
            <w:proofErr w:type="spellEnd"/>
          </w:p>
        </w:tc>
        <w:tc>
          <w:tcPr>
            <w:tcW w:w="1635" w:type="dxa"/>
            <w:tcBorders>
              <w:top w:val="single" w:sz="8" w:space="0" w:color="000000"/>
              <w:bottom w:val="single" w:sz="8" w:space="0" w:color="000000"/>
            </w:tcBorders>
            <w:shd w:val="clear" w:color="auto" w:fill="auto"/>
            <w:tcMar>
              <w:top w:w="100" w:type="dxa"/>
              <w:left w:w="100" w:type="dxa"/>
              <w:bottom w:w="100" w:type="dxa"/>
              <w:right w:w="100" w:type="dxa"/>
            </w:tcMar>
          </w:tcPr>
          <w:p w14:paraId="29F938E7" w14:textId="77777777" w:rsidR="00E7641E" w:rsidRDefault="003F1182">
            <w:pPr>
              <w:widowControl w:val="0"/>
              <w:spacing w:line="240" w:lineRule="auto"/>
              <w:ind w:firstLine="0"/>
              <w:jc w:val="center"/>
              <w:rPr>
                <w:i/>
                <w:sz w:val="18"/>
                <w:szCs w:val="18"/>
              </w:rPr>
            </w:pPr>
            <w:r>
              <w:rPr>
                <w:i/>
                <w:sz w:val="18"/>
                <w:szCs w:val="18"/>
              </w:rPr>
              <w:t>F-value</w:t>
            </w:r>
          </w:p>
        </w:tc>
        <w:tc>
          <w:tcPr>
            <w:tcW w:w="1635" w:type="dxa"/>
            <w:tcBorders>
              <w:top w:val="single" w:sz="8" w:space="0" w:color="000000"/>
              <w:bottom w:val="single" w:sz="8" w:space="0" w:color="000000"/>
            </w:tcBorders>
            <w:shd w:val="clear" w:color="auto" w:fill="auto"/>
            <w:tcMar>
              <w:top w:w="100" w:type="dxa"/>
              <w:left w:w="100" w:type="dxa"/>
              <w:bottom w:w="100" w:type="dxa"/>
              <w:right w:w="100" w:type="dxa"/>
            </w:tcMar>
          </w:tcPr>
          <w:p w14:paraId="5908C604" w14:textId="77777777" w:rsidR="00E7641E" w:rsidRDefault="003F1182">
            <w:pPr>
              <w:widowControl w:val="0"/>
              <w:spacing w:line="240" w:lineRule="auto"/>
              <w:ind w:firstLine="0"/>
              <w:jc w:val="center"/>
              <w:rPr>
                <w:i/>
                <w:sz w:val="18"/>
                <w:szCs w:val="18"/>
              </w:rPr>
            </w:pPr>
            <w:r>
              <w:rPr>
                <w:i/>
                <w:sz w:val="18"/>
                <w:szCs w:val="18"/>
              </w:rPr>
              <w:t>p-value</w:t>
            </w:r>
          </w:p>
        </w:tc>
      </w:tr>
      <w:tr w:rsidR="00E7641E" w:rsidRPr="00DC699C" w14:paraId="0DBD5E1D" w14:textId="77777777">
        <w:tc>
          <w:tcPr>
            <w:tcW w:w="4440" w:type="dxa"/>
            <w:shd w:val="clear" w:color="auto" w:fill="auto"/>
            <w:tcMar>
              <w:top w:w="100" w:type="dxa"/>
              <w:left w:w="100" w:type="dxa"/>
              <w:bottom w:w="100" w:type="dxa"/>
              <w:right w:w="100" w:type="dxa"/>
            </w:tcMar>
          </w:tcPr>
          <w:p w14:paraId="0B1E2069" w14:textId="77777777" w:rsidR="00E7641E" w:rsidRDefault="003F1182">
            <w:pPr>
              <w:widowControl w:val="0"/>
              <w:spacing w:line="240" w:lineRule="auto"/>
              <w:ind w:firstLine="0"/>
              <w:jc w:val="left"/>
              <w:rPr>
                <w:sz w:val="20"/>
                <w:szCs w:val="20"/>
              </w:rPr>
            </w:pPr>
            <w:r>
              <w:rPr>
                <w:sz w:val="20"/>
                <w:szCs w:val="20"/>
              </w:rPr>
              <w:t>Time</w:t>
            </w:r>
          </w:p>
        </w:tc>
        <w:tc>
          <w:tcPr>
            <w:tcW w:w="1635" w:type="dxa"/>
            <w:shd w:val="clear" w:color="auto" w:fill="auto"/>
            <w:tcMar>
              <w:top w:w="100" w:type="dxa"/>
              <w:left w:w="100" w:type="dxa"/>
              <w:bottom w:w="100" w:type="dxa"/>
              <w:right w:w="100" w:type="dxa"/>
            </w:tcMar>
          </w:tcPr>
          <w:p w14:paraId="1DCE2008" w14:textId="77777777" w:rsidR="00E7641E" w:rsidRPr="00DC699C" w:rsidRDefault="003F1182">
            <w:pPr>
              <w:widowControl w:val="0"/>
              <w:spacing w:line="240" w:lineRule="auto"/>
              <w:ind w:firstLine="0"/>
              <w:jc w:val="right"/>
              <w:rPr>
                <w:sz w:val="18"/>
                <w:szCs w:val="20"/>
              </w:rPr>
            </w:pPr>
            <w:r w:rsidRPr="00DC699C">
              <w:rPr>
                <w:sz w:val="18"/>
                <w:szCs w:val="20"/>
              </w:rPr>
              <w:t>2.43, 325.20</w:t>
            </w:r>
          </w:p>
        </w:tc>
        <w:tc>
          <w:tcPr>
            <w:tcW w:w="1635" w:type="dxa"/>
            <w:shd w:val="clear" w:color="auto" w:fill="auto"/>
            <w:tcMar>
              <w:top w:w="100" w:type="dxa"/>
              <w:left w:w="100" w:type="dxa"/>
              <w:bottom w:w="100" w:type="dxa"/>
              <w:right w:w="100" w:type="dxa"/>
            </w:tcMar>
          </w:tcPr>
          <w:p w14:paraId="07AF9C1D" w14:textId="77777777" w:rsidR="00E7641E" w:rsidRPr="00DC699C" w:rsidRDefault="003F1182">
            <w:pPr>
              <w:widowControl w:val="0"/>
              <w:spacing w:line="240" w:lineRule="auto"/>
              <w:ind w:firstLine="0"/>
              <w:jc w:val="right"/>
              <w:rPr>
                <w:sz w:val="18"/>
                <w:szCs w:val="20"/>
              </w:rPr>
            </w:pPr>
            <w:r w:rsidRPr="00DC699C">
              <w:rPr>
                <w:sz w:val="18"/>
                <w:szCs w:val="20"/>
              </w:rPr>
              <w:t>22.32***</w:t>
            </w:r>
          </w:p>
        </w:tc>
        <w:tc>
          <w:tcPr>
            <w:tcW w:w="1635" w:type="dxa"/>
            <w:shd w:val="clear" w:color="auto" w:fill="auto"/>
            <w:tcMar>
              <w:top w:w="100" w:type="dxa"/>
              <w:left w:w="100" w:type="dxa"/>
              <w:bottom w:w="100" w:type="dxa"/>
              <w:right w:w="100" w:type="dxa"/>
            </w:tcMar>
          </w:tcPr>
          <w:p w14:paraId="7704C9C4" w14:textId="77777777" w:rsidR="00E7641E" w:rsidRPr="00DC699C" w:rsidRDefault="003F1182">
            <w:pPr>
              <w:widowControl w:val="0"/>
              <w:spacing w:line="240" w:lineRule="auto"/>
              <w:ind w:firstLine="0"/>
              <w:jc w:val="right"/>
              <w:rPr>
                <w:b/>
                <w:sz w:val="18"/>
                <w:szCs w:val="20"/>
              </w:rPr>
            </w:pPr>
            <w:r w:rsidRPr="00DC699C">
              <w:rPr>
                <w:b/>
                <w:sz w:val="18"/>
                <w:szCs w:val="20"/>
              </w:rPr>
              <w:t>&lt; .001</w:t>
            </w:r>
          </w:p>
        </w:tc>
      </w:tr>
      <w:tr w:rsidR="00E7641E" w:rsidRPr="00DC699C" w14:paraId="17312C84" w14:textId="77777777">
        <w:tc>
          <w:tcPr>
            <w:tcW w:w="4440" w:type="dxa"/>
            <w:shd w:val="clear" w:color="auto" w:fill="auto"/>
            <w:tcMar>
              <w:top w:w="100" w:type="dxa"/>
              <w:left w:w="100" w:type="dxa"/>
              <w:bottom w:w="100" w:type="dxa"/>
              <w:right w:w="100" w:type="dxa"/>
            </w:tcMar>
          </w:tcPr>
          <w:p w14:paraId="34D04664" w14:textId="77777777" w:rsidR="00E7641E" w:rsidRDefault="003F1182">
            <w:pPr>
              <w:widowControl w:val="0"/>
              <w:spacing w:line="240" w:lineRule="auto"/>
              <w:ind w:firstLine="0"/>
              <w:jc w:val="left"/>
              <w:rPr>
                <w:sz w:val="20"/>
                <w:szCs w:val="20"/>
              </w:rPr>
            </w:pPr>
            <w:r>
              <w:rPr>
                <w:sz w:val="20"/>
                <w:szCs w:val="20"/>
              </w:rPr>
              <w:t>Triplet Type</w:t>
            </w:r>
          </w:p>
        </w:tc>
        <w:tc>
          <w:tcPr>
            <w:tcW w:w="1635" w:type="dxa"/>
            <w:shd w:val="clear" w:color="auto" w:fill="auto"/>
            <w:tcMar>
              <w:top w:w="100" w:type="dxa"/>
              <w:left w:w="100" w:type="dxa"/>
              <w:bottom w:w="100" w:type="dxa"/>
              <w:right w:w="100" w:type="dxa"/>
            </w:tcMar>
          </w:tcPr>
          <w:p w14:paraId="35294B96" w14:textId="77777777" w:rsidR="00E7641E" w:rsidRPr="00DC699C" w:rsidRDefault="003F1182">
            <w:pPr>
              <w:widowControl w:val="0"/>
              <w:spacing w:line="240" w:lineRule="auto"/>
              <w:ind w:firstLine="0"/>
              <w:jc w:val="right"/>
              <w:rPr>
                <w:sz w:val="18"/>
                <w:szCs w:val="20"/>
              </w:rPr>
            </w:pPr>
            <w:r w:rsidRPr="00DC699C">
              <w:rPr>
                <w:sz w:val="18"/>
                <w:szCs w:val="20"/>
              </w:rPr>
              <w:t>1, 134</w:t>
            </w:r>
          </w:p>
        </w:tc>
        <w:tc>
          <w:tcPr>
            <w:tcW w:w="1635" w:type="dxa"/>
            <w:shd w:val="clear" w:color="auto" w:fill="auto"/>
            <w:tcMar>
              <w:top w:w="100" w:type="dxa"/>
              <w:left w:w="100" w:type="dxa"/>
              <w:bottom w:w="100" w:type="dxa"/>
              <w:right w:w="100" w:type="dxa"/>
            </w:tcMar>
          </w:tcPr>
          <w:p w14:paraId="0C458A7E" w14:textId="77777777" w:rsidR="00E7641E" w:rsidRPr="00DC699C" w:rsidRDefault="003F1182">
            <w:pPr>
              <w:widowControl w:val="0"/>
              <w:spacing w:line="240" w:lineRule="auto"/>
              <w:ind w:firstLine="0"/>
              <w:jc w:val="right"/>
              <w:rPr>
                <w:sz w:val="18"/>
                <w:szCs w:val="20"/>
              </w:rPr>
            </w:pPr>
            <w:r w:rsidRPr="00DC699C">
              <w:rPr>
                <w:sz w:val="18"/>
                <w:szCs w:val="20"/>
              </w:rPr>
              <w:t>205.15***</w:t>
            </w:r>
          </w:p>
        </w:tc>
        <w:tc>
          <w:tcPr>
            <w:tcW w:w="1635" w:type="dxa"/>
            <w:shd w:val="clear" w:color="auto" w:fill="auto"/>
            <w:tcMar>
              <w:top w:w="100" w:type="dxa"/>
              <w:left w:w="100" w:type="dxa"/>
              <w:bottom w:w="100" w:type="dxa"/>
              <w:right w:w="100" w:type="dxa"/>
            </w:tcMar>
          </w:tcPr>
          <w:p w14:paraId="62DEC4CF" w14:textId="77777777" w:rsidR="00E7641E" w:rsidRPr="00DC699C" w:rsidRDefault="003F1182">
            <w:pPr>
              <w:widowControl w:val="0"/>
              <w:spacing w:line="240" w:lineRule="auto"/>
              <w:ind w:firstLine="0"/>
              <w:jc w:val="right"/>
              <w:rPr>
                <w:b/>
                <w:sz w:val="18"/>
                <w:szCs w:val="20"/>
              </w:rPr>
            </w:pPr>
            <w:r w:rsidRPr="00DC699C">
              <w:rPr>
                <w:b/>
                <w:sz w:val="18"/>
                <w:szCs w:val="20"/>
              </w:rPr>
              <w:t>&lt; .001</w:t>
            </w:r>
          </w:p>
        </w:tc>
      </w:tr>
      <w:tr w:rsidR="00E7641E" w:rsidRPr="00DC699C" w14:paraId="0262C975" w14:textId="77777777">
        <w:trPr>
          <w:trHeight w:val="357"/>
        </w:trPr>
        <w:tc>
          <w:tcPr>
            <w:tcW w:w="4440" w:type="dxa"/>
            <w:tcBorders>
              <w:bottom w:val="single" w:sz="8" w:space="0" w:color="000000"/>
            </w:tcBorders>
            <w:shd w:val="clear" w:color="auto" w:fill="auto"/>
            <w:tcMar>
              <w:top w:w="100" w:type="dxa"/>
              <w:left w:w="100" w:type="dxa"/>
              <w:bottom w:w="100" w:type="dxa"/>
              <w:right w:w="100" w:type="dxa"/>
            </w:tcMar>
          </w:tcPr>
          <w:p w14:paraId="54858C55" w14:textId="77777777" w:rsidR="00E7641E" w:rsidRDefault="003F1182">
            <w:pPr>
              <w:widowControl w:val="0"/>
              <w:spacing w:line="240" w:lineRule="auto"/>
              <w:ind w:firstLine="0"/>
              <w:jc w:val="left"/>
              <w:rPr>
                <w:sz w:val="20"/>
                <w:szCs w:val="20"/>
              </w:rPr>
            </w:pPr>
            <w:r>
              <w:rPr>
                <w:sz w:val="20"/>
                <w:szCs w:val="20"/>
              </w:rPr>
              <w:t>Time × Triplet Type</w:t>
            </w:r>
          </w:p>
        </w:tc>
        <w:tc>
          <w:tcPr>
            <w:tcW w:w="1635" w:type="dxa"/>
            <w:tcBorders>
              <w:bottom w:val="single" w:sz="8" w:space="0" w:color="000000"/>
            </w:tcBorders>
            <w:shd w:val="clear" w:color="auto" w:fill="auto"/>
            <w:tcMar>
              <w:top w:w="100" w:type="dxa"/>
              <w:left w:w="100" w:type="dxa"/>
              <w:bottom w:w="100" w:type="dxa"/>
              <w:right w:w="100" w:type="dxa"/>
            </w:tcMar>
          </w:tcPr>
          <w:p w14:paraId="2265848E" w14:textId="77777777" w:rsidR="00E7641E" w:rsidRPr="00DC699C" w:rsidRDefault="003F1182">
            <w:pPr>
              <w:widowControl w:val="0"/>
              <w:spacing w:line="240" w:lineRule="auto"/>
              <w:ind w:firstLine="0"/>
              <w:jc w:val="right"/>
              <w:rPr>
                <w:sz w:val="18"/>
                <w:szCs w:val="20"/>
              </w:rPr>
            </w:pPr>
            <w:r w:rsidRPr="00DC699C">
              <w:rPr>
                <w:sz w:val="18"/>
                <w:szCs w:val="20"/>
              </w:rPr>
              <w:t>3.85, 515.81</w:t>
            </w:r>
          </w:p>
        </w:tc>
        <w:tc>
          <w:tcPr>
            <w:tcW w:w="1635" w:type="dxa"/>
            <w:tcBorders>
              <w:bottom w:val="single" w:sz="8" w:space="0" w:color="000000"/>
            </w:tcBorders>
            <w:shd w:val="clear" w:color="auto" w:fill="auto"/>
            <w:tcMar>
              <w:top w:w="100" w:type="dxa"/>
              <w:left w:w="100" w:type="dxa"/>
              <w:bottom w:w="100" w:type="dxa"/>
              <w:right w:w="100" w:type="dxa"/>
            </w:tcMar>
          </w:tcPr>
          <w:p w14:paraId="2B9AEFBD" w14:textId="77777777" w:rsidR="00E7641E" w:rsidRPr="00DC699C" w:rsidRDefault="003F1182">
            <w:pPr>
              <w:widowControl w:val="0"/>
              <w:spacing w:line="240" w:lineRule="auto"/>
              <w:ind w:firstLine="0"/>
              <w:jc w:val="right"/>
              <w:rPr>
                <w:sz w:val="18"/>
                <w:szCs w:val="20"/>
              </w:rPr>
            </w:pPr>
            <w:r w:rsidRPr="00DC699C">
              <w:rPr>
                <w:sz w:val="18"/>
                <w:szCs w:val="20"/>
              </w:rPr>
              <w:t>6.51***</w:t>
            </w:r>
          </w:p>
        </w:tc>
        <w:tc>
          <w:tcPr>
            <w:tcW w:w="1635" w:type="dxa"/>
            <w:tcBorders>
              <w:bottom w:val="single" w:sz="8" w:space="0" w:color="000000"/>
            </w:tcBorders>
            <w:shd w:val="clear" w:color="auto" w:fill="auto"/>
            <w:tcMar>
              <w:top w:w="100" w:type="dxa"/>
              <w:left w:w="100" w:type="dxa"/>
              <w:bottom w:w="100" w:type="dxa"/>
              <w:right w:w="100" w:type="dxa"/>
            </w:tcMar>
          </w:tcPr>
          <w:p w14:paraId="71EBE951" w14:textId="77777777" w:rsidR="00E7641E" w:rsidRPr="00DC699C" w:rsidRDefault="003F1182">
            <w:pPr>
              <w:widowControl w:val="0"/>
              <w:spacing w:line="240" w:lineRule="auto"/>
              <w:ind w:firstLine="0"/>
              <w:jc w:val="right"/>
              <w:rPr>
                <w:b/>
                <w:sz w:val="18"/>
                <w:szCs w:val="20"/>
              </w:rPr>
            </w:pPr>
            <w:r w:rsidRPr="00DC699C">
              <w:rPr>
                <w:b/>
                <w:sz w:val="18"/>
                <w:szCs w:val="20"/>
              </w:rPr>
              <w:t>&lt; .001</w:t>
            </w:r>
          </w:p>
        </w:tc>
      </w:tr>
    </w:tbl>
    <w:p w14:paraId="22D738E4" w14:textId="77777777" w:rsidR="00E7641E" w:rsidRDefault="003F1182">
      <w:pPr>
        <w:pStyle w:val="Titre3"/>
        <w:spacing w:before="0"/>
      </w:pPr>
      <w:bookmarkStart w:id="7" w:name="_x6bfs1dkq943" w:colFirst="0" w:colLast="0"/>
      <w:bookmarkEnd w:id="7"/>
      <w:r>
        <w:rPr>
          <w:sz w:val="20"/>
          <w:szCs w:val="20"/>
        </w:rPr>
        <w:t>Significance codes:</w:t>
      </w:r>
      <w:r>
        <w:rPr>
          <w:b w:val="0"/>
          <w:sz w:val="20"/>
          <w:szCs w:val="20"/>
        </w:rPr>
        <w:t xml:space="preserve"> *** &lt; .001, ** &lt; .01, * &lt; .05, + &lt; .10</w:t>
      </w:r>
    </w:p>
    <w:p w14:paraId="35AE3CD3" w14:textId="77777777" w:rsidR="00E7641E" w:rsidRDefault="003F1182" w:rsidP="00A1367F">
      <w:pPr>
        <w:pStyle w:val="TITLE3"/>
      </w:pPr>
      <w:bookmarkStart w:id="8" w:name="_i7e3niy71yvk" w:colFirst="0" w:colLast="0"/>
      <w:bookmarkEnd w:id="8"/>
      <w:r>
        <w:t xml:space="preserve">S3.2 </w:t>
      </w:r>
      <w:proofErr w:type="gramStart"/>
      <w:r>
        <w:t>How</w:t>
      </w:r>
      <w:proofErr w:type="gramEnd"/>
      <w:r>
        <w:t xml:space="preserve"> did MW change over the course of the task?</w:t>
      </w:r>
    </w:p>
    <w:p w14:paraId="78604BC2" w14:textId="21BDCC87" w:rsidR="00E7641E" w:rsidRDefault="003F1182">
      <w:pPr>
        <w:ind w:firstLine="0"/>
      </w:pPr>
      <w:r>
        <w:t xml:space="preserve">To determine how MW changed over the course of the task, mean on-task vs. off-task values were submitted to a repeated measures ANOVA with within-subject factor of Time (Block 1-5 vs. Block 6-10 vs. Block 11-15 vs. Block 16-20 vs. Block 21-25). The main effect of Time was significant, </w:t>
      </w:r>
      <w:proofErr w:type="gramStart"/>
      <w:r>
        <w:rPr>
          <w:i/>
        </w:rPr>
        <w:t>F</w:t>
      </w:r>
      <w:r>
        <w:t>(</w:t>
      </w:r>
      <w:proofErr w:type="gramEnd"/>
      <w:r>
        <w:t xml:space="preserve">3.33, 446.47) = 31.75, </w:t>
      </w:r>
      <w:r>
        <w:rPr>
          <w:i/>
        </w:rPr>
        <w:t>p</w:t>
      </w:r>
      <w:r>
        <w:t xml:space="preserve"> &lt; .001, η</w:t>
      </w:r>
      <w:r>
        <w:rPr>
          <w:vertAlign w:val="subscript"/>
        </w:rPr>
        <w:t>p</w:t>
      </w:r>
      <w:r>
        <w:rPr>
          <w:vertAlign w:val="superscript"/>
        </w:rPr>
        <w:t>2</w:t>
      </w:r>
      <w:r>
        <w:t xml:space="preserve"> = .068. Post-hoc contrasts revealed increasing MW (i.e., lower average score) over the course of the task (Block 1-5 and Block 6-10 significantly higher, Block 16-20 and Block 21-25 significantly lower than </w:t>
      </w:r>
      <w:r w:rsidR="00A3734E">
        <w:t xml:space="preserve">the </w:t>
      </w:r>
      <w:r>
        <w:t>grand mean) (Fig. S1).</w:t>
      </w:r>
    </w:p>
    <w:p w14:paraId="21473AE7" w14:textId="71E069A3" w:rsidR="00E7641E" w:rsidRDefault="003A6558">
      <w:pPr>
        <w:ind w:firstLine="0"/>
        <w:jc w:val="center"/>
      </w:pPr>
      <w:r>
        <w:rPr>
          <w:noProof/>
          <w:lang w:val="en-US"/>
        </w:rPr>
        <w:drawing>
          <wp:inline distT="0" distB="0" distL="0" distR="0" wp14:anchorId="49417425" wp14:editId="6AE187D0">
            <wp:extent cx="5943600" cy="3502660"/>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502660"/>
                    </a:xfrm>
                    <a:prstGeom prst="rect">
                      <a:avLst/>
                    </a:prstGeom>
                  </pic:spPr>
                </pic:pic>
              </a:graphicData>
            </a:graphic>
          </wp:inline>
        </w:drawing>
      </w:r>
    </w:p>
    <w:p w14:paraId="44AB7946" w14:textId="66EEDBB7" w:rsidR="00E7641E" w:rsidRDefault="003F1182">
      <w:pPr>
        <w:ind w:firstLine="0"/>
        <w:rPr>
          <w:highlight w:val="yellow"/>
        </w:rPr>
      </w:pPr>
      <w:r>
        <w:rPr>
          <w:b/>
          <w:sz w:val="20"/>
          <w:szCs w:val="20"/>
        </w:rPr>
        <w:t>Fig. S1.</w:t>
      </w:r>
      <w:r>
        <w:rPr>
          <w:sz w:val="20"/>
          <w:szCs w:val="20"/>
        </w:rPr>
        <w:t xml:space="preserve"> </w:t>
      </w:r>
      <w:r>
        <w:rPr>
          <w:b/>
          <w:sz w:val="20"/>
          <w:szCs w:val="20"/>
        </w:rPr>
        <w:t xml:space="preserve">The development of mean MW scores. </w:t>
      </w:r>
      <w:r>
        <w:rPr>
          <w:sz w:val="20"/>
          <w:szCs w:val="20"/>
        </w:rPr>
        <w:t xml:space="preserve">The </w:t>
      </w:r>
      <w:r>
        <w:rPr>
          <w:i/>
          <w:sz w:val="20"/>
          <w:szCs w:val="20"/>
        </w:rPr>
        <w:t>x</w:t>
      </w:r>
      <w:r>
        <w:rPr>
          <w:sz w:val="20"/>
          <w:szCs w:val="20"/>
        </w:rPr>
        <w:t xml:space="preserve">-axis indicates the blocks of the task, and the </w:t>
      </w:r>
      <w:r>
        <w:rPr>
          <w:i/>
          <w:sz w:val="20"/>
          <w:szCs w:val="20"/>
        </w:rPr>
        <w:t>y</w:t>
      </w:r>
      <w:r>
        <w:rPr>
          <w:sz w:val="20"/>
          <w:szCs w:val="20"/>
        </w:rPr>
        <w:t>-axis the mean MW score (smaller value indicates more MW). The red line indicates the mean of the data. The lower and upper hinges correspond to the first and third quartiles (the 25th and 75th percentiles)</w:t>
      </w:r>
      <w:r w:rsidR="00C02936">
        <w:rPr>
          <w:sz w:val="20"/>
          <w:szCs w:val="20"/>
        </w:rPr>
        <w:t>,</w:t>
      </w:r>
      <w:r>
        <w:rPr>
          <w:sz w:val="20"/>
          <w:szCs w:val="20"/>
        </w:rPr>
        <w:t xml:space="preserve"> whiskers show 1.5 × IQR, horizontal </w:t>
      </w:r>
      <w:r>
        <w:rPr>
          <w:sz w:val="20"/>
          <w:szCs w:val="20"/>
        </w:rPr>
        <w:lastRenderedPageBreak/>
        <w:t>notches show the median. For clarity, outlier values (outside the 1.5 × IQR) are not shown. MW increased over the course of the task (i.e., smaller means as the task progressed).</w:t>
      </w:r>
    </w:p>
    <w:p w14:paraId="0158459B" w14:textId="77777777" w:rsidR="00E7641E" w:rsidRDefault="003F1182" w:rsidP="00A1367F">
      <w:pPr>
        <w:pStyle w:val="TITLE3"/>
      </w:pPr>
      <w:bookmarkStart w:id="9" w:name="_yk7qm4881x50" w:colFirst="0" w:colLast="0"/>
      <w:bookmarkEnd w:id="9"/>
      <w:r>
        <w:t xml:space="preserve">S3.3 </w:t>
      </w:r>
      <w:proofErr w:type="gramStart"/>
      <w:r>
        <w:t>Is</w:t>
      </w:r>
      <w:proofErr w:type="gramEnd"/>
      <w:r>
        <w:t xml:space="preserve"> there a linear relationship between the amount of state and trait MW and statistical learning?</w:t>
      </w:r>
    </w:p>
    <w:p w14:paraId="3272F040" w14:textId="2E4DE812" w:rsidR="00E7641E" w:rsidRDefault="003F1182">
      <w:pPr>
        <w:ind w:firstLine="0"/>
      </w:pPr>
      <w:r>
        <w:t xml:space="preserve">We ran correlations between the statistical learning scores and the MW thought probe averages and the Mind Wandering Questionnaire (MWQ) scores </w:t>
      </w:r>
      <w:r w:rsidR="00C02936">
        <w:fldChar w:fldCharType="begin" w:fldLock="1"/>
      </w:r>
      <w:r w:rsidR="00695898">
        <w:instrText>ADDIN CSL_CITATION {"citationItems":[{"id":"ITEM-1","itemData":{"DOI":"10.3389/FPSYG.2013.00560","ISSN":"1664-1078","abstract":"Mind-wandering is the focus of extensive investigation, yet until recently there has been no validated scale to directly measure trait levels of task-unrelated thought. Scales commonly used to assess mind-wandering lack face validity, measuring related constructs such as daydreaming or behavioral errors. Here we report four studies validating a Mind-Wandering Questionnaire (MWQ) across college, high school, and middle school samples. The 5-item scale showed high internal consistency, as well as convergent validity with existing measures of mind-wandering and related constructs. Trait levels of mind-wandering, as measured by the MWQ, were correlated with task-unrelated thought measured by thought sampling during a test of reading comprehension. In both middle school and high school samples, mind-wandering during testing was associated with worse reading comprehension. By contrast, elevated trait levels of mind-wandering predicted worse mood, less life-satisfaction, greater stress, and lower self-esteem. By extending the use of thought sampling to measure mind-wandering among adolescents, our findings also validate the use of this methodology with younger populations. Both the MWQ and thought sampling indicate that mind-wandering is a pervasive – and problematic – influence on the performance and well-being of adolescents.","author":[{"dropping-particle":"","family":"Mrazek","given":"Michael D.","non-dropping-particle":"","parse-names":false,"suffix":""},{"dropping-particle":"","family":"Phillips","given":"Dawa T.","non-dropping-particle":"","parse-names":false,"suffix":""},{"dropping-particle":"","family":"Franklin","given":"Michael S.","non-dropping-particle":"","parse-names":false,"suffix":""},{"dropping-particle":"","family":"Broadway","given":"James M.","non-dropping-particle":"","parse-names":false,"suffix":""},{"dropping-particle":"","family":"Schooler","given":"Jonathan W.","non-dropping-particle":"","parse-names":false,"suffix":""}],"container-title":"Frontiers in Psychology","id":"ITEM-1","issued":{"date-parts":[["2013","8","27"]]},"page":"560","publisher":"Frontiers","title":"Young and restless: validation of the Mind-Wandering Questionnaire (MWQ) reveals disruptive impact of mind-wandering for youth","type":"article-journal","volume":"4"},"uris":["http://www.mendeley.com/documents/?uuid=f69f7494-4a71-3fdd-9d84-180c3f3441d5"]}],"mendeley":{"formattedCitation":"(Mrazek, Phillips, Franklin, Broadway, &amp; Schooler, 2013)","plainTextFormattedCitation":"(Mrazek, Phillips, Franklin, Broadway, &amp; Schooler, 2013)","previouslyFormattedCitation":"(Mrazek, Phillips, Franklin, Broadway, &amp; Schooler, 2013)"},"properties":{"noteIndex":0},"schema":"https://github.com/citation-style-language/schema/raw/master/csl-citation.json"}</w:instrText>
      </w:r>
      <w:r w:rsidR="00C02936">
        <w:fldChar w:fldCharType="separate"/>
      </w:r>
      <w:r w:rsidR="00C02936" w:rsidRPr="00C02936">
        <w:rPr>
          <w:noProof/>
        </w:rPr>
        <w:t>(Mrazek, Phillips, Franklin, Broadway, &amp; Schooler, 2013)</w:t>
      </w:r>
      <w:r w:rsidR="00C02936">
        <w:fldChar w:fldCharType="end"/>
      </w:r>
      <w:r>
        <w:t xml:space="preserve">. </w:t>
      </w:r>
      <w:r w:rsidR="000C09CC">
        <w:t xml:space="preserve">Higher values on the MWQ indicate stronger MW-trait, while smaller Thought Probes Average indicate more MW during the ASRT task. </w:t>
      </w:r>
      <w:r>
        <w:t xml:space="preserve">Correlations coefficients are shown in Fig. S2. Statistical learning scores measured by RT or accuracy do not correlate significantly with averaged MW scores (all </w:t>
      </w:r>
      <w:proofErr w:type="spellStart"/>
      <w:r>
        <w:rPr>
          <w:i/>
        </w:rPr>
        <w:t>p</w:t>
      </w:r>
      <w:r>
        <w:t>s</w:t>
      </w:r>
      <w:proofErr w:type="spellEnd"/>
      <w:r>
        <w:t xml:space="preserve"> &gt; .381).</w:t>
      </w:r>
    </w:p>
    <w:p w14:paraId="3C5E03DE" w14:textId="796FA953" w:rsidR="00622CCB" w:rsidRDefault="00622CCB">
      <w:pPr>
        <w:ind w:firstLine="0"/>
      </w:pPr>
      <w:r>
        <w:rPr>
          <w:noProof/>
          <w:lang w:val="en-US"/>
        </w:rPr>
        <w:drawing>
          <wp:inline distT="0" distB="0" distL="0" distR="0" wp14:anchorId="4BBFCA1D" wp14:editId="4D2BE9DA">
            <wp:extent cx="5943600" cy="3502660"/>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502660"/>
                    </a:xfrm>
                    <a:prstGeom prst="rect">
                      <a:avLst/>
                    </a:prstGeom>
                  </pic:spPr>
                </pic:pic>
              </a:graphicData>
            </a:graphic>
          </wp:inline>
        </w:drawing>
      </w:r>
    </w:p>
    <w:p w14:paraId="1708B274" w14:textId="77777777" w:rsidR="00E7641E" w:rsidRDefault="003F1182">
      <w:pPr>
        <w:ind w:firstLine="0"/>
        <w:rPr>
          <w:sz w:val="20"/>
          <w:szCs w:val="20"/>
        </w:rPr>
      </w:pPr>
      <w:r>
        <w:rPr>
          <w:b/>
          <w:sz w:val="20"/>
          <w:szCs w:val="20"/>
        </w:rPr>
        <w:t>Figure S2.</w:t>
      </w:r>
      <w:r>
        <w:rPr>
          <w:sz w:val="20"/>
          <w:szCs w:val="20"/>
        </w:rPr>
        <w:t xml:space="preserve"> </w:t>
      </w:r>
      <w:proofErr w:type="spellStart"/>
      <w:r>
        <w:rPr>
          <w:b/>
          <w:sz w:val="20"/>
          <w:szCs w:val="20"/>
        </w:rPr>
        <w:t>Pearsons’s</w:t>
      </w:r>
      <w:proofErr w:type="spellEnd"/>
      <w:r>
        <w:rPr>
          <w:sz w:val="20"/>
          <w:szCs w:val="20"/>
        </w:rPr>
        <w:t xml:space="preserve"> </w:t>
      </w:r>
      <w:r>
        <w:rPr>
          <w:b/>
          <w:sz w:val="20"/>
          <w:szCs w:val="20"/>
        </w:rPr>
        <w:t xml:space="preserve">correlation coefficients of state (Thought Probes Average) and trait MW scores (MWQ Score) and statistical learning scores measured by RT and accuracy. </w:t>
      </w:r>
      <w:r>
        <w:rPr>
          <w:sz w:val="20"/>
          <w:szCs w:val="20"/>
        </w:rPr>
        <w:t>The strength of the correlation was indicated by different colors. However, none of the correlations were found to be significant.</w:t>
      </w:r>
    </w:p>
    <w:p w14:paraId="43B2C83C" w14:textId="77777777" w:rsidR="00E7641E" w:rsidRDefault="003F1182" w:rsidP="00A1367F">
      <w:pPr>
        <w:pStyle w:val="TITLE3"/>
      </w:pPr>
      <w:bookmarkStart w:id="10" w:name="_95diztgv26hc" w:colFirst="0" w:colLast="0"/>
      <w:bookmarkEnd w:id="10"/>
      <w:r>
        <w:t xml:space="preserve">S3.4 </w:t>
      </w:r>
      <w:proofErr w:type="gramStart"/>
      <w:r>
        <w:t>How</w:t>
      </w:r>
      <w:proofErr w:type="gramEnd"/>
      <w:r>
        <w:t xml:space="preserve"> does predisposition to MW influence learning?</w:t>
      </w:r>
    </w:p>
    <w:p w14:paraId="0B28375C" w14:textId="16E6A2A1" w:rsidR="00E7641E" w:rsidRDefault="003F1182">
      <w:pPr>
        <w:ind w:firstLine="0"/>
      </w:pPr>
      <w:r>
        <w:t>To assess the effect of the overall amount of MW on learning, we run a mixed three-way repeated measures ANOVA with Time (Time 1-5) and Triplet Type (high- vs. low-probability) as a within-</w:t>
      </w:r>
      <w:r>
        <w:lastRenderedPageBreak/>
        <w:t xml:space="preserve">subject factors and MW Proneness (less MW vs. more MW) as a between-subjects factor on RTs and accuracy with the </w:t>
      </w:r>
      <w:proofErr w:type="spellStart"/>
      <w:r>
        <w:rPr>
          <w:i/>
        </w:rPr>
        <w:t>aov_ez</w:t>
      </w:r>
      <w:proofErr w:type="spellEnd"/>
      <w:r>
        <w:rPr>
          <w:i/>
        </w:rPr>
        <w:t xml:space="preserve"> </w:t>
      </w:r>
      <w:r>
        <w:t xml:space="preserve">function from the </w:t>
      </w:r>
      <w:proofErr w:type="spellStart"/>
      <w:r>
        <w:rPr>
          <w:i/>
        </w:rPr>
        <w:t>afex</w:t>
      </w:r>
      <w:proofErr w:type="spellEnd"/>
      <w:r>
        <w:rPr>
          <w:i/>
        </w:rPr>
        <w:t xml:space="preserve"> </w:t>
      </w:r>
      <w:r>
        <w:t>R package. Results on RTs are presented in Table S</w:t>
      </w:r>
      <w:r w:rsidR="002F0B42">
        <w:t>8</w:t>
      </w:r>
      <w:r>
        <w:t xml:space="preserve"> and visualized </w:t>
      </w:r>
      <w:r w:rsidR="00A3734E">
        <w:t>i</w:t>
      </w:r>
      <w:r>
        <w:t xml:space="preserve">n Fig. S3A. Overall, participants who reported more MW were faster [main effect of MW </w:t>
      </w:r>
      <w:r w:rsidR="00CC523B">
        <w:t>Proneness</w:t>
      </w:r>
      <w:r>
        <w:t xml:space="preserve">: </w:t>
      </w:r>
      <w:proofErr w:type="gramStart"/>
      <w:r>
        <w:rPr>
          <w:i/>
        </w:rPr>
        <w:t>F</w:t>
      </w:r>
      <w:r>
        <w:t>(</w:t>
      </w:r>
      <w:proofErr w:type="gramEnd"/>
      <w:r>
        <w:t xml:space="preserve">1, 133) = 4, </w:t>
      </w:r>
      <w:r>
        <w:rPr>
          <w:i/>
        </w:rPr>
        <w:t>p</w:t>
      </w:r>
      <w:r>
        <w:t xml:space="preserve"> = .048, η</w:t>
      </w:r>
      <w:r>
        <w:rPr>
          <w:vertAlign w:val="subscript"/>
        </w:rPr>
        <w:t>p</w:t>
      </w:r>
      <w:r>
        <w:rPr>
          <w:vertAlign w:val="superscript"/>
        </w:rPr>
        <w:t>2</w:t>
      </w:r>
      <w:r>
        <w:t xml:space="preserve"> = .029]. No interactions of other factors with MW Proneness were significant (all </w:t>
      </w:r>
      <w:r>
        <w:rPr>
          <w:i/>
        </w:rPr>
        <w:t>p</w:t>
      </w:r>
      <w:r>
        <w:t xml:space="preserve"> &gt; .072)</w:t>
      </w:r>
      <w:r w:rsidR="00A3734E">
        <w:t>,</w:t>
      </w:r>
      <w:r>
        <w:t xml:space="preserve"> indicating that the effect of overall MW did not change as the task progressed (Table S8).</w:t>
      </w:r>
    </w:p>
    <w:p w14:paraId="5DDE96BF" w14:textId="77777777" w:rsidR="00401FD2" w:rsidRDefault="00401FD2">
      <w:pPr>
        <w:ind w:firstLine="0"/>
        <w:rPr>
          <w:b/>
        </w:rPr>
      </w:pPr>
    </w:p>
    <w:p w14:paraId="20E07102" w14:textId="236E69D3" w:rsidR="00E7641E" w:rsidRDefault="003F1182">
      <w:pPr>
        <w:ind w:firstLine="0"/>
      </w:pPr>
      <w:r>
        <w:rPr>
          <w:b/>
        </w:rPr>
        <w:t>Table S8.</w:t>
      </w:r>
      <w:r>
        <w:t xml:space="preserve"> Results of the ANOVA for RT data comparing groups of participants by MW Proneness</w:t>
      </w:r>
    </w:p>
    <w:tbl>
      <w:tblPr>
        <w:tblStyle w:val="a6"/>
        <w:tblW w:w="9419" w:type="dxa"/>
        <w:tblInd w:w="0" w:type="dxa"/>
        <w:tblLayout w:type="fixed"/>
        <w:tblLook w:val="0600" w:firstRow="0" w:lastRow="0" w:firstColumn="0" w:lastColumn="0" w:noHBand="1" w:noVBand="1"/>
      </w:tblPr>
      <w:tblGrid>
        <w:gridCol w:w="4475"/>
        <w:gridCol w:w="1648"/>
        <w:gridCol w:w="1648"/>
        <w:gridCol w:w="1648"/>
      </w:tblGrid>
      <w:tr w:rsidR="00E7641E" w14:paraId="04CBD18C" w14:textId="77777777" w:rsidTr="009B66BF">
        <w:trPr>
          <w:trHeight w:val="131"/>
        </w:trPr>
        <w:tc>
          <w:tcPr>
            <w:tcW w:w="4475" w:type="dxa"/>
            <w:tcBorders>
              <w:top w:val="single" w:sz="8" w:space="0" w:color="000000"/>
              <w:bottom w:val="single" w:sz="8" w:space="0" w:color="000000"/>
            </w:tcBorders>
            <w:shd w:val="clear" w:color="auto" w:fill="auto"/>
            <w:tcMar>
              <w:top w:w="100" w:type="dxa"/>
              <w:left w:w="100" w:type="dxa"/>
              <w:bottom w:w="100" w:type="dxa"/>
              <w:right w:w="100" w:type="dxa"/>
            </w:tcMar>
          </w:tcPr>
          <w:p w14:paraId="5D5C101F" w14:textId="77777777" w:rsidR="00E7641E" w:rsidRDefault="003F1182">
            <w:pPr>
              <w:widowControl w:val="0"/>
              <w:spacing w:line="240" w:lineRule="auto"/>
              <w:ind w:firstLine="0"/>
              <w:jc w:val="center"/>
              <w:rPr>
                <w:i/>
                <w:sz w:val="18"/>
                <w:szCs w:val="18"/>
              </w:rPr>
            </w:pPr>
            <w:r>
              <w:rPr>
                <w:i/>
                <w:sz w:val="18"/>
                <w:szCs w:val="18"/>
              </w:rPr>
              <w:t>Effect</w:t>
            </w:r>
          </w:p>
        </w:tc>
        <w:tc>
          <w:tcPr>
            <w:tcW w:w="1648" w:type="dxa"/>
            <w:tcBorders>
              <w:top w:val="single" w:sz="8" w:space="0" w:color="000000"/>
              <w:bottom w:val="single" w:sz="8" w:space="0" w:color="000000"/>
            </w:tcBorders>
            <w:shd w:val="clear" w:color="auto" w:fill="auto"/>
            <w:tcMar>
              <w:top w:w="100" w:type="dxa"/>
              <w:left w:w="100" w:type="dxa"/>
              <w:bottom w:w="100" w:type="dxa"/>
              <w:right w:w="100" w:type="dxa"/>
            </w:tcMar>
          </w:tcPr>
          <w:p w14:paraId="2FE37085" w14:textId="77777777" w:rsidR="00E7641E" w:rsidRDefault="003F1182">
            <w:pPr>
              <w:widowControl w:val="0"/>
              <w:spacing w:line="240" w:lineRule="auto"/>
              <w:ind w:firstLine="0"/>
              <w:jc w:val="center"/>
              <w:rPr>
                <w:i/>
                <w:sz w:val="18"/>
                <w:szCs w:val="18"/>
              </w:rPr>
            </w:pPr>
            <w:proofErr w:type="spellStart"/>
            <w:r>
              <w:rPr>
                <w:i/>
                <w:sz w:val="18"/>
                <w:szCs w:val="18"/>
              </w:rPr>
              <w:t>df</w:t>
            </w:r>
            <w:proofErr w:type="spellEnd"/>
          </w:p>
        </w:tc>
        <w:tc>
          <w:tcPr>
            <w:tcW w:w="1648" w:type="dxa"/>
            <w:tcBorders>
              <w:top w:val="single" w:sz="8" w:space="0" w:color="000000"/>
              <w:bottom w:val="single" w:sz="8" w:space="0" w:color="000000"/>
            </w:tcBorders>
            <w:shd w:val="clear" w:color="auto" w:fill="auto"/>
            <w:tcMar>
              <w:top w:w="100" w:type="dxa"/>
              <w:left w:w="100" w:type="dxa"/>
              <w:bottom w:w="100" w:type="dxa"/>
              <w:right w:w="100" w:type="dxa"/>
            </w:tcMar>
          </w:tcPr>
          <w:p w14:paraId="43607070" w14:textId="77777777" w:rsidR="00E7641E" w:rsidRDefault="003F1182">
            <w:pPr>
              <w:widowControl w:val="0"/>
              <w:spacing w:line="240" w:lineRule="auto"/>
              <w:ind w:firstLine="0"/>
              <w:jc w:val="center"/>
              <w:rPr>
                <w:i/>
                <w:sz w:val="18"/>
                <w:szCs w:val="18"/>
              </w:rPr>
            </w:pPr>
            <w:r>
              <w:rPr>
                <w:i/>
                <w:sz w:val="18"/>
                <w:szCs w:val="18"/>
              </w:rPr>
              <w:t>F-value</w:t>
            </w:r>
          </w:p>
        </w:tc>
        <w:tc>
          <w:tcPr>
            <w:tcW w:w="1648" w:type="dxa"/>
            <w:tcBorders>
              <w:top w:val="single" w:sz="8" w:space="0" w:color="000000"/>
              <w:bottom w:val="single" w:sz="8" w:space="0" w:color="000000"/>
            </w:tcBorders>
            <w:shd w:val="clear" w:color="auto" w:fill="auto"/>
            <w:tcMar>
              <w:top w:w="100" w:type="dxa"/>
              <w:left w:w="100" w:type="dxa"/>
              <w:bottom w:w="100" w:type="dxa"/>
              <w:right w:w="100" w:type="dxa"/>
            </w:tcMar>
          </w:tcPr>
          <w:p w14:paraId="65C65586" w14:textId="77777777" w:rsidR="00E7641E" w:rsidRDefault="003F1182">
            <w:pPr>
              <w:widowControl w:val="0"/>
              <w:spacing w:line="240" w:lineRule="auto"/>
              <w:ind w:firstLine="0"/>
              <w:jc w:val="center"/>
              <w:rPr>
                <w:i/>
                <w:sz w:val="18"/>
                <w:szCs w:val="18"/>
              </w:rPr>
            </w:pPr>
            <w:r>
              <w:rPr>
                <w:i/>
                <w:sz w:val="18"/>
                <w:szCs w:val="18"/>
              </w:rPr>
              <w:t>p-value</w:t>
            </w:r>
          </w:p>
        </w:tc>
      </w:tr>
      <w:tr w:rsidR="00E7641E" w14:paraId="6E9FCD9B" w14:textId="77777777" w:rsidTr="009B66BF">
        <w:trPr>
          <w:trHeight w:val="141"/>
        </w:trPr>
        <w:tc>
          <w:tcPr>
            <w:tcW w:w="4475" w:type="dxa"/>
            <w:tcBorders>
              <w:top w:val="single" w:sz="8" w:space="0" w:color="000000"/>
            </w:tcBorders>
            <w:shd w:val="clear" w:color="auto" w:fill="auto"/>
            <w:tcMar>
              <w:top w:w="100" w:type="dxa"/>
              <w:left w:w="100" w:type="dxa"/>
              <w:bottom w:w="100" w:type="dxa"/>
              <w:right w:w="100" w:type="dxa"/>
            </w:tcMar>
          </w:tcPr>
          <w:p w14:paraId="1A328F80" w14:textId="04C1CB73" w:rsidR="00E7641E" w:rsidRPr="008530B9" w:rsidRDefault="003F1182" w:rsidP="009B66BF">
            <w:pPr>
              <w:widowControl w:val="0"/>
              <w:spacing w:line="240" w:lineRule="auto"/>
              <w:ind w:firstLine="0"/>
              <w:jc w:val="left"/>
              <w:rPr>
                <w:sz w:val="20"/>
                <w:szCs w:val="18"/>
              </w:rPr>
            </w:pPr>
            <w:r w:rsidRPr="008530B9">
              <w:rPr>
                <w:sz w:val="20"/>
                <w:szCs w:val="18"/>
              </w:rPr>
              <w:t xml:space="preserve">MW </w:t>
            </w:r>
            <w:r w:rsidR="00CC523B" w:rsidRPr="008530B9">
              <w:rPr>
                <w:sz w:val="20"/>
                <w:szCs w:val="18"/>
              </w:rPr>
              <w:t>Proneness</w:t>
            </w:r>
          </w:p>
        </w:tc>
        <w:tc>
          <w:tcPr>
            <w:tcW w:w="1648" w:type="dxa"/>
            <w:tcBorders>
              <w:top w:val="single" w:sz="8" w:space="0" w:color="000000"/>
            </w:tcBorders>
            <w:shd w:val="clear" w:color="auto" w:fill="auto"/>
            <w:tcMar>
              <w:top w:w="100" w:type="dxa"/>
              <w:left w:w="100" w:type="dxa"/>
              <w:bottom w:w="100" w:type="dxa"/>
              <w:right w:w="100" w:type="dxa"/>
            </w:tcMar>
          </w:tcPr>
          <w:p w14:paraId="20B7D85A" w14:textId="77777777" w:rsidR="00E7641E" w:rsidRDefault="003F1182" w:rsidP="009B66BF">
            <w:pPr>
              <w:widowControl w:val="0"/>
              <w:spacing w:line="240" w:lineRule="auto"/>
              <w:ind w:firstLine="0"/>
              <w:jc w:val="right"/>
              <w:rPr>
                <w:sz w:val="18"/>
                <w:szCs w:val="18"/>
              </w:rPr>
            </w:pPr>
            <w:r>
              <w:rPr>
                <w:sz w:val="18"/>
                <w:szCs w:val="18"/>
              </w:rPr>
              <w:t>1, 133</w:t>
            </w:r>
          </w:p>
        </w:tc>
        <w:tc>
          <w:tcPr>
            <w:tcW w:w="1648" w:type="dxa"/>
            <w:tcBorders>
              <w:top w:val="single" w:sz="8" w:space="0" w:color="000000"/>
            </w:tcBorders>
            <w:shd w:val="clear" w:color="auto" w:fill="auto"/>
            <w:tcMar>
              <w:top w:w="100" w:type="dxa"/>
              <w:left w:w="100" w:type="dxa"/>
              <w:bottom w:w="100" w:type="dxa"/>
              <w:right w:w="100" w:type="dxa"/>
            </w:tcMar>
          </w:tcPr>
          <w:p w14:paraId="47F3A6AC" w14:textId="77777777" w:rsidR="00E7641E" w:rsidRDefault="003F1182" w:rsidP="009B66BF">
            <w:pPr>
              <w:widowControl w:val="0"/>
              <w:spacing w:line="240" w:lineRule="auto"/>
              <w:ind w:firstLine="0"/>
              <w:jc w:val="right"/>
              <w:rPr>
                <w:sz w:val="18"/>
                <w:szCs w:val="18"/>
              </w:rPr>
            </w:pPr>
            <w:r>
              <w:rPr>
                <w:sz w:val="18"/>
                <w:szCs w:val="18"/>
              </w:rPr>
              <w:t>4*</w:t>
            </w:r>
          </w:p>
        </w:tc>
        <w:tc>
          <w:tcPr>
            <w:tcW w:w="1648" w:type="dxa"/>
            <w:tcBorders>
              <w:top w:val="single" w:sz="8" w:space="0" w:color="000000"/>
            </w:tcBorders>
            <w:shd w:val="clear" w:color="auto" w:fill="auto"/>
            <w:tcMar>
              <w:top w:w="100" w:type="dxa"/>
              <w:left w:w="100" w:type="dxa"/>
              <w:bottom w:w="100" w:type="dxa"/>
              <w:right w:w="100" w:type="dxa"/>
            </w:tcMar>
          </w:tcPr>
          <w:p w14:paraId="694DF43E" w14:textId="77777777" w:rsidR="00E7641E" w:rsidRDefault="003F1182" w:rsidP="009B66BF">
            <w:pPr>
              <w:widowControl w:val="0"/>
              <w:spacing w:line="240" w:lineRule="auto"/>
              <w:ind w:firstLine="0"/>
              <w:jc w:val="right"/>
              <w:rPr>
                <w:b/>
                <w:sz w:val="18"/>
                <w:szCs w:val="18"/>
              </w:rPr>
            </w:pPr>
            <w:r>
              <w:rPr>
                <w:b/>
                <w:sz w:val="18"/>
                <w:szCs w:val="18"/>
              </w:rPr>
              <w:t>.048</w:t>
            </w:r>
          </w:p>
        </w:tc>
      </w:tr>
      <w:tr w:rsidR="00E7641E" w14:paraId="36990A8E" w14:textId="77777777" w:rsidTr="009B66BF">
        <w:trPr>
          <w:trHeight w:val="131"/>
        </w:trPr>
        <w:tc>
          <w:tcPr>
            <w:tcW w:w="4475" w:type="dxa"/>
            <w:shd w:val="clear" w:color="auto" w:fill="auto"/>
            <w:tcMar>
              <w:top w:w="100" w:type="dxa"/>
              <w:left w:w="100" w:type="dxa"/>
              <w:bottom w:w="100" w:type="dxa"/>
              <w:right w:w="100" w:type="dxa"/>
            </w:tcMar>
          </w:tcPr>
          <w:p w14:paraId="039FA068" w14:textId="77777777" w:rsidR="00E7641E" w:rsidRPr="008530B9" w:rsidRDefault="003F1182" w:rsidP="009B66BF">
            <w:pPr>
              <w:widowControl w:val="0"/>
              <w:spacing w:line="240" w:lineRule="auto"/>
              <w:ind w:firstLine="0"/>
              <w:jc w:val="left"/>
              <w:rPr>
                <w:sz w:val="20"/>
                <w:szCs w:val="18"/>
              </w:rPr>
            </w:pPr>
            <w:r w:rsidRPr="008530B9">
              <w:rPr>
                <w:sz w:val="20"/>
                <w:szCs w:val="18"/>
              </w:rPr>
              <w:t>Time</w:t>
            </w:r>
          </w:p>
        </w:tc>
        <w:tc>
          <w:tcPr>
            <w:tcW w:w="1648" w:type="dxa"/>
            <w:shd w:val="clear" w:color="auto" w:fill="auto"/>
            <w:tcMar>
              <w:top w:w="100" w:type="dxa"/>
              <w:left w:w="100" w:type="dxa"/>
              <w:bottom w:w="100" w:type="dxa"/>
              <w:right w:w="100" w:type="dxa"/>
            </w:tcMar>
          </w:tcPr>
          <w:p w14:paraId="1DD97B3E" w14:textId="77777777" w:rsidR="00E7641E" w:rsidRDefault="003F1182" w:rsidP="009B66BF">
            <w:pPr>
              <w:widowControl w:val="0"/>
              <w:spacing w:line="240" w:lineRule="auto"/>
              <w:ind w:firstLine="0"/>
              <w:jc w:val="right"/>
              <w:rPr>
                <w:sz w:val="18"/>
                <w:szCs w:val="18"/>
              </w:rPr>
            </w:pPr>
            <w:r>
              <w:rPr>
                <w:sz w:val="18"/>
                <w:szCs w:val="18"/>
              </w:rPr>
              <w:t>1.55, 206.24</w:t>
            </w:r>
          </w:p>
        </w:tc>
        <w:tc>
          <w:tcPr>
            <w:tcW w:w="1648" w:type="dxa"/>
            <w:shd w:val="clear" w:color="auto" w:fill="auto"/>
            <w:tcMar>
              <w:top w:w="100" w:type="dxa"/>
              <w:left w:w="100" w:type="dxa"/>
              <w:bottom w:w="100" w:type="dxa"/>
              <w:right w:w="100" w:type="dxa"/>
            </w:tcMar>
          </w:tcPr>
          <w:p w14:paraId="3B59BB9C" w14:textId="77777777" w:rsidR="00E7641E" w:rsidRDefault="003F1182" w:rsidP="009B66BF">
            <w:pPr>
              <w:widowControl w:val="0"/>
              <w:spacing w:line="240" w:lineRule="auto"/>
              <w:ind w:firstLine="0"/>
              <w:jc w:val="right"/>
              <w:rPr>
                <w:sz w:val="18"/>
                <w:szCs w:val="18"/>
              </w:rPr>
            </w:pPr>
            <w:r>
              <w:rPr>
                <w:sz w:val="18"/>
                <w:szCs w:val="18"/>
              </w:rPr>
              <w:t>53.74***</w:t>
            </w:r>
          </w:p>
        </w:tc>
        <w:tc>
          <w:tcPr>
            <w:tcW w:w="1648" w:type="dxa"/>
            <w:shd w:val="clear" w:color="auto" w:fill="auto"/>
            <w:tcMar>
              <w:top w:w="100" w:type="dxa"/>
              <w:left w:w="100" w:type="dxa"/>
              <w:bottom w:w="100" w:type="dxa"/>
              <w:right w:w="100" w:type="dxa"/>
            </w:tcMar>
          </w:tcPr>
          <w:p w14:paraId="7C7F3173" w14:textId="77777777" w:rsidR="00E7641E" w:rsidRDefault="003F1182" w:rsidP="009B66BF">
            <w:pPr>
              <w:widowControl w:val="0"/>
              <w:spacing w:line="240" w:lineRule="auto"/>
              <w:ind w:firstLine="0"/>
              <w:jc w:val="right"/>
              <w:rPr>
                <w:b/>
                <w:sz w:val="18"/>
                <w:szCs w:val="18"/>
              </w:rPr>
            </w:pPr>
            <w:r>
              <w:rPr>
                <w:b/>
                <w:sz w:val="18"/>
                <w:szCs w:val="18"/>
              </w:rPr>
              <w:t>&lt; .001</w:t>
            </w:r>
          </w:p>
        </w:tc>
      </w:tr>
      <w:tr w:rsidR="00E7641E" w14:paraId="119F166A" w14:textId="77777777" w:rsidTr="009B66BF">
        <w:trPr>
          <w:trHeight w:val="131"/>
        </w:trPr>
        <w:tc>
          <w:tcPr>
            <w:tcW w:w="4475" w:type="dxa"/>
            <w:shd w:val="clear" w:color="auto" w:fill="auto"/>
            <w:tcMar>
              <w:top w:w="100" w:type="dxa"/>
              <w:left w:w="100" w:type="dxa"/>
              <w:bottom w:w="100" w:type="dxa"/>
              <w:right w:w="100" w:type="dxa"/>
            </w:tcMar>
          </w:tcPr>
          <w:p w14:paraId="2836B424" w14:textId="77777777" w:rsidR="00E7641E" w:rsidRPr="008530B9" w:rsidRDefault="003F1182" w:rsidP="009B66BF">
            <w:pPr>
              <w:widowControl w:val="0"/>
              <w:spacing w:line="240" w:lineRule="auto"/>
              <w:ind w:firstLine="0"/>
              <w:jc w:val="left"/>
              <w:rPr>
                <w:sz w:val="20"/>
                <w:szCs w:val="18"/>
              </w:rPr>
            </w:pPr>
            <w:r w:rsidRPr="008530B9">
              <w:rPr>
                <w:sz w:val="20"/>
                <w:szCs w:val="18"/>
              </w:rPr>
              <w:t>Triplet Type</w:t>
            </w:r>
          </w:p>
        </w:tc>
        <w:tc>
          <w:tcPr>
            <w:tcW w:w="1648" w:type="dxa"/>
            <w:shd w:val="clear" w:color="auto" w:fill="auto"/>
            <w:tcMar>
              <w:top w:w="100" w:type="dxa"/>
              <w:left w:w="100" w:type="dxa"/>
              <w:bottom w:w="100" w:type="dxa"/>
              <w:right w:w="100" w:type="dxa"/>
            </w:tcMar>
          </w:tcPr>
          <w:p w14:paraId="55A998A7" w14:textId="77777777" w:rsidR="00E7641E" w:rsidRDefault="003F1182" w:rsidP="009B66BF">
            <w:pPr>
              <w:widowControl w:val="0"/>
              <w:spacing w:line="240" w:lineRule="auto"/>
              <w:ind w:firstLine="0"/>
              <w:jc w:val="right"/>
              <w:rPr>
                <w:sz w:val="18"/>
                <w:szCs w:val="18"/>
              </w:rPr>
            </w:pPr>
            <w:r>
              <w:rPr>
                <w:sz w:val="18"/>
                <w:szCs w:val="18"/>
              </w:rPr>
              <w:t>1, 133</w:t>
            </w:r>
          </w:p>
        </w:tc>
        <w:tc>
          <w:tcPr>
            <w:tcW w:w="1648" w:type="dxa"/>
            <w:shd w:val="clear" w:color="auto" w:fill="auto"/>
            <w:tcMar>
              <w:top w:w="100" w:type="dxa"/>
              <w:left w:w="100" w:type="dxa"/>
              <w:bottom w:w="100" w:type="dxa"/>
              <w:right w:w="100" w:type="dxa"/>
            </w:tcMar>
          </w:tcPr>
          <w:p w14:paraId="665214C2" w14:textId="77777777" w:rsidR="00E7641E" w:rsidRDefault="003F1182" w:rsidP="009B66BF">
            <w:pPr>
              <w:widowControl w:val="0"/>
              <w:spacing w:line="240" w:lineRule="auto"/>
              <w:ind w:firstLine="0"/>
              <w:jc w:val="right"/>
              <w:rPr>
                <w:sz w:val="18"/>
                <w:szCs w:val="18"/>
              </w:rPr>
            </w:pPr>
            <w:r>
              <w:rPr>
                <w:sz w:val="18"/>
                <w:szCs w:val="18"/>
              </w:rPr>
              <w:t>210.99***</w:t>
            </w:r>
          </w:p>
        </w:tc>
        <w:tc>
          <w:tcPr>
            <w:tcW w:w="1648" w:type="dxa"/>
            <w:shd w:val="clear" w:color="auto" w:fill="auto"/>
            <w:tcMar>
              <w:top w:w="100" w:type="dxa"/>
              <w:left w:w="100" w:type="dxa"/>
              <w:bottom w:w="100" w:type="dxa"/>
              <w:right w:w="100" w:type="dxa"/>
            </w:tcMar>
          </w:tcPr>
          <w:p w14:paraId="75F34B5D" w14:textId="77777777" w:rsidR="00E7641E" w:rsidRDefault="003F1182" w:rsidP="009B66BF">
            <w:pPr>
              <w:widowControl w:val="0"/>
              <w:spacing w:line="240" w:lineRule="auto"/>
              <w:ind w:firstLine="0"/>
              <w:jc w:val="right"/>
              <w:rPr>
                <w:b/>
                <w:sz w:val="18"/>
                <w:szCs w:val="18"/>
              </w:rPr>
            </w:pPr>
            <w:r>
              <w:rPr>
                <w:b/>
                <w:sz w:val="18"/>
                <w:szCs w:val="18"/>
              </w:rPr>
              <w:t>&lt; .001</w:t>
            </w:r>
          </w:p>
        </w:tc>
      </w:tr>
      <w:tr w:rsidR="00E7641E" w14:paraId="04CD5F4A" w14:textId="77777777" w:rsidTr="009B66BF">
        <w:trPr>
          <w:trHeight w:val="131"/>
        </w:trPr>
        <w:tc>
          <w:tcPr>
            <w:tcW w:w="4475" w:type="dxa"/>
            <w:shd w:val="clear" w:color="auto" w:fill="auto"/>
            <w:tcMar>
              <w:top w:w="100" w:type="dxa"/>
              <w:left w:w="100" w:type="dxa"/>
              <w:bottom w:w="100" w:type="dxa"/>
              <w:right w:w="100" w:type="dxa"/>
            </w:tcMar>
          </w:tcPr>
          <w:p w14:paraId="1F2B9C14" w14:textId="503827A9" w:rsidR="00E7641E" w:rsidRPr="008530B9" w:rsidRDefault="003F1182" w:rsidP="009B66BF">
            <w:pPr>
              <w:widowControl w:val="0"/>
              <w:spacing w:line="240" w:lineRule="auto"/>
              <w:ind w:firstLine="0"/>
              <w:jc w:val="left"/>
              <w:rPr>
                <w:sz w:val="20"/>
                <w:szCs w:val="18"/>
              </w:rPr>
            </w:pPr>
            <w:r w:rsidRPr="008530B9">
              <w:rPr>
                <w:sz w:val="20"/>
                <w:szCs w:val="18"/>
              </w:rPr>
              <w:t xml:space="preserve">MW </w:t>
            </w:r>
            <w:r w:rsidR="00CC523B" w:rsidRPr="008530B9">
              <w:rPr>
                <w:sz w:val="20"/>
                <w:szCs w:val="18"/>
              </w:rPr>
              <w:t>Proneness</w:t>
            </w:r>
            <w:r w:rsidRPr="008530B9">
              <w:rPr>
                <w:sz w:val="20"/>
                <w:szCs w:val="18"/>
              </w:rPr>
              <w:t xml:space="preserve"> × Time</w:t>
            </w:r>
          </w:p>
        </w:tc>
        <w:tc>
          <w:tcPr>
            <w:tcW w:w="1648" w:type="dxa"/>
            <w:shd w:val="clear" w:color="auto" w:fill="auto"/>
            <w:tcMar>
              <w:top w:w="100" w:type="dxa"/>
              <w:left w:w="100" w:type="dxa"/>
              <w:bottom w:w="100" w:type="dxa"/>
              <w:right w:w="100" w:type="dxa"/>
            </w:tcMar>
          </w:tcPr>
          <w:p w14:paraId="670F6E40" w14:textId="77777777" w:rsidR="00E7641E" w:rsidRDefault="003F1182" w:rsidP="009B66BF">
            <w:pPr>
              <w:widowControl w:val="0"/>
              <w:spacing w:line="240" w:lineRule="auto"/>
              <w:ind w:firstLine="0"/>
              <w:jc w:val="right"/>
              <w:rPr>
                <w:sz w:val="18"/>
                <w:szCs w:val="18"/>
              </w:rPr>
            </w:pPr>
            <w:r>
              <w:rPr>
                <w:sz w:val="18"/>
                <w:szCs w:val="18"/>
              </w:rPr>
              <w:t>1.55, 206.24</w:t>
            </w:r>
          </w:p>
        </w:tc>
        <w:tc>
          <w:tcPr>
            <w:tcW w:w="1648" w:type="dxa"/>
            <w:shd w:val="clear" w:color="auto" w:fill="auto"/>
            <w:tcMar>
              <w:top w:w="100" w:type="dxa"/>
              <w:left w:w="100" w:type="dxa"/>
              <w:bottom w:w="100" w:type="dxa"/>
              <w:right w:w="100" w:type="dxa"/>
            </w:tcMar>
          </w:tcPr>
          <w:p w14:paraId="560575EC" w14:textId="77777777" w:rsidR="00E7641E" w:rsidRDefault="003F1182" w:rsidP="009B66BF">
            <w:pPr>
              <w:widowControl w:val="0"/>
              <w:spacing w:line="240" w:lineRule="auto"/>
              <w:ind w:firstLine="0"/>
              <w:jc w:val="right"/>
              <w:rPr>
                <w:sz w:val="18"/>
                <w:szCs w:val="18"/>
              </w:rPr>
            </w:pPr>
            <w:r>
              <w:rPr>
                <w:sz w:val="18"/>
                <w:szCs w:val="18"/>
              </w:rPr>
              <w:t>2.36</w:t>
            </w:r>
          </w:p>
        </w:tc>
        <w:tc>
          <w:tcPr>
            <w:tcW w:w="1648" w:type="dxa"/>
            <w:shd w:val="clear" w:color="auto" w:fill="auto"/>
            <w:tcMar>
              <w:top w:w="100" w:type="dxa"/>
              <w:left w:w="100" w:type="dxa"/>
              <w:bottom w:w="100" w:type="dxa"/>
              <w:right w:w="100" w:type="dxa"/>
            </w:tcMar>
          </w:tcPr>
          <w:p w14:paraId="2A89D56C" w14:textId="77777777" w:rsidR="00E7641E" w:rsidRDefault="003F1182" w:rsidP="009B66BF">
            <w:pPr>
              <w:widowControl w:val="0"/>
              <w:spacing w:line="240" w:lineRule="auto"/>
              <w:ind w:firstLine="0"/>
              <w:jc w:val="right"/>
              <w:rPr>
                <w:sz w:val="18"/>
                <w:szCs w:val="18"/>
              </w:rPr>
            </w:pPr>
            <w:r>
              <w:rPr>
                <w:sz w:val="18"/>
                <w:szCs w:val="18"/>
              </w:rPr>
              <w:t>.110</w:t>
            </w:r>
          </w:p>
        </w:tc>
      </w:tr>
      <w:tr w:rsidR="00E7641E" w14:paraId="5BD17A11" w14:textId="77777777" w:rsidTr="009B66BF">
        <w:trPr>
          <w:trHeight w:val="131"/>
        </w:trPr>
        <w:tc>
          <w:tcPr>
            <w:tcW w:w="4475" w:type="dxa"/>
            <w:tcBorders>
              <w:bottom w:val="nil"/>
            </w:tcBorders>
            <w:shd w:val="clear" w:color="auto" w:fill="auto"/>
            <w:tcMar>
              <w:top w:w="100" w:type="dxa"/>
              <w:left w:w="100" w:type="dxa"/>
              <w:bottom w:w="100" w:type="dxa"/>
              <w:right w:w="100" w:type="dxa"/>
            </w:tcMar>
          </w:tcPr>
          <w:p w14:paraId="55CD3F32" w14:textId="6B5972C0" w:rsidR="00E7641E" w:rsidRPr="008530B9" w:rsidRDefault="003F1182" w:rsidP="009B66BF">
            <w:pPr>
              <w:widowControl w:val="0"/>
              <w:spacing w:line="240" w:lineRule="auto"/>
              <w:ind w:firstLine="0"/>
              <w:jc w:val="left"/>
              <w:rPr>
                <w:sz w:val="20"/>
                <w:szCs w:val="18"/>
              </w:rPr>
            </w:pPr>
            <w:r w:rsidRPr="008530B9">
              <w:rPr>
                <w:sz w:val="20"/>
                <w:szCs w:val="18"/>
              </w:rPr>
              <w:t xml:space="preserve">MW </w:t>
            </w:r>
            <w:r w:rsidR="00CC523B" w:rsidRPr="008530B9">
              <w:rPr>
                <w:sz w:val="20"/>
                <w:szCs w:val="18"/>
              </w:rPr>
              <w:t>Proneness</w:t>
            </w:r>
            <w:r w:rsidRPr="008530B9">
              <w:rPr>
                <w:sz w:val="20"/>
                <w:szCs w:val="18"/>
              </w:rPr>
              <w:t xml:space="preserve"> × Triplet Type</w:t>
            </w:r>
          </w:p>
        </w:tc>
        <w:tc>
          <w:tcPr>
            <w:tcW w:w="1648" w:type="dxa"/>
            <w:tcBorders>
              <w:bottom w:val="nil"/>
            </w:tcBorders>
            <w:shd w:val="clear" w:color="auto" w:fill="auto"/>
            <w:tcMar>
              <w:top w:w="100" w:type="dxa"/>
              <w:left w:w="100" w:type="dxa"/>
              <w:bottom w:w="100" w:type="dxa"/>
              <w:right w:w="100" w:type="dxa"/>
            </w:tcMar>
          </w:tcPr>
          <w:p w14:paraId="3DFE4C89" w14:textId="77777777" w:rsidR="00E7641E" w:rsidRDefault="003F1182" w:rsidP="009B66BF">
            <w:pPr>
              <w:widowControl w:val="0"/>
              <w:spacing w:line="240" w:lineRule="auto"/>
              <w:ind w:firstLine="0"/>
              <w:jc w:val="right"/>
              <w:rPr>
                <w:sz w:val="18"/>
                <w:szCs w:val="18"/>
              </w:rPr>
            </w:pPr>
            <w:r>
              <w:rPr>
                <w:sz w:val="18"/>
                <w:szCs w:val="18"/>
              </w:rPr>
              <w:t>1, 133</w:t>
            </w:r>
          </w:p>
        </w:tc>
        <w:tc>
          <w:tcPr>
            <w:tcW w:w="1648" w:type="dxa"/>
            <w:tcBorders>
              <w:bottom w:val="nil"/>
            </w:tcBorders>
            <w:shd w:val="clear" w:color="auto" w:fill="auto"/>
            <w:tcMar>
              <w:top w:w="100" w:type="dxa"/>
              <w:left w:w="100" w:type="dxa"/>
              <w:bottom w:w="100" w:type="dxa"/>
              <w:right w:w="100" w:type="dxa"/>
            </w:tcMar>
          </w:tcPr>
          <w:p w14:paraId="5FCB08C5" w14:textId="77777777" w:rsidR="00E7641E" w:rsidRDefault="003F1182" w:rsidP="009B66BF">
            <w:pPr>
              <w:widowControl w:val="0"/>
              <w:spacing w:line="240" w:lineRule="auto"/>
              <w:ind w:firstLine="0"/>
              <w:jc w:val="right"/>
              <w:rPr>
                <w:sz w:val="18"/>
                <w:szCs w:val="18"/>
              </w:rPr>
            </w:pPr>
            <w:r>
              <w:rPr>
                <w:sz w:val="18"/>
                <w:szCs w:val="18"/>
              </w:rPr>
              <w:t>1.63</w:t>
            </w:r>
          </w:p>
        </w:tc>
        <w:tc>
          <w:tcPr>
            <w:tcW w:w="1648" w:type="dxa"/>
            <w:tcBorders>
              <w:bottom w:val="nil"/>
            </w:tcBorders>
            <w:shd w:val="clear" w:color="auto" w:fill="auto"/>
            <w:tcMar>
              <w:top w:w="100" w:type="dxa"/>
              <w:left w:w="100" w:type="dxa"/>
              <w:bottom w:w="100" w:type="dxa"/>
              <w:right w:w="100" w:type="dxa"/>
            </w:tcMar>
          </w:tcPr>
          <w:p w14:paraId="0B1C6814" w14:textId="77777777" w:rsidR="00E7641E" w:rsidRDefault="003F1182" w:rsidP="009B66BF">
            <w:pPr>
              <w:widowControl w:val="0"/>
              <w:spacing w:line="240" w:lineRule="auto"/>
              <w:ind w:firstLine="0"/>
              <w:jc w:val="right"/>
              <w:rPr>
                <w:sz w:val="18"/>
                <w:szCs w:val="18"/>
              </w:rPr>
            </w:pPr>
            <w:r>
              <w:rPr>
                <w:sz w:val="18"/>
                <w:szCs w:val="18"/>
              </w:rPr>
              <w:t>.201</w:t>
            </w:r>
          </w:p>
        </w:tc>
      </w:tr>
      <w:tr w:rsidR="00E7641E" w14:paraId="53FCA49D" w14:textId="77777777" w:rsidTr="009B66BF">
        <w:trPr>
          <w:trHeight w:val="240"/>
        </w:trPr>
        <w:tc>
          <w:tcPr>
            <w:tcW w:w="4475" w:type="dxa"/>
            <w:tcBorders>
              <w:top w:val="nil"/>
              <w:left w:val="nil"/>
              <w:bottom w:val="nil"/>
            </w:tcBorders>
            <w:shd w:val="clear" w:color="auto" w:fill="auto"/>
            <w:tcMar>
              <w:top w:w="100" w:type="dxa"/>
              <w:left w:w="100" w:type="dxa"/>
              <w:bottom w:w="100" w:type="dxa"/>
              <w:right w:w="100" w:type="dxa"/>
            </w:tcMar>
          </w:tcPr>
          <w:p w14:paraId="0E44BDDD" w14:textId="77777777" w:rsidR="00E7641E" w:rsidRPr="008530B9" w:rsidRDefault="003F1182" w:rsidP="009B66BF">
            <w:pPr>
              <w:widowControl w:val="0"/>
              <w:spacing w:line="240" w:lineRule="auto"/>
              <w:ind w:firstLine="0"/>
              <w:jc w:val="left"/>
              <w:rPr>
                <w:sz w:val="20"/>
                <w:szCs w:val="18"/>
              </w:rPr>
            </w:pPr>
            <w:r w:rsidRPr="008530B9">
              <w:rPr>
                <w:sz w:val="20"/>
                <w:szCs w:val="18"/>
              </w:rPr>
              <w:t>Time × Triplet Type</w:t>
            </w:r>
          </w:p>
        </w:tc>
        <w:tc>
          <w:tcPr>
            <w:tcW w:w="1648" w:type="dxa"/>
            <w:tcBorders>
              <w:top w:val="nil"/>
              <w:bottom w:val="nil"/>
            </w:tcBorders>
            <w:shd w:val="clear" w:color="auto" w:fill="auto"/>
            <w:tcMar>
              <w:top w:w="100" w:type="dxa"/>
              <w:left w:w="100" w:type="dxa"/>
              <w:bottom w:w="100" w:type="dxa"/>
              <w:right w:w="100" w:type="dxa"/>
            </w:tcMar>
          </w:tcPr>
          <w:p w14:paraId="7E347909" w14:textId="77777777" w:rsidR="00E7641E" w:rsidRDefault="003F1182" w:rsidP="009B66BF">
            <w:pPr>
              <w:widowControl w:val="0"/>
              <w:spacing w:line="240" w:lineRule="auto"/>
              <w:ind w:firstLine="0"/>
              <w:jc w:val="right"/>
              <w:rPr>
                <w:sz w:val="18"/>
                <w:szCs w:val="18"/>
              </w:rPr>
            </w:pPr>
            <w:r>
              <w:rPr>
                <w:sz w:val="18"/>
                <w:szCs w:val="18"/>
              </w:rPr>
              <w:t>3.71, 492.90</w:t>
            </w:r>
          </w:p>
        </w:tc>
        <w:tc>
          <w:tcPr>
            <w:tcW w:w="1648" w:type="dxa"/>
            <w:tcBorders>
              <w:top w:val="nil"/>
              <w:bottom w:val="nil"/>
            </w:tcBorders>
            <w:shd w:val="clear" w:color="auto" w:fill="auto"/>
            <w:tcMar>
              <w:top w:w="100" w:type="dxa"/>
              <w:left w:w="100" w:type="dxa"/>
              <w:bottom w:w="100" w:type="dxa"/>
              <w:right w:w="100" w:type="dxa"/>
            </w:tcMar>
          </w:tcPr>
          <w:p w14:paraId="3E143F7D" w14:textId="77777777" w:rsidR="00E7641E" w:rsidRDefault="003F1182" w:rsidP="009B66BF">
            <w:pPr>
              <w:widowControl w:val="0"/>
              <w:spacing w:line="240" w:lineRule="auto"/>
              <w:ind w:firstLine="0"/>
              <w:jc w:val="right"/>
              <w:rPr>
                <w:sz w:val="18"/>
                <w:szCs w:val="18"/>
              </w:rPr>
            </w:pPr>
            <w:r>
              <w:rPr>
                <w:sz w:val="18"/>
                <w:szCs w:val="18"/>
              </w:rPr>
              <w:t>11.12***</w:t>
            </w:r>
          </w:p>
        </w:tc>
        <w:tc>
          <w:tcPr>
            <w:tcW w:w="1648" w:type="dxa"/>
            <w:tcBorders>
              <w:top w:val="nil"/>
              <w:bottom w:val="nil"/>
              <w:right w:val="nil"/>
            </w:tcBorders>
            <w:shd w:val="clear" w:color="auto" w:fill="auto"/>
            <w:tcMar>
              <w:top w:w="100" w:type="dxa"/>
              <w:left w:w="100" w:type="dxa"/>
              <w:bottom w:w="100" w:type="dxa"/>
              <w:right w:w="100" w:type="dxa"/>
            </w:tcMar>
          </w:tcPr>
          <w:p w14:paraId="29D46392" w14:textId="77777777" w:rsidR="00E7641E" w:rsidRDefault="003F1182" w:rsidP="009B66BF">
            <w:pPr>
              <w:widowControl w:val="0"/>
              <w:spacing w:line="240" w:lineRule="auto"/>
              <w:ind w:firstLine="0"/>
              <w:jc w:val="right"/>
              <w:rPr>
                <w:b/>
                <w:sz w:val="18"/>
                <w:szCs w:val="18"/>
              </w:rPr>
            </w:pPr>
            <w:r>
              <w:rPr>
                <w:b/>
                <w:sz w:val="18"/>
                <w:szCs w:val="18"/>
              </w:rPr>
              <w:t>&lt; .001</w:t>
            </w:r>
          </w:p>
        </w:tc>
      </w:tr>
      <w:tr w:rsidR="00E7641E" w14:paraId="2A279BDE" w14:textId="77777777" w:rsidTr="009B66BF">
        <w:trPr>
          <w:trHeight w:val="131"/>
        </w:trPr>
        <w:tc>
          <w:tcPr>
            <w:tcW w:w="4475" w:type="dxa"/>
            <w:tcBorders>
              <w:top w:val="nil"/>
              <w:bottom w:val="single" w:sz="8" w:space="0" w:color="000000"/>
            </w:tcBorders>
            <w:shd w:val="clear" w:color="auto" w:fill="auto"/>
            <w:tcMar>
              <w:top w:w="100" w:type="dxa"/>
              <w:left w:w="100" w:type="dxa"/>
              <w:bottom w:w="100" w:type="dxa"/>
              <w:right w:w="100" w:type="dxa"/>
            </w:tcMar>
          </w:tcPr>
          <w:p w14:paraId="1E440D4E" w14:textId="242EB795" w:rsidR="00E7641E" w:rsidRPr="008530B9" w:rsidRDefault="003F1182" w:rsidP="009B66BF">
            <w:pPr>
              <w:widowControl w:val="0"/>
              <w:spacing w:line="240" w:lineRule="auto"/>
              <w:ind w:firstLine="0"/>
              <w:jc w:val="left"/>
              <w:rPr>
                <w:sz w:val="20"/>
                <w:szCs w:val="18"/>
              </w:rPr>
            </w:pPr>
            <w:r w:rsidRPr="008530B9">
              <w:rPr>
                <w:sz w:val="20"/>
                <w:szCs w:val="18"/>
              </w:rPr>
              <w:t xml:space="preserve">MW </w:t>
            </w:r>
            <w:r w:rsidR="00CC523B" w:rsidRPr="008530B9">
              <w:rPr>
                <w:sz w:val="20"/>
                <w:szCs w:val="18"/>
              </w:rPr>
              <w:t>Proneness</w:t>
            </w:r>
            <w:r w:rsidRPr="008530B9">
              <w:rPr>
                <w:sz w:val="20"/>
                <w:szCs w:val="18"/>
              </w:rPr>
              <w:t xml:space="preserve"> × Time × Triplet Type</w:t>
            </w:r>
          </w:p>
        </w:tc>
        <w:tc>
          <w:tcPr>
            <w:tcW w:w="1648" w:type="dxa"/>
            <w:tcBorders>
              <w:top w:val="nil"/>
              <w:bottom w:val="single" w:sz="8" w:space="0" w:color="000000"/>
            </w:tcBorders>
            <w:shd w:val="clear" w:color="auto" w:fill="auto"/>
            <w:tcMar>
              <w:top w:w="100" w:type="dxa"/>
              <w:left w:w="100" w:type="dxa"/>
              <w:bottom w:w="100" w:type="dxa"/>
              <w:right w:w="100" w:type="dxa"/>
            </w:tcMar>
          </w:tcPr>
          <w:p w14:paraId="33BF1CE3" w14:textId="77777777" w:rsidR="00E7641E" w:rsidRDefault="003F1182" w:rsidP="009B66BF">
            <w:pPr>
              <w:widowControl w:val="0"/>
              <w:spacing w:line="240" w:lineRule="auto"/>
              <w:ind w:firstLine="0"/>
              <w:jc w:val="right"/>
              <w:rPr>
                <w:sz w:val="18"/>
                <w:szCs w:val="18"/>
              </w:rPr>
            </w:pPr>
            <w:r>
              <w:rPr>
                <w:sz w:val="18"/>
                <w:szCs w:val="18"/>
              </w:rPr>
              <w:t>3.71, 492.90</w:t>
            </w:r>
          </w:p>
        </w:tc>
        <w:tc>
          <w:tcPr>
            <w:tcW w:w="1648" w:type="dxa"/>
            <w:tcBorders>
              <w:top w:val="nil"/>
              <w:bottom w:val="single" w:sz="8" w:space="0" w:color="000000"/>
            </w:tcBorders>
            <w:shd w:val="clear" w:color="auto" w:fill="auto"/>
            <w:tcMar>
              <w:top w:w="100" w:type="dxa"/>
              <w:left w:w="100" w:type="dxa"/>
              <w:bottom w:w="100" w:type="dxa"/>
              <w:right w:w="100" w:type="dxa"/>
            </w:tcMar>
          </w:tcPr>
          <w:p w14:paraId="45C4091B" w14:textId="77777777" w:rsidR="00E7641E" w:rsidRDefault="003F1182" w:rsidP="009B66BF">
            <w:pPr>
              <w:widowControl w:val="0"/>
              <w:spacing w:line="240" w:lineRule="auto"/>
              <w:ind w:firstLine="0"/>
              <w:jc w:val="right"/>
              <w:rPr>
                <w:sz w:val="18"/>
                <w:szCs w:val="18"/>
              </w:rPr>
            </w:pPr>
            <w:r>
              <w:rPr>
                <w:sz w:val="18"/>
                <w:szCs w:val="18"/>
              </w:rPr>
              <w:t>2.21</w:t>
            </w:r>
          </w:p>
        </w:tc>
        <w:tc>
          <w:tcPr>
            <w:tcW w:w="1648" w:type="dxa"/>
            <w:tcBorders>
              <w:top w:val="nil"/>
              <w:bottom w:val="single" w:sz="8" w:space="0" w:color="000000"/>
            </w:tcBorders>
            <w:shd w:val="clear" w:color="auto" w:fill="auto"/>
            <w:tcMar>
              <w:top w:w="100" w:type="dxa"/>
              <w:left w:w="100" w:type="dxa"/>
              <w:bottom w:w="100" w:type="dxa"/>
              <w:right w:w="100" w:type="dxa"/>
            </w:tcMar>
          </w:tcPr>
          <w:p w14:paraId="0C9E2615" w14:textId="77777777" w:rsidR="00E7641E" w:rsidRDefault="003F1182" w:rsidP="009B66BF">
            <w:pPr>
              <w:widowControl w:val="0"/>
              <w:spacing w:line="240" w:lineRule="auto"/>
              <w:ind w:firstLine="0"/>
              <w:jc w:val="right"/>
              <w:rPr>
                <w:sz w:val="18"/>
                <w:szCs w:val="18"/>
              </w:rPr>
            </w:pPr>
            <w:r>
              <w:rPr>
                <w:sz w:val="18"/>
                <w:szCs w:val="18"/>
              </w:rPr>
              <w:t>.072</w:t>
            </w:r>
          </w:p>
        </w:tc>
      </w:tr>
    </w:tbl>
    <w:p w14:paraId="2AD87675" w14:textId="77777777" w:rsidR="00C42914" w:rsidRPr="00C42914" w:rsidRDefault="00C42914" w:rsidP="00C42914">
      <w:pPr>
        <w:ind w:firstLine="0"/>
        <w:rPr>
          <w:b/>
          <w:sz w:val="20"/>
        </w:rPr>
      </w:pPr>
      <w:bookmarkStart w:id="11" w:name="_gjnhzahpsqn" w:colFirst="0" w:colLast="0"/>
      <w:bookmarkEnd w:id="11"/>
      <w:r w:rsidRPr="00C42914">
        <w:rPr>
          <w:b/>
          <w:sz w:val="20"/>
        </w:rPr>
        <w:t>Significance codes:</w:t>
      </w:r>
      <w:r w:rsidRPr="00C42914">
        <w:rPr>
          <w:sz w:val="20"/>
        </w:rPr>
        <w:t xml:space="preserve"> *** &lt; .001, ** &lt; .01, * &lt; .05, + &lt; .10</w:t>
      </w:r>
    </w:p>
    <w:p w14:paraId="24DD4E18" w14:textId="77777777" w:rsidR="00C42914" w:rsidRDefault="00C42914">
      <w:pPr>
        <w:ind w:firstLine="0"/>
      </w:pPr>
    </w:p>
    <w:p w14:paraId="4C38A479" w14:textId="0DDE5130" w:rsidR="00E7641E" w:rsidRDefault="00EF26E2">
      <w:pPr>
        <w:ind w:firstLine="0"/>
      </w:pPr>
      <w:r>
        <w:rPr>
          <w:noProof/>
          <w:lang w:val="en-US"/>
        </w:rPr>
        <w:lastRenderedPageBreak/>
        <w:drawing>
          <wp:inline distT="0" distB="0" distL="0" distR="0" wp14:anchorId="1E31C7CE" wp14:editId="1EE3F5C7">
            <wp:extent cx="5943600" cy="396240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340A98B7" w14:textId="4BF08DC4" w:rsidR="00E7641E" w:rsidRDefault="003F1182">
      <w:pPr>
        <w:ind w:firstLine="0"/>
        <w:rPr>
          <w:b/>
          <w:sz w:val="20"/>
          <w:szCs w:val="20"/>
        </w:rPr>
      </w:pPr>
      <w:r>
        <w:rPr>
          <w:b/>
          <w:sz w:val="20"/>
          <w:szCs w:val="20"/>
        </w:rPr>
        <w:t xml:space="preserve">Fig. S3. RT (A) and accuracy (B) for high- and low-probability triplets separately by MW Proneness. </w:t>
      </w:r>
      <w:r w:rsidR="00E5741E">
        <w:rPr>
          <w:sz w:val="20"/>
          <w:szCs w:val="20"/>
        </w:rPr>
        <w:t>The y-axes indicate</w:t>
      </w:r>
      <w:r>
        <w:rPr>
          <w:sz w:val="20"/>
          <w:szCs w:val="20"/>
        </w:rPr>
        <w:t xml:space="preserve"> RT/accuracy, and the x-axes the blocks of the task. Yellow boxes indicate data for high-probability triplets and </w:t>
      </w:r>
      <w:proofErr w:type="spellStart"/>
      <w:r>
        <w:rPr>
          <w:sz w:val="20"/>
          <w:szCs w:val="20"/>
        </w:rPr>
        <w:t>turqouise</w:t>
      </w:r>
      <w:proofErr w:type="spellEnd"/>
      <w:r>
        <w:rPr>
          <w:sz w:val="20"/>
          <w:szCs w:val="20"/>
        </w:rPr>
        <w:t xml:space="preserve"> boxes that of for low-probability triplets. The lower and upper hinges correspond to the first and third quartiles (the 25th and 75th percentiles), whiskers show 1.5 × IQR, horizontal notches show the median. For clarity, outlier values (outside the 1.5 × IQR) are not shown. The difference between the two lines indicate statistical learning. </w:t>
      </w:r>
    </w:p>
    <w:p w14:paraId="15916765" w14:textId="77777777" w:rsidR="00E7641E" w:rsidRDefault="00E7641E">
      <w:pPr>
        <w:ind w:firstLine="0"/>
        <w:rPr>
          <w:sz w:val="20"/>
          <w:szCs w:val="20"/>
        </w:rPr>
      </w:pPr>
    </w:p>
    <w:p w14:paraId="0638490A" w14:textId="6C2EEABC" w:rsidR="00E7641E" w:rsidRDefault="003F1182">
      <w:pPr>
        <w:ind w:firstLine="0"/>
      </w:pPr>
      <w:r>
        <w:t>We run the same analysis as described above with accuracy data. Results are presented in Table S</w:t>
      </w:r>
      <w:r w:rsidR="00C473BC">
        <w:t>9</w:t>
      </w:r>
      <w:r>
        <w:t xml:space="preserve"> and visualized in Fig. S3B. The group with more overall MW was less accurate throughout the task [main effect of MW </w:t>
      </w:r>
      <w:r w:rsidR="008530B9">
        <w:t>Proneness</w:t>
      </w:r>
      <w:r>
        <w:t xml:space="preserve">: </w:t>
      </w:r>
      <w:proofErr w:type="gramStart"/>
      <w:r>
        <w:rPr>
          <w:i/>
        </w:rPr>
        <w:t>F</w:t>
      </w:r>
      <w:r>
        <w:t>(</w:t>
      </w:r>
      <w:proofErr w:type="gramEnd"/>
      <w:r>
        <w:t xml:space="preserve">1, 133) = 10.611, </w:t>
      </w:r>
      <w:r>
        <w:rPr>
          <w:i/>
        </w:rPr>
        <w:t>p</w:t>
      </w:r>
      <w:r>
        <w:t xml:space="preserve"> </w:t>
      </w:r>
      <w:r w:rsidR="00A50688">
        <w:t>=</w:t>
      </w:r>
      <w:r>
        <w:t xml:space="preserve"> .001, η</w:t>
      </w:r>
      <w:r>
        <w:rPr>
          <w:vertAlign w:val="subscript"/>
        </w:rPr>
        <w:t>p</w:t>
      </w:r>
      <w:r>
        <w:rPr>
          <w:vertAlign w:val="superscript"/>
        </w:rPr>
        <w:t>2</w:t>
      </w:r>
      <w:r>
        <w:t xml:space="preserve"> = .074]. The interaction between MW </w:t>
      </w:r>
      <w:r w:rsidR="008530B9">
        <w:t>Proneness</w:t>
      </w:r>
      <w:r>
        <w:t xml:space="preserve"> and Time indicates that the trajectory of accuracy change differs between the two groups: there is a sharper decline in accuracy for the more MW group towards the end of the task [Time 5 differ (</w:t>
      </w:r>
      <w:r>
        <w:rPr>
          <w:i/>
        </w:rPr>
        <w:t>p</w:t>
      </w:r>
      <w:r>
        <w:t xml:space="preserve"> &lt; .001) from every other </w:t>
      </w:r>
      <w:proofErr w:type="spellStart"/>
      <w:r>
        <w:t>timepoint</w:t>
      </w:r>
      <w:proofErr w:type="spellEnd"/>
      <w:r>
        <w:t xml:space="preserve"> in MW group, while Time 5 differs only from Time 1 (</w:t>
      </w:r>
      <w:r>
        <w:rPr>
          <w:i/>
        </w:rPr>
        <w:t>p</w:t>
      </w:r>
      <w:r>
        <w:t xml:space="preserve"> = .001 and Time 2 in </w:t>
      </w:r>
      <w:r>
        <w:rPr>
          <w:i/>
        </w:rPr>
        <w:t>p</w:t>
      </w:r>
      <w:r>
        <w:t xml:space="preserve"> = .02]. The interaction between MW </w:t>
      </w:r>
      <w:r w:rsidR="008530B9">
        <w:t>Proneness</w:t>
      </w:r>
      <w:r w:rsidR="008530B9">
        <w:t xml:space="preserve"> </w:t>
      </w:r>
      <w:r>
        <w:t xml:space="preserve">and Triplet Type indicates that statistical learning is higher for participants that engaged in more MW during the task, </w:t>
      </w:r>
      <w:proofErr w:type="gramStart"/>
      <w:r>
        <w:rPr>
          <w:i/>
        </w:rPr>
        <w:t>F</w:t>
      </w:r>
      <w:r>
        <w:t>(</w:t>
      </w:r>
      <w:proofErr w:type="gramEnd"/>
      <w:r>
        <w:t xml:space="preserve">1, 133) = 8.807, </w:t>
      </w:r>
      <w:r>
        <w:rPr>
          <w:i/>
        </w:rPr>
        <w:t>p</w:t>
      </w:r>
      <w:r>
        <w:t xml:space="preserve"> = .004, η</w:t>
      </w:r>
      <w:r>
        <w:rPr>
          <w:vertAlign w:val="subscript"/>
        </w:rPr>
        <w:t>p</w:t>
      </w:r>
      <w:r>
        <w:rPr>
          <w:vertAlign w:val="superscript"/>
        </w:rPr>
        <w:t>2</w:t>
      </w:r>
      <w:r>
        <w:t xml:space="preserve"> = .062. The three-way interaction between MW Proneness, Time, and Triplet Type was non-significant, </w:t>
      </w:r>
      <w:proofErr w:type="gramStart"/>
      <w:r>
        <w:rPr>
          <w:i/>
        </w:rPr>
        <w:t>F</w:t>
      </w:r>
      <w:r>
        <w:t>(</w:t>
      </w:r>
      <w:proofErr w:type="gramEnd"/>
      <w:r>
        <w:t xml:space="preserve">3.86, 513.56) = 1.853, </w:t>
      </w:r>
      <w:r>
        <w:rPr>
          <w:i/>
        </w:rPr>
        <w:t>p</w:t>
      </w:r>
      <w:r>
        <w:t xml:space="preserve"> = .120, η</w:t>
      </w:r>
      <w:r>
        <w:rPr>
          <w:vertAlign w:val="subscript"/>
        </w:rPr>
        <w:t>p</w:t>
      </w:r>
      <w:r>
        <w:rPr>
          <w:vertAlign w:val="superscript"/>
        </w:rPr>
        <w:t>2</w:t>
      </w:r>
      <w:r>
        <w:t xml:space="preserve"> = </w:t>
      </w:r>
      <w:r>
        <w:lastRenderedPageBreak/>
        <w:t xml:space="preserve">.014], indicating that the effect of </w:t>
      </w:r>
      <w:proofErr w:type="spellStart"/>
      <w:r>
        <w:t>of</w:t>
      </w:r>
      <w:proofErr w:type="spellEnd"/>
      <w:r>
        <w:t xml:space="preserve"> MW Proneness did not change as the task progressed (Table S9).</w:t>
      </w:r>
    </w:p>
    <w:p w14:paraId="3856B2B7" w14:textId="77777777" w:rsidR="00E7641E" w:rsidRDefault="00E7641E">
      <w:pPr>
        <w:ind w:firstLine="0"/>
        <w:rPr>
          <w:b/>
        </w:rPr>
      </w:pPr>
    </w:p>
    <w:p w14:paraId="7112E527" w14:textId="77777777" w:rsidR="00E7641E" w:rsidRDefault="003F1182">
      <w:pPr>
        <w:ind w:firstLine="0"/>
      </w:pPr>
      <w:r>
        <w:rPr>
          <w:b/>
        </w:rPr>
        <w:t>Table S9.</w:t>
      </w:r>
      <w:r>
        <w:t xml:space="preserve"> Results of the ANOVA for accuracy data comparing groups of participants by MW Proneness</w:t>
      </w:r>
    </w:p>
    <w:tbl>
      <w:tblPr>
        <w:tblStyle w:val="a7"/>
        <w:tblW w:w="9432" w:type="dxa"/>
        <w:tblInd w:w="0" w:type="dxa"/>
        <w:tblLayout w:type="fixed"/>
        <w:tblLook w:val="0600" w:firstRow="0" w:lastRow="0" w:firstColumn="0" w:lastColumn="0" w:noHBand="1" w:noVBand="1"/>
      </w:tblPr>
      <w:tblGrid>
        <w:gridCol w:w="4482"/>
        <w:gridCol w:w="1650"/>
        <w:gridCol w:w="1650"/>
        <w:gridCol w:w="1650"/>
      </w:tblGrid>
      <w:tr w:rsidR="00E7641E" w14:paraId="6C2A71F3" w14:textId="77777777" w:rsidTr="009B66BF">
        <w:trPr>
          <w:trHeight w:val="122"/>
        </w:trPr>
        <w:tc>
          <w:tcPr>
            <w:tcW w:w="4482" w:type="dxa"/>
            <w:tcBorders>
              <w:top w:val="single" w:sz="8" w:space="0" w:color="000000"/>
              <w:bottom w:val="single" w:sz="8" w:space="0" w:color="000000"/>
            </w:tcBorders>
            <w:shd w:val="clear" w:color="auto" w:fill="auto"/>
            <w:tcMar>
              <w:top w:w="100" w:type="dxa"/>
              <w:left w:w="100" w:type="dxa"/>
              <w:bottom w:w="100" w:type="dxa"/>
              <w:right w:w="100" w:type="dxa"/>
            </w:tcMar>
          </w:tcPr>
          <w:p w14:paraId="7CEDFEBA" w14:textId="77777777" w:rsidR="00E7641E" w:rsidRDefault="003F1182">
            <w:pPr>
              <w:widowControl w:val="0"/>
              <w:spacing w:line="240" w:lineRule="auto"/>
              <w:ind w:firstLine="0"/>
              <w:jc w:val="center"/>
              <w:rPr>
                <w:i/>
                <w:sz w:val="18"/>
                <w:szCs w:val="18"/>
              </w:rPr>
            </w:pPr>
            <w:r>
              <w:rPr>
                <w:i/>
                <w:sz w:val="18"/>
                <w:szCs w:val="18"/>
              </w:rPr>
              <w:t>Effect</w:t>
            </w:r>
          </w:p>
        </w:tc>
        <w:tc>
          <w:tcPr>
            <w:tcW w:w="1650" w:type="dxa"/>
            <w:tcBorders>
              <w:top w:val="single" w:sz="8" w:space="0" w:color="000000"/>
              <w:bottom w:val="single" w:sz="8" w:space="0" w:color="000000"/>
            </w:tcBorders>
            <w:shd w:val="clear" w:color="auto" w:fill="auto"/>
            <w:tcMar>
              <w:top w:w="100" w:type="dxa"/>
              <w:left w:w="100" w:type="dxa"/>
              <w:bottom w:w="100" w:type="dxa"/>
              <w:right w:w="100" w:type="dxa"/>
            </w:tcMar>
          </w:tcPr>
          <w:p w14:paraId="5152259F" w14:textId="77777777" w:rsidR="00E7641E" w:rsidRDefault="003F1182">
            <w:pPr>
              <w:widowControl w:val="0"/>
              <w:spacing w:line="240" w:lineRule="auto"/>
              <w:ind w:firstLine="0"/>
              <w:jc w:val="center"/>
              <w:rPr>
                <w:i/>
                <w:sz w:val="18"/>
                <w:szCs w:val="18"/>
              </w:rPr>
            </w:pPr>
            <w:proofErr w:type="spellStart"/>
            <w:r>
              <w:rPr>
                <w:i/>
                <w:sz w:val="18"/>
                <w:szCs w:val="18"/>
              </w:rPr>
              <w:t>df</w:t>
            </w:r>
            <w:proofErr w:type="spellEnd"/>
          </w:p>
        </w:tc>
        <w:tc>
          <w:tcPr>
            <w:tcW w:w="1650" w:type="dxa"/>
            <w:tcBorders>
              <w:top w:val="single" w:sz="8" w:space="0" w:color="000000"/>
              <w:bottom w:val="single" w:sz="8" w:space="0" w:color="000000"/>
            </w:tcBorders>
            <w:shd w:val="clear" w:color="auto" w:fill="auto"/>
            <w:tcMar>
              <w:top w:w="100" w:type="dxa"/>
              <w:left w:w="100" w:type="dxa"/>
              <w:bottom w:w="100" w:type="dxa"/>
              <w:right w:w="100" w:type="dxa"/>
            </w:tcMar>
          </w:tcPr>
          <w:p w14:paraId="577A2EEF" w14:textId="77777777" w:rsidR="00E7641E" w:rsidRDefault="003F1182">
            <w:pPr>
              <w:widowControl w:val="0"/>
              <w:spacing w:line="240" w:lineRule="auto"/>
              <w:ind w:firstLine="0"/>
              <w:jc w:val="center"/>
              <w:rPr>
                <w:i/>
                <w:sz w:val="18"/>
                <w:szCs w:val="18"/>
              </w:rPr>
            </w:pPr>
            <w:r>
              <w:rPr>
                <w:i/>
                <w:sz w:val="18"/>
                <w:szCs w:val="18"/>
              </w:rPr>
              <w:t>F-value</w:t>
            </w:r>
          </w:p>
        </w:tc>
        <w:tc>
          <w:tcPr>
            <w:tcW w:w="1650" w:type="dxa"/>
            <w:tcBorders>
              <w:top w:val="single" w:sz="8" w:space="0" w:color="000000"/>
              <w:bottom w:val="single" w:sz="8" w:space="0" w:color="000000"/>
            </w:tcBorders>
            <w:shd w:val="clear" w:color="auto" w:fill="auto"/>
            <w:tcMar>
              <w:top w:w="100" w:type="dxa"/>
              <w:left w:w="100" w:type="dxa"/>
              <w:bottom w:w="100" w:type="dxa"/>
              <w:right w:w="100" w:type="dxa"/>
            </w:tcMar>
          </w:tcPr>
          <w:p w14:paraId="05676F6E" w14:textId="77777777" w:rsidR="00E7641E" w:rsidRDefault="003F1182">
            <w:pPr>
              <w:widowControl w:val="0"/>
              <w:spacing w:line="240" w:lineRule="auto"/>
              <w:ind w:firstLine="0"/>
              <w:jc w:val="center"/>
              <w:rPr>
                <w:i/>
                <w:sz w:val="18"/>
                <w:szCs w:val="18"/>
              </w:rPr>
            </w:pPr>
            <w:r>
              <w:rPr>
                <w:i/>
                <w:sz w:val="18"/>
                <w:szCs w:val="18"/>
              </w:rPr>
              <w:t>p-value</w:t>
            </w:r>
          </w:p>
        </w:tc>
      </w:tr>
      <w:tr w:rsidR="00E7641E" w14:paraId="1F5817AF" w14:textId="77777777" w:rsidTr="009B66BF">
        <w:trPr>
          <w:trHeight w:val="131"/>
        </w:trPr>
        <w:tc>
          <w:tcPr>
            <w:tcW w:w="4482" w:type="dxa"/>
            <w:tcBorders>
              <w:top w:val="single" w:sz="8" w:space="0" w:color="000000"/>
            </w:tcBorders>
            <w:shd w:val="clear" w:color="auto" w:fill="auto"/>
            <w:tcMar>
              <w:top w:w="100" w:type="dxa"/>
              <w:left w:w="100" w:type="dxa"/>
              <w:bottom w:w="100" w:type="dxa"/>
              <w:right w:w="100" w:type="dxa"/>
            </w:tcMar>
          </w:tcPr>
          <w:p w14:paraId="336270D0" w14:textId="32CB5A15" w:rsidR="00E7641E" w:rsidRPr="008530B9" w:rsidRDefault="003F1182">
            <w:pPr>
              <w:widowControl w:val="0"/>
              <w:spacing w:line="240" w:lineRule="auto"/>
              <w:ind w:firstLine="0"/>
              <w:jc w:val="left"/>
              <w:rPr>
                <w:sz w:val="20"/>
                <w:szCs w:val="18"/>
              </w:rPr>
            </w:pPr>
            <w:r w:rsidRPr="008530B9">
              <w:rPr>
                <w:sz w:val="20"/>
                <w:szCs w:val="18"/>
              </w:rPr>
              <w:t xml:space="preserve">MW </w:t>
            </w:r>
            <w:r w:rsidR="008530B9" w:rsidRPr="008530B9">
              <w:rPr>
                <w:sz w:val="20"/>
                <w:szCs w:val="18"/>
              </w:rPr>
              <w:t>Proneness</w:t>
            </w:r>
          </w:p>
        </w:tc>
        <w:tc>
          <w:tcPr>
            <w:tcW w:w="1650" w:type="dxa"/>
            <w:tcBorders>
              <w:top w:val="single" w:sz="8" w:space="0" w:color="000000"/>
            </w:tcBorders>
            <w:shd w:val="clear" w:color="auto" w:fill="auto"/>
            <w:tcMar>
              <w:top w:w="100" w:type="dxa"/>
              <w:left w:w="100" w:type="dxa"/>
              <w:bottom w:w="100" w:type="dxa"/>
              <w:right w:w="100" w:type="dxa"/>
            </w:tcMar>
          </w:tcPr>
          <w:p w14:paraId="628EA703" w14:textId="77777777" w:rsidR="00E7641E" w:rsidRDefault="003F1182">
            <w:pPr>
              <w:widowControl w:val="0"/>
              <w:spacing w:line="240" w:lineRule="auto"/>
              <w:ind w:firstLine="0"/>
              <w:jc w:val="right"/>
              <w:rPr>
                <w:sz w:val="18"/>
                <w:szCs w:val="18"/>
              </w:rPr>
            </w:pPr>
            <w:r>
              <w:rPr>
                <w:sz w:val="18"/>
                <w:szCs w:val="18"/>
              </w:rPr>
              <w:t>1, 133</w:t>
            </w:r>
          </w:p>
        </w:tc>
        <w:tc>
          <w:tcPr>
            <w:tcW w:w="1650" w:type="dxa"/>
            <w:tcBorders>
              <w:top w:val="single" w:sz="8" w:space="0" w:color="000000"/>
            </w:tcBorders>
            <w:shd w:val="clear" w:color="auto" w:fill="auto"/>
            <w:tcMar>
              <w:top w:w="100" w:type="dxa"/>
              <w:left w:w="100" w:type="dxa"/>
              <w:bottom w:w="100" w:type="dxa"/>
              <w:right w:w="100" w:type="dxa"/>
            </w:tcMar>
          </w:tcPr>
          <w:p w14:paraId="15AA1AEC" w14:textId="77777777" w:rsidR="00E7641E" w:rsidRDefault="003F1182">
            <w:pPr>
              <w:widowControl w:val="0"/>
              <w:spacing w:line="240" w:lineRule="auto"/>
              <w:ind w:firstLine="0"/>
              <w:jc w:val="right"/>
              <w:rPr>
                <w:sz w:val="18"/>
                <w:szCs w:val="18"/>
              </w:rPr>
            </w:pPr>
            <w:r>
              <w:rPr>
                <w:sz w:val="18"/>
                <w:szCs w:val="18"/>
              </w:rPr>
              <w:t>10.61**</w:t>
            </w:r>
          </w:p>
        </w:tc>
        <w:tc>
          <w:tcPr>
            <w:tcW w:w="1650" w:type="dxa"/>
            <w:tcBorders>
              <w:top w:val="single" w:sz="8" w:space="0" w:color="000000"/>
            </w:tcBorders>
            <w:shd w:val="clear" w:color="auto" w:fill="auto"/>
            <w:tcMar>
              <w:top w:w="100" w:type="dxa"/>
              <w:left w:w="100" w:type="dxa"/>
              <w:bottom w:w="100" w:type="dxa"/>
              <w:right w:w="100" w:type="dxa"/>
            </w:tcMar>
          </w:tcPr>
          <w:p w14:paraId="39D79ABD" w14:textId="77777777" w:rsidR="00E7641E" w:rsidRDefault="003F1182">
            <w:pPr>
              <w:widowControl w:val="0"/>
              <w:spacing w:line="240" w:lineRule="auto"/>
              <w:ind w:firstLine="0"/>
              <w:jc w:val="right"/>
              <w:rPr>
                <w:b/>
                <w:sz w:val="18"/>
                <w:szCs w:val="18"/>
              </w:rPr>
            </w:pPr>
            <w:r>
              <w:rPr>
                <w:b/>
                <w:sz w:val="18"/>
                <w:szCs w:val="18"/>
              </w:rPr>
              <w:t>.001</w:t>
            </w:r>
          </w:p>
        </w:tc>
      </w:tr>
      <w:tr w:rsidR="00E7641E" w14:paraId="16FC6905" w14:textId="77777777" w:rsidTr="009B66BF">
        <w:trPr>
          <w:trHeight w:val="122"/>
        </w:trPr>
        <w:tc>
          <w:tcPr>
            <w:tcW w:w="4482" w:type="dxa"/>
            <w:shd w:val="clear" w:color="auto" w:fill="auto"/>
            <w:tcMar>
              <w:top w:w="100" w:type="dxa"/>
              <w:left w:w="100" w:type="dxa"/>
              <w:bottom w:w="100" w:type="dxa"/>
              <w:right w:w="100" w:type="dxa"/>
            </w:tcMar>
          </w:tcPr>
          <w:p w14:paraId="119151F2" w14:textId="77777777" w:rsidR="00E7641E" w:rsidRPr="008530B9" w:rsidRDefault="003F1182">
            <w:pPr>
              <w:widowControl w:val="0"/>
              <w:spacing w:line="240" w:lineRule="auto"/>
              <w:ind w:firstLine="0"/>
              <w:jc w:val="left"/>
              <w:rPr>
                <w:sz w:val="20"/>
                <w:szCs w:val="18"/>
              </w:rPr>
            </w:pPr>
            <w:r w:rsidRPr="008530B9">
              <w:rPr>
                <w:sz w:val="20"/>
                <w:szCs w:val="18"/>
              </w:rPr>
              <w:t>Time</w:t>
            </w:r>
          </w:p>
        </w:tc>
        <w:tc>
          <w:tcPr>
            <w:tcW w:w="1650" w:type="dxa"/>
            <w:shd w:val="clear" w:color="auto" w:fill="auto"/>
            <w:tcMar>
              <w:top w:w="100" w:type="dxa"/>
              <w:left w:w="100" w:type="dxa"/>
              <w:bottom w:w="100" w:type="dxa"/>
              <w:right w:w="100" w:type="dxa"/>
            </w:tcMar>
          </w:tcPr>
          <w:p w14:paraId="0F015B54" w14:textId="77777777" w:rsidR="00E7641E" w:rsidRDefault="003F1182">
            <w:pPr>
              <w:widowControl w:val="0"/>
              <w:spacing w:line="240" w:lineRule="auto"/>
              <w:ind w:firstLine="0"/>
              <w:jc w:val="right"/>
              <w:rPr>
                <w:sz w:val="18"/>
                <w:szCs w:val="18"/>
              </w:rPr>
            </w:pPr>
            <w:r>
              <w:rPr>
                <w:sz w:val="18"/>
                <w:szCs w:val="18"/>
              </w:rPr>
              <w:t>2.48, 330.49</w:t>
            </w:r>
          </w:p>
        </w:tc>
        <w:tc>
          <w:tcPr>
            <w:tcW w:w="1650" w:type="dxa"/>
            <w:shd w:val="clear" w:color="auto" w:fill="auto"/>
            <w:tcMar>
              <w:top w:w="100" w:type="dxa"/>
              <w:left w:w="100" w:type="dxa"/>
              <w:bottom w:w="100" w:type="dxa"/>
              <w:right w:w="100" w:type="dxa"/>
            </w:tcMar>
          </w:tcPr>
          <w:p w14:paraId="421951A6" w14:textId="77777777" w:rsidR="00E7641E" w:rsidRDefault="003F1182">
            <w:pPr>
              <w:widowControl w:val="0"/>
              <w:spacing w:line="240" w:lineRule="auto"/>
              <w:ind w:firstLine="0"/>
              <w:jc w:val="right"/>
              <w:rPr>
                <w:sz w:val="18"/>
                <w:szCs w:val="18"/>
              </w:rPr>
            </w:pPr>
            <w:r>
              <w:rPr>
                <w:sz w:val="18"/>
                <w:szCs w:val="18"/>
              </w:rPr>
              <w:t>22.66***</w:t>
            </w:r>
          </w:p>
        </w:tc>
        <w:tc>
          <w:tcPr>
            <w:tcW w:w="1650" w:type="dxa"/>
            <w:shd w:val="clear" w:color="auto" w:fill="auto"/>
            <w:tcMar>
              <w:top w:w="100" w:type="dxa"/>
              <w:left w:w="100" w:type="dxa"/>
              <w:bottom w:w="100" w:type="dxa"/>
              <w:right w:w="100" w:type="dxa"/>
            </w:tcMar>
          </w:tcPr>
          <w:p w14:paraId="605E269E" w14:textId="77777777" w:rsidR="00E7641E" w:rsidRDefault="003F1182">
            <w:pPr>
              <w:widowControl w:val="0"/>
              <w:spacing w:line="240" w:lineRule="auto"/>
              <w:ind w:firstLine="0"/>
              <w:jc w:val="right"/>
              <w:rPr>
                <w:b/>
                <w:sz w:val="18"/>
                <w:szCs w:val="18"/>
              </w:rPr>
            </w:pPr>
            <w:r>
              <w:rPr>
                <w:b/>
                <w:sz w:val="18"/>
                <w:szCs w:val="18"/>
              </w:rPr>
              <w:t>&lt; .001</w:t>
            </w:r>
          </w:p>
        </w:tc>
      </w:tr>
      <w:tr w:rsidR="00E7641E" w14:paraId="77C113AA" w14:textId="77777777" w:rsidTr="009B66BF">
        <w:trPr>
          <w:trHeight w:val="122"/>
        </w:trPr>
        <w:tc>
          <w:tcPr>
            <w:tcW w:w="4482" w:type="dxa"/>
            <w:shd w:val="clear" w:color="auto" w:fill="auto"/>
            <w:tcMar>
              <w:top w:w="100" w:type="dxa"/>
              <w:left w:w="100" w:type="dxa"/>
              <w:bottom w:w="100" w:type="dxa"/>
              <w:right w:w="100" w:type="dxa"/>
            </w:tcMar>
          </w:tcPr>
          <w:p w14:paraId="6C55B4B0" w14:textId="77777777" w:rsidR="00E7641E" w:rsidRPr="008530B9" w:rsidRDefault="003F1182">
            <w:pPr>
              <w:widowControl w:val="0"/>
              <w:spacing w:line="240" w:lineRule="auto"/>
              <w:ind w:firstLine="0"/>
              <w:jc w:val="left"/>
              <w:rPr>
                <w:sz w:val="20"/>
                <w:szCs w:val="18"/>
              </w:rPr>
            </w:pPr>
            <w:r w:rsidRPr="008530B9">
              <w:rPr>
                <w:sz w:val="20"/>
                <w:szCs w:val="18"/>
              </w:rPr>
              <w:t>Triplet Type</w:t>
            </w:r>
          </w:p>
        </w:tc>
        <w:tc>
          <w:tcPr>
            <w:tcW w:w="1650" w:type="dxa"/>
            <w:shd w:val="clear" w:color="auto" w:fill="auto"/>
            <w:tcMar>
              <w:top w:w="100" w:type="dxa"/>
              <w:left w:w="100" w:type="dxa"/>
              <w:bottom w:w="100" w:type="dxa"/>
              <w:right w:w="100" w:type="dxa"/>
            </w:tcMar>
          </w:tcPr>
          <w:p w14:paraId="2F01B5E8" w14:textId="77777777" w:rsidR="00E7641E" w:rsidRDefault="003F1182">
            <w:pPr>
              <w:widowControl w:val="0"/>
              <w:spacing w:line="240" w:lineRule="auto"/>
              <w:ind w:firstLine="0"/>
              <w:jc w:val="right"/>
              <w:rPr>
                <w:sz w:val="18"/>
                <w:szCs w:val="18"/>
              </w:rPr>
            </w:pPr>
            <w:r>
              <w:rPr>
                <w:sz w:val="18"/>
                <w:szCs w:val="18"/>
              </w:rPr>
              <w:t>1, 133</w:t>
            </w:r>
          </w:p>
        </w:tc>
        <w:tc>
          <w:tcPr>
            <w:tcW w:w="1650" w:type="dxa"/>
            <w:shd w:val="clear" w:color="auto" w:fill="auto"/>
            <w:tcMar>
              <w:top w:w="100" w:type="dxa"/>
              <w:left w:w="100" w:type="dxa"/>
              <w:bottom w:w="100" w:type="dxa"/>
              <w:right w:w="100" w:type="dxa"/>
            </w:tcMar>
          </w:tcPr>
          <w:p w14:paraId="6FAC4365" w14:textId="77777777" w:rsidR="00E7641E" w:rsidRDefault="003F1182">
            <w:pPr>
              <w:widowControl w:val="0"/>
              <w:spacing w:line="240" w:lineRule="auto"/>
              <w:ind w:firstLine="0"/>
              <w:jc w:val="right"/>
              <w:rPr>
                <w:sz w:val="18"/>
                <w:szCs w:val="18"/>
              </w:rPr>
            </w:pPr>
            <w:r>
              <w:rPr>
                <w:sz w:val="18"/>
                <w:szCs w:val="18"/>
              </w:rPr>
              <w:t>216.44***</w:t>
            </w:r>
          </w:p>
        </w:tc>
        <w:tc>
          <w:tcPr>
            <w:tcW w:w="1650" w:type="dxa"/>
            <w:shd w:val="clear" w:color="auto" w:fill="auto"/>
            <w:tcMar>
              <w:top w:w="100" w:type="dxa"/>
              <w:left w:w="100" w:type="dxa"/>
              <w:bottom w:w="100" w:type="dxa"/>
              <w:right w:w="100" w:type="dxa"/>
            </w:tcMar>
          </w:tcPr>
          <w:p w14:paraId="3EA269C9" w14:textId="77777777" w:rsidR="00E7641E" w:rsidRDefault="003F1182">
            <w:pPr>
              <w:widowControl w:val="0"/>
              <w:spacing w:line="240" w:lineRule="auto"/>
              <w:ind w:firstLine="0"/>
              <w:jc w:val="right"/>
              <w:rPr>
                <w:b/>
                <w:sz w:val="18"/>
                <w:szCs w:val="18"/>
              </w:rPr>
            </w:pPr>
            <w:r>
              <w:rPr>
                <w:b/>
                <w:sz w:val="18"/>
                <w:szCs w:val="18"/>
              </w:rPr>
              <w:t>&lt; .001</w:t>
            </w:r>
          </w:p>
        </w:tc>
      </w:tr>
      <w:tr w:rsidR="00E7641E" w14:paraId="44E4FE8C" w14:textId="77777777" w:rsidTr="009B66BF">
        <w:trPr>
          <w:trHeight w:val="122"/>
        </w:trPr>
        <w:tc>
          <w:tcPr>
            <w:tcW w:w="4482" w:type="dxa"/>
            <w:shd w:val="clear" w:color="auto" w:fill="auto"/>
            <w:tcMar>
              <w:top w:w="100" w:type="dxa"/>
              <w:left w:w="100" w:type="dxa"/>
              <w:bottom w:w="100" w:type="dxa"/>
              <w:right w:w="100" w:type="dxa"/>
            </w:tcMar>
          </w:tcPr>
          <w:p w14:paraId="451C642F" w14:textId="15E741CA" w:rsidR="00E7641E" w:rsidRPr="008530B9" w:rsidRDefault="003F1182">
            <w:pPr>
              <w:widowControl w:val="0"/>
              <w:spacing w:line="240" w:lineRule="auto"/>
              <w:ind w:firstLine="0"/>
              <w:jc w:val="left"/>
              <w:rPr>
                <w:sz w:val="20"/>
                <w:szCs w:val="18"/>
              </w:rPr>
            </w:pPr>
            <w:r w:rsidRPr="008530B9">
              <w:rPr>
                <w:sz w:val="20"/>
                <w:szCs w:val="18"/>
              </w:rPr>
              <w:t xml:space="preserve">MW </w:t>
            </w:r>
            <w:r w:rsidR="008530B9" w:rsidRPr="008530B9">
              <w:rPr>
                <w:sz w:val="20"/>
                <w:szCs w:val="18"/>
              </w:rPr>
              <w:t>Proneness</w:t>
            </w:r>
            <w:r w:rsidRPr="008530B9">
              <w:rPr>
                <w:sz w:val="20"/>
                <w:szCs w:val="18"/>
              </w:rPr>
              <w:t xml:space="preserve"> × Time</w:t>
            </w:r>
          </w:p>
        </w:tc>
        <w:tc>
          <w:tcPr>
            <w:tcW w:w="1650" w:type="dxa"/>
            <w:shd w:val="clear" w:color="auto" w:fill="auto"/>
            <w:tcMar>
              <w:top w:w="100" w:type="dxa"/>
              <w:left w:w="100" w:type="dxa"/>
              <w:bottom w:w="100" w:type="dxa"/>
              <w:right w:w="100" w:type="dxa"/>
            </w:tcMar>
          </w:tcPr>
          <w:p w14:paraId="6D3C29A0" w14:textId="77777777" w:rsidR="00E7641E" w:rsidRDefault="003F1182">
            <w:pPr>
              <w:widowControl w:val="0"/>
              <w:spacing w:line="240" w:lineRule="auto"/>
              <w:ind w:firstLine="0"/>
              <w:jc w:val="right"/>
              <w:rPr>
                <w:sz w:val="18"/>
                <w:szCs w:val="18"/>
              </w:rPr>
            </w:pPr>
            <w:r>
              <w:rPr>
                <w:sz w:val="18"/>
                <w:szCs w:val="18"/>
              </w:rPr>
              <w:t>2.48, 330.49</w:t>
            </w:r>
          </w:p>
        </w:tc>
        <w:tc>
          <w:tcPr>
            <w:tcW w:w="1650" w:type="dxa"/>
            <w:shd w:val="clear" w:color="auto" w:fill="auto"/>
            <w:tcMar>
              <w:top w:w="100" w:type="dxa"/>
              <w:left w:w="100" w:type="dxa"/>
              <w:bottom w:w="100" w:type="dxa"/>
              <w:right w:w="100" w:type="dxa"/>
            </w:tcMar>
          </w:tcPr>
          <w:p w14:paraId="3815D510" w14:textId="77777777" w:rsidR="00E7641E" w:rsidRDefault="003F1182">
            <w:pPr>
              <w:widowControl w:val="0"/>
              <w:spacing w:line="240" w:lineRule="auto"/>
              <w:ind w:firstLine="0"/>
              <w:jc w:val="right"/>
              <w:rPr>
                <w:sz w:val="18"/>
                <w:szCs w:val="18"/>
              </w:rPr>
            </w:pPr>
            <w:r>
              <w:rPr>
                <w:sz w:val="18"/>
                <w:szCs w:val="18"/>
              </w:rPr>
              <w:t>3.77*</w:t>
            </w:r>
          </w:p>
        </w:tc>
        <w:tc>
          <w:tcPr>
            <w:tcW w:w="1650" w:type="dxa"/>
            <w:shd w:val="clear" w:color="auto" w:fill="auto"/>
            <w:tcMar>
              <w:top w:w="100" w:type="dxa"/>
              <w:left w:w="100" w:type="dxa"/>
              <w:bottom w:w="100" w:type="dxa"/>
              <w:right w:w="100" w:type="dxa"/>
            </w:tcMar>
          </w:tcPr>
          <w:p w14:paraId="389B9D0E" w14:textId="77777777" w:rsidR="00E7641E" w:rsidRDefault="003F1182">
            <w:pPr>
              <w:widowControl w:val="0"/>
              <w:spacing w:line="240" w:lineRule="auto"/>
              <w:ind w:firstLine="0"/>
              <w:jc w:val="right"/>
              <w:rPr>
                <w:b/>
                <w:sz w:val="18"/>
                <w:szCs w:val="18"/>
              </w:rPr>
            </w:pPr>
            <w:r>
              <w:rPr>
                <w:b/>
                <w:sz w:val="18"/>
                <w:szCs w:val="18"/>
              </w:rPr>
              <w:t>.016</w:t>
            </w:r>
          </w:p>
        </w:tc>
      </w:tr>
      <w:tr w:rsidR="00E7641E" w14:paraId="1C6C6125" w14:textId="77777777" w:rsidTr="009B66BF">
        <w:trPr>
          <w:trHeight w:val="122"/>
        </w:trPr>
        <w:tc>
          <w:tcPr>
            <w:tcW w:w="4482" w:type="dxa"/>
            <w:tcBorders>
              <w:bottom w:val="nil"/>
            </w:tcBorders>
            <w:shd w:val="clear" w:color="auto" w:fill="auto"/>
            <w:tcMar>
              <w:top w:w="100" w:type="dxa"/>
              <w:left w:w="100" w:type="dxa"/>
              <w:bottom w:w="100" w:type="dxa"/>
              <w:right w:w="100" w:type="dxa"/>
            </w:tcMar>
          </w:tcPr>
          <w:p w14:paraId="2006203F" w14:textId="19991C5A" w:rsidR="00E7641E" w:rsidRPr="008530B9" w:rsidRDefault="003F1182">
            <w:pPr>
              <w:widowControl w:val="0"/>
              <w:spacing w:line="240" w:lineRule="auto"/>
              <w:ind w:firstLine="0"/>
              <w:jc w:val="left"/>
              <w:rPr>
                <w:sz w:val="20"/>
                <w:szCs w:val="18"/>
              </w:rPr>
            </w:pPr>
            <w:r w:rsidRPr="008530B9">
              <w:rPr>
                <w:sz w:val="20"/>
                <w:szCs w:val="18"/>
              </w:rPr>
              <w:t xml:space="preserve">MW </w:t>
            </w:r>
            <w:r w:rsidR="008530B9" w:rsidRPr="008530B9">
              <w:rPr>
                <w:sz w:val="20"/>
                <w:szCs w:val="18"/>
              </w:rPr>
              <w:t>Proneness</w:t>
            </w:r>
            <w:r w:rsidRPr="008530B9">
              <w:rPr>
                <w:sz w:val="20"/>
                <w:szCs w:val="18"/>
              </w:rPr>
              <w:t xml:space="preserve"> × Triplet Type</w:t>
            </w:r>
          </w:p>
        </w:tc>
        <w:tc>
          <w:tcPr>
            <w:tcW w:w="1650" w:type="dxa"/>
            <w:tcBorders>
              <w:bottom w:val="nil"/>
            </w:tcBorders>
            <w:shd w:val="clear" w:color="auto" w:fill="auto"/>
            <w:tcMar>
              <w:top w:w="100" w:type="dxa"/>
              <w:left w:w="100" w:type="dxa"/>
              <w:bottom w:w="100" w:type="dxa"/>
              <w:right w:w="100" w:type="dxa"/>
            </w:tcMar>
          </w:tcPr>
          <w:p w14:paraId="260FCD22" w14:textId="77777777" w:rsidR="00E7641E" w:rsidRDefault="003F1182">
            <w:pPr>
              <w:widowControl w:val="0"/>
              <w:spacing w:line="240" w:lineRule="auto"/>
              <w:ind w:firstLine="0"/>
              <w:jc w:val="right"/>
              <w:rPr>
                <w:sz w:val="18"/>
                <w:szCs w:val="18"/>
              </w:rPr>
            </w:pPr>
            <w:r>
              <w:rPr>
                <w:sz w:val="18"/>
                <w:szCs w:val="18"/>
              </w:rPr>
              <w:t>1, 133</w:t>
            </w:r>
          </w:p>
        </w:tc>
        <w:tc>
          <w:tcPr>
            <w:tcW w:w="1650" w:type="dxa"/>
            <w:tcBorders>
              <w:bottom w:val="nil"/>
            </w:tcBorders>
            <w:shd w:val="clear" w:color="auto" w:fill="auto"/>
            <w:tcMar>
              <w:top w:w="100" w:type="dxa"/>
              <w:left w:w="100" w:type="dxa"/>
              <w:bottom w:w="100" w:type="dxa"/>
              <w:right w:w="100" w:type="dxa"/>
            </w:tcMar>
          </w:tcPr>
          <w:p w14:paraId="473D4653" w14:textId="77777777" w:rsidR="00E7641E" w:rsidRDefault="003F1182">
            <w:pPr>
              <w:widowControl w:val="0"/>
              <w:spacing w:line="240" w:lineRule="auto"/>
              <w:ind w:firstLine="0"/>
              <w:jc w:val="right"/>
              <w:rPr>
                <w:sz w:val="18"/>
                <w:szCs w:val="18"/>
              </w:rPr>
            </w:pPr>
            <w:r>
              <w:rPr>
                <w:sz w:val="18"/>
                <w:szCs w:val="18"/>
              </w:rPr>
              <w:t>8.81**</w:t>
            </w:r>
          </w:p>
        </w:tc>
        <w:tc>
          <w:tcPr>
            <w:tcW w:w="1650" w:type="dxa"/>
            <w:tcBorders>
              <w:bottom w:val="nil"/>
            </w:tcBorders>
            <w:shd w:val="clear" w:color="auto" w:fill="auto"/>
            <w:tcMar>
              <w:top w:w="100" w:type="dxa"/>
              <w:left w:w="100" w:type="dxa"/>
              <w:bottom w:w="100" w:type="dxa"/>
              <w:right w:w="100" w:type="dxa"/>
            </w:tcMar>
          </w:tcPr>
          <w:p w14:paraId="14BFC81B" w14:textId="77777777" w:rsidR="00E7641E" w:rsidRDefault="003F1182">
            <w:pPr>
              <w:widowControl w:val="0"/>
              <w:spacing w:line="240" w:lineRule="auto"/>
              <w:ind w:firstLine="0"/>
              <w:jc w:val="right"/>
              <w:rPr>
                <w:b/>
                <w:sz w:val="18"/>
                <w:szCs w:val="18"/>
              </w:rPr>
            </w:pPr>
            <w:r>
              <w:rPr>
                <w:b/>
                <w:sz w:val="18"/>
                <w:szCs w:val="18"/>
              </w:rPr>
              <w:t>.004</w:t>
            </w:r>
          </w:p>
        </w:tc>
      </w:tr>
      <w:tr w:rsidR="00E7641E" w14:paraId="556DC142" w14:textId="77777777" w:rsidTr="009B66BF">
        <w:trPr>
          <w:trHeight w:val="223"/>
        </w:trPr>
        <w:tc>
          <w:tcPr>
            <w:tcW w:w="4482" w:type="dxa"/>
            <w:tcBorders>
              <w:top w:val="nil"/>
              <w:left w:val="nil"/>
              <w:bottom w:val="nil"/>
            </w:tcBorders>
            <w:shd w:val="clear" w:color="auto" w:fill="auto"/>
            <w:tcMar>
              <w:top w:w="100" w:type="dxa"/>
              <w:left w:w="100" w:type="dxa"/>
              <w:bottom w:w="100" w:type="dxa"/>
              <w:right w:w="100" w:type="dxa"/>
            </w:tcMar>
          </w:tcPr>
          <w:p w14:paraId="04D777CD" w14:textId="77777777" w:rsidR="00E7641E" w:rsidRPr="008530B9" w:rsidRDefault="003F1182">
            <w:pPr>
              <w:widowControl w:val="0"/>
              <w:spacing w:line="240" w:lineRule="auto"/>
              <w:ind w:firstLine="0"/>
              <w:jc w:val="left"/>
              <w:rPr>
                <w:sz w:val="20"/>
                <w:szCs w:val="18"/>
              </w:rPr>
            </w:pPr>
            <w:r w:rsidRPr="008530B9">
              <w:rPr>
                <w:sz w:val="20"/>
                <w:szCs w:val="18"/>
              </w:rPr>
              <w:t>Time × Triplet Type</w:t>
            </w:r>
          </w:p>
        </w:tc>
        <w:tc>
          <w:tcPr>
            <w:tcW w:w="1650" w:type="dxa"/>
            <w:tcBorders>
              <w:top w:val="nil"/>
              <w:bottom w:val="nil"/>
            </w:tcBorders>
            <w:shd w:val="clear" w:color="auto" w:fill="auto"/>
            <w:tcMar>
              <w:top w:w="100" w:type="dxa"/>
              <w:left w:w="100" w:type="dxa"/>
              <w:bottom w:w="100" w:type="dxa"/>
              <w:right w:w="100" w:type="dxa"/>
            </w:tcMar>
          </w:tcPr>
          <w:p w14:paraId="591B9F28" w14:textId="77777777" w:rsidR="00E7641E" w:rsidRDefault="003F1182">
            <w:pPr>
              <w:widowControl w:val="0"/>
              <w:spacing w:line="240" w:lineRule="auto"/>
              <w:ind w:firstLine="0"/>
              <w:jc w:val="right"/>
              <w:rPr>
                <w:sz w:val="18"/>
                <w:szCs w:val="18"/>
              </w:rPr>
            </w:pPr>
            <w:r>
              <w:rPr>
                <w:sz w:val="18"/>
                <w:szCs w:val="18"/>
              </w:rPr>
              <w:t>3.86, 513.56</w:t>
            </w:r>
          </w:p>
        </w:tc>
        <w:tc>
          <w:tcPr>
            <w:tcW w:w="1650" w:type="dxa"/>
            <w:tcBorders>
              <w:top w:val="nil"/>
              <w:bottom w:val="nil"/>
            </w:tcBorders>
            <w:shd w:val="clear" w:color="auto" w:fill="auto"/>
            <w:tcMar>
              <w:top w:w="100" w:type="dxa"/>
              <w:left w:w="100" w:type="dxa"/>
              <w:bottom w:w="100" w:type="dxa"/>
              <w:right w:w="100" w:type="dxa"/>
            </w:tcMar>
          </w:tcPr>
          <w:p w14:paraId="13B59767" w14:textId="77777777" w:rsidR="00E7641E" w:rsidRDefault="003F1182">
            <w:pPr>
              <w:widowControl w:val="0"/>
              <w:spacing w:line="240" w:lineRule="auto"/>
              <w:ind w:firstLine="0"/>
              <w:jc w:val="right"/>
              <w:rPr>
                <w:sz w:val="18"/>
                <w:szCs w:val="18"/>
              </w:rPr>
            </w:pPr>
            <w:r>
              <w:rPr>
                <w:sz w:val="18"/>
                <w:szCs w:val="18"/>
              </w:rPr>
              <w:t>6.52***</w:t>
            </w:r>
          </w:p>
        </w:tc>
        <w:tc>
          <w:tcPr>
            <w:tcW w:w="1650" w:type="dxa"/>
            <w:tcBorders>
              <w:top w:val="nil"/>
              <w:bottom w:val="nil"/>
              <w:right w:val="nil"/>
            </w:tcBorders>
            <w:shd w:val="clear" w:color="auto" w:fill="auto"/>
            <w:tcMar>
              <w:top w:w="100" w:type="dxa"/>
              <w:left w:w="100" w:type="dxa"/>
              <w:bottom w:w="100" w:type="dxa"/>
              <w:right w:w="100" w:type="dxa"/>
            </w:tcMar>
          </w:tcPr>
          <w:p w14:paraId="387E040A" w14:textId="77777777" w:rsidR="00E7641E" w:rsidRDefault="003F1182">
            <w:pPr>
              <w:widowControl w:val="0"/>
              <w:spacing w:line="240" w:lineRule="auto"/>
              <w:ind w:firstLine="0"/>
              <w:jc w:val="right"/>
              <w:rPr>
                <w:b/>
                <w:sz w:val="18"/>
                <w:szCs w:val="18"/>
              </w:rPr>
            </w:pPr>
            <w:r>
              <w:rPr>
                <w:b/>
                <w:sz w:val="18"/>
                <w:szCs w:val="18"/>
              </w:rPr>
              <w:t>&lt; .001</w:t>
            </w:r>
          </w:p>
        </w:tc>
      </w:tr>
      <w:tr w:rsidR="00E7641E" w14:paraId="3B9923ED" w14:textId="77777777" w:rsidTr="009B66BF">
        <w:trPr>
          <w:trHeight w:val="122"/>
        </w:trPr>
        <w:tc>
          <w:tcPr>
            <w:tcW w:w="4482" w:type="dxa"/>
            <w:tcBorders>
              <w:top w:val="nil"/>
              <w:bottom w:val="single" w:sz="8" w:space="0" w:color="000000"/>
            </w:tcBorders>
            <w:shd w:val="clear" w:color="auto" w:fill="auto"/>
            <w:tcMar>
              <w:top w:w="100" w:type="dxa"/>
              <w:left w:w="100" w:type="dxa"/>
              <w:bottom w:w="100" w:type="dxa"/>
              <w:right w:w="100" w:type="dxa"/>
            </w:tcMar>
          </w:tcPr>
          <w:p w14:paraId="6E9BE1B5" w14:textId="27F81FD6" w:rsidR="00E7641E" w:rsidRPr="008530B9" w:rsidRDefault="003F1182">
            <w:pPr>
              <w:widowControl w:val="0"/>
              <w:spacing w:line="240" w:lineRule="auto"/>
              <w:ind w:firstLine="0"/>
              <w:jc w:val="left"/>
              <w:rPr>
                <w:sz w:val="20"/>
                <w:szCs w:val="18"/>
              </w:rPr>
            </w:pPr>
            <w:r w:rsidRPr="008530B9">
              <w:rPr>
                <w:sz w:val="20"/>
                <w:szCs w:val="18"/>
              </w:rPr>
              <w:t>MW</w:t>
            </w:r>
            <w:r w:rsidR="008530B9" w:rsidRPr="008530B9">
              <w:rPr>
                <w:sz w:val="20"/>
              </w:rPr>
              <w:t xml:space="preserve"> </w:t>
            </w:r>
            <w:r w:rsidR="008530B9" w:rsidRPr="008530B9">
              <w:rPr>
                <w:sz w:val="20"/>
                <w:szCs w:val="18"/>
              </w:rPr>
              <w:t xml:space="preserve">Proneness </w:t>
            </w:r>
            <w:r w:rsidRPr="008530B9">
              <w:rPr>
                <w:sz w:val="20"/>
                <w:szCs w:val="18"/>
              </w:rPr>
              <w:t>× Time × Triplet Type</w:t>
            </w:r>
          </w:p>
        </w:tc>
        <w:tc>
          <w:tcPr>
            <w:tcW w:w="1650" w:type="dxa"/>
            <w:tcBorders>
              <w:top w:val="nil"/>
              <w:bottom w:val="single" w:sz="8" w:space="0" w:color="000000"/>
            </w:tcBorders>
            <w:shd w:val="clear" w:color="auto" w:fill="auto"/>
            <w:tcMar>
              <w:top w:w="100" w:type="dxa"/>
              <w:left w:w="100" w:type="dxa"/>
              <w:bottom w:w="100" w:type="dxa"/>
              <w:right w:w="100" w:type="dxa"/>
            </w:tcMar>
          </w:tcPr>
          <w:p w14:paraId="6D2EC9B2" w14:textId="77777777" w:rsidR="00E7641E" w:rsidRDefault="003F1182">
            <w:pPr>
              <w:widowControl w:val="0"/>
              <w:spacing w:line="240" w:lineRule="auto"/>
              <w:ind w:firstLine="0"/>
              <w:jc w:val="right"/>
              <w:rPr>
                <w:sz w:val="18"/>
                <w:szCs w:val="18"/>
              </w:rPr>
            </w:pPr>
            <w:r>
              <w:rPr>
                <w:sz w:val="18"/>
                <w:szCs w:val="18"/>
              </w:rPr>
              <w:t>3.86, 513.56</w:t>
            </w:r>
          </w:p>
        </w:tc>
        <w:tc>
          <w:tcPr>
            <w:tcW w:w="1650" w:type="dxa"/>
            <w:tcBorders>
              <w:top w:val="nil"/>
              <w:bottom w:val="single" w:sz="8" w:space="0" w:color="000000"/>
            </w:tcBorders>
            <w:shd w:val="clear" w:color="auto" w:fill="auto"/>
            <w:tcMar>
              <w:top w:w="100" w:type="dxa"/>
              <w:left w:w="100" w:type="dxa"/>
              <w:bottom w:w="100" w:type="dxa"/>
              <w:right w:w="100" w:type="dxa"/>
            </w:tcMar>
          </w:tcPr>
          <w:p w14:paraId="36FCB610" w14:textId="77777777" w:rsidR="00E7641E" w:rsidRDefault="003F1182">
            <w:pPr>
              <w:widowControl w:val="0"/>
              <w:spacing w:line="240" w:lineRule="auto"/>
              <w:ind w:firstLine="0"/>
              <w:jc w:val="right"/>
              <w:rPr>
                <w:sz w:val="18"/>
                <w:szCs w:val="18"/>
              </w:rPr>
            </w:pPr>
            <w:r>
              <w:rPr>
                <w:sz w:val="18"/>
                <w:szCs w:val="18"/>
              </w:rPr>
              <w:t>1.85</w:t>
            </w:r>
          </w:p>
        </w:tc>
        <w:tc>
          <w:tcPr>
            <w:tcW w:w="1650" w:type="dxa"/>
            <w:tcBorders>
              <w:top w:val="nil"/>
              <w:bottom w:val="single" w:sz="8" w:space="0" w:color="000000"/>
            </w:tcBorders>
            <w:shd w:val="clear" w:color="auto" w:fill="auto"/>
            <w:tcMar>
              <w:top w:w="100" w:type="dxa"/>
              <w:left w:w="100" w:type="dxa"/>
              <w:bottom w:w="100" w:type="dxa"/>
              <w:right w:w="100" w:type="dxa"/>
            </w:tcMar>
          </w:tcPr>
          <w:p w14:paraId="17E15C28" w14:textId="77777777" w:rsidR="00E7641E" w:rsidRDefault="003F1182">
            <w:pPr>
              <w:widowControl w:val="0"/>
              <w:spacing w:line="240" w:lineRule="auto"/>
              <w:ind w:firstLine="0"/>
              <w:jc w:val="right"/>
              <w:rPr>
                <w:sz w:val="18"/>
                <w:szCs w:val="18"/>
              </w:rPr>
            </w:pPr>
            <w:r>
              <w:rPr>
                <w:sz w:val="18"/>
                <w:szCs w:val="18"/>
              </w:rPr>
              <w:t>.120</w:t>
            </w:r>
          </w:p>
        </w:tc>
      </w:tr>
    </w:tbl>
    <w:p w14:paraId="7D041A2E" w14:textId="77777777" w:rsidR="00E7641E" w:rsidRDefault="003F1182">
      <w:pPr>
        <w:ind w:firstLine="0"/>
        <w:rPr>
          <w:b/>
          <w:sz w:val="28"/>
          <w:szCs w:val="28"/>
          <w:shd w:val="clear" w:color="auto" w:fill="FFF2CC"/>
        </w:rPr>
      </w:pPr>
      <w:r>
        <w:rPr>
          <w:b/>
          <w:sz w:val="18"/>
          <w:szCs w:val="18"/>
        </w:rPr>
        <w:t>Significance codes:</w:t>
      </w:r>
      <w:r>
        <w:rPr>
          <w:sz w:val="18"/>
          <w:szCs w:val="18"/>
        </w:rPr>
        <w:t xml:space="preserve"> *** &lt; .001, ** &lt; .01, * &lt; .05, + &lt; .10</w:t>
      </w:r>
      <w:r>
        <w:br w:type="page"/>
      </w:r>
    </w:p>
    <w:p w14:paraId="216D43CF" w14:textId="77777777" w:rsidR="00E7641E" w:rsidRDefault="003F1182" w:rsidP="00A1367F">
      <w:pPr>
        <w:pStyle w:val="TITLE2"/>
      </w:pPr>
      <w:r>
        <w:lastRenderedPageBreak/>
        <w:t>S4. Further non-preregistered analysis</w:t>
      </w:r>
    </w:p>
    <w:p w14:paraId="604B127B" w14:textId="77777777" w:rsidR="00E7641E" w:rsidRDefault="003F1182" w:rsidP="00A1367F">
      <w:pPr>
        <w:pStyle w:val="TITLE3"/>
      </w:pPr>
      <w:r>
        <w:t xml:space="preserve">S4.1. </w:t>
      </w:r>
      <w:proofErr w:type="gramStart"/>
      <w:r>
        <w:t>What</w:t>
      </w:r>
      <w:proofErr w:type="gramEnd"/>
      <w:r>
        <w:t xml:space="preserve"> was the impact of overall MW on learning?</w:t>
      </w:r>
    </w:p>
    <w:p w14:paraId="3B10DA9E" w14:textId="58F97B41" w:rsidR="00E7641E" w:rsidRDefault="003F1182">
      <w:pPr>
        <w:ind w:firstLine="0"/>
      </w:pPr>
      <w:r>
        <w:t xml:space="preserve">To be consistent with the analysis in the main text, the preregistered between-subject ANOVA analysis was repeated with linear mixed models. Here, we wondered how </w:t>
      </w:r>
      <w:r w:rsidR="006B560D">
        <w:t xml:space="preserve">the </w:t>
      </w:r>
      <w:r>
        <w:t xml:space="preserve">predisposition to MW (i.e., the mean score of the thought probes) across participants influences learning processes. To determine if overall MW affects learning, linear mixed models were fitted on data over blocks with the same outcome variables (median RT and mean accuracy). Block (Block 1-25), Triplet Type (high- vs. low-probability), MW Proneness (more vs. less prone to MW; determined by median split of the </w:t>
      </w:r>
      <w:r w:rsidR="000C09CC">
        <w:t>mean values of thought probes</w:t>
      </w:r>
      <w:r>
        <w:t xml:space="preserve">) as well as their interactions served as fixed effects in the models. </w:t>
      </w:r>
      <w:r w:rsidR="006B560D">
        <w:t xml:space="preserve">The final </w:t>
      </w:r>
      <w:r>
        <w:t>model for RT data achieved convergence using participants as random intercepts and by-participants random slopes for Blocks for accuracy data.</w:t>
      </w:r>
    </w:p>
    <w:p w14:paraId="109FA263" w14:textId="6345D687" w:rsidR="00E7641E" w:rsidRDefault="00F23410">
      <w:r>
        <w:t xml:space="preserve">With respect to RTs, </w:t>
      </w:r>
      <w:r w:rsidR="00FA3BC5">
        <w:t>t</w:t>
      </w:r>
      <w:r w:rsidR="003F1182">
        <w:t xml:space="preserve">he main effects of Triplet Type and Block, as well as the interaction between Triplet Type and Block can be interpreted similarly as in the previous models. The main effect of MW Proneness indicated that those who were more prone to mind wander were faster on the task (b = -7.584, 95% CI [-14.910, -0.258], </w:t>
      </w:r>
      <w:proofErr w:type="gramStart"/>
      <w:r w:rsidR="003F1182">
        <w:rPr>
          <w:i/>
        </w:rPr>
        <w:t>t</w:t>
      </w:r>
      <w:r w:rsidR="003F1182">
        <w:rPr>
          <w:vertAlign w:val="subscript"/>
        </w:rPr>
        <w:t>(</w:t>
      </w:r>
      <w:proofErr w:type="gramEnd"/>
      <w:r w:rsidR="003F1182">
        <w:rPr>
          <w:vertAlign w:val="subscript"/>
        </w:rPr>
        <w:t xml:space="preserve">133) </w:t>
      </w:r>
      <w:r w:rsidR="003F1182">
        <w:t xml:space="preserve">= -2.048, </w:t>
      </w:r>
      <w:r w:rsidR="003F1182">
        <w:rPr>
          <w:i/>
        </w:rPr>
        <w:t xml:space="preserve">p </w:t>
      </w:r>
      <w:r w:rsidR="003F1182">
        <w:t xml:space="preserve">= .043, more MW: 363 </w:t>
      </w:r>
      <w:proofErr w:type="spellStart"/>
      <w:r w:rsidR="00CB7306">
        <w:t>ms</w:t>
      </w:r>
      <w:proofErr w:type="spellEnd"/>
      <w:r w:rsidR="003F1182">
        <w:t>,</w:t>
      </w:r>
      <w:r w:rsidR="00CB7306">
        <w:t xml:space="preserve"> 95% CI = [352, 373];</w:t>
      </w:r>
      <w:r w:rsidR="003F1182">
        <w:t xml:space="preserve"> less MW: 378 </w:t>
      </w:r>
      <w:proofErr w:type="spellStart"/>
      <w:r w:rsidR="00CB7306">
        <w:t>ms</w:t>
      </w:r>
      <w:proofErr w:type="spellEnd"/>
      <w:r w:rsidR="00CB7306">
        <w:t>, 95% CI = [368, 388]</w:t>
      </w:r>
      <w:r w:rsidR="003F1182">
        <w:t xml:space="preserve">). The interaction between Block and MW Proneness factors indicates that the slowing effect of more MW increased over time (b = 1.422, 95% CI </w:t>
      </w:r>
      <w:r w:rsidR="008F74DC">
        <w:t xml:space="preserve">= </w:t>
      </w:r>
      <w:r w:rsidR="003F1182">
        <w:t xml:space="preserve">[0.714 – 2.130], </w:t>
      </w:r>
      <w:proofErr w:type="gramStart"/>
      <w:r w:rsidR="003F1182">
        <w:rPr>
          <w:i/>
        </w:rPr>
        <w:t>t</w:t>
      </w:r>
      <w:r w:rsidR="003F1182">
        <w:rPr>
          <w:vertAlign w:val="subscript"/>
        </w:rPr>
        <w:t>(</w:t>
      </w:r>
      <w:proofErr w:type="gramEnd"/>
      <w:r w:rsidR="003F1182">
        <w:rPr>
          <w:vertAlign w:val="subscript"/>
        </w:rPr>
        <w:t xml:space="preserve">6609) </w:t>
      </w:r>
      <w:r w:rsidR="003F1182">
        <w:t xml:space="preserve">= -3.938, </w:t>
      </w:r>
      <w:r w:rsidR="003F1182">
        <w:rPr>
          <w:i/>
        </w:rPr>
        <w:t>p</w:t>
      </w:r>
      <w:r w:rsidR="003F1182">
        <w:t xml:space="preserve"> &lt; .001). The two-way interaction between Triplet Type and MW Proneness, as well as the three-way interaction with Block was not significant (Table S10).</w:t>
      </w:r>
    </w:p>
    <w:p w14:paraId="57257246" w14:textId="5DC97750" w:rsidR="009B66BF" w:rsidRDefault="009B66BF">
      <w:pPr>
        <w:rPr>
          <w:b/>
        </w:rPr>
      </w:pPr>
      <w:r>
        <w:rPr>
          <w:b/>
        </w:rPr>
        <w:br w:type="page"/>
      </w:r>
    </w:p>
    <w:tbl>
      <w:tblPr>
        <w:tblStyle w:val="a8"/>
        <w:tblW w:w="936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948"/>
        <w:gridCol w:w="982"/>
        <w:gridCol w:w="740"/>
        <w:gridCol w:w="1935"/>
        <w:gridCol w:w="892"/>
        <w:gridCol w:w="1103"/>
        <w:gridCol w:w="760"/>
      </w:tblGrid>
      <w:tr w:rsidR="00E7641E" w14:paraId="6198629C" w14:textId="77777777" w:rsidTr="009B66BF">
        <w:trPr>
          <w:trHeight w:val="163"/>
        </w:trPr>
        <w:tc>
          <w:tcPr>
            <w:tcW w:w="2948"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529DDE1E" w14:textId="77777777" w:rsidR="00E7641E" w:rsidRDefault="003F1182">
            <w:pPr>
              <w:spacing w:line="240" w:lineRule="auto"/>
              <w:ind w:firstLine="0"/>
              <w:rPr>
                <w:i/>
                <w:sz w:val="18"/>
                <w:szCs w:val="18"/>
              </w:rPr>
            </w:pPr>
            <w:r>
              <w:rPr>
                <w:i/>
                <w:sz w:val="18"/>
                <w:szCs w:val="18"/>
              </w:rPr>
              <w:lastRenderedPageBreak/>
              <w:t>Terms</w:t>
            </w:r>
          </w:p>
        </w:tc>
        <w:tc>
          <w:tcPr>
            <w:tcW w:w="982"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0D5EF3F4" w14:textId="77777777" w:rsidR="00E7641E" w:rsidRDefault="003F1182">
            <w:pPr>
              <w:spacing w:line="240" w:lineRule="auto"/>
              <w:ind w:firstLine="0"/>
              <w:jc w:val="center"/>
              <w:rPr>
                <w:i/>
                <w:sz w:val="18"/>
                <w:szCs w:val="18"/>
              </w:rPr>
            </w:pPr>
            <w:r>
              <w:rPr>
                <w:i/>
                <w:sz w:val="18"/>
                <w:szCs w:val="18"/>
              </w:rPr>
              <w:t>b</w:t>
            </w:r>
          </w:p>
        </w:tc>
        <w:tc>
          <w:tcPr>
            <w:tcW w:w="740"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0EC17CF5" w14:textId="77777777" w:rsidR="00E7641E" w:rsidRDefault="003F1182">
            <w:pPr>
              <w:spacing w:line="240" w:lineRule="auto"/>
              <w:ind w:firstLine="0"/>
              <w:jc w:val="center"/>
              <w:rPr>
                <w:i/>
                <w:sz w:val="18"/>
                <w:szCs w:val="18"/>
              </w:rPr>
            </w:pPr>
            <w:r>
              <w:rPr>
                <w:i/>
                <w:sz w:val="18"/>
                <w:szCs w:val="18"/>
              </w:rPr>
              <w:t>SE b</w:t>
            </w:r>
          </w:p>
        </w:tc>
        <w:tc>
          <w:tcPr>
            <w:tcW w:w="1935"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2FE38804" w14:textId="77777777" w:rsidR="00E7641E" w:rsidRDefault="003F1182">
            <w:pPr>
              <w:spacing w:line="240" w:lineRule="auto"/>
              <w:ind w:firstLine="0"/>
              <w:jc w:val="center"/>
              <w:rPr>
                <w:i/>
                <w:sz w:val="18"/>
                <w:szCs w:val="18"/>
              </w:rPr>
            </w:pPr>
            <w:r>
              <w:rPr>
                <w:i/>
                <w:sz w:val="18"/>
                <w:szCs w:val="18"/>
              </w:rPr>
              <w:t>95% CI</w:t>
            </w:r>
          </w:p>
        </w:tc>
        <w:tc>
          <w:tcPr>
            <w:tcW w:w="892"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46E5C018" w14:textId="77777777" w:rsidR="00E7641E" w:rsidRDefault="003F1182">
            <w:pPr>
              <w:spacing w:line="240" w:lineRule="auto"/>
              <w:ind w:firstLine="0"/>
              <w:jc w:val="center"/>
              <w:rPr>
                <w:i/>
                <w:sz w:val="18"/>
                <w:szCs w:val="18"/>
              </w:rPr>
            </w:pPr>
            <w:r>
              <w:rPr>
                <w:i/>
                <w:sz w:val="18"/>
                <w:szCs w:val="18"/>
              </w:rPr>
              <w:t>t</w:t>
            </w:r>
          </w:p>
        </w:tc>
        <w:tc>
          <w:tcPr>
            <w:tcW w:w="1103"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77072CDC" w14:textId="77777777" w:rsidR="00E7641E" w:rsidRDefault="003F1182">
            <w:pPr>
              <w:spacing w:line="240" w:lineRule="auto"/>
              <w:ind w:firstLine="0"/>
              <w:jc w:val="center"/>
              <w:rPr>
                <w:i/>
                <w:sz w:val="18"/>
                <w:szCs w:val="18"/>
              </w:rPr>
            </w:pPr>
            <w:proofErr w:type="spellStart"/>
            <w:r>
              <w:rPr>
                <w:i/>
                <w:sz w:val="18"/>
                <w:szCs w:val="18"/>
              </w:rPr>
              <w:t>df</w:t>
            </w:r>
            <w:proofErr w:type="spellEnd"/>
          </w:p>
        </w:tc>
        <w:tc>
          <w:tcPr>
            <w:tcW w:w="756"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6950F373" w14:textId="77777777" w:rsidR="00E7641E" w:rsidRDefault="003F1182">
            <w:pPr>
              <w:spacing w:line="240" w:lineRule="auto"/>
              <w:ind w:firstLine="0"/>
              <w:jc w:val="center"/>
              <w:rPr>
                <w:i/>
                <w:sz w:val="18"/>
                <w:szCs w:val="18"/>
              </w:rPr>
            </w:pPr>
            <w:r>
              <w:rPr>
                <w:i/>
                <w:sz w:val="18"/>
                <w:szCs w:val="18"/>
              </w:rPr>
              <w:t>p</w:t>
            </w:r>
          </w:p>
        </w:tc>
      </w:tr>
      <w:tr w:rsidR="00E7641E" w14:paraId="4EF8239E" w14:textId="77777777" w:rsidTr="009B66BF">
        <w:trPr>
          <w:trHeight w:val="72"/>
        </w:trPr>
        <w:tc>
          <w:tcPr>
            <w:tcW w:w="2948" w:type="dxa"/>
            <w:tcBorders>
              <w:top w:val="nil"/>
              <w:left w:val="nil"/>
              <w:bottom w:val="nil"/>
              <w:right w:val="nil"/>
            </w:tcBorders>
            <w:shd w:val="clear" w:color="auto" w:fill="auto"/>
            <w:tcMar>
              <w:top w:w="120" w:type="dxa"/>
              <w:left w:w="120" w:type="dxa"/>
              <w:bottom w:w="120" w:type="dxa"/>
              <w:right w:w="120" w:type="dxa"/>
            </w:tcMar>
          </w:tcPr>
          <w:p w14:paraId="2E0BE0BA" w14:textId="77777777" w:rsidR="00E7641E" w:rsidRDefault="003F1182">
            <w:pPr>
              <w:spacing w:line="240" w:lineRule="auto"/>
              <w:ind w:firstLine="0"/>
              <w:rPr>
                <w:sz w:val="20"/>
                <w:szCs w:val="20"/>
              </w:rPr>
            </w:pPr>
            <w:r>
              <w:rPr>
                <w:sz w:val="20"/>
                <w:szCs w:val="20"/>
              </w:rPr>
              <w:t>(Intercept)</w:t>
            </w:r>
          </w:p>
        </w:tc>
        <w:tc>
          <w:tcPr>
            <w:tcW w:w="982" w:type="dxa"/>
            <w:tcBorders>
              <w:top w:val="nil"/>
              <w:left w:val="nil"/>
              <w:bottom w:val="nil"/>
              <w:right w:val="nil"/>
            </w:tcBorders>
            <w:shd w:val="clear" w:color="auto" w:fill="auto"/>
            <w:tcMar>
              <w:top w:w="120" w:type="dxa"/>
              <w:left w:w="120" w:type="dxa"/>
              <w:bottom w:w="120" w:type="dxa"/>
              <w:right w:w="120" w:type="dxa"/>
            </w:tcMar>
          </w:tcPr>
          <w:p w14:paraId="18B9022F" w14:textId="77777777" w:rsidR="00E7641E" w:rsidRDefault="003F1182">
            <w:pPr>
              <w:spacing w:line="240" w:lineRule="auto"/>
              <w:ind w:firstLine="0"/>
              <w:jc w:val="right"/>
              <w:rPr>
                <w:sz w:val="18"/>
                <w:szCs w:val="18"/>
              </w:rPr>
            </w:pPr>
            <w:r>
              <w:rPr>
                <w:sz w:val="18"/>
                <w:szCs w:val="18"/>
              </w:rPr>
              <w:t>370.3809</w:t>
            </w:r>
          </w:p>
        </w:tc>
        <w:tc>
          <w:tcPr>
            <w:tcW w:w="740" w:type="dxa"/>
            <w:tcBorders>
              <w:top w:val="nil"/>
              <w:left w:val="nil"/>
              <w:bottom w:val="nil"/>
              <w:right w:val="nil"/>
            </w:tcBorders>
            <w:shd w:val="clear" w:color="auto" w:fill="auto"/>
            <w:tcMar>
              <w:top w:w="120" w:type="dxa"/>
              <w:left w:w="120" w:type="dxa"/>
              <w:bottom w:w="120" w:type="dxa"/>
              <w:right w:w="120" w:type="dxa"/>
            </w:tcMar>
          </w:tcPr>
          <w:p w14:paraId="0C958AE9" w14:textId="77777777" w:rsidR="00E7641E" w:rsidRDefault="003F1182">
            <w:pPr>
              <w:spacing w:line="240" w:lineRule="auto"/>
              <w:ind w:firstLine="0"/>
              <w:jc w:val="right"/>
              <w:rPr>
                <w:sz w:val="18"/>
                <w:szCs w:val="18"/>
              </w:rPr>
            </w:pPr>
            <w:r>
              <w:rPr>
                <w:sz w:val="18"/>
                <w:szCs w:val="18"/>
              </w:rPr>
              <w:t>3.7039</w:t>
            </w:r>
          </w:p>
        </w:tc>
        <w:tc>
          <w:tcPr>
            <w:tcW w:w="1935" w:type="dxa"/>
            <w:tcBorders>
              <w:top w:val="nil"/>
              <w:left w:val="nil"/>
              <w:bottom w:val="nil"/>
              <w:right w:val="nil"/>
            </w:tcBorders>
            <w:shd w:val="clear" w:color="auto" w:fill="auto"/>
            <w:tcMar>
              <w:top w:w="120" w:type="dxa"/>
              <w:left w:w="120" w:type="dxa"/>
              <w:bottom w:w="120" w:type="dxa"/>
              <w:right w:w="120" w:type="dxa"/>
            </w:tcMar>
          </w:tcPr>
          <w:p w14:paraId="5FFECB35" w14:textId="77777777" w:rsidR="00E7641E" w:rsidRDefault="003F1182">
            <w:pPr>
              <w:spacing w:line="240" w:lineRule="auto"/>
              <w:ind w:firstLine="0"/>
              <w:jc w:val="right"/>
              <w:rPr>
                <w:sz w:val="18"/>
                <w:szCs w:val="18"/>
              </w:rPr>
            </w:pPr>
            <w:r>
              <w:rPr>
                <w:sz w:val="18"/>
                <w:szCs w:val="18"/>
              </w:rPr>
              <w:t>363.0547 – 377.7071</w:t>
            </w:r>
          </w:p>
        </w:tc>
        <w:tc>
          <w:tcPr>
            <w:tcW w:w="892" w:type="dxa"/>
            <w:tcBorders>
              <w:top w:val="nil"/>
              <w:left w:val="nil"/>
              <w:bottom w:val="nil"/>
              <w:right w:val="nil"/>
            </w:tcBorders>
            <w:shd w:val="clear" w:color="auto" w:fill="auto"/>
            <w:tcMar>
              <w:top w:w="120" w:type="dxa"/>
              <w:left w:w="120" w:type="dxa"/>
              <w:bottom w:w="120" w:type="dxa"/>
              <w:right w:w="120" w:type="dxa"/>
            </w:tcMar>
          </w:tcPr>
          <w:p w14:paraId="4CC6A3CB" w14:textId="77777777" w:rsidR="00E7641E" w:rsidRDefault="003F1182">
            <w:pPr>
              <w:spacing w:line="240" w:lineRule="auto"/>
              <w:ind w:firstLine="0"/>
              <w:jc w:val="right"/>
              <w:rPr>
                <w:sz w:val="18"/>
                <w:szCs w:val="18"/>
              </w:rPr>
            </w:pPr>
            <w:r>
              <w:rPr>
                <w:sz w:val="18"/>
                <w:szCs w:val="18"/>
              </w:rPr>
              <w:t>99.9971</w:t>
            </w:r>
          </w:p>
        </w:tc>
        <w:tc>
          <w:tcPr>
            <w:tcW w:w="1103" w:type="dxa"/>
            <w:tcBorders>
              <w:top w:val="nil"/>
              <w:left w:val="nil"/>
              <w:bottom w:val="nil"/>
              <w:right w:val="nil"/>
            </w:tcBorders>
            <w:shd w:val="clear" w:color="auto" w:fill="auto"/>
            <w:tcMar>
              <w:top w:w="120" w:type="dxa"/>
              <w:left w:w="120" w:type="dxa"/>
              <w:bottom w:w="120" w:type="dxa"/>
              <w:right w:w="120" w:type="dxa"/>
            </w:tcMar>
          </w:tcPr>
          <w:p w14:paraId="7B868007" w14:textId="77777777" w:rsidR="00E7641E" w:rsidRDefault="003F1182">
            <w:pPr>
              <w:spacing w:line="240" w:lineRule="auto"/>
              <w:ind w:firstLine="0"/>
              <w:jc w:val="right"/>
              <w:rPr>
                <w:sz w:val="18"/>
                <w:szCs w:val="18"/>
              </w:rPr>
            </w:pPr>
            <w:r>
              <w:rPr>
                <w:sz w:val="18"/>
                <w:szCs w:val="18"/>
              </w:rPr>
              <w:t>133.0000</w:t>
            </w:r>
          </w:p>
        </w:tc>
        <w:tc>
          <w:tcPr>
            <w:tcW w:w="756" w:type="dxa"/>
            <w:tcBorders>
              <w:top w:val="nil"/>
              <w:left w:val="nil"/>
              <w:bottom w:val="nil"/>
              <w:right w:val="nil"/>
            </w:tcBorders>
            <w:shd w:val="clear" w:color="auto" w:fill="auto"/>
            <w:tcMar>
              <w:top w:w="120" w:type="dxa"/>
              <w:left w:w="120" w:type="dxa"/>
              <w:bottom w:w="120" w:type="dxa"/>
              <w:right w:w="120" w:type="dxa"/>
            </w:tcMar>
          </w:tcPr>
          <w:p w14:paraId="71EA9236" w14:textId="77777777" w:rsidR="00E7641E" w:rsidRDefault="003F1182">
            <w:pPr>
              <w:spacing w:line="240" w:lineRule="auto"/>
              <w:ind w:firstLine="0"/>
              <w:jc w:val="right"/>
              <w:rPr>
                <w:b/>
                <w:sz w:val="18"/>
                <w:szCs w:val="18"/>
              </w:rPr>
            </w:pPr>
            <w:r>
              <w:rPr>
                <w:b/>
                <w:sz w:val="18"/>
                <w:szCs w:val="18"/>
              </w:rPr>
              <w:t>&lt;.001</w:t>
            </w:r>
          </w:p>
        </w:tc>
      </w:tr>
      <w:tr w:rsidR="00E7641E" w14:paraId="38687191" w14:textId="77777777" w:rsidTr="009B66BF">
        <w:trPr>
          <w:trHeight w:val="72"/>
        </w:trPr>
        <w:tc>
          <w:tcPr>
            <w:tcW w:w="2948" w:type="dxa"/>
            <w:tcBorders>
              <w:top w:val="nil"/>
              <w:left w:val="nil"/>
              <w:bottom w:val="nil"/>
              <w:right w:val="nil"/>
            </w:tcBorders>
            <w:tcMar>
              <w:top w:w="120" w:type="dxa"/>
              <w:left w:w="120" w:type="dxa"/>
              <w:bottom w:w="120" w:type="dxa"/>
              <w:right w:w="120" w:type="dxa"/>
            </w:tcMar>
          </w:tcPr>
          <w:p w14:paraId="207B43EF" w14:textId="77777777" w:rsidR="00E7641E" w:rsidRDefault="003F1182">
            <w:pPr>
              <w:spacing w:line="240" w:lineRule="auto"/>
              <w:ind w:firstLine="0"/>
              <w:rPr>
                <w:sz w:val="20"/>
                <w:szCs w:val="20"/>
              </w:rPr>
            </w:pPr>
            <w:r>
              <w:rPr>
                <w:sz w:val="20"/>
                <w:szCs w:val="20"/>
              </w:rPr>
              <w:t>Triplet Type [High]</w:t>
            </w:r>
          </w:p>
        </w:tc>
        <w:tc>
          <w:tcPr>
            <w:tcW w:w="982" w:type="dxa"/>
            <w:tcBorders>
              <w:top w:val="nil"/>
              <w:left w:val="nil"/>
              <w:bottom w:val="nil"/>
              <w:right w:val="nil"/>
            </w:tcBorders>
            <w:shd w:val="clear" w:color="auto" w:fill="auto"/>
            <w:tcMar>
              <w:top w:w="120" w:type="dxa"/>
              <w:left w:w="120" w:type="dxa"/>
              <w:bottom w:w="120" w:type="dxa"/>
              <w:right w:w="120" w:type="dxa"/>
            </w:tcMar>
          </w:tcPr>
          <w:p w14:paraId="33E9F201" w14:textId="77777777" w:rsidR="00E7641E" w:rsidRDefault="003F1182">
            <w:pPr>
              <w:spacing w:line="240" w:lineRule="auto"/>
              <w:ind w:firstLine="0"/>
              <w:jc w:val="right"/>
              <w:rPr>
                <w:sz w:val="18"/>
                <w:szCs w:val="18"/>
              </w:rPr>
            </w:pPr>
            <w:r>
              <w:rPr>
                <w:sz w:val="18"/>
                <w:szCs w:val="18"/>
              </w:rPr>
              <w:t>-3.8402</w:t>
            </w:r>
          </w:p>
        </w:tc>
        <w:tc>
          <w:tcPr>
            <w:tcW w:w="740" w:type="dxa"/>
            <w:tcBorders>
              <w:top w:val="nil"/>
              <w:left w:val="nil"/>
              <w:bottom w:val="nil"/>
              <w:right w:val="nil"/>
            </w:tcBorders>
            <w:shd w:val="clear" w:color="auto" w:fill="auto"/>
            <w:tcMar>
              <w:top w:w="120" w:type="dxa"/>
              <w:left w:w="120" w:type="dxa"/>
              <w:bottom w:w="120" w:type="dxa"/>
              <w:right w:w="120" w:type="dxa"/>
            </w:tcMar>
          </w:tcPr>
          <w:p w14:paraId="30F5E376" w14:textId="77777777" w:rsidR="00E7641E" w:rsidRDefault="003F1182">
            <w:pPr>
              <w:spacing w:line="240" w:lineRule="auto"/>
              <w:ind w:firstLine="0"/>
              <w:jc w:val="right"/>
              <w:rPr>
                <w:sz w:val="18"/>
                <w:szCs w:val="18"/>
              </w:rPr>
            </w:pPr>
            <w:r>
              <w:rPr>
                <w:sz w:val="18"/>
                <w:szCs w:val="18"/>
              </w:rPr>
              <w:t>0.3611</w:t>
            </w:r>
          </w:p>
        </w:tc>
        <w:tc>
          <w:tcPr>
            <w:tcW w:w="1935" w:type="dxa"/>
            <w:tcBorders>
              <w:top w:val="nil"/>
              <w:left w:val="nil"/>
              <w:bottom w:val="nil"/>
              <w:right w:val="nil"/>
            </w:tcBorders>
            <w:shd w:val="clear" w:color="auto" w:fill="auto"/>
            <w:tcMar>
              <w:top w:w="120" w:type="dxa"/>
              <w:left w:w="120" w:type="dxa"/>
              <w:bottom w:w="120" w:type="dxa"/>
              <w:right w:w="120" w:type="dxa"/>
            </w:tcMar>
          </w:tcPr>
          <w:p w14:paraId="6423EA33" w14:textId="77777777" w:rsidR="00E7641E" w:rsidRDefault="003F1182">
            <w:pPr>
              <w:spacing w:line="240" w:lineRule="auto"/>
              <w:ind w:firstLine="0"/>
              <w:jc w:val="right"/>
              <w:rPr>
                <w:sz w:val="18"/>
                <w:szCs w:val="18"/>
              </w:rPr>
            </w:pPr>
            <w:r>
              <w:rPr>
                <w:sz w:val="18"/>
                <w:szCs w:val="18"/>
              </w:rPr>
              <w:t>-4.5480 – -3.1324</w:t>
            </w:r>
          </w:p>
        </w:tc>
        <w:tc>
          <w:tcPr>
            <w:tcW w:w="892" w:type="dxa"/>
            <w:tcBorders>
              <w:top w:val="nil"/>
              <w:left w:val="nil"/>
              <w:bottom w:val="nil"/>
              <w:right w:val="nil"/>
            </w:tcBorders>
            <w:shd w:val="clear" w:color="auto" w:fill="auto"/>
            <w:tcMar>
              <w:top w:w="120" w:type="dxa"/>
              <w:left w:w="120" w:type="dxa"/>
              <w:bottom w:w="120" w:type="dxa"/>
              <w:right w:w="120" w:type="dxa"/>
            </w:tcMar>
          </w:tcPr>
          <w:p w14:paraId="50DC998B" w14:textId="77777777" w:rsidR="00E7641E" w:rsidRDefault="003F1182">
            <w:pPr>
              <w:spacing w:line="240" w:lineRule="auto"/>
              <w:ind w:firstLine="0"/>
              <w:jc w:val="right"/>
              <w:rPr>
                <w:sz w:val="18"/>
                <w:szCs w:val="18"/>
              </w:rPr>
            </w:pPr>
            <w:r>
              <w:rPr>
                <w:sz w:val="18"/>
                <w:szCs w:val="18"/>
              </w:rPr>
              <w:t>-10.6357</w:t>
            </w:r>
          </w:p>
        </w:tc>
        <w:tc>
          <w:tcPr>
            <w:tcW w:w="1103" w:type="dxa"/>
            <w:tcBorders>
              <w:top w:val="nil"/>
              <w:left w:val="nil"/>
              <w:bottom w:val="nil"/>
              <w:right w:val="nil"/>
            </w:tcBorders>
            <w:shd w:val="clear" w:color="auto" w:fill="auto"/>
            <w:tcMar>
              <w:top w:w="120" w:type="dxa"/>
              <w:left w:w="120" w:type="dxa"/>
              <w:bottom w:w="120" w:type="dxa"/>
              <w:right w:w="120" w:type="dxa"/>
            </w:tcMar>
          </w:tcPr>
          <w:p w14:paraId="39FB3C5E" w14:textId="77777777" w:rsidR="00E7641E" w:rsidRDefault="003F1182">
            <w:pPr>
              <w:spacing w:line="240" w:lineRule="auto"/>
              <w:ind w:firstLine="0"/>
              <w:jc w:val="right"/>
              <w:rPr>
                <w:sz w:val="18"/>
                <w:szCs w:val="18"/>
              </w:rPr>
            </w:pPr>
            <w:r>
              <w:rPr>
                <w:sz w:val="18"/>
                <w:szCs w:val="18"/>
              </w:rPr>
              <w:t>6609.0000</w:t>
            </w:r>
          </w:p>
        </w:tc>
        <w:tc>
          <w:tcPr>
            <w:tcW w:w="756" w:type="dxa"/>
            <w:tcBorders>
              <w:top w:val="nil"/>
              <w:left w:val="nil"/>
              <w:bottom w:val="nil"/>
              <w:right w:val="nil"/>
            </w:tcBorders>
            <w:shd w:val="clear" w:color="auto" w:fill="auto"/>
            <w:tcMar>
              <w:top w:w="120" w:type="dxa"/>
              <w:left w:w="120" w:type="dxa"/>
              <w:bottom w:w="120" w:type="dxa"/>
              <w:right w:w="120" w:type="dxa"/>
            </w:tcMar>
          </w:tcPr>
          <w:p w14:paraId="7647B7F0" w14:textId="77777777" w:rsidR="00E7641E" w:rsidRDefault="003F1182">
            <w:pPr>
              <w:spacing w:line="240" w:lineRule="auto"/>
              <w:ind w:firstLine="0"/>
              <w:jc w:val="right"/>
              <w:rPr>
                <w:b/>
                <w:sz w:val="18"/>
                <w:szCs w:val="18"/>
              </w:rPr>
            </w:pPr>
            <w:r>
              <w:rPr>
                <w:b/>
                <w:sz w:val="18"/>
                <w:szCs w:val="18"/>
              </w:rPr>
              <w:t>&lt;.001</w:t>
            </w:r>
          </w:p>
        </w:tc>
      </w:tr>
      <w:tr w:rsidR="00E7641E" w14:paraId="5D05358A" w14:textId="77777777" w:rsidTr="009B66BF">
        <w:trPr>
          <w:trHeight w:val="72"/>
        </w:trPr>
        <w:tc>
          <w:tcPr>
            <w:tcW w:w="2948" w:type="dxa"/>
            <w:tcBorders>
              <w:top w:val="nil"/>
              <w:left w:val="nil"/>
              <w:bottom w:val="nil"/>
              <w:right w:val="nil"/>
            </w:tcBorders>
            <w:tcMar>
              <w:top w:w="120" w:type="dxa"/>
              <w:left w:w="120" w:type="dxa"/>
              <w:bottom w:w="120" w:type="dxa"/>
              <w:right w:w="120" w:type="dxa"/>
            </w:tcMar>
          </w:tcPr>
          <w:p w14:paraId="19D9996D" w14:textId="77777777" w:rsidR="00E7641E" w:rsidRDefault="003F1182">
            <w:pPr>
              <w:spacing w:line="240" w:lineRule="auto"/>
              <w:ind w:firstLine="0"/>
              <w:jc w:val="left"/>
              <w:rPr>
                <w:sz w:val="20"/>
                <w:szCs w:val="20"/>
              </w:rPr>
            </w:pPr>
            <w:r>
              <w:rPr>
                <w:sz w:val="20"/>
                <w:szCs w:val="20"/>
              </w:rPr>
              <w:t>MW Proneness [More prone]</w:t>
            </w:r>
          </w:p>
        </w:tc>
        <w:tc>
          <w:tcPr>
            <w:tcW w:w="982" w:type="dxa"/>
            <w:tcBorders>
              <w:top w:val="nil"/>
              <w:left w:val="nil"/>
              <w:bottom w:val="nil"/>
              <w:right w:val="nil"/>
            </w:tcBorders>
            <w:shd w:val="clear" w:color="auto" w:fill="auto"/>
            <w:tcMar>
              <w:top w:w="120" w:type="dxa"/>
              <w:left w:w="120" w:type="dxa"/>
              <w:bottom w:w="120" w:type="dxa"/>
              <w:right w:w="120" w:type="dxa"/>
            </w:tcMar>
          </w:tcPr>
          <w:p w14:paraId="4BDFA497" w14:textId="77777777" w:rsidR="00E7641E" w:rsidRDefault="003F1182">
            <w:pPr>
              <w:spacing w:line="240" w:lineRule="auto"/>
              <w:ind w:firstLine="0"/>
              <w:jc w:val="right"/>
              <w:rPr>
                <w:sz w:val="18"/>
                <w:szCs w:val="18"/>
              </w:rPr>
            </w:pPr>
            <w:r>
              <w:rPr>
                <w:sz w:val="18"/>
                <w:szCs w:val="18"/>
              </w:rPr>
              <w:t>-7.5838</w:t>
            </w:r>
          </w:p>
        </w:tc>
        <w:tc>
          <w:tcPr>
            <w:tcW w:w="740" w:type="dxa"/>
            <w:tcBorders>
              <w:top w:val="nil"/>
              <w:left w:val="nil"/>
              <w:bottom w:val="nil"/>
              <w:right w:val="nil"/>
            </w:tcBorders>
            <w:shd w:val="clear" w:color="auto" w:fill="auto"/>
            <w:tcMar>
              <w:top w:w="120" w:type="dxa"/>
              <w:left w:w="120" w:type="dxa"/>
              <w:bottom w:w="120" w:type="dxa"/>
              <w:right w:w="120" w:type="dxa"/>
            </w:tcMar>
          </w:tcPr>
          <w:p w14:paraId="5DBA2552" w14:textId="77777777" w:rsidR="00E7641E" w:rsidRDefault="003F1182">
            <w:pPr>
              <w:spacing w:line="240" w:lineRule="auto"/>
              <w:ind w:firstLine="0"/>
              <w:jc w:val="right"/>
              <w:rPr>
                <w:sz w:val="18"/>
                <w:szCs w:val="18"/>
              </w:rPr>
            </w:pPr>
            <w:r>
              <w:rPr>
                <w:sz w:val="18"/>
                <w:szCs w:val="18"/>
              </w:rPr>
              <w:t>3.7039</w:t>
            </w:r>
          </w:p>
        </w:tc>
        <w:tc>
          <w:tcPr>
            <w:tcW w:w="1935" w:type="dxa"/>
            <w:tcBorders>
              <w:top w:val="nil"/>
              <w:left w:val="nil"/>
              <w:bottom w:val="nil"/>
              <w:right w:val="nil"/>
            </w:tcBorders>
            <w:shd w:val="clear" w:color="auto" w:fill="auto"/>
            <w:tcMar>
              <w:top w:w="120" w:type="dxa"/>
              <w:left w:w="120" w:type="dxa"/>
              <w:bottom w:w="120" w:type="dxa"/>
              <w:right w:w="120" w:type="dxa"/>
            </w:tcMar>
          </w:tcPr>
          <w:p w14:paraId="4936AD47" w14:textId="77777777" w:rsidR="00E7641E" w:rsidRDefault="003F1182">
            <w:pPr>
              <w:spacing w:line="240" w:lineRule="auto"/>
              <w:ind w:firstLine="0"/>
              <w:jc w:val="right"/>
              <w:rPr>
                <w:sz w:val="18"/>
                <w:szCs w:val="18"/>
              </w:rPr>
            </w:pPr>
            <w:r>
              <w:rPr>
                <w:sz w:val="18"/>
                <w:szCs w:val="18"/>
              </w:rPr>
              <w:t>-14.9100 – -0.2576</w:t>
            </w:r>
          </w:p>
        </w:tc>
        <w:tc>
          <w:tcPr>
            <w:tcW w:w="892" w:type="dxa"/>
            <w:tcBorders>
              <w:top w:val="nil"/>
              <w:left w:val="nil"/>
              <w:bottom w:val="nil"/>
              <w:right w:val="nil"/>
            </w:tcBorders>
            <w:shd w:val="clear" w:color="auto" w:fill="auto"/>
            <w:tcMar>
              <w:top w:w="120" w:type="dxa"/>
              <w:left w:w="120" w:type="dxa"/>
              <w:bottom w:w="120" w:type="dxa"/>
              <w:right w:w="120" w:type="dxa"/>
            </w:tcMar>
          </w:tcPr>
          <w:p w14:paraId="51A26B9C" w14:textId="77777777" w:rsidR="00E7641E" w:rsidRDefault="003F1182">
            <w:pPr>
              <w:spacing w:line="240" w:lineRule="auto"/>
              <w:ind w:firstLine="0"/>
              <w:jc w:val="right"/>
              <w:rPr>
                <w:sz w:val="18"/>
                <w:szCs w:val="18"/>
              </w:rPr>
            </w:pPr>
            <w:r>
              <w:rPr>
                <w:sz w:val="18"/>
                <w:szCs w:val="18"/>
              </w:rPr>
              <w:t>-2.0475</w:t>
            </w:r>
          </w:p>
        </w:tc>
        <w:tc>
          <w:tcPr>
            <w:tcW w:w="1103" w:type="dxa"/>
            <w:tcBorders>
              <w:top w:val="nil"/>
              <w:left w:val="nil"/>
              <w:bottom w:val="nil"/>
              <w:right w:val="nil"/>
            </w:tcBorders>
            <w:shd w:val="clear" w:color="auto" w:fill="auto"/>
            <w:tcMar>
              <w:top w:w="120" w:type="dxa"/>
              <w:left w:w="120" w:type="dxa"/>
              <w:bottom w:w="120" w:type="dxa"/>
              <w:right w:w="120" w:type="dxa"/>
            </w:tcMar>
          </w:tcPr>
          <w:p w14:paraId="5F073250" w14:textId="77777777" w:rsidR="00E7641E" w:rsidRDefault="003F1182">
            <w:pPr>
              <w:spacing w:line="240" w:lineRule="auto"/>
              <w:ind w:firstLine="0"/>
              <w:jc w:val="right"/>
              <w:rPr>
                <w:sz w:val="18"/>
                <w:szCs w:val="18"/>
              </w:rPr>
            </w:pPr>
            <w:r>
              <w:rPr>
                <w:sz w:val="18"/>
                <w:szCs w:val="18"/>
              </w:rPr>
              <w:t>133.0000</w:t>
            </w:r>
          </w:p>
        </w:tc>
        <w:tc>
          <w:tcPr>
            <w:tcW w:w="756" w:type="dxa"/>
            <w:tcBorders>
              <w:top w:val="nil"/>
              <w:left w:val="nil"/>
              <w:bottom w:val="nil"/>
              <w:right w:val="nil"/>
            </w:tcBorders>
            <w:shd w:val="clear" w:color="auto" w:fill="auto"/>
            <w:tcMar>
              <w:top w:w="120" w:type="dxa"/>
              <w:left w:w="120" w:type="dxa"/>
              <w:bottom w:w="120" w:type="dxa"/>
              <w:right w:w="120" w:type="dxa"/>
            </w:tcMar>
          </w:tcPr>
          <w:p w14:paraId="3221FD75" w14:textId="77777777" w:rsidR="00E7641E" w:rsidRDefault="003F1182">
            <w:pPr>
              <w:spacing w:line="240" w:lineRule="auto"/>
              <w:ind w:firstLine="0"/>
              <w:jc w:val="right"/>
              <w:rPr>
                <w:b/>
                <w:sz w:val="18"/>
                <w:szCs w:val="18"/>
              </w:rPr>
            </w:pPr>
            <w:r>
              <w:rPr>
                <w:b/>
                <w:sz w:val="18"/>
                <w:szCs w:val="18"/>
              </w:rPr>
              <w:t>.043</w:t>
            </w:r>
          </w:p>
        </w:tc>
      </w:tr>
      <w:tr w:rsidR="00E7641E" w14:paraId="0FA96BCA" w14:textId="77777777" w:rsidTr="009B66BF">
        <w:trPr>
          <w:trHeight w:val="72"/>
        </w:trPr>
        <w:tc>
          <w:tcPr>
            <w:tcW w:w="2948" w:type="dxa"/>
            <w:tcBorders>
              <w:top w:val="nil"/>
              <w:left w:val="nil"/>
              <w:bottom w:val="nil"/>
              <w:right w:val="nil"/>
            </w:tcBorders>
            <w:tcMar>
              <w:top w:w="120" w:type="dxa"/>
              <w:left w:w="120" w:type="dxa"/>
              <w:bottom w:w="120" w:type="dxa"/>
              <w:right w:w="120" w:type="dxa"/>
            </w:tcMar>
          </w:tcPr>
          <w:p w14:paraId="2BE3C647" w14:textId="77777777" w:rsidR="00E7641E" w:rsidRDefault="003F1182">
            <w:pPr>
              <w:spacing w:line="240" w:lineRule="auto"/>
              <w:ind w:firstLine="0"/>
              <w:rPr>
                <w:sz w:val="20"/>
                <w:szCs w:val="20"/>
              </w:rPr>
            </w:pPr>
            <w:r>
              <w:rPr>
                <w:sz w:val="20"/>
                <w:szCs w:val="20"/>
              </w:rPr>
              <w:t>Block</w:t>
            </w:r>
          </w:p>
        </w:tc>
        <w:tc>
          <w:tcPr>
            <w:tcW w:w="982" w:type="dxa"/>
            <w:tcBorders>
              <w:top w:val="nil"/>
              <w:left w:val="nil"/>
              <w:bottom w:val="nil"/>
              <w:right w:val="nil"/>
            </w:tcBorders>
            <w:shd w:val="clear" w:color="auto" w:fill="auto"/>
            <w:tcMar>
              <w:top w:w="120" w:type="dxa"/>
              <w:left w:w="120" w:type="dxa"/>
              <w:bottom w:w="120" w:type="dxa"/>
              <w:right w:w="120" w:type="dxa"/>
            </w:tcMar>
          </w:tcPr>
          <w:p w14:paraId="5C3A4EC9" w14:textId="77777777" w:rsidR="00E7641E" w:rsidRDefault="003F1182">
            <w:pPr>
              <w:spacing w:line="240" w:lineRule="auto"/>
              <w:ind w:firstLine="0"/>
              <w:jc w:val="right"/>
              <w:rPr>
                <w:sz w:val="18"/>
                <w:szCs w:val="18"/>
              </w:rPr>
            </w:pPr>
            <w:r>
              <w:rPr>
                <w:sz w:val="18"/>
                <w:szCs w:val="18"/>
              </w:rPr>
              <w:t>-11.5104</w:t>
            </w:r>
          </w:p>
        </w:tc>
        <w:tc>
          <w:tcPr>
            <w:tcW w:w="740" w:type="dxa"/>
            <w:tcBorders>
              <w:top w:val="nil"/>
              <w:left w:val="nil"/>
              <w:bottom w:val="nil"/>
              <w:right w:val="nil"/>
            </w:tcBorders>
            <w:shd w:val="clear" w:color="auto" w:fill="auto"/>
            <w:tcMar>
              <w:top w:w="120" w:type="dxa"/>
              <w:left w:w="120" w:type="dxa"/>
              <w:bottom w:w="120" w:type="dxa"/>
              <w:right w:w="120" w:type="dxa"/>
            </w:tcMar>
          </w:tcPr>
          <w:p w14:paraId="43ED4950" w14:textId="77777777" w:rsidR="00E7641E" w:rsidRDefault="003F1182">
            <w:pPr>
              <w:spacing w:line="240" w:lineRule="auto"/>
              <w:ind w:firstLine="0"/>
              <w:jc w:val="right"/>
              <w:rPr>
                <w:sz w:val="18"/>
                <w:szCs w:val="18"/>
              </w:rPr>
            </w:pPr>
            <w:r>
              <w:rPr>
                <w:sz w:val="18"/>
                <w:szCs w:val="18"/>
              </w:rPr>
              <w:t>0.3611</w:t>
            </w:r>
          </w:p>
        </w:tc>
        <w:tc>
          <w:tcPr>
            <w:tcW w:w="1935" w:type="dxa"/>
            <w:tcBorders>
              <w:top w:val="nil"/>
              <w:left w:val="nil"/>
              <w:bottom w:val="nil"/>
              <w:right w:val="nil"/>
            </w:tcBorders>
            <w:shd w:val="clear" w:color="auto" w:fill="auto"/>
            <w:tcMar>
              <w:top w:w="120" w:type="dxa"/>
              <w:left w:w="120" w:type="dxa"/>
              <w:bottom w:w="120" w:type="dxa"/>
              <w:right w:w="120" w:type="dxa"/>
            </w:tcMar>
          </w:tcPr>
          <w:p w14:paraId="0122692B" w14:textId="77777777" w:rsidR="00E7641E" w:rsidRDefault="003F1182">
            <w:pPr>
              <w:spacing w:line="240" w:lineRule="auto"/>
              <w:ind w:firstLine="0"/>
              <w:jc w:val="right"/>
              <w:rPr>
                <w:sz w:val="18"/>
                <w:szCs w:val="18"/>
              </w:rPr>
            </w:pPr>
            <w:r>
              <w:rPr>
                <w:sz w:val="18"/>
                <w:szCs w:val="18"/>
              </w:rPr>
              <w:t>-12.2183 – -10.8025</w:t>
            </w:r>
          </w:p>
        </w:tc>
        <w:tc>
          <w:tcPr>
            <w:tcW w:w="892" w:type="dxa"/>
            <w:tcBorders>
              <w:top w:val="nil"/>
              <w:left w:val="nil"/>
              <w:bottom w:val="nil"/>
              <w:right w:val="nil"/>
            </w:tcBorders>
            <w:shd w:val="clear" w:color="auto" w:fill="auto"/>
            <w:tcMar>
              <w:top w:w="120" w:type="dxa"/>
              <w:left w:w="120" w:type="dxa"/>
              <w:bottom w:w="120" w:type="dxa"/>
              <w:right w:w="120" w:type="dxa"/>
            </w:tcMar>
          </w:tcPr>
          <w:p w14:paraId="202947B4" w14:textId="77777777" w:rsidR="00E7641E" w:rsidRDefault="003F1182">
            <w:pPr>
              <w:spacing w:line="240" w:lineRule="auto"/>
              <w:ind w:firstLine="0"/>
              <w:jc w:val="right"/>
              <w:rPr>
                <w:sz w:val="18"/>
                <w:szCs w:val="18"/>
              </w:rPr>
            </w:pPr>
            <w:r>
              <w:rPr>
                <w:sz w:val="18"/>
                <w:szCs w:val="18"/>
              </w:rPr>
              <w:t>-31.8764</w:t>
            </w:r>
          </w:p>
        </w:tc>
        <w:tc>
          <w:tcPr>
            <w:tcW w:w="1103" w:type="dxa"/>
            <w:tcBorders>
              <w:top w:val="nil"/>
              <w:left w:val="nil"/>
              <w:bottom w:val="nil"/>
              <w:right w:val="nil"/>
            </w:tcBorders>
            <w:shd w:val="clear" w:color="auto" w:fill="auto"/>
            <w:tcMar>
              <w:top w:w="120" w:type="dxa"/>
              <w:left w:w="120" w:type="dxa"/>
              <w:bottom w:w="120" w:type="dxa"/>
              <w:right w:w="120" w:type="dxa"/>
            </w:tcMar>
          </w:tcPr>
          <w:p w14:paraId="6AB076E4" w14:textId="77777777" w:rsidR="00E7641E" w:rsidRDefault="003F1182">
            <w:pPr>
              <w:spacing w:line="240" w:lineRule="auto"/>
              <w:ind w:firstLine="0"/>
              <w:jc w:val="right"/>
              <w:rPr>
                <w:sz w:val="18"/>
                <w:szCs w:val="18"/>
              </w:rPr>
            </w:pPr>
            <w:r>
              <w:rPr>
                <w:sz w:val="18"/>
                <w:szCs w:val="18"/>
              </w:rPr>
              <w:t>6609.0000</w:t>
            </w:r>
          </w:p>
        </w:tc>
        <w:tc>
          <w:tcPr>
            <w:tcW w:w="756" w:type="dxa"/>
            <w:tcBorders>
              <w:top w:val="nil"/>
              <w:left w:val="nil"/>
              <w:bottom w:val="nil"/>
              <w:right w:val="nil"/>
            </w:tcBorders>
            <w:shd w:val="clear" w:color="auto" w:fill="auto"/>
            <w:tcMar>
              <w:top w:w="120" w:type="dxa"/>
              <w:left w:w="120" w:type="dxa"/>
              <w:bottom w:w="120" w:type="dxa"/>
              <w:right w:w="120" w:type="dxa"/>
            </w:tcMar>
          </w:tcPr>
          <w:p w14:paraId="0ECDFE82" w14:textId="77777777" w:rsidR="00E7641E" w:rsidRDefault="003F1182">
            <w:pPr>
              <w:spacing w:line="240" w:lineRule="auto"/>
              <w:ind w:firstLine="0"/>
              <w:jc w:val="right"/>
              <w:rPr>
                <w:b/>
                <w:sz w:val="18"/>
                <w:szCs w:val="18"/>
              </w:rPr>
            </w:pPr>
            <w:r>
              <w:rPr>
                <w:b/>
                <w:sz w:val="18"/>
                <w:szCs w:val="18"/>
              </w:rPr>
              <w:t>&lt;.001</w:t>
            </w:r>
          </w:p>
        </w:tc>
      </w:tr>
      <w:tr w:rsidR="00E7641E" w14:paraId="5E46BD7F" w14:textId="77777777" w:rsidTr="009B66BF">
        <w:trPr>
          <w:trHeight w:val="72"/>
        </w:trPr>
        <w:tc>
          <w:tcPr>
            <w:tcW w:w="2948" w:type="dxa"/>
            <w:tcBorders>
              <w:top w:val="nil"/>
              <w:left w:val="nil"/>
              <w:bottom w:val="nil"/>
              <w:right w:val="nil"/>
            </w:tcBorders>
            <w:tcMar>
              <w:top w:w="120" w:type="dxa"/>
              <w:left w:w="120" w:type="dxa"/>
              <w:bottom w:w="120" w:type="dxa"/>
              <w:right w:w="120" w:type="dxa"/>
            </w:tcMar>
          </w:tcPr>
          <w:p w14:paraId="7198DE73" w14:textId="77777777" w:rsidR="00E7641E" w:rsidRDefault="003F1182">
            <w:pPr>
              <w:spacing w:line="240" w:lineRule="auto"/>
              <w:ind w:firstLine="0"/>
              <w:rPr>
                <w:sz w:val="20"/>
                <w:szCs w:val="20"/>
              </w:rPr>
            </w:pPr>
            <w:r>
              <w:rPr>
                <w:sz w:val="20"/>
                <w:szCs w:val="20"/>
              </w:rPr>
              <w:t>Triplet Type [High] × MW Proneness [More prone]</w:t>
            </w:r>
          </w:p>
        </w:tc>
        <w:tc>
          <w:tcPr>
            <w:tcW w:w="982" w:type="dxa"/>
            <w:tcBorders>
              <w:top w:val="nil"/>
              <w:left w:val="nil"/>
              <w:bottom w:val="nil"/>
              <w:right w:val="nil"/>
            </w:tcBorders>
            <w:shd w:val="clear" w:color="auto" w:fill="auto"/>
            <w:tcMar>
              <w:top w:w="120" w:type="dxa"/>
              <w:left w:w="120" w:type="dxa"/>
              <w:bottom w:w="120" w:type="dxa"/>
              <w:right w:w="120" w:type="dxa"/>
            </w:tcMar>
          </w:tcPr>
          <w:p w14:paraId="109AD937" w14:textId="77777777" w:rsidR="00E7641E" w:rsidRDefault="003F1182">
            <w:pPr>
              <w:spacing w:line="240" w:lineRule="auto"/>
              <w:ind w:firstLine="0"/>
              <w:jc w:val="right"/>
              <w:rPr>
                <w:sz w:val="18"/>
                <w:szCs w:val="18"/>
              </w:rPr>
            </w:pPr>
            <w:r>
              <w:rPr>
                <w:sz w:val="18"/>
                <w:szCs w:val="18"/>
              </w:rPr>
              <w:t>-0.4154</w:t>
            </w:r>
          </w:p>
        </w:tc>
        <w:tc>
          <w:tcPr>
            <w:tcW w:w="740" w:type="dxa"/>
            <w:tcBorders>
              <w:top w:val="nil"/>
              <w:left w:val="nil"/>
              <w:bottom w:val="nil"/>
              <w:right w:val="nil"/>
            </w:tcBorders>
            <w:shd w:val="clear" w:color="auto" w:fill="auto"/>
            <w:tcMar>
              <w:top w:w="120" w:type="dxa"/>
              <w:left w:w="120" w:type="dxa"/>
              <w:bottom w:w="120" w:type="dxa"/>
              <w:right w:w="120" w:type="dxa"/>
            </w:tcMar>
          </w:tcPr>
          <w:p w14:paraId="1F8BDB24" w14:textId="77777777" w:rsidR="00E7641E" w:rsidRDefault="003F1182">
            <w:pPr>
              <w:spacing w:line="240" w:lineRule="auto"/>
              <w:ind w:firstLine="0"/>
              <w:jc w:val="right"/>
              <w:rPr>
                <w:sz w:val="18"/>
                <w:szCs w:val="18"/>
              </w:rPr>
            </w:pPr>
            <w:r>
              <w:rPr>
                <w:sz w:val="18"/>
                <w:szCs w:val="18"/>
              </w:rPr>
              <w:t>0.3611</w:t>
            </w:r>
          </w:p>
        </w:tc>
        <w:tc>
          <w:tcPr>
            <w:tcW w:w="1935" w:type="dxa"/>
            <w:tcBorders>
              <w:top w:val="nil"/>
              <w:left w:val="nil"/>
              <w:bottom w:val="nil"/>
              <w:right w:val="nil"/>
            </w:tcBorders>
            <w:shd w:val="clear" w:color="auto" w:fill="auto"/>
            <w:tcMar>
              <w:top w:w="120" w:type="dxa"/>
              <w:left w:w="120" w:type="dxa"/>
              <w:bottom w:w="120" w:type="dxa"/>
              <w:right w:w="120" w:type="dxa"/>
            </w:tcMar>
          </w:tcPr>
          <w:p w14:paraId="5362A47B" w14:textId="77777777" w:rsidR="00E7641E" w:rsidRDefault="003F1182">
            <w:pPr>
              <w:spacing w:line="240" w:lineRule="auto"/>
              <w:ind w:firstLine="0"/>
              <w:jc w:val="right"/>
              <w:rPr>
                <w:sz w:val="18"/>
                <w:szCs w:val="18"/>
              </w:rPr>
            </w:pPr>
            <w:r>
              <w:rPr>
                <w:sz w:val="18"/>
                <w:szCs w:val="18"/>
              </w:rPr>
              <w:t>-1.1232 – 0.2924</w:t>
            </w:r>
          </w:p>
        </w:tc>
        <w:tc>
          <w:tcPr>
            <w:tcW w:w="892" w:type="dxa"/>
            <w:tcBorders>
              <w:top w:val="nil"/>
              <w:left w:val="nil"/>
              <w:bottom w:val="nil"/>
              <w:right w:val="nil"/>
            </w:tcBorders>
            <w:shd w:val="clear" w:color="auto" w:fill="auto"/>
            <w:tcMar>
              <w:top w:w="120" w:type="dxa"/>
              <w:left w:w="120" w:type="dxa"/>
              <w:bottom w:w="120" w:type="dxa"/>
              <w:right w:w="120" w:type="dxa"/>
            </w:tcMar>
          </w:tcPr>
          <w:p w14:paraId="0A4CE990" w14:textId="77777777" w:rsidR="00E7641E" w:rsidRDefault="003F1182">
            <w:pPr>
              <w:spacing w:line="240" w:lineRule="auto"/>
              <w:ind w:firstLine="0"/>
              <w:jc w:val="right"/>
              <w:rPr>
                <w:sz w:val="18"/>
                <w:szCs w:val="18"/>
              </w:rPr>
            </w:pPr>
            <w:r>
              <w:rPr>
                <w:sz w:val="18"/>
                <w:szCs w:val="18"/>
              </w:rPr>
              <w:t>-1.1504</w:t>
            </w:r>
          </w:p>
        </w:tc>
        <w:tc>
          <w:tcPr>
            <w:tcW w:w="1103" w:type="dxa"/>
            <w:tcBorders>
              <w:top w:val="nil"/>
              <w:left w:val="nil"/>
              <w:bottom w:val="nil"/>
              <w:right w:val="nil"/>
            </w:tcBorders>
            <w:shd w:val="clear" w:color="auto" w:fill="auto"/>
            <w:tcMar>
              <w:top w:w="120" w:type="dxa"/>
              <w:left w:w="120" w:type="dxa"/>
              <w:bottom w:w="120" w:type="dxa"/>
              <w:right w:w="120" w:type="dxa"/>
            </w:tcMar>
          </w:tcPr>
          <w:p w14:paraId="43A8FBD9" w14:textId="77777777" w:rsidR="00E7641E" w:rsidRDefault="003F1182">
            <w:pPr>
              <w:spacing w:line="240" w:lineRule="auto"/>
              <w:ind w:firstLine="0"/>
              <w:jc w:val="right"/>
              <w:rPr>
                <w:sz w:val="18"/>
                <w:szCs w:val="18"/>
              </w:rPr>
            </w:pPr>
            <w:r>
              <w:rPr>
                <w:sz w:val="18"/>
                <w:szCs w:val="18"/>
              </w:rPr>
              <w:t>6609.0000</w:t>
            </w:r>
          </w:p>
        </w:tc>
        <w:tc>
          <w:tcPr>
            <w:tcW w:w="756" w:type="dxa"/>
            <w:tcBorders>
              <w:top w:val="nil"/>
              <w:left w:val="nil"/>
              <w:bottom w:val="nil"/>
              <w:right w:val="nil"/>
            </w:tcBorders>
            <w:shd w:val="clear" w:color="auto" w:fill="auto"/>
            <w:tcMar>
              <w:top w:w="120" w:type="dxa"/>
              <w:left w:w="120" w:type="dxa"/>
              <w:bottom w:w="120" w:type="dxa"/>
              <w:right w:w="120" w:type="dxa"/>
            </w:tcMar>
          </w:tcPr>
          <w:p w14:paraId="44D2990F" w14:textId="77777777" w:rsidR="00E7641E" w:rsidRDefault="003F1182">
            <w:pPr>
              <w:spacing w:line="240" w:lineRule="auto"/>
              <w:ind w:firstLine="0"/>
              <w:jc w:val="right"/>
              <w:rPr>
                <w:sz w:val="18"/>
                <w:szCs w:val="18"/>
              </w:rPr>
            </w:pPr>
            <w:r>
              <w:rPr>
                <w:sz w:val="18"/>
                <w:szCs w:val="18"/>
              </w:rPr>
              <w:t>.250</w:t>
            </w:r>
          </w:p>
        </w:tc>
      </w:tr>
      <w:tr w:rsidR="00E7641E" w14:paraId="4191E14B" w14:textId="77777777" w:rsidTr="009B66BF">
        <w:trPr>
          <w:trHeight w:val="72"/>
        </w:trPr>
        <w:tc>
          <w:tcPr>
            <w:tcW w:w="2948" w:type="dxa"/>
            <w:tcBorders>
              <w:top w:val="nil"/>
              <w:left w:val="nil"/>
              <w:bottom w:val="nil"/>
              <w:right w:val="nil"/>
            </w:tcBorders>
            <w:tcMar>
              <w:top w:w="120" w:type="dxa"/>
              <w:left w:w="120" w:type="dxa"/>
              <w:bottom w:w="120" w:type="dxa"/>
              <w:right w:w="120" w:type="dxa"/>
            </w:tcMar>
          </w:tcPr>
          <w:p w14:paraId="5AE0A44D" w14:textId="77777777" w:rsidR="00E7641E" w:rsidRDefault="003F1182">
            <w:pPr>
              <w:spacing w:line="240" w:lineRule="auto"/>
              <w:ind w:firstLine="0"/>
              <w:rPr>
                <w:sz w:val="20"/>
                <w:szCs w:val="20"/>
              </w:rPr>
            </w:pPr>
            <w:r>
              <w:rPr>
                <w:sz w:val="20"/>
                <w:szCs w:val="20"/>
              </w:rPr>
              <w:t>Triplet Type [High] × Block</w:t>
            </w:r>
          </w:p>
        </w:tc>
        <w:tc>
          <w:tcPr>
            <w:tcW w:w="982" w:type="dxa"/>
            <w:tcBorders>
              <w:top w:val="nil"/>
              <w:left w:val="nil"/>
              <w:bottom w:val="nil"/>
              <w:right w:val="nil"/>
            </w:tcBorders>
            <w:shd w:val="clear" w:color="auto" w:fill="auto"/>
            <w:tcMar>
              <w:top w:w="120" w:type="dxa"/>
              <w:left w:w="120" w:type="dxa"/>
              <w:bottom w:w="120" w:type="dxa"/>
              <w:right w:w="120" w:type="dxa"/>
            </w:tcMar>
          </w:tcPr>
          <w:p w14:paraId="770BFEC7" w14:textId="77777777" w:rsidR="00E7641E" w:rsidRDefault="003F1182">
            <w:pPr>
              <w:spacing w:line="240" w:lineRule="auto"/>
              <w:ind w:firstLine="0"/>
              <w:jc w:val="right"/>
              <w:rPr>
                <w:sz w:val="18"/>
                <w:szCs w:val="18"/>
              </w:rPr>
            </w:pPr>
            <w:r>
              <w:rPr>
                <w:sz w:val="18"/>
                <w:szCs w:val="18"/>
              </w:rPr>
              <w:t>-1.1988</w:t>
            </w:r>
          </w:p>
        </w:tc>
        <w:tc>
          <w:tcPr>
            <w:tcW w:w="740" w:type="dxa"/>
            <w:tcBorders>
              <w:top w:val="nil"/>
              <w:left w:val="nil"/>
              <w:bottom w:val="nil"/>
              <w:right w:val="nil"/>
            </w:tcBorders>
            <w:shd w:val="clear" w:color="auto" w:fill="auto"/>
            <w:tcMar>
              <w:top w:w="120" w:type="dxa"/>
              <w:left w:w="120" w:type="dxa"/>
              <w:bottom w:w="120" w:type="dxa"/>
              <w:right w:w="120" w:type="dxa"/>
            </w:tcMar>
          </w:tcPr>
          <w:p w14:paraId="223A0C36" w14:textId="77777777" w:rsidR="00E7641E" w:rsidRDefault="003F1182">
            <w:pPr>
              <w:spacing w:line="240" w:lineRule="auto"/>
              <w:ind w:firstLine="0"/>
              <w:jc w:val="right"/>
              <w:rPr>
                <w:sz w:val="18"/>
                <w:szCs w:val="18"/>
              </w:rPr>
            </w:pPr>
            <w:r>
              <w:rPr>
                <w:sz w:val="18"/>
                <w:szCs w:val="18"/>
              </w:rPr>
              <w:t>0.3611</w:t>
            </w:r>
          </w:p>
        </w:tc>
        <w:tc>
          <w:tcPr>
            <w:tcW w:w="1935" w:type="dxa"/>
            <w:tcBorders>
              <w:top w:val="nil"/>
              <w:left w:val="nil"/>
              <w:bottom w:val="nil"/>
              <w:right w:val="nil"/>
            </w:tcBorders>
            <w:shd w:val="clear" w:color="auto" w:fill="auto"/>
            <w:tcMar>
              <w:top w:w="120" w:type="dxa"/>
              <w:left w:w="120" w:type="dxa"/>
              <w:bottom w:w="120" w:type="dxa"/>
              <w:right w:w="120" w:type="dxa"/>
            </w:tcMar>
          </w:tcPr>
          <w:p w14:paraId="27F32718" w14:textId="77777777" w:rsidR="00E7641E" w:rsidRDefault="003F1182">
            <w:pPr>
              <w:spacing w:line="240" w:lineRule="auto"/>
              <w:ind w:firstLine="0"/>
              <w:jc w:val="right"/>
              <w:rPr>
                <w:sz w:val="18"/>
                <w:szCs w:val="18"/>
              </w:rPr>
            </w:pPr>
            <w:r>
              <w:rPr>
                <w:sz w:val="18"/>
                <w:szCs w:val="18"/>
              </w:rPr>
              <w:t>-1.9066 – -0.4909</w:t>
            </w:r>
          </w:p>
        </w:tc>
        <w:tc>
          <w:tcPr>
            <w:tcW w:w="892" w:type="dxa"/>
            <w:tcBorders>
              <w:top w:val="nil"/>
              <w:left w:val="nil"/>
              <w:bottom w:val="nil"/>
              <w:right w:val="nil"/>
            </w:tcBorders>
            <w:shd w:val="clear" w:color="auto" w:fill="auto"/>
            <w:tcMar>
              <w:top w:w="120" w:type="dxa"/>
              <w:left w:w="120" w:type="dxa"/>
              <w:bottom w:w="120" w:type="dxa"/>
              <w:right w:w="120" w:type="dxa"/>
            </w:tcMar>
          </w:tcPr>
          <w:p w14:paraId="362F9564" w14:textId="77777777" w:rsidR="00E7641E" w:rsidRDefault="003F1182">
            <w:pPr>
              <w:spacing w:line="240" w:lineRule="auto"/>
              <w:ind w:firstLine="0"/>
              <w:jc w:val="right"/>
              <w:rPr>
                <w:sz w:val="18"/>
                <w:szCs w:val="18"/>
              </w:rPr>
            </w:pPr>
            <w:r>
              <w:rPr>
                <w:sz w:val="18"/>
                <w:szCs w:val="18"/>
              </w:rPr>
              <w:t>-3.3199</w:t>
            </w:r>
          </w:p>
        </w:tc>
        <w:tc>
          <w:tcPr>
            <w:tcW w:w="1103" w:type="dxa"/>
            <w:tcBorders>
              <w:top w:val="nil"/>
              <w:left w:val="nil"/>
              <w:bottom w:val="nil"/>
              <w:right w:val="nil"/>
            </w:tcBorders>
            <w:shd w:val="clear" w:color="auto" w:fill="auto"/>
            <w:tcMar>
              <w:top w:w="120" w:type="dxa"/>
              <w:left w:w="120" w:type="dxa"/>
              <w:bottom w:w="120" w:type="dxa"/>
              <w:right w:w="120" w:type="dxa"/>
            </w:tcMar>
          </w:tcPr>
          <w:p w14:paraId="5A82F6B7" w14:textId="77777777" w:rsidR="00E7641E" w:rsidRDefault="003F1182">
            <w:pPr>
              <w:spacing w:line="240" w:lineRule="auto"/>
              <w:ind w:firstLine="0"/>
              <w:jc w:val="right"/>
              <w:rPr>
                <w:sz w:val="18"/>
                <w:szCs w:val="18"/>
              </w:rPr>
            </w:pPr>
            <w:r>
              <w:rPr>
                <w:sz w:val="18"/>
                <w:szCs w:val="18"/>
              </w:rPr>
              <w:t>6609.0000</w:t>
            </w:r>
          </w:p>
        </w:tc>
        <w:tc>
          <w:tcPr>
            <w:tcW w:w="756" w:type="dxa"/>
            <w:tcBorders>
              <w:top w:val="nil"/>
              <w:left w:val="nil"/>
              <w:bottom w:val="nil"/>
              <w:right w:val="nil"/>
            </w:tcBorders>
            <w:shd w:val="clear" w:color="auto" w:fill="auto"/>
            <w:tcMar>
              <w:top w:w="120" w:type="dxa"/>
              <w:left w:w="120" w:type="dxa"/>
              <w:bottom w:w="120" w:type="dxa"/>
              <w:right w:w="120" w:type="dxa"/>
            </w:tcMar>
          </w:tcPr>
          <w:p w14:paraId="6D3FBF11" w14:textId="77777777" w:rsidR="00E7641E" w:rsidRDefault="003F1182">
            <w:pPr>
              <w:spacing w:line="240" w:lineRule="auto"/>
              <w:ind w:firstLine="0"/>
              <w:jc w:val="right"/>
              <w:rPr>
                <w:b/>
                <w:sz w:val="18"/>
                <w:szCs w:val="18"/>
              </w:rPr>
            </w:pPr>
            <w:r>
              <w:rPr>
                <w:b/>
                <w:sz w:val="18"/>
                <w:szCs w:val="18"/>
              </w:rPr>
              <w:t>.001</w:t>
            </w:r>
          </w:p>
        </w:tc>
      </w:tr>
      <w:tr w:rsidR="00E7641E" w14:paraId="2B61D31A" w14:textId="77777777" w:rsidTr="009B66BF">
        <w:trPr>
          <w:trHeight w:val="72"/>
        </w:trPr>
        <w:tc>
          <w:tcPr>
            <w:tcW w:w="2948" w:type="dxa"/>
            <w:tcBorders>
              <w:top w:val="nil"/>
              <w:left w:val="nil"/>
              <w:bottom w:val="nil"/>
              <w:right w:val="nil"/>
            </w:tcBorders>
            <w:tcMar>
              <w:top w:w="120" w:type="dxa"/>
              <w:left w:w="120" w:type="dxa"/>
              <w:bottom w:w="120" w:type="dxa"/>
              <w:right w:w="120" w:type="dxa"/>
            </w:tcMar>
          </w:tcPr>
          <w:p w14:paraId="147CC64D" w14:textId="77777777" w:rsidR="00E7641E" w:rsidRDefault="003F1182">
            <w:pPr>
              <w:spacing w:line="240" w:lineRule="auto"/>
              <w:ind w:firstLine="0"/>
              <w:rPr>
                <w:sz w:val="20"/>
                <w:szCs w:val="20"/>
              </w:rPr>
            </w:pPr>
            <w:r>
              <w:rPr>
                <w:sz w:val="20"/>
                <w:szCs w:val="20"/>
              </w:rPr>
              <w:t>MW Proneness [More prone] × Block</w:t>
            </w:r>
          </w:p>
        </w:tc>
        <w:tc>
          <w:tcPr>
            <w:tcW w:w="982" w:type="dxa"/>
            <w:tcBorders>
              <w:top w:val="nil"/>
              <w:left w:val="nil"/>
              <w:bottom w:val="nil"/>
              <w:right w:val="nil"/>
            </w:tcBorders>
            <w:shd w:val="clear" w:color="auto" w:fill="auto"/>
            <w:tcMar>
              <w:top w:w="120" w:type="dxa"/>
              <w:left w:w="120" w:type="dxa"/>
              <w:bottom w:w="120" w:type="dxa"/>
              <w:right w:w="120" w:type="dxa"/>
            </w:tcMar>
          </w:tcPr>
          <w:p w14:paraId="11D03977" w14:textId="77777777" w:rsidR="00E7641E" w:rsidRDefault="003F1182">
            <w:pPr>
              <w:spacing w:line="240" w:lineRule="auto"/>
              <w:ind w:firstLine="0"/>
              <w:jc w:val="right"/>
              <w:rPr>
                <w:sz w:val="18"/>
                <w:szCs w:val="18"/>
              </w:rPr>
            </w:pPr>
            <w:r>
              <w:rPr>
                <w:sz w:val="18"/>
                <w:szCs w:val="18"/>
              </w:rPr>
              <w:t>1.4220</w:t>
            </w:r>
          </w:p>
        </w:tc>
        <w:tc>
          <w:tcPr>
            <w:tcW w:w="740" w:type="dxa"/>
            <w:tcBorders>
              <w:top w:val="nil"/>
              <w:left w:val="nil"/>
              <w:bottom w:val="nil"/>
              <w:right w:val="nil"/>
            </w:tcBorders>
            <w:shd w:val="clear" w:color="auto" w:fill="auto"/>
            <w:tcMar>
              <w:top w:w="120" w:type="dxa"/>
              <w:left w:w="120" w:type="dxa"/>
              <w:bottom w:w="120" w:type="dxa"/>
              <w:right w:w="120" w:type="dxa"/>
            </w:tcMar>
          </w:tcPr>
          <w:p w14:paraId="7C393443" w14:textId="77777777" w:rsidR="00E7641E" w:rsidRDefault="003F1182">
            <w:pPr>
              <w:spacing w:line="240" w:lineRule="auto"/>
              <w:ind w:firstLine="0"/>
              <w:jc w:val="right"/>
              <w:rPr>
                <w:sz w:val="18"/>
                <w:szCs w:val="18"/>
              </w:rPr>
            </w:pPr>
            <w:r>
              <w:rPr>
                <w:sz w:val="18"/>
                <w:szCs w:val="18"/>
              </w:rPr>
              <w:t>0.3611</w:t>
            </w:r>
          </w:p>
        </w:tc>
        <w:tc>
          <w:tcPr>
            <w:tcW w:w="1935" w:type="dxa"/>
            <w:tcBorders>
              <w:top w:val="nil"/>
              <w:left w:val="nil"/>
              <w:bottom w:val="nil"/>
              <w:right w:val="nil"/>
            </w:tcBorders>
            <w:shd w:val="clear" w:color="auto" w:fill="auto"/>
            <w:tcMar>
              <w:top w:w="120" w:type="dxa"/>
              <w:left w:w="120" w:type="dxa"/>
              <w:bottom w:w="120" w:type="dxa"/>
              <w:right w:w="120" w:type="dxa"/>
            </w:tcMar>
          </w:tcPr>
          <w:p w14:paraId="3996EAB9" w14:textId="77777777" w:rsidR="00E7641E" w:rsidRDefault="003F1182">
            <w:pPr>
              <w:spacing w:line="240" w:lineRule="auto"/>
              <w:ind w:firstLine="0"/>
              <w:jc w:val="right"/>
              <w:rPr>
                <w:sz w:val="18"/>
                <w:szCs w:val="18"/>
              </w:rPr>
            </w:pPr>
            <w:r>
              <w:rPr>
                <w:sz w:val="18"/>
                <w:szCs w:val="18"/>
              </w:rPr>
              <w:t>0.7141 – 2.1298</w:t>
            </w:r>
          </w:p>
        </w:tc>
        <w:tc>
          <w:tcPr>
            <w:tcW w:w="892" w:type="dxa"/>
            <w:tcBorders>
              <w:top w:val="nil"/>
              <w:left w:val="nil"/>
              <w:bottom w:val="nil"/>
              <w:right w:val="nil"/>
            </w:tcBorders>
            <w:shd w:val="clear" w:color="auto" w:fill="auto"/>
            <w:tcMar>
              <w:top w:w="120" w:type="dxa"/>
              <w:left w:w="120" w:type="dxa"/>
              <w:bottom w:w="120" w:type="dxa"/>
              <w:right w:w="120" w:type="dxa"/>
            </w:tcMar>
          </w:tcPr>
          <w:p w14:paraId="6DB782C3" w14:textId="77777777" w:rsidR="00E7641E" w:rsidRDefault="003F1182">
            <w:pPr>
              <w:spacing w:line="240" w:lineRule="auto"/>
              <w:ind w:firstLine="0"/>
              <w:jc w:val="right"/>
              <w:rPr>
                <w:sz w:val="18"/>
                <w:szCs w:val="18"/>
              </w:rPr>
            </w:pPr>
            <w:r>
              <w:rPr>
                <w:sz w:val="18"/>
                <w:szCs w:val="18"/>
              </w:rPr>
              <w:t>3.9379</w:t>
            </w:r>
          </w:p>
        </w:tc>
        <w:tc>
          <w:tcPr>
            <w:tcW w:w="1103" w:type="dxa"/>
            <w:tcBorders>
              <w:top w:val="nil"/>
              <w:left w:val="nil"/>
              <w:bottom w:val="nil"/>
              <w:right w:val="nil"/>
            </w:tcBorders>
            <w:shd w:val="clear" w:color="auto" w:fill="auto"/>
            <w:tcMar>
              <w:top w:w="120" w:type="dxa"/>
              <w:left w:w="120" w:type="dxa"/>
              <w:bottom w:w="120" w:type="dxa"/>
              <w:right w:w="120" w:type="dxa"/>
            </w:tcMar>
          </w:tcPr>
          <w:p w14:paraId="34205E96" w14:textId="77777777" w:rsidR="00E7641E" w:rsidRDefault="003F1182">
            <w:pPr>
              <w:spacing w:line="240" w:lineRule="auto"/>
              <w:ind w:firstLine="0"/>
              <w:jc w:val="right"/>
              <w:rPr>
                <w:sz w:val="18"/>
                <w:szCs w:val="18"/>
              </w:rPr>
            </w:pPr>
            <w:r>
              <w:rPr>
                <w:sz w:val="18"/>
                <w:szCs w:val="18"/>
              </w:rPr>
              <w:t>6609.0000</w:t>
            </w:r>
          </w:p>
        </w:tc>
        <w:tc>
          <w:tcPr>
            <w:tcW w:w="756" w:type="dxa"/>
            <w:tcBorders>
              <w:top w:val="nil"/>
              <w:left w:val="nil"/>
              <w:bottom w:val="nil"/>
              <w:right w:val="nil"/>
            </w:tcBorders>
            <w:shd w:val="clear" w:color="auto" w:fill="auto"/>
            <w:tcMar>
              <w:top w:w="120" w:type="dxa"/>
              <w:left w:w="120" w:type="dxa"/>
              <w:bottom w:w="120" w:type="dxa"/>
              <w:right w:w="120" w:type="dxa"/>
            </w:tcMar>
          </w:tcPr>
          <w:p w14:paraId="58D9821F" w14:textId="77777777" w:rsidR="00E7641E" w:rsidRDefault="003F1182">
            <w:pPr>
              <w:spacing w:line="240" w:lineRule="auto"/>
              <w:ind w:firstLine="0"/>
              <w:jc w:val="right"/>
              <w:rPr>
                <w:b/>
                <w:sz w:val="18"/>
                <w:szCs w:val="18"/>
              </w:rPr>
            </w:pPr>
            <w:r>
              <w:rPr>
                <w:b/>
                <w:sz w:val="18"/>
                <w:szCs w:val="18"/>
              </w:rPr>
              <w:t>&lt;.001</w:t>
            </w:r>
          </w:p>
        </w:tc>
      </w:tr>
      <w:tr w:rsidR="00E7641E" w14:paraId="1EEA0384" w14:textId="77777777" w:rsidTr="009B66BF">
        <w:trPr>
          <w:trHeight w:val="43"/>
        </w:trPr>
        <w:tc>
          <w:tcPr>
            <w:tcW w:w="2948" w:type="dxa"/>
            <w:tcBorders>
              <w:top w:val="nil"/>
              <w:left w:val="nil"/>
              <w:bottom w:val="nil"/>
              <w:right w:val="nil"/>
            </w:tcBorders>
            <w:tcMar>
              <w:top w:w="120" w:type="dxa"/>
              <w:left w:w="120" w:type="dxa"/>
              <w:bottom w:w="120" w:type="dxa"/>
              <w:right w:w="120" w:type="dxa"/>
            </w:tcMar>
          </w:tcPr>
          <w:p w14:paraId="62EC5F3D" w14:textId="77777777" w:rsidR="00E7641E" w:rsidRDefault="003F1182">
            <w:pPr>
              <w:spacing w:line="240" w:lineRule="auto"/>
              <w:ind w:firstLine="0"/>
              <w:rPr>
                <w:sz w:val="20"/>
                <w:szCs w:val="20"/>
              </w:rPr>
            </w:pPr>
            <w:r>
              <w:rPr>
                <w:sz w:val="20"/>
                <w:szCs w:val="20"/>
              </w:rPr>
              <w:t>Triplet Type [High] × MW Proneness [More prone] × Block</w:t>
            </w:r>
          </w:p>
        </w:tc>
        <w:tc>
          <w:tcPr>
            <w:tcW w:w="982" w:type="dxa"/>
            <w:tcBorders>
              <w:top w:val="nil"/>
              <w:left w:val="nil"/>
              <w:bottom w:val="nil"/>
              <w:right w:val="nil"/>
            </w:tcBorders>
            <w:shd w:val="clear" w:color="auto" w:fill="auto"/>
            <w:tcMar>
              <w:top w:w="120" w:type="dxa"/>
              <w:left w:w="120" w:type="dxa"/>
              <w:bottom w:w="120" w:type="dxa"/>
              <w:right w:w="120" w:type="dxa"/>
            </w:tcMar>
          </w:tcPr>
          <w:p w14:paraId="210E9C5A" w14:textId="77777777" w:rsidR="00E7641E" w:rsidRDefault="003F1182">
            <w:pPr>
              <w:spacing w:line="240" w:lineRule="auto"/>
              <w:ind w:firstLine="0"/>
              <w:jc w:val="right"/>
              <w:rPr>
                <w:sz w:val="18"/>
                <w:szCs w:val="18"/>
              </w:rPr>
            </w:pPr>
            <w:r>
              <w:rPr>
                <w:sz w:val="18"/>
                <w:szCs w:val="18"/>
              </w:rPr>
              <w:t>0.5209</w:t>
            </w:r>
          </w:p>
        </w:tc>
        <w:tc>
          <w:tcPr>
            <w:tcW w:w="740" w:type="dxa"/>
            <w:tcBorders>
              <w:top w:val="nil"/>
              <w:left w:val="nil"/>
              <w:bottom w:val="nil"/>
              <w:right w:val="nil"/>
            </w:tcBorders>
            <w:shd w:val="clear" w:color="auto" w:fill="auto"/>
            <w:tcMar>
              <w:top w:w="120" w:type="dxa"/>
              <w:left w:w="120" w:type="dxa"/>
              <w:bottom w:w="120" w:type="dxa"/>
              <w:right w:w="120" w:type="dxa"/>
            </w:tcMar>
          </w:tcPr>
          <w:p w14:paraId="4890DF78" w14:textId="77777777" w:rsidR="00E7641E" w:rsidRDefault="003F1182">
            <w:pPr>
              <w:spacing w:line="240" w:lineRule="auto"/>
              <w:ind w:firstLine="0"/>
              <w:jc w:val="right"/>
              <w:rPr>
                <w:sz w:val="18"/>
                <w:szCs w:val="18"/>
              </w:rPr>
            </w:pPr>
            <w:r>
              <w:rPr>
                <w:sz w:val="18"/>
                <w:szCs w:val="18"/>
              </w:rPr>
              <w:t>0.3611</w:t>
            </w:r>
          </w:p>
        </w:tc>
        <w:tc>
          <w:tcPr>
            <w:tcW w:w="1935" w:type="dxa"/>
            <w:tcBorders>
              <w:top w:val="nil"/>
              <w:left w:val="nil"/>
              <w:bottom w:val="nil"/>
              <w:right w:val="nil"/>
            </w:tcBorders>
            <w:shd w:val="clear" w:color="auto" w:fill="auto"/>
            <w:tcMar>
              <w:top w:w="120" w:type="dxa"/>
              <w:left w:w="120" w:type="dxa"/>
              <w:bottom w:w="120" w:type="dxa"/>
              <w:right w:w="120" w:type="dxa"/>
            </w:tcMar>
          </w:tcPr>
          <w:p w14:paraId="78D9CFF6" w14:textId="77777777" w:rsidR="00E7641E" w:rsidRDefault="003F1182">
            <w:pPr>
              <w:spacing w:line="240" w:lineRule="auto"/>
              <w:ind w:firstLine="0"/>
              <w:jc w:val="right"/>
              <w:rPr>
                <w:sz w:val="18"/>
                <w:szCs w:val="18"/>
              </w:rPr>
            </w:pPr>
            <w:r>
              <w:rPr>
                <w:sz w:val="18"/>
                <w:szCs w:val="18"/>
              </w:rPr>
              <w:t>-0.1870 – 1.2288</w:t>
            </w:r>
          </w:p>
        </w:tc>
        <w:tc>
          <w:tcPr>
            <w:tcW w:w="892" w:type="dxa"/>
            <w:tcBorders>
              <w:top w:val="nil"/>
              <w:left w:val="nil"/>
              <w:bottom w:val="nil"/>
              <w:right w:val="nil"/>
            </w:tcBorders>
            <w:shd w:val="clear" w:color="auto" w:fill="auto"/>
            <w:tcMar>
              <w:top w:w="120" w:type="dxa"/>
              <w:left w:w="120" w:type="dxa"/>
              <w:bottom w:w="120" w:type="dxa"/>
              <w:right w:w="120" w:type="dxa"/>
            </w:tcMar>
          </w:tcPr>
          <w:p w14:paraId="570C1A9C" w14:textId="77777777" w:rsidR="00E7641E" w:rsidRDefault="003F1182">
            <w:pPr>
              <w:spacing w:line="240" w:lineRule="auto"/>
              <w:ind w:firstLine="0"/>
              <w:jc w:val="right"/>
              <w:rPr>
                <w:sz w:val="18"/>
                <w:szCs w:val="18"/>
              </w:rPr>
            </w:pPr>
            <w:r>
              <w:rPr>
                <w:sz w:val="18"/>
                <w:szCs w:val="18"/>
              </w:rPr>
              <w:t>1.4425</w:t>
            </w:r>
          </w:p>
        </w:tc>
        <w:tc>
          <w:tcPr>
            <w:tcW w:w="1103" w:type="dxa"/>
            <w:tcBorders>
              <w:top w:val="nil"/>
              <w:left w:val="nil"/>
              <w:bottom w:val="nil"/>
              <w:right w:val="nil"/>
            </w:tcBorders>
            <w:shd w:val="clear" w:color="auto" w:fill="auto"/>
            <w:tcMar>
              <w:top w:w="120" w:type="dxa"/>
              <w:left w:w="120" w:type="dxa"/>
              <w:bottom w:w="120" w:type="dxa"/>
              <w:right w:w="120" w:type="dxa"/>
            </w:tcMar>
          </w:tcPr>
          <w:p w14:paraId="0665B176" w14:textId="77777777" w:rsidR="00E7641E" w:rsidRDefault="003F1182">
            <w:pPr>
              <w:spacing w:line="240" w:lineRule="auto"/>
              <w:ind w:firstLine="0"/>
              <w:jc w:val="right"/>
              <w:rPr>
                <w:sz w:val="18"/>
                <w:szCs w:val="18"/>
              </w:rPr>
            </w:pPr>
            <w:r>
              <w:rPr>
                <w:sz w:val="18"/>
                <w:szCs w:val="18"/>
              </w:rPr>
              <w:t>6609.0000</w:t>
            </w:r>
          </w:p>
        </w:tc>
        <w:tc>
          <w:tcPr>
            <w:tcW w:w="756" w:type="dxa"/>
            <w:tcBorders>
              <w:top w:val="nil"/>
              <w:left w:val="nil"/>
              <w:bottom w:val="nil"/>
              <w:right w:val="nil"/>
            </w:tcBorders>
            <w:shd w:val="clear" w:color="auto" w:fill="auto"/>
            <w:tcMar>
              <w:top w:w="120" w:type="dxa"/>
              <w:left w:w="120" w:type="dxa"/>
              <w:bottom w:w="120" w:type="dxa"/>
              <w:right w:w="120" w:type="dxa"/>
            </w:tcMar>
          </w:tcPr>
          <w:p w14:paraId="0655A6BB" w14:textId="77777777" w:rsidR="00E7641E" w:rsidRDefault="003F1182">
            <w:pPr>
              <w:spacing w:line="240" w:lineRule="auto"/>
              <w:ind w:firstLine="0"/>
              <w:jc w:val="right"/>
              <w:rPr>
                <w:sz w:val="18"/>
                <w:szCs w:val="18"/>
              </w:rPr>
            </w:pPr>
            <w:r>
              <w:rPr>
                <w:sz w:val="18"/>
                <w:szCs w:val="18"/>
              </w:rPr>
              <w:t>0.149</w:t>
            </w:r>
          </w:p>
        </w:tc>
      </w:tr>
      <w:tr w:rsidR="00E7641E" w14:paraId="11166101" w14:textId="77777777" w:rsidTr="009B66BF">
        <w:trPr>
          <w:trHeight w:val="248"/>
        </w:trPr>
        <w:tc>
          <w:tcPr>
            <w:tcW w:w="9360" w:type="dxa"/>
            <w:gridSpan w:val="7"/>
            <w:tcBorders>
              <w:top w:val="nil"/>
              <w:left w:val="nil"/>
              <w:bottom w:val="nil"/>
              <w:right w:val="nil"/>
            </w:tcBorders>
            <w:shd w:val="clear" w:color="auto" w:fill="auto"/>
            <w:tcMar>
              <w:top w:w="200" w:type="dxa"/>
              <w:left w:w="20" w:type="dxa"/>
              <w:bottom w:w="20" w:type="dxa"/>
              <w:right w:w="20" w:type="dxa"/>
            </w:tcMar>
          </w:tcPr>
          <w:p w14:paraId="12959F8B" w14:textId="77777777" w:rsidR="00E7641E" w:rsidRDefault="003F1182">
            <w:pPr>
              <w:spacing w:line="276" w:lineRule="auto"/>
              <w:ind w:firstLine="0"/>
              <w:rPr>
                <w:b/>
                <w:sz w:val="18"/>
                <w:szCs w:val="18"/>
              </w:rPr>
            </w:pPr>
            <w:r>
              <w:rPr>
                <w:b/>
                <w:sz w:val="18"/>
                <w:szCs w:val="18"/>
              </w:rPr>
              <w:t>Random Effects</w:t>
            </w:r>
          </w:p>
        </w:tc>
      </w:tr>
      <w:tr w:rsidR="00E7641E" w14:paraId="570E5613" w14:textId="77777777" w:rsidTr="009B66BF">
        <w:trPr>
          <w:trHeight w:val="232"/>
        </w:trPr>
        <w:tc>
          <w:tcPr>
            <w:tcW w:w="2948" w:type="dxa"/>
            <w:tcBorders>
              <w:top w:val="nil"/>
              <w:left w:val="nil"/>
              <w:bottom w:val="nil"/>
              <w:right w:val="nil"/>
            </w:tcBorders>
            <w:shd w:val="clear" w:color="auto" w:fill="auto"/>
            <w:tcMar>
              <w:top w:w="60" w:type="dxa"/>
              <w:left w:w="120" w:type="dxa"/>
              <w:bottom w:w="60" w:type="dxa"/>
              <w:right w:w="120" w:type="dxa"/>
            </w:tcMar>
          </w:tcPr>
          <w:p w14:paraId="22941E1C" w14:textId="77777777" w:rsidR="00E7641E" w:rsidRDefault="003F1182">
            <w:pPr>
              <w:spacing w:line="240" w:lineRule="auto"/>
              <w:ind w:firstLine="0"/>
              <w:rPr>
                <w:sz w:val="18"/>
                <w:szCs w:val="18"/>
                <w:vertAlign w:val="superscript"/>
              </w:rPr>
            </w:pPr>
            <w:r>
              <w:rPr>
                <w:sz w:val="18"/>
                <w:szCs w:val="18"/>
              </w:rPr>
              <w:t>σ</w:t>
            </w:r>
            <w:r>
              <w:rPr>
                <w:sz w:val="18"/>
                <w:szCs w:val="18"/>
                <w:vertAlign w:val="superscript"/>
              </w:rPr>
              <w:t>2</w:t>
            </w:r>
          </w:p>
        </w:tc>
        <w:tc>
          <w:tcPr>
            <w:tcW w:w="6411" w:type="dxa"/>
            <w:gridSpan w:val="6"/>
            <w:tcBorders>
              <w:top w:val="nil"/>
              <w:left w:val="nil"/>
              <w:bottom w:val="nil"/>
              <w:right w:val="nil"/>
            </w:tcBorders>
            <w:shd w:val="clear" w:color="auto" w:fill="auto"/>
            <w:tcMar>
              <w:top w:w="60" w:type="dxa"/>
              <w:left w:w="120" w:type="dxa"/>
              <w:bottom w:w="60" w:type="dxa"/>
              <w:right w:w="120" w:type="dxa"/>
            </w:tcMar>
          </w:tcPr>
          <w:p w14:paraId="2753DB3C" w14:textId="77777777" w:rsidR="00E7641E" w:rsidRDefault="003F1182">
            <w:pPr>
              <w:spacing w:line="240" w:lineRule="auto"/>
              <w:ind w:firstLine="0"/>
              <w:rPr>
                <w:sz w:val="18"/>
                <w:szCs w:val="18"/>
              </w:rPr>
            </w:pPr>
            <w:r>
              <w:rPr>
                <w:sz w:val="18"/>
                <w:szCs w:val="18"/>
              </w:rPr>
              <w:t>879.95</w:t>
            </w:r>
          </w:p>
        </w:tc>
      </w:tr>
      <w:tr w:rsidR="00E7641E" w14:paraId="2D1C57F9" w14:textId="77777777" w:rsidTr="009B66BF">
        <w:trPr>
          <w:trHeight w:val="232"/>
        </w:trPr>
        <w:tc>
          <w:tcPr>
            <w:tcW w:w="2948" w:type="dxa"/>
            <w:tcBorders>
              <w:top w:val="nil"/>
              <w:left w:val="nil"/>
              <w:bottom w:val="nil"/>
              <w:right w:val="nil"/>
            </w:tcBorders>
            <w:shd w:val="clear" w:color="auto" w:fill="auto"/>
            <w:tcMar>
              <w:top w:w="60" w:type="dxa"/>
              <w:left w:w="120" w:type="dxa"/>
              <w:bottom w:w="60" w:type="dxa"/>
              <w:right w:w="120" w:type="dxa"/>
            </w:tcMar>
          </w:tcPr>
          <w:p w14:paraId="5C090977" w14:textId="77777777" w:rsidR="00E7641E" w:rsidRDefault="003F1182">
            <w:pPr>
              <w:spacing w:line="240" w:lineRule="auto"/>
              <w:ind w:firstLine="0"/>
              <w:rPr>
                <w:sz w:val="18"/>
                <w:szCs w:val="18"/>
                <w:vertAlign w:val="subscript"/>
              </w:rPr>
            </w:pPr>
            <w:r>
              <w:rPr>
                <w:sz w:val="18"/>
                <w:szCs w:val="18"/>
              </w:rPr>
              <w:t>τ</w:t>
            </w:r>
            <w:r>
              <w:rPr>
                <w:sz w:val="18"/>
                <w:szCs w:val="18"/>
                <w:vertAlign w:val="subscript"/>
              </w:rPr>
              <w:t>00</w:t>
            </w:r>
            <w:r>
              <w:rPr>
                <w:sz w:val="18"/>
                <w:szCs w:val="18"/>
              </w:rPr>
              <w:t xml:space="preserve"> </w:t>
            </w:r>
            <w:r>
              <w:rPr>
                <w:sz w:val="18"/>
                <w:szCs w:val="18"/>
                <w:vertAlign w:val="subscript"/>
              </w:rPr>
              <w:t>Subject</w:t>
            </w:r>
          </w:p>
        </w:tc>
        <w:tc>
          <w:tcPr>
            <w:tcW w:w="6411" w:type="dxa"/>
            <w:gridSpan w:val="6"/>
            <w:tcBorders>
              <w:top w:val="nil"/>
              <w:left w:val="nil"/>
              <w:bottom w:val="nil"/>
              <w:right w:val="nil"/>
            </w:tcBorders>
            <w:shd w:val="clear" w:color="auto" w:fill="auto"/>
            <w:tcMar>
              <w:top w:w="60" w:type="dxa"/>
              <w:left w:w="120" w:type="dxa"/>
              <w:bottom w:w="60" w:type="dxa"/>
              <w:right w:w="120" w:type="dxa"/>
            </w:tcMar>
          </w:tcPr>
          <w:p w14:paraId="61BD1004" w14:textId="77777777" w:rsidR="00E7641E" w:rsidRDefault="003F1182">
            <w:pPr>
              <w:spacing w:line="240" w:lineRule="auto"/>
              <w:ind w:firstLine="0"/>
              <w:rPr>
                <w:sz w:val="18"/>
                <w:szCs w:val="18"/>
              </w:rPr>
            </w:pPr>
            <w:r>
              <w:rPr>
                <w:sz w:val="18"/>
                <w:szCs w:val="18"/>
              </w:rPr>
              <w:t>1834.36</w:t>
            </w:r>
          </w:p>
        </w:tc>
      </w:tr>
      <w:tr w:rsidR="00E7641E" w14:paraId="55649C07" w14:textId="77777777" w:rsidTr="009B66BF">
        <w:trPr>
          <w:trHeight w:val="201"/>
        </w:trPr>
        <w:tc>
          <w:tcPr>
            <w:tcW w:w="2948" w:type="dxa"/>
            <w:tcBorders>
              <w:top w:val="nil"/>
              <w:left w:val="nil"/>
              <w:bottom w:val="nil"/>
              <w:right w:val="nil"/>
            </w:tcBorders>
            <w:shd w:val="clear" w:color="auto" w:fill="auto"/>
            <w:tcMar>
              <w:top w:w="60" w:type="dxa"/>
              <w:left w:w="120" w:type="dxa"/>
              <w:bottom w:w="60" w:type="dxa"/>
              <w:right w:w="120" w:type="dxa"/>
            </w:tcMar>
          </w:tcPr>
          <w:p w14:paraId="3367C23A" w14:textId="77777777" w:rsidR="00E7641E" w:rsidRDefault="003F1182">
            <w:pPr>
              <w:spacing w:line="240" w:lineRule="auto"/>
              <w:ind w:firstLine="0"/>
              <w:rPr>
                <w:sz w:val="18"/>
                <w:szCs w:val="18"/>
              </w:rPr>
            </w:pPr>
            <w:r>
              <w:rPr>
                <w:sz w:val="18"/>
                <w:szCs w:val="18"/>
              </w:rPr>
              <w:t>ICC</w:t>
            </w:r>
          </w:p>
        </w:tc>
        <w:tc>
          <w:tcPr>
            <w:tcW w:w="6411" w:type="dxa"/>
            <w:gridSpan w:val="6"/>
            <w:tcBorders>
              <w:top w:val="nil"/>
              <w:left w:val="nil"/>
              <w:bottom w:val="nil"/>
              <w:right w:val="nil"/>
            </w:tcBorders>
            <w:shd w:val="clear" w:color="auto" w:fill="auto"/>
            <w:tcMar>
              <w:top w:w="60" w:type="dxa"/>
              <w:left w:w="120" w:type="dxa"/>
              <w:bottom w:w="60" w:type="dxa"/>
              <w:right w:w="120" w:type="dxa"/>
            </w:tcMar>
          </w:tcPr>
          <w:p w14:paraId="2E92EB96" w14:textId="77777777" w:rsidR="00E7641E" w:rsidRDefault="003F1182">
            <w:pPr>
              <w:spacing w:line="240" w:lineRule="auto"/>
              <w:ind w:firstLine="0"/>
              <w:rPr>
                <w:sz w:val="18"/>
                <w:szCs w:val="18"/>
              </w:rPr>
            </w:pPr>
            <w:r>
              <w:rPr>
                <w:sz w:val="18"/>
                <w:szCs w:val="18"/>
              </w:rPr>
              <w:t>0.68</w:t>
            </w:r>
          </w:p>
        </w:tc>
      </w:tr>
      <w:tr w:rsidR="00E7641E" w14:paraId="7698B532" w14:textId="77777777" w:rsidTr="009B66BF">
        <w:trPr>
          <w:trHeight w:val="232"/>
        </w:trPr>
        <w:tc>
          <w:tcPr>
            <w:tcW w:w="2948" w:type="dxa"/>
            <w:tcBorders>
              <w:top w:val="nil"/>
              <w:left w:val="nil"/>
              <w:bottom w:val="single" w:sz="8" w:space="0" w:color="000000"/>
              <w:right w:val="nil"/>
            </w:tcBorders>
            <w:shd w:val="clear" w:color="auto" w:fill="auto"/>
            <w:tcMar>
              <w:top w:w="60" w:type="dxa"/>
              <w:left w:w="120" w:type="dxa"/>
              <w:bottom w:w="60" w:type="dxa"/>
              <w:right w:w="120" w:type="dxa"/>
            </w:tcMar>
          </w:tcPr>
          <w:p w14:paraId="0FC29DC6" w14:textId="77777777" w:rsidR="00E7641E" w:rsidRDefault="003F1182">
            <w:pPr>
              <w:spacing w:line="240" w:lineRule="auto"/>
              <w:ind w:firstLine="0"/>
              <w:rPr>
                <w:sz w:val="18"/>
                <w:szCs w:val="18"/>
                <w:vertAlign w:val="subscript"/>
              </w:rPr>
            </w:pPr>
            <w:r>
              <w:rPr>
                <w:sz w:val="18"/>
                <w:szCs w:val="18"/>
              </w:rPr>
              <w:t xml:space="preserve">N </w:t>
            </w:r>
            <w:r>
              <w:rPr>
                <w:sz w:val="18"/>
                <w:szCs w:val="18"/>
                <w:vertAlign w:val="subscript"/>
              </w:rPr>
              <w:t>Subject</w:t>
            </w:r>
          </w:p>
        </w:tc>
        <w:tc>
          <w:tcPr>
            <w:tcW w:w="6411" w:type="dxa"/>
            <w:gridSpan w:val="6"/>
            <w:tcBorders>
              <w:top w:val="nil"/>
              <w:left w:val="nil"/>
              <w:bottom w:val="single" w:sz="8" w:space="0" w:color="000000"/>
              <w:right w:val="nil"/>
            </w:tcBorders>
            <w:shd w:val="clear" w:color="auto" w:fill="auto"/>
            <w:tcMar>
              <w:top w:w="60" w:type="dxa"/>
              <w:left w:w="120" w:type="dxa"/>
              <w:bottom w:w="60" w:type="dxa"/>
              <w:right w:w="120" w:type="dxa"/>
            </w:tcMar>
          </w:tcPr>
          <w:p w14:paraId="382B779E" w14:textId="77777777" w:rsidR="00E7641E" w:rsidRDefault="003F1182">
            <w:pPr>
              <w:spacing w:line="240" w:lineRule="auto"/>
              <w:ind w:firstLine="0"/>
              <w:rPr>
                <w:sz w:val="18"/>
                <w:szCs w:val="18"/>
              </w:rPr>
            </w:pPr>
            <w:r>
              <w:rPr>
                <w:sz w:val="18"/>
                <w:szCs w:val="18"/>
              </w:rPr>
              <w:t>135</w:t>
            </w:r>
          </w:p>
        </w:tc>
      </w:tr>
      <w:tr w:rsidR="00E7641E" w14:paraId="35512B83" w14:textId="77777777" w:rsidTr="009B66BF">
        <w:trPr>
          <w:trHeight w:val="201"/>
        </w:trPr>
        <w:tc>
          <w:tcPr>
            <w:tcW w:w="2948" w:type="dxa"/>
            <w:tcBorders>
              <w:top w:val="single" w:sz="8" w:space="0" w:color="000000"/>
              <w:left w:val="nil"/>
              <w:bottom w:val="nil"/>
              <w:right w:val="nil"/>
            </w:tcBorders>
            <w:shd w:val="clear" w:color="auto" w:fill="auto"/>
            <w:tcMar>
              <w:top w:w="60" w:type="dxa"/>
              <w:left w:w="120" w:type="dxa"/>
              <w:bottom w:w="60" w:type="dxa"/>
              <w:right w:w="120" w:type="dxa"/>
            </w:tcMar>
          </w:tcPr>
          <w:p w14:paraId="5B6C4655" w14:textId="77777777" w:rsidR="00E7641E" w:rsidRDefault="003F1182">
            <w:pPr>
              <w:spacing w:line="240" w:lineRule="auto"/>
              <w:ind w:firstLine="0"/>
              <w:rPr>
                <w:sz w:val="18"/>
                <w:szCs w:val="18"/>
              </w:rPr>
            </w:pPr>
            <w:r>
              <w:rPr>
                <w:sz w:val="18"/>
                <w:szCs w:val="18"/>
              </w:rPr>
              <w:t>Observations</w:t>
            </w:r>
          </w:p>
        </w:tc>
        <w:tc>
          <w:tcPr>
            <w:tcW w:w="6411" w:type="dxa"/>
            <w:gridSpan w:val="6"/>
            <w:tcBorders>
              <w:top w:val="single" w:sz="8" w:space="0" w:color="000000"/>
              <w:left w:val="nil"/>
              <w:bottom w:val="nil"/>
              <w:right w:val="nil"/>
            </w:tcBorders>
            <w:shd w:val="clear" w:color="auto" w:fill="auto"/>
            <w:tcMar>
              <w:top w:w="60" w:type="dxa"/>
              <w:left w:w="120" w:type="dxa"/>
              <w:bottom w:w="60" w:type="dxa"/>
              <w:right w:w="120" w:type="dxa"/>
            </w:tcMar>
          </w:tcPr>
          <w:p w14:paraId="63D31ECB" w14:textId="77777777" w:rsidR="00E7641E" w:rsidRDefault="003F1182">
            <w:pPr>
              <w:spacing w:line="240" w:lineRule="auto"/>
              <w:ind w:firstLine="0"/>
              <w:rPr>
                <w:sz w:val="18"/>
                <w:szCs w:val="18"/>
              </w:rPr>
            </w:pPr>
            <w:r>
              <w:rPr>
                <w:sz w:val="18"/>
                <w:szCs w:val="18"/>
              </w:rPr>
              <w:t>6750</w:t>
            </w:r>
          </w:p>
        </w:tc>
      </w:tr>
      <w:tr w:rsidR="00E7641E" w14:paraId="3C25F554" w14:textId="77777777" w:rsidTr="009B66BF">
        <w:trPr>
          <w:trHeight w:val="80"/>
        </w:trPr>
        <w:tc>
          <w:tcPr>
            <w:tcW w:w="2948" w:type="dxa"/>
            <w:tcBorders>
              <w:top w:val="nil"/>
              <w:left w:val="nil"/>
              <w:bottom w:val="single" w:sz="8" w:space="0" w:color="000000"/>
              <w:right w:val="nil"/>
            </w:tcBorders>
            <w:shd w:val="clear" w:color="auto" w:fill="auto"/>
            <w:tcMar>
              <w:top w:w="60" w:type="dxa"/>
              <w:left w:w="120" w:type="dxa"/>
              <w:bottom w:w="60" w:type="dxa"/>
              <w:right w:w="120" w:type="dxa"/>
            </w:tcMar>
          </w:tcPr>
          <w:p w14:paraId="05FF0B4C" w14:textId="77777777" w:rsidR="00E7641E" w:rsidRDefault="003F1182">
            <w:pPr>
              <w:spacing w:line="240" w:lineRule="auto"/>
              <w:ind w:firstLine="0"/>
              <w:rPr>
                <w:sz w:val="18"/>
                <w:szCs w:val="18"/>
                <w:vertAlign w:val="superscript"/>
              </w:rPr>
            </w:pPr>
            <w:r>
              <w:rPr>
                <w:sz w:val="18"/>
                <w:szCs w:val="18"/>
              </w:rPr>
              <w:t>Marginal R</w:t>
            </w:r>
            <w:r>
              <w:rPr>
                <w:sz w:val="18"/>
                <w:szCs w:val="18"/>
                <w:vertAlign w:val="superscript"/>
              </w:rPr>
              <w:t>2</w:t>
            </w:r>
            <w:r>
              <w:rPr>
                <w:sz w:val="18"/>
                <w:szCs w:val="18"/>
              </w:rPr>
              <w:t xml:space="preserve"> / Conditional R</w:t>
            </w:r>
            <w:r>
              <w:rPr>
                <w:sz w:val="18"/>
                <w:szCs w:val="18"/>
                <w:vertAlign w:val="superscript"/>
              </w:rPr>
              <w:t>2</w:t>
            </w:r>
          </w:p>
        </w:tc>
        <w:tc>
          <w:tcPr>
            <w:tcW w:w="6411" w:type="dxa"/>
            <w:gridSpan w:val="6"/>
            <w:tcBorders>
              <w:top w:val="nil"/>
              <w:left w:val="nil"/>
              <w:bottom w:val="single" w:sz="8" w:space="0" w:color="000000"/>
              <w:right w:val="nil"/>
            </w:tcBorders>
            <w:shd w:val="clear" w:color="auto" w:fill="auto"/>
            <w:tcMar>
              <w:top w:w="60" w:type="dxa"/>
              <w:left w:w="120" w:type="dxa"/>
              <w:bottom w:w="60" w:type="dxa"/>
              <w:right w:w="120" w:type="dxa"/>
            </w:tcMar>
          </w:tcPr>
          <w:p w14:paraId="246119C2" w14:textId="77777777" w:rsidR="00E7641E" w:rsidRDefault="003F1182">
            <w:pPr>
              <w:spacing w:line="240" w:lineRule="auto"/>
              <w:ind w:firstLine="0"/>
              <w:rPr>
                <w:sz w:val="18"/>
                <w:szCs w:val="18"/>
              </w:rPr>
            </w:pPr>
            <w:r>
              <w:rPr>
                <w:sz w:val="18"/>
                <w:szCs w:val="18"/>
              </w:rPr>
              <w:t>0.071 / 0.699</w:t>
            </w:r>
          </w:p>
        </w:tc>
      </w:tr>
    </w:tbl>
    <w:p w14:paraId="174166CB" w14:textId="33F1FF73" w:rsidR="00E7641E" w:rsidRDefault="003F1182">
      <w:pPr>
        <w:ind w:firstLine="0"/>
        <w:rPr>
          <w:b/>
        </w:rPr>
      </w:pPr>
      <w:r>
        <w:rPr>
          <w:b/>
          <w:sz w:val="20"/>
          <w:szCs w:val="20"/>
        </w:rPr>
        <w:t>Table S10. Results of the linear mixed model, predicting block-wise median RTs.</w:t>
      </w:r>
      <w:r>
        <w:rPr>
          <w:sz w:val="20"/>
          <w:szCs w:val="20"/>
        </w:rPr>
        <w:t xml:space="preserve"> The marginal R-squared considers only the variance of the fixed effects, while the conditional R-squared takes both the fixed and random effects into account </w:t>
      </w:r>
      <w:r w:rsidR="002334A1">
        <w:rPr>
          <w:sz w:val="20"/>
          <w:szCs w:val="20"/>
        </w:rPr>
        <w:fldChar w:fldCharType="begin" w:fldLock="1"/>
      </w:r>
      <w:r w:rsidR="00695898">
        <w:rPr>
          <w:sz w:val="20"/>
          <w:szCs w:val="20"/>
        </w:rPr>
        <w:instrText>ADDIN CSL_CITATION {"citationItems":[{"id":"ITEM-1","itemData":{"DOI":"10.1098/RSIF.2017.0213","ISSN":"17425662","PMID":"28904005","abstract":"The coefficient of determination R2 quantifies the proportion of variance explained by a statistical model and is an important summary statistic of biological interest. However, estimating R2 for g...","author":[{"dropping-particle":"","family":"Nakagawa","given":"Shinichi","non-dropping-particle":"","parse-names":false,"suffix":""},{"dropping-particle":"","family":"Johnson","given":"Paul C.D.","non-dropping-particle":"","parse-names":false,"suffix":""},{"dropping-particle":"","family":"Schielzeth","given":"Holger","non-dropping-particle":"","parse-names":false,"suffix":""}],"container-title":"Journal of The Royal Society Interface","id":"ITEM-1","issue":"134","issued":{"date-parts":[["2017","9","1"]]},"publisher":"\nThe Royal Society\n","title":"The coefficient of determination R2 and intra-class correlation coefficient from generalized linear mixed-effects models revisited and expanded","type":"article-journal","volume":"14"},"uris":["http://www.mendeley.com/documents/?uuid=d5fc167c-c709-3ac7-ad31-9e60782c998f"]}],"mendeley":{"formattedCitation":"(Nakagawa et al., 2017)","manualFormatting":"(based on Nakagawa, Johnson, &amp; Schielzeth, 2017)","plainTextFormattedCitation":"(Nakagawa et al., 2017)","previouslyFormattedCitation":"(Nakagawa et al., 2017)"},"properties":{"noteIndex":0},"schema":"https://github.com/citation-style-language/schema/raw/master/csl-citation.json"}</w:instrText>
      </w:r>
      <w:r w:rsidR="002334A1">
        <w:rPr>
          <w:sz w:val="20"/>
          <w:szCs w:val="20"/>
        </w:rPr>
        <w:fldChar w:fldCharType="separate"/>
      </w:r>
      <w:r w:rsidR="002334A1" w:rsidRPr="00747724">
        <w:rPr>
          <w:noProof/>
          <w:sz w:val="20"/>
          <w:szCs w:val="20"/>
        </w:rPr>
        <w:t>(</w:t>
      </w:r>
      <w:r w:rsidR="002334A1">
        <w:rPr>
          <w:noProof/>
          <w:sz w:val="20"/>
          <w:szCs w:val="20"/>
        </w:rPr>
        <w:t xml:space="preserve">based on </w:t>
      </w:r>
      <w:r w:rsidR="002334A1" w:rsidRPr="00747724">
        <w:rPr>
          <w:noProof/>
          <w:sz w:val="20"/>
          <w:szCs w:val="20"/>
        </w:rPr>
        <w:t>Nakagawa, Johnson, &amp; Schielzeth, 2017)</w:t>
      </w:r>
      <w:r w:rsidR="002334A1">
        <w:rPr>
          <w:sz w:val="20"/>
          <w:szCs w:val="20"/>
        </w:rPr>
        <w:fldChar w:fldCharType="end"/>
      </w:r>
      <w:r>
        <w:rPr>
          <w:sz w:val="20"/>
          <w:szCs w:val="20"/>
        </w:rPr>
        <w:t>. Degrees of freedom are based on Satterthwaite’s approximation. Significant terms are highlighted in bold.</w:t>
      </w:r>
    </w:p>
    <w:p w14:paraId="431133F7" w14:textId="77777777" w:rsidR="00E7641E" w:rsidRDefault="00E7641E">
      <w:pPr>
        <w:ind w:firstLine="0"/>
        <w:rPr>
          <w:sz w:val="20"/>
          <w:szCs w:val="20"/>
        </w:rPr>
      </w:pPr>
    </w:p>
    <w:p w14:paraId="4BFC5DC9" w14:textId="4FBA5AD6" w:rsidR="009B66BF" w:rsidRDefault="003F1182">
      <w:r>
        <w:t xml:space="preserve">We run the same analysis as described above with accuracy data. The main effects of Triplet Type and Block can be interpreted similarly as in the previous models. The main effect of MW Proneness indicated that those who were more prone to mind wander </w:t>
      </w:r>
      <w:r w:rsidR="006B560D">
        <w:t xml:space="preserve">was </w:t>
      </w:r>
      <w:r>
        <w:t xml:space="preserve">less accurate (b = -0.010, 95% CI </w:t>
      </w:r>
      <w:r w:rsidR="008F74DC">
        <w:t xml:space="preserve">= </w:t>
      </w:r>
      <w:r>
        <w:t xml:space="preserve">[-0.016, -0.004], </w:t>
      </w:r>
      <w:proofErr w:type="gramStart"/>
      <w:r>
        <w:rPr>
          <w:i/>
        </w:rPr>
        <w:t>t</w:t>
      </w:r>
      <w:r>
        <w:rPr>
          <w:vertAlign w:val="subscript"/>
        </w:rPr>
        <w:t>(</w:t>
      </w:r>
      <w:proofErr w:type="gramEnd"/>
      <w:r>
        <w:rPr>
          <w:vertAlign w:val="subscript"/>
        </w:rPr>
        <w:t xml:space="preserve">133.025) </w:t>
      </w:r>
      <w:r>
        <w:t xml:space="preserve">= -3.286, </w:t>
      </w:r>
      <w:r>
        <w:rPr>
          <w:i/>
        </w:rPr>
        <w:t>p</w:t>
      </w:r>
      <w:r w:rsidR="00F67AD7">
        <w:t xml:space="preserve"> = .001, more MW: 89.9</w:t>
      </w:r>
      <w:r>
        <w:t>%,</w:t>
      </w:r>
      <w:r w:rsidR="00F67AD7">
        <w:t xml:space="preserve"> 95% CI = [89.1%, 90.8%];</w:t>
      </w:r>
      <w:r>
        <w:t xml:space="preserve"> less MW</w:t>
      </w:r>
      <w:r w:rsidR="00F67AD7">
        <w:t>, 95% CI = [91.1, 92.8]</w:t>
      </w:r>
      <w:r>
        <w:t xml:space="preserve">). The interaction between Triplet Type and MW Proneness indicates that participants who were more prone to mind wander in general showed higher difference between high- and low-probability triplets, i.e., better statistical learning (b = 0.002, 95% CI </w:t>
      </w:r>
      <w:r w:rsidR="008F74DC">
        <w:t xml:space="preserve">= </w:t>
      </w:r>
      <w:r>
        <w:t xml:space="preserve">[0.001, 0.004], </w:t>
      </w:r>
      <w:r>
        <w:rPr>
          <w:i/>
        </w:rPr>
        <w:t>t</w:t>
      </w:r>
      <w:r>
        <w:rPr>
          <w:vertAlign w:val="subscript"/>
        </w:rPr>
        <w:t xml:space="preserve">(6476.001) </w:t>
      </w:r>
      <w:r>
        <w:t>= 2.943,</w:t>
      </w:r>
      <w:r>
        <w:rPr>
          <w:i/>
        </w:rPr>
        <w:t xml:space="preserve"> p</w:t>
      </w:r>
      <w:r>
        <w:t xml:space="preserve"> = .003, more MW: 3%, less MW: 1.9%). The interaction between Block and MW Proneness factors indicated that in MW periods, participants </w:t>
      </w:r>
      <w:r>
        <w:lastRenderedPageBreak/>
        <w:t>who were more prone to mind wander were less accurate towards the end of the task (b = -0.00</w:t>
      </w:r>
      <w:r w:rsidR="00397B22">
        <w:t>4</w:t>
      </w:r>
      <w:r>
        <w:t xml:space="preserve">, 95% CI </w:t>
      </w:r>
      <w:r w:rsidR="008F74DC">
        <w:t xml:space="preserve">= </w:t>
      </w:r>
      <w:r>
        <w:t xml:space="preserve">[-0.007, -0.0001], </w:t>
      </w:r>
      <w:r>
        <w:rPr>
          <w:i/>
        </w:rPr>
        <w:t>t</w:t>
      </w:r>
      <w:r>
        <w:rPr>
          <w:vertAlign w:val="subscript"/>
        </w:rPr>
        <w:t>(</w:t>
      </w:r>
      <w:r w:rsidR="00397B22">
        <w:rPr>
          <w:vertAlign w:val="subscript"/>
        </w:rPr>
        <w:t>132.979</w:t>
      </w:r>
      <w:r>
        <w:rPr>
          <w:vertAlign w:val="subscript"/>
        </w:rPr>
        <w:t xml:space="preserve">) </w:t>
      </w:r>
      <w:r>
        <w:t xml:space="preserve">= -2.047, </w:t>
      </w:r>
      <w:r w:rsidRPr="00397B22">
        <w:rPr>
          <w:i/>
          <w:iCs/>
        </w:rPr>
        <w:t>p</w:t>
      </w:r>
      <w:r>
        <w:t xml:space="preserve"> = .043). However, the three-way interaction between MW, Triplet Type, and Block was not significant (Table S11).</w:t>
      </w:r>
    </w:p>
    <w:p w14:paraId="6FEA99AC" w14:textId="77777777" w:rsidR="009B6D0B" w:rsidRDefault="009B6D0B"/>
    <w:tbl>
      <w:tblPr>
        <w:tblStyle w:val="a9"/>
        <w:tblW w:w="933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687"/>
        <w:gridCol w:w="890"/>
        <w:gridCol w:w="785"/>
        <w:gridCol w:w="1585"/>
        <w:gridCol w:w="1132"/>
        <w:gridCol w:w="1041"/>
        <w:gridCol w:w="1210"/>
      </w:tblGrid>
      <w:tr w:rsidR="00E7641E" w14:paraId="0D813CC6" w14:textId="77777777" w:rsidTr="009B66BF">
        <w:trPr>
          <w:trHeight w:val="146"/>
        </w:trPr>
        <w:tc>
          <w:tcPr>
            <w:tcW w:w="2687"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2BA6D7F7" w14:textId="77777777" w:rsidR="00E7641E" w:rsidRDefault="003F1182">
            <w:pPr>
              <w:spacing w:line="276" w:lineRule="auto"/>
              <w:ind w:firstLine="0"/>
              <w:rPr>
                <w:i/>
                <w:sz w:val="18"/>
                <w:szCs w:val="18"/>
              </w:rPr>
            </w:pPr>
            <w:r>
              <w:rPr>
                <w:i/>
                <w:sz w:val="18"/>
                <w:szCs w:val="18"/>
              </w:rPr>
              <w:t>Terms</w:t>
            </w:r>
          </w:p>
        </w:tc>
        <w:tc>
          <w:tcPr>
            <w:tcW w:w="890"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3AB7E071" w14:textId="77777777" w:rsidR="00E7641E" w:rsidRDefault="003F1182">
            <w:pPr>
              <w:spacing w:line="276" w:lineRule="auto"/>
              <w:ind w:firstLine="0"/>
              <w:jc w:val="center"/>
              <w:rPr>
                <w:i/>
                <w:sz w:val="18"/>
                <w:szCs w:val="18"/>
              </w:rPr>
            </w:pPr>
            <w:r>
              <w:rPr>
                <w:i/>
                <w:sz w:val="18"/>
                <w:szCs w:val="18"/>
              </w:rPr>
              <w:t>b</w:t>
            </w:r>
          </w:p>
        </w:tc>
        <w:tc>
          <w:tcPr>
            <w:tcW w:w="785"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3B2A345B" w14:textId="77777777" w:rsidR="00E7641E" w:rsidRDefault="003F1182">
            <w:pPr>
              <w:spacing w:line="276" w:lineRule="auto"/>
              <w:ind w:firstLine="0"/>
              <w:jc w:val="center"/>
              <w:rPr>
                <w:i/>
                <w:sz w:val="18"/>
                <w:szCs w:val="18"/>
              </w:rPr>
            </w:pPr>
            <w:r>
              <w:rPr>
                <w:i/>
                <w:sz w:val="18"/>
                <w:szCs w:val="18"/>
              </w:rPr>
              <w:t>SE b</w:t>
            </w:r>
          </w:p>
        </w:tc>
        <w:tc>
          <w:tcPr>
            <w:tcW w:w="1585"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5D2750B6" w14:textId="77777777" w:rsidR="00E7641E" w:rsidRDefault="003F1182">
            <w:pPr>
              <w:spacing w:line="276" w:lineRule="auto"/>
              <w:ind w:firstLine="0"/>
              <w:jc w:val="center"/>
              <w:rPr>
                <w:i/>
                <w:sz w:val="18"/>
                <w:szCs w:val="18"/>
              </w:rPr>
            </w:pPr>
            <w:r>
              <w:rPr>
                <w:i/>
                <w:sz w:val="18"/>
                <w:szCs w:val="18"/>
              </w:rPr>
              <w:t>95% CI</w:t>
            </w:r>
          </w:p>
        </w:tc>
        <w:tc>
          <w:tcPr>
            <w:tcW w:w="1132"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48504529" w14:textId="77777777" w:rsidR="00E7641E" w:rsidRDefault="003F1182">
            <w:pPr>
              <w:spacing w:line="276" w:lineRule="auto"/>
              <w:ind w:firstLine="0"/>
              <w:jc w:val="center"/>
              <w:rPr>
                <w:i/>
                <w:sz w:val="18"/>
                <w:szCs w:val="18"/>
              </w:rPr>
            </w:pPr>
            <w:r>
              <w:rPr>
                <w:i/>
                <w:sz w:val="18"/>
                <w:szCs w:val="18"/>
              </w:rPr>
              <w:t>t</w:t>
            </w:r>
          </w:p>
        </w:tc>
        <w:tc>
          <w:tcPr>
            <w:tcW w:w="1041"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4A7A1714" w14:textId="77777777" w:rsidR="00E7641E" w:rsidRDefault="003F1182">
            <w:pPr>
              <w:spacing w:line="276" w:lineRule="auto"/>
              <w:ind w:firstLine="0"/>
              <w:jc w:val="center"/>
              <w:rPr>
                <w:i/>
                <w:sz w:val="18"/>
                <w:szCs w:val="18"/>
              </w:rPr>
            </w:pPr>
            <w:proofErr w:type="spellStart"/>
            <w:r>
              <w:rPr>
                <w:i/>
                <w:sz w:val="18"/>
                <w:szCs w:val="18"/>
              </w:rPr>
              <w:t>df</w:t>
            </w:r>
            <w:proofErr w:type="spellEnd"/>
          </w:p>
        </w:tc>
        <w:tc>
          <w:tcPr>
            <w:tcW w:w="1207" w:type="dxa"/>
            <w:tcBorders>
              <w:top w:val="single" w:sz="8" w:space="0" w:color="000000"/>
              <w:left w:val="nil"/>
              <w:bottom w:val="single" w:sz="6" w:space="0" w:color="000000"/>
              <w:right w:val="nil"/>
            </w:tcBorders>
            <w:shd w:val="clear" w:color="auto" w:fill="auto"/>
            <w:tcMar>
              <w:top w:w="20" w:type="dxa"/>
              <w:left w:w="20" w:type="dxa"/>
              <w:bottom w:w="20" w:type="dxa"/>
              <w:right w:w="20" w:type="dxa"/>
            </w:tcMar>
          </w:tcPr>
          <w:p w14:paraId="48D4244B" w14:textId="77777777" w:rsidR="00E7641E" w:rsidRDefault="003F1182">
            <w:pPr>
              <w:spacing w:line="276" w:lineRule="auto"/>
              <w:ind w:firstLine="0"/>
              <w:jc w:val="center"/>
              <w:rPr>
                <w:i/>
                <w:sz w:val="18"/>
                <w:szCs w:val="18"/>
              </w:rPr>
            </w:pPr>
            <w:r>
              <w:rPr>
                <w:i/>
                <w:sz w:val="18"/>
                <w:szCs w:val="18"/>
              </w:rPr>
              <w:t>p</w:t>
            </w:r>
          </w:p>
        </w:tc>
      </w:tr>
      <w:tr w:rsidR="00E7641E" w14:paraId="02EB458D" w14:textId="77777777" w:rsidTr="009B66BF">
        <w:trPr>
          <w:trHeight w:val="190"/>
        </w:trPr>
        <w:tc>
          <w:tcPr>
            <w:tcW w:w="2687" w:type="dxa"/>
            <w:tcBorders>
              <w:top w:val="nil"/>
              <w:left w:val="nil"/>
              <w:bottom w:val="nil"/>
              <w:right w:val="nil"/>
            </w:tcBorders>
            <w:shd w:val="clear" w:color="auto" w:fill="auto"/>
            <w:tcMar>
              <w:top w:w="120" w:type="dxa"/>
              <w:left w:w="120" w:type="dxa"/>
              <w:bottom w:w="120" w:type="dxa"/>
              <w:right w:w="120" w:type="dxa"/>
            </w:tcMar>
          </w:tcPr>
          <w:p w14:paraId="32051E25" w14:textId="77777777" w:rsidR="00E7641E" w:rsidRDefault="003F1182">
            <w:pPr>
              <w:spacing w:line="240" w:lineRule="auto"/>
              <w:ind w:firstLine="0"/>
              <w:rPr>
                <w:sz w:val="20"/>
                <w:szCs w:val="20"/>
              </w:rPr>
            </w:pPr>
            <w:r>
              <w:rPr>
                <w:sz w:val="20"/>
                <w:szCs w:val="20"/>
              </w:rPr>
              <w:t>(Intercept)</w:t>
            </w:r>
          </w:p>
        </w:tc>
        <w:tc>
          <w:tcPr>
            <w:tcW w:w="890" w:type="dxa"/>
            <w:tcBorders>
              <w:top w:val="nil"/>
              <w:left w:val="nil"/>
              <w:bottom w:val="nil"/>
              <w:right w:val="nil"/>
            </w:tcBorders>
            <w:shd w:val="clear" w:color="auto" w:fill="auto"/>
            <w:tcMar>
              <w:top w:w="120" w:type="dxa"/>
              <w:left w:w="120" w:type="dxa"/>
              <w:bottom w:w="120" w:type="dxa"/>
              <w:right w:w="120" w:type="dxa"/>
            </w:tcMar>
          </w:tcPr>
          <w:p w14:paraId="09623D59" w14:textId="77777777" w:rsidR="00E7641E" w:rsidRDefault="003F1182">
            <w:pPr>
              <w:spacing w:line="276" w:lineRule="auto"/>
              <w:ind w:firstLine="0"/>
              <w:jc w:val="right"/>
              <w:rPr>
                <w:sz w:val="18"/>
                <w:szCs w:val="18"/>
              </w:rPr>
            </w:pPr>
            <w:r>
              <w:rPr>
                <w:sz w:val="18"/>
                <w:szCs w:val="18"/>
              </w:rPr>
              <w:t>0.9093</w:t>
            </w:r>
          </w:p>
        </w:tc>
        <w:tc>
          <w:tcPr>
            <w:tcW w:w="785" w:type="dxa"/>
            <w:tcBorders>
              <w:top w:val="nil"/>
              <w:left w:val="nil"/>
              <w:bottom w:val="nil"/>
              <w:right w:val="nil"/>
            </w:tcBorders>
            <w:shd w:val="clear" w:color="auto" w:fill="auto"/>
            <w:tcMar>
              <w:top w:w="120" w:type="dxa"/>
              <w:left w:w="120" w:type="dxa"/>
              <w:bottom w:w="120" w:type="dxa"/>
              <w:right w:w="120" w:type="dxa"/>
            </w:tcMar>
          </w:tcPr>
          <w:p w14:paraId="18D832E3" w14:textId="77777777" w:rsidR="00E7641E" w:rsidRDefault="003F1182">
            <w:pPr>
              <w:spacing w:line="276" w:lineRule="auto"/>
              <w:ind w:firstLine="0"/>
              <w:jc w:val="right"/>
              <w:rPr>
                <w:sz w:val="18"/>
                <w:szCs w:val="18"/>
              </w:rPr>
            </w:pPr>
            <w:r>
              <w:rPr>
                <w:sz w:val="18"/>
                <w:szCs w:val="18"/>
              </w:rPr>
              <w:t>0.0031</w:t>
            </w:r>
          </w:p>
        </w:tc>
        <w:tc>
          <w:tcPr>
            <w:tcW w:w="1585" w:type="dxa"/>
            <w:tcBorders>
              <w:top w:val="nil"/>
              <w:left w:val="nil"/>
              <w:bottom w:val="nil"/>
              <w:right w:val="nil"/>
            </w:tcBorders>
            <w:shd w:val="clear" w:color="auto" w:fill="auto"/>
            <w:tcMar>
              <w:top w:w="120" w:type="dxa"/>
              <w:left w:w="120" w:type="dxa"/>
              <w:bottom w:w="120" w:type="dxa"/>
              <w:right w:w="120" w:type="dxa"/>
            </w:tcMar>
          </w:tcPr>
          <w:p w14:paraId="3924E0BE" w14:textId="77777777" w:rsidR="00E7641E" w:rsidRDefault="003F1182">
            <w:pPr>
              <w:spacing w:line="276" w:lineRule="auto"/>
              <w:ind w:firstLine="0"/>
              <w:jc w:val="right"/>
              <w:rPr>
                <w:sz w:val="18"/>
                <w:szCs w:val="18"/>
              </w:rPr>
            </w:pPr>
            <w:r>
              <w:rPr>
                <w:sz w:val="18"/>
                <w:szCs w:val="18"/>
              </w:rPr>
              <w:t>0.9033 – 0.9154</w:t>
            </w:r>
          </w:p>
        </w:tc>
        <w:tc>
          <w:tcPr>
            <w:tcW w:w="1132" w:type="dxa"/>
            <w:tcBorders>
              <w:top w:val="nil"/>
              <w:left w:val="nil"/>
              <w:bottom w:val="nil"/>
              <w:right w:val="nil"/>
            </w:tcBorders>
            <w:shd w:val="clear" w:color="auto" w:fill="auto"/>
            <w:tcMar>
              <w:top w:w="120" w:type="dxa"/>
              <w:left w:w="120" w:type="dxa"/>
              <w:bottom w:w="120" w:type="dxa"/>
              <w:right w:w="120" w:type="dxa"/>
            </w:tcMar>
          </w:tcPr>
          <w:p w14:paraId="56CEAE4A" w14:textId="77777777" w:rsidR="00E7641E" w:rsidRDefault="003F1182">
            <w:pPr>
              <w:spacing w:line="276" w:lineRule="auto"/>
              <w:ind w:firstLine="0"/>
              <w:jc w:val="right"/>
              <w:rPr>
                <w:sz w:val="18"/>
                <w:szCs w:val="18"/>
              </w:rPr>
            </w:pPr>
            <w:r>
              <w:rPr>
                <w:sz w:val="18"/>
                <w:szCs w:val="18"/>
              </w:rPr>
              <w:t>296.4125</w:t>
            </w:r>
          </w:p>
        </w:tc>
        <w:tc>
          <w:tcPr>
            <w:tcW w:w="1041" w:type="dxa"/>
            <w:tcBorders>
              <w:top w:val="nil"/>
              <w:left w:val="nil"/>
              <w:bottom w:val="nil"/>
              <w:right w:val="nil"/>
            </w:tcBorders>
            <w:shd w:val="clear" w:color="auto" w:fill="auto"/>
            <w:tcMar>
              <w:top w:w="120" w:type="dxa"/>
              <w:left w:w="120" w:type="dxa"/>
              <w:bottom w:w="120" w:type="dxa"/>
              <w:right w:w="120" w:type="dxa"/>
            </w:tcMar>
          </w:tcPr>
          <w:p w14:paraId="520141D8" w14:textId="77777777" w:rsidR="00E7641E" w:rsidRDefault="003F1182">
            <w:pPr>
              <w:spacing w:line="276" w:lineRule="auto"/>
              <w:ind w:firstLine="0"/>
              <w:jc w:val="right"/>
              <w:rPr>
                <w:sz w:val="18"/>
                <w:szCs w:val="18"/>
              </w:rPr>
            </w:pPr>
            <w:r>
              <w:rPr>
                <w:sz w:val="18"/>
                <w:szCs w:val="18"/>
              </w:rPr>
              <w:t>133.0249</w:t>
            </w:r>
          </w:p>
        </w:tc>
        <w:tc>
          <w:tcPr>
            <w:tcW w:w="1207" w:type="dxa"/>
            <w:tcBorders>
              <w:top w:val="nil"/>
              <w:left w:val="nil"/>
              <w:bottom w:val="nil"/>
              <w:right w:val="nil"/>
            </w:tcBorders>
            <w:shd w:val="clear" w:color="auto" w:fill="auto"/>
            <w:tcMar>
              <w:top w:w="120" w:type="dxa"/>
              <w:left w:w="120" w:type="dxa"/>
              <w:bottom w:w="120" w:type="dxa"/>
              <w:right w:w="120" w:type="dxa"/>
            </w:tcMar>
          </w:tcPr>
          <w:p w14:paraId="1547EA11" w14:textId="77777777" w:rsidR="00E7641E" w:rsidRDefault="003F1182">
            <w:pPr>
              <w:spacing w:line="276" w:lineRule="auto"/>
              <w:ind w:firstLine="0"/>
              <w:jc w:val="right"/>
              <w:rPr>
                <w:b/>
                <w:sz w:val="18"/>
                <w:szCs w:val="18"/>
              </w:rPr>
            </w:pPr>
            <w:r>
              <w:rPr>
                <w:b/>
                <w:sz w:val="18"/>
                <w:szCs w:val="18"/>
              </w:rPr>
              <w:t>&lt;.001</w:t>
            </w:r>
          </w:p>
        </w:tc>
      </w:tr>
      <w:tr w:rsidR="00E7641E" w14:paraId="1B94B796" w14:textId="77777777" w:rsidTr="009B66BF">
        <w:trPr>
          <w:trHeight w:val="190"/>
        </w:trPr>
        <w:tc>
          <w:tcPr>
            <w:tcW w:w="2687" w:type="dxa"/>
            <w:tcBorders>
              <w:top w:val="nil"/>
              <w:left w:val="nil"/>
              <w:bottom w:val="nil"/>
              <w:right w:val="nil"/>
            </w:tcBorders>
            <w:tcMar>
              <w:top w:w="120" w:type="dxa"/>
              <w:left w:w="120" w:type="dxa"/>
              <w:bottom w:w="120" w:type="dxa"/>
              <w:right w:w="120" w:type="dxa"/>
            </w:tcMar>
          </w:tcPr>
          <w:p w14:paraId="16D7EE9E" w14:textId="77777777" w:rsidR="00E7641E" w:rsidRDefault="003F1182">
            <w:pPr>
              <w:spacing w:line="240" w:lineRule="auto"/>
              <w:ind w:firstLine="0"/>
              <w:rPr>
                <w:sz w:val="20"/>
                <w:szCs w:val="20"/>
              </w:rPr>
            </w:pPr>
            <w:r>
              <w:rPr>
                <w:sz w:val="20"/>
                <w:szCs w:val="20"/>
              </w:rPr>
              <w:t>Triplet Type [High]</w:t>
            </w:r>
          </w:p>
        </w:tc>
        <w:tc>
          <w:tcPr>
            <w:tcW w:w="890" w:type="dxa"/>
            <w:tcBorders>
              <w:top w:val="nil"/>
              <w:left w:val="nil"/>
              <w:bottom w:val="nil"/>
              <w:right w:val="nil"/>
            </w:tcBorders>
            <w:shd w:val="clear" w:color="auto" w:fill="auto"/>
            <w:tcMar>
              <w:top w:w="120" w:type="dxa"/>
              <w:left w:w="120" w:type="dxa"/>
              <w:bottom w:w="120" w:type="dxa"/>
              <w:right w:w="120" w:type="dxa"/>
            </w:tcMar>
          </w:tcPr>
          <w:p w14:paraId="74E9E64F" w14:textId="77777777" w:rsidR="00E7641E" w:rsidRDefault="003F1182">
            <w:pPr>
              <w:spacing w:line="276" w:lineRule="auto"/>
              <w:ind w:firstLine="0"/>
              <w:jc w:val="right"/>
              <w:rPr>
                <w:sz w:val="18"/>
                <w:szCs w:val="18"/>
              </w:rPr>
            </w:pPr>
            <w:r>
              <w:rPr>
                <w:sz w:val="18"/>
                <w:szCs w:val="18"/>
              </w:rPr>
              <w:t>0.0124</w:t>
            </w:r>
          </w:p>
        </w:tc>
        <w:tc>
          <w:tcPr>
            <w:tcW w:w="785" w:type="dxa"/>
            <w:tcBorders>
              <w:top w:val="nil"/>
              <w:left w:val="nil"/>
              <w:bottom w:val="nil"/>
              <w:right w:val="nil"/>
            </w:tcBorders>
            <w:shd w:val="clear" w:color="auto" w:fill="auto"/>
            <w:tcMar>
              <w:top w:w="120" w:type="dxa"/>
              <w:left w:w="120" w:type="dxa"/>
              <w:bottom w:w="120" w:type="dxa"/>
              <w:right w:w="120" w:type="dxa"/>
            </w:tcMar>
          </w:tcPr>
          <w:p w14:paraId="4C355D69" w14:textId="77777777" w:rsidR="00E7641E" w:rsidRDefault="003F1182">
            <w:pPr>
              <w:spacing w:line="276" w:lineRule="auto"/>
              <w:ind w:firstLine="0"/>
              <w:jc w:val="right"/>
              <w:rPr>
                <w:sz w:val="18"/>
                <w:szCs w:val="18"/>
              </w:rPr>
            </w:pPr>
            <w:r>
              <w:rPr>
                <w:sz w:val="18"/>
                <w:szCs w:val="18"/>
              </w:rPr>
              <w:t>0.0009</w:t>
            </w:r>
          </w:p>
        </w:tc>
        <w:tc>
          <w:tcPr>
            <w:tcW w:w="1585" w:type="dxa"/>
            <w:tcBorders>
              <w:top w:val="nil"/>
              <w:left w:val="nil"/>
              <w:bottom w:val="nil"/>
              <w:right w:val="nil"/>
            </w:tcBorders>
            <w:shd w:val="clear" w:color="auto" w:fill="auto"/>
            <w:tcMar>
              <w:top w:w="120" w:type="dxa"/>
              <w:left w:w="120" w:type="dxa"/>
              <w:bottom w:w="120" w:type="dxa"/>
              <w:right w:w="120" w:type="dxa"/>
            </w:tcMar>
          </w:tcPr>
          <w:p w14:paraId="364D5099" w14:textId="77777777" w:rsidR="00E7641E" w:rsidRDefault="003F1182">
            <w:pPr>
              <w:spacing w:line="276" w:lineRule="auto"/>
              <w:ind w:firstLine="0"/>
              <w:jc w:val="right"/>
              <w:rPr>
                <w:sz w:val="18"/>
                <w:szCs w:val="18"/>
              </w:rPr>
            </w:pPr>
            <w:r>
              <w:rPr>
                <w:sz w:val="18"/>
                <w:szCs w:val="18"/>
              </w:rPr>
              <w:t>0.0107 – 0.0141</w:t>
            </w:r>
          </w:p>
        </w:tc>
        <w:tc>
          <w:tcPr>
            <w:tcW w:w="1132" w:type="dxa"/>
            <w:tcBorders>
              <w:top w:val="nil"/>
              <w:left w:val="nil"/>
              <w:bottom w:val="nil"/>
              <w:right w:val="nil"/>
            </w:tcBorders>
            <w:shd w:val="clear" w:color="auto" w:fill="auto"/>
            <w:tcMar>
              <w:top w:w="120" w:type="dxa"/>
              <w:left w:w="120" w:type="dxa"/>
              <w:bottom w:w="120" w:type="dxa"/>
              <w:right w:w="120" w:type="dxa"/>
            </w:tcMar>
          </w:tcPr>
          <w:p w14:paraId="4F19D40C" w14:textId="77777777" w:rsidR="00E7641E" w:rsidRDefault="003F1182">
            <w:pPr>
              <w:spacing w:line="276" w:lineRule="auto"/>
              <w:ind w:firstLine="0"/>
              <w:jc w:val="right"/>
              <w:rPr>
                <w:sz w:val="18"/>
                <w:szCs w:val="18"/>
              </w:rPr>
            </w:pPr>
            <w:r>
              <w:rPr>
                <w:sz w:val="18"/>
                <w:szCs w:val="18"/>
              </w:rPr>
              <w:t>14.4819</w:t>
            </w:r>
          </w:p>
        </w:tc>
        <w:tc>
          <w:tcPr>
            <w:tcW w:w="1041" w:type="dxa"/>
            <w:tcBorders>
              <w:top w:val="nil"/>
              <w:left w:val="nil"/>
              <w:bottom w:val="nil"/>
              <w:right w:val="nil"/>
            </w:tcBorders>
            <w:shd w:val="clear" w:color="auto" w:fill="auto"/>
            <w:tcMar>
              <w:top w:w="120" w:type="dxa"/>
              <w:left w:w="120" w:type="dxa"/>
              <w:bottom w:w="120" w:type="dxa"/>
              <w:right w:w="120" w:type="dxa"/>
            </w:tcMar>
          </w:tcPr>
          <w:p w14:paraId="2CE8C1BA" w14:textId="77777777" w:rsidR="00E7641E" w:rsidRDefault="003F1182">
            <w:pPr>
              <w:spacing w:line="276" w:lineRule="auto"/>
              <w:ind w:firstLine="0"/>
              <w:jc w:val="right"/>
              <w:rPr>
                <w:sz w:val="18"/>
                <w:szCs w:val="18"/>
              </w:rPr>
            </w:pPr>
            <w:r>
              <w:rPr>
                <w:sz w:val="18"/>
                <w:szCs w:val="18"/>
              </w:rPr>
              <w:t>6476.0007</w:t>
            </w:r>
          </w:p>
        </w:tc>
        <w:tc>
          <w:tcPr>
            <w:tcW w:w="1207" w:type="dxa"/>
            <w:tcBorders>
              <w:top w:val="nil"/>
              <w:left w:val="nil"/>
              <w:bottom w:val="nil"/>
              <w:right w:val="nil"/>
            </w:tcBorders>
            <w:shd w:val="clear" w:color="auto" w:fill="auto"/>
            <w:tcMar>
              <w:top w:w="120" w:type="dxa"/>
              <w:left w:w="120" w:type="dxa"/>
              <w:bottom w:w="120" w:type="dxa"/>
              <w:right w:w="120" w:type="dxa"/>
            </w:tcMar>
          </w:tcPr>
          <w:p w14:paraId="785CCF96" w14:textId="77777777" w:rsidR="00E7641E" w:rsidRDefault="003F1182">
            <w:pPr>
              <w:spacing w:line="276" w:lineRule="auto"/>
              <w:ind w:firstLine="0"/>
              <w:jc w:val="right"/>
              <w:rPr>
                <w:b/>
                <w:sz w:val="18"/>
                <w:szCs w:val="18"/>
              </w:rPr>
            </w:pPr>
            <w:r>
              <w:rPr>
                <w:b/>
                <w:sz w:val="18"/>
                <w:szCs w:val="18"/>
              </w:rPr>
              <w:t>&lt;.001</w:t>
            </w:r>
          </w:p>
        </w:tc>
      </w:tr>
      <w:tr w:rsidR="00E7641E" w14:paraId="04F25BAF" w14:textId="77777777" w:rsidTr="009B66BF">
        <w:trPr>
          <w:trHeight w:val="190"/>
        </w:trPr>
        <w:tc>
          <w:tcPr>
            <w:tcW w:w="2687" w:type="dxa"/>
            <w:tcBorders>
              <w:top w:val="nil"/>
              <w:left w:val="nil"/>
              <w:bottom w:val="nil"/>
              <w:right w:val="nil"/>
            </w:tcBorders>
            <w:tcMar>
              <w:top w:w="120" w:type="dxa"/>
              <w:left w:w="120" w:type="dxa"/>
              <w:bottom w:w="120" w:type="dxa"/>
              <w:right w:w="120" w:type="dxa"/>
            </w:tcMar>
          </w:tcPr>
          <w:p w14:paraId="3353C657" w14:textId="77777777" w:rsidR="00E7641E" w:rsidRDefault="003F1182">
            <w:pPr>
              <w:spacing w:line="240" w:lineRule="auto"/>
              <w:ind w:firstLine="0"/>
              <w:jc w:val="left"/>
              <w:rPr>
                <w:sz w:val="20"/>
                <w:szCs w:val="20"/>
              </w:rPr>
            </w:pPr>
            <w:r>
              <w:rPr>
                <w:sz w:val="20"/>
                <w:szCs w:val="20"/>
              </w:rPr>
              <w:t>MW Proneness [More prone]</w:t>
            </w:r>
          </w:p>
        </w:tc>
        <w:tc>
          <w:tcPr>
            <w:tcW w:w="890" w:type="dxa"/>
            <w:tcBorders>
              <w:top w:val="nil"/>
              <w:left w:val="nil"/>
              <w:bottom w:val="nil"/>
              <w:right w:val="nil"/>
            </w:tcBorders>
            <w:shd w:val="clear" w:color="auto" w:fill="auto"/>
            <w:tcMar>
              <w:top w:w="120" w:type="dxa"/>
              <w:left w:w="120" w:type="dxa"/>
              <w:bottom w:w="120" w:type="dxa"/>
              <w:right w:w="120" w:type="dxa"/>
            </w:tcMar>
          </w:tcPr>
          <w:p w14:paraId="2FECD112" w14:textId="77777777" w:rsidR="00E7641E" w:rsidRDefault="003F1182">
            <w:pPr>
              <w:spacing w:line="276" w:lineRule="auto"/>
              <w:ind w:firstLine="0"/>
              <w:jc w:val="right"/>
              <w:rPr>
                <w:sz w:val="18"/>
                <w:szCs w:val="18"/>
              </w:rPr>
            </w:pPr>
            <w:r>
              <w:rPr>
                <w:sz w:val="18"/>
                <w:szCs w:val="18"/>
              </w:rPr>
              <w:t>-0.0101</w:t>
            </w:r>
          </w:p>
        </w:tc>
        <w:tc>
          <w:tcPr>
            <w:tcW w:w="785" w:type="dxa"/>
            <w:tcBorders>
              <w:top w:val="nil"/>
              <w:left w:val="nil"/>
              <w:bottom w:val="nil"/>
              <w:right w:val="nil"/>
            </w:tcBorders>
            <w:shd w:val="clear" w:color="auto" w:fill="auto"/>
            <w:tcMar>
              <w:top w:w="120" w:type="dxa"/>
              <w:left w:w="120" w:type="dxa"/>
              <w:bottom w:w="120" w:type="dxa"/>
              <w:right w:w="120" w:type="dxa"/>
            </w:tcMar>
          </w:tcPr>
          <w:p w14:paraId="2B1D74BC" w14:textId="77777777" w:rsidR="00E7641E" w:rsidRDefault="003F1182">
            <w:pPr>
              <w:spacing w:line="276" w:lineRule="auto"/>
              <w:ind w:firstLine="0"/>
              <w:jc w:val="right"/>
              <w:rPr>
                <w:sz w:val="18"/>
                <w:szCs w:val="18"/>
              </w:rPr>
            </w:pPr>
            <w:r>
              <w:rPr>
                <w:sz w:val="18"/>
                <w:szCs w:val="18"/>
              </w:rPr>
              <w:t>0.0031</w:t>
            </w:r>
          </w:p>
        </w:tc>
        <w:tc>
          <w:tcPr>
            <w:tcW w:w="1585" w:type="dxa"/>
            <w:tcBorders>
              <w:top w:val="nil"/>
              <w:left w:val="nil"/>
              <w:bottom w:val="nil"/>
              <w:right w:val="nil"/>
            </w:tcBorders>
            <w:shd w:val="clear" w:color="auto" w:fill="auto"/>
            <w:tcMar>
              <w:top w:w="120" w:type="dxa"/>
              <w:left w:w="120" w:type="dxa"/>
              <w:bottom w:w="120" w:type="dxa"/>
              <w:right w:w="120" w:type="dxa"/>
            </w:tcMar>
          </w:tcPr>
          <w:p w14:paraId="241417EE" w14:textId="77777777" w:rsidR="00E7641E" w:rsidRDefault="003F1182">
            <w:pPr>
              <w:spacing w:line="276" w:lineRule="auto"/>
              <w:ind w:firstLine="0"/>
              <w:jc w:val="right"/>
              <w:rPr>
                <w:sz w:val="18"/>
                <w:szCs w:val="18"/>
              </w:rPr>
            </w:pPr>
            <w:r>
              <w:rPr>
                <w:sz w:val="18"/>
                <w:szCs w:val="18"/>
              </w:rPr>
              <w:t>-0.0161 – -0.0040</w:t>
            </w:r>
          </w:p>
        </w:tc>
        <w:tc>
          <w:tcPr>
            <w:tcW w:w="1132" w:type="dxa"/>
            <w:tcBorders>
              <w:top w:val="nil"/>
              <w:left w:val="nil"/>
              <w:bottom w:val="nil"/>
              <w:right w:val="nil"/>
            </w:tcBorders>
            <w:shd w:val="clear" w:color="auto" w:fill="auto"/>
            <w:tcMar>
              <w:top w:w="120" w:type="dxa"/>
              <w:left w:w="120" w:type="dxa"/>
              <w:bottom w:w="120" w:type="dxa"/>
              <w:right w:w="120" w:type="dxa"/>
            </w:tcMar>
          </w:tcPr>
          <w:p w14:paraId="31E6D1D0" w14:textId="77777777" w:rsidR="00E7641E" w:rsidRDefault="003F1182">
            <w:pPr>
              <w:spacing w:line="276" w:lineRule="auto"/>
              <w:ind w:firstLine="0"/>
              <w:jc w:val="right"/>
              <w:rPr>
                <w:sz w:val="18"/>
                <w:szCs w:val="18"/>
              </w:rPr>
            </w:pPr>
            <w:r>
              <w:rPr>
                <w:sz w:val="18"/>
                <w:szCs w:val="18"/>
              </w:rPr>
              <w:t>-3.2856</w:t>
            </w:r>
          </w:p>
        </w:tc>
        <w:tc>
          <w:tcPr>
            <w:tcW w:w="1041" w:type="dxa"/>
            <w:tcBorders>
              <w:top w:val="nil"/>
              <w:left w:val="nil"/>
              <w:bottom w:val="nil"/>
              <w:right w:val="nil"/>
            </w:tcBorders>
            <w:shd w:val="clear" w:color="auto" w:fill="auto"/>
            <w:tcMar>
              <w:top w:w="120" w:type="dxa"/>
              <w:left w:w="120" w:type="dxa"/>
              <w:bottom w:w="120" w:type="dxa"/>
              <w:right w:w="120" w:type="dxa"/>
            </w:tcMar>
          </w:tcPr>
          <w:p w14:paraId="7F0BF5EB" w14:textId="77777777" w:rsidR="00E7641E" w:rsidRDefault="003F1182">
            <w:pPr>
              <w:spacing w:line="276" w:lineRule="auto"/>
              <w:ind w:firstLine="0"/>
              <w:jc w:val="right"/>
              <w:rPr>
                <w:sz w:val="18"/>
                <w:szCs w:val="18"/>
              </w:rPr>
            </w:pPr>
            <w:r>
              <w:rPr>
                <w:sz w:val="18"/>
                <w:szCs w:val="18"/>
              </w:rPr>
              <w:t>133.0249</w:t>
            </w:r>
          </w:p>
        </w:tc>
        <w:tc>
          <w:tcPr>
            <w:tcW w:w="1207" w:type="dxa"/>
            <w:tcBorders>
              <w:top w:val="nil"/>
              <w:left w:val="nil"/>
              <w:bottom w:val="nil"/>
              <w:right w:val="nil"/>
            </w:tcBorders>
            <w:shd w:val="clear" w:color="auto" w:fill="auto"/>
            <w:tcMar>
              <w:top w:w="120" w:type="dxa"/>
              <w:left w:w="120" w:type="dxa"/>
              <w:bottom w:w="120" w:type="dxa"/>
              <w:right w:w="120" w:type="dxa"/>
            </w:tcMar>
          </w:tcPr>
          <w:p w14:paraId="08E64504" w14:textId="77777777" w:rsidR="00E7641E" w:rsidRDefault="003F1182">
            <w:pPr>
              <w:spacing w:line="276" w:lineRule="auto"/>
              <w:ind w:firstLine="0"/>
              <w:jc w:val="right"/>
              <w:rPr>
                <w:b/>
                <w:sz w:val="18"/>
                <w:szCs w:val="18"/>
              </w:rPr>
            </w:pPr>
            <w:r>
              <w:rPr>
                <w:b/>
                <w:sz w:val="18"/>
                <w:szCs w:val="18"/>
              </w:rPr>
              <w:t>.001</w:t>
            </w:r>
          </w:p>
        </w:tc>
      </w:tr>
      <w:tr w:rsidR="00E7641E" w14:paraId="27682227" w14:textId="77777777" w:rsidTr="009B66BF">
        <w:trPr>
          <w:trHeight w:val="190"/>
        </w:trPr>
        <w:tc>
          <w:tcPr>
            <w:tcW w:w="2687" w:type="dxa"/>
            <w:tcBorders>
              <w:top w:val="nil"/>
              <w:left w:val="nil"/>
              <w:bottom w:val="nil"/>
              <w:right w:val="nil"/>
            </w:tcBorders>
            <w:tcMar>
              <w:top w:w="120" w:type="dxa"/>
              <w:left w:w="120" w:type="dxa"/>
              <w:bottom w:w="120" w:type="dxa"/>
              <w:right w:w="120" w:type="dxa"/>
            </w:tcMar>
          </w:tcPr>
          <w:p w14:paraId="60B40903" w14:textId="77777777" w:rsidR="00E7641E" w:rsidRDefault="003F1182">
            <w:pPr>
              <w:spacing w:line="240" w:lineRule="auto"/>
              <w:ind w:firstLine="0"/>
              <w:rPr>
                <w:sz w:val="20"/>
                <w:szCs w:val="20"/>
              </w:rPr>
            </w:pPr>
            <w:r>
              <w:rPr>
                <w:sz w:val="20"/>
                <w:szCs w:val="20"/>
              </w:rPr>
              <w:t>Block</w:t>
            </w:r>
          </w:p>
        </w:tc>
        <w:tc>
          <w:tcPr>
            <w:tcW w:w="890" w:type="dxa"/>
            <w:tcBorders>
              <w:top w:val="nil"/>
              <w:left w:val="nil"/>
              <w:bottom w:val="nil"/>
              <w:right w:val="nil"/>
            </w:tcBorders>
            <w:shd w:val="clear" w:color="auto" w:fill="auto"/>
            <w:tcMar>
              <w:top w:w="120" w:type="dxa"/>
              <w:left w:w="120" w:type="dxa"/>
              <w:bottom w:w="120" w:type="dxa"/>
              <w:right w:w="120" w:type="dxa"/>
            </w:tcMar>
          </w:tcPr>
          <w:p w14:paraId="75CA9A05" w14:textId="77777777" w:rsidR="00E7641E" w:rsidRDefault="003F1182">
            <w:pPr>
              <w:spacing w:line="276" w:lineRule="auto"/>
              <w:ind w:firstLine="0"/>
              <w:jc w:val="right"/>
              <w:rPr>
                <w:sz w:val="18"/>
                <w:szCs w:val="18"/>
              </w:rPr>
            </w:pPr>
            <w:r>
              <w:rPr>
                <w:sz w:val="18"/>
                <w:szCs w:val="18"/>
              </w:rPr>
              <w:t>-0.0122</w:t>
            </w:r>
          </w:p>
        </w:tc>
        <w:tc>
          <w:tcPr>
            <w:tcW w:w="785" w:type="dxa"/>
            <w:tcBorders>
              <w:top w:val="nil"/>
              <w:left w:val="nil"/>
              <w:bottom w:val="nil"/>
              <w:right w:val="nil"/>
            </w:tcBorders>
            <w:shd w:val="clear" w:color="auto" w:fill="auto"/>
            <w:tcMar>
              <w:top w:w="120" w:type="dxa"/>
              <w:left w:w="120" w:type="dxa"/>
              <w:bottom w:w="120" w:type="dxa"/>
              <w:right w:w="120" w:type="dxa"/>
            </w:tcMar>
          </w:tcPr>
          <w:p w14:paraId="78839B2A" w14:textId="77777777" w:rsidR="00E7641E" w:rsidRDefault="003F1182">
            <w:pPr>
              <w:spacing w:line="276" w:lineRule="auto"/>
              <w:ind w:firstLine="0"/>
              <w:jc w:val="right"/>
              <w:rPr>
                <w:sz w:val="18"/>
                <w:szCs w:val="18"/>
              </w:rPr>
            </w:pPr>
            <w:r>
              <w:rPr>
                <w:sz w:val="18"/>
                <w:szCs w:val="18"/>
              </w:rPr>
              <w:t>0.0017</w:t>
            </w:r>
          </w:p>
        </w:tc>
        <w:tc>
          <w:tcPr>
            <w:tcW w:w="1585" w:type="dxa"/>
            <w:tcBorders>
              <w:top w:val="nil"/>
              <w:left w:val="nil"/>
              <w:bottom w:val="nil"/>
              <w:right w:val="nil"/>
            </w:tcBorders>
            <w:shd w:val="clear" w:color="auto" w:fill="auto"/>
            <w:tcMar>
              <w:top w:w="120" w:type="dxa"/>
              <w:left w:w="120" w:type="dxa"/>
              <w:bottom w:w="120" w:type="dxa"/>
              <w:right w:w="120" w:type="dxa"/>
            </w:tcMar>
          </w:tcPr>
          <w:p w14:paraId="6BE48315" w14:textId="77777777" w:rsidR="00E7641E" w:rsidRDefault="003F1182">
            <w:pPr>
              <w:spacing w:line="276" w:lineRule="auto"/>
              <w:ind w:firstLine="0"/>
              <w:jc w:val="right"/>
              <w:rPr>
                <w:sz w:val="18"/>
                <w:szCs w:val="18"/>
              </w:rPr>
            </w:pPr>
            <w:r>
              <w:rPr>
                <w:sz w:val="18"/>
                <w:szCs w:val="18"/>
              </w:rPr>
              <w:t>-0.0157 – -0.0088</w:t>
            </w:r>
          </w:p>
        </w:tc>
        <w:tc>
          <w:tcPr>
            <w:tcW w:w="1132" w:type="dxa"/>
            <w:tcBorders>
              <w:top w:val="nil"/>
              <w:left w:val="nil"/>
              <w:bottom w:val="nil"/>
              <w:right w:val="nil"/>
            </w:tcBorders>
            <w:shd w:val="clear" w:color="auto" w:fill="auto"/>
            <w:tcMar>
              <w:top w:w="120" w:type="dxa"/>
              <w:left w:w="120" w:type="dxa"/>
              <w:bottom w:w="120" w:type="dxa"/>
              <w:right w:w="120" w:type="dxa"/>
            </w:tcMar>
          </w:tcPr>
          <w:p w14:paraId="38859AF7" w14:textId="77777777" w:rsidR="00E7641E" w:rsidRDefault="003F1182">
            <w:pPr>
              <w:spacing w:line="276" w:lineRule="auto"/>
              <w:ind w:firstLine="0"/>
              <w:jc w:val="right"/>
              <w:rPr>
                <w:sz w:val="18"/>
                <w:szCs w:val="18"/>
              </w:rPr>
            </w:pPr>
            <w:r>
              <w:rPr>
                <w:sz w:val="18"/>
                <w:szCs w:val="18"/>
              </w:rPr>
              <w:t>-7.0211</w:t>
            </w:r>
          </w:p>
        </w:tc>
        <w:tc>
          <w:tcPr>
            <w:tcW w:w="1041" w:type="dxa"/>
            <w:tcBorders>
              <w:top w:val="nil"/>
              <w:left w:val="nil"/>
              <w:bottom w:val="nil"/>
              <w:right w:val="nil"/>
            </w:tcBorders>
            <w:shd w:val="clear" w:color="auto" w:fill="auto"/>
            <w:tcMar>
              <w:top w:w="120" w:type="dxa"/>
              <w:left w:w="120" w:type="dxa"/>
              <w:bottom w:w="120" w:type="dxa"/>
              <w:right w:w="120" w:type="dxa"/>
            </w:tcMar>
          </w:tcPr>
          <w:p w14:paraId="7896C394" w14:textId="77777777" w:rsidR="00E7641E" w:rsidRDefault="003F1182">
            <w:pPr>
              <w:spacing w:line="276" w:lineRule="auto"/>
              <w:ind w:firstLine="0"/>
              <w:jc w:val="right"/>
              <w:rPr>
                <w:sz w:val="18"/>
                <w:szCs w:val="18"/>
              </w:rPr>
            </w:pPr>
            <w:r>
              <w:rPr>
                <w:sz w:val="18"/>
                <w:szCs w:val="18"/>
              </w:rPr>
              <w:t>132.9792</w:t>
            </w:r>
          </w:p>
        </w:tc>
        <w:tc>
          <w:tcPr>
            <w:tcW w:w="1207" w:type="dxa"/>
            <w:tcBorders>
              <w:top w:val="nil"/>
              <w:left w:val="nil"/>
              <w:bottom w:val="nil"/>
              <w:right w:val="nil"/>
            </w:tcBorders>
            <w:shd w:val="clear" w:color="auto" w:fill="auto"/>
            <w:tcMar>
              <w:top w:w="120" w:type="dxa"/>
              <w:left w:w="120" w:type="dxa"/>
              <w:bottom w:w="120" w:type="dxa"/>
              <w:right w:w="120" w:type="dxa"/>
            </w:tcMar>
          </w:tcPr>
          <w:p w14:paraId="4AD9FA67" w14:textId="77777777" w:rsidR="00E7641E" w:rsidRDefault="003F1182">
            <w:pPr>
              <w:spacing w:line="276" w:lineRule="auto"/>
              <w:ind w:firstLine="0"/>
              <w:jc w:val="right"/>
              <w:rPr>
                <w:b/>
                <w:sz w:val="18"/>
                <w:szCs w:val="18"/>
              </w:rPr>
            </w:pPr>
            <w:r>
              <w:rPr>
                <w:b/>
                <w:sz w:val="18"/>
                <w:szCs w:val="18"/>
              </w:rPr>
              <w:t>&lt;.001</w:t>
            </w:r>
          </w:p>
        </w:tc>
      </w:tr>
      <w:tr w:rsidR="00E7641E" w14:paraId="46D82E55" w14:textId="77777777" w:rsidTr="009B66BF">
        <w:trPr>
          <w:trHeight w:val="190"/>
        </w:trPr>
        <w:tc>
          <w:tcPr>
            <w:tcW w:w="2687" w:type="dxa"/>
            <w:tcBorders>
              <w:top w:val="nil"/>
              <w:left w:val="nil"/>
              <w:bottom w:val="nil"/>
              <w:right w:val="nil"/>
            </w:tcBorders>
            <w:tcMar>
              <w:top w:w="120" w:type="dxa"/>
              <w:left w:w="120" w:type="dxa"/>
              <w:bottom w:w="120" w:type="dxa"/>
              <w:right w:w="120" w:type="dxa"/>
            </w:tcMar>
          </w:tcPr>
          <w:p w14:paraId="60F2F8C0" w14:textId="77777777" w:rsidR="00E7641E" w:rsidRDefault="003F1182">
            <w:pPr>
              <w:spacing w:line="240" w:lineRule="auto"/>
              <w:ind w:firstLine="0"/>
              <w:rPr>
                <w:sz w:val="20"/>
                <w:szCs w:val="20"/>
              </w:rPr>
            </w:pPr>
            <w:r>
              <w:rPr>
                <w:sz w:val="20"/>
                <w:szCs w:val="20"/>
              </w:rPr>
              <w:t>Triplet Type [High] × MW Proneness [More prone]</w:t>
            </w:r>
          </w:p>
        </w:tc>
        <w:tc>
          <w:tcPr>
            <w:tcW w:w="890" w:type="dxa"/>
            <w:tcBorders>
              <w:top w:val="nil"/>
              <w:left w:val="nil"/>
              <w:bottom w:val="nil"/>
              <w:right w:val="nil"/>
            </w:tcBorders>
            <w:shd w:val="clear" w:color="auto" w:fill="auto"/>
            <w:tcMar>
              <w:top w:w="120" w:type="dxa"/>
              <w:left w:w="120" w:type="dxa"/>
              <w:bottom w:w="120" w:type="dxa"/>
              <w:right w:w="120" w:type="dxa"/>
            </w:tcMar>
          </w:tcPr>
          <w:p w14:paraId="643DBBA2" w14:textId="77777777" w:rsidR="00E7641E" w:rsidRDefault="003F1182">
            <w:pPr>
              <w:spacing w:line="276" w:lineRule="auto"/>
              <w:ind w:firstLine="0"/>
              <w:jc w:val="right"/>
              <w:rPr>
                <w:sz w:val="18"/>
                <w:szCs w:val="18"/>
              </w:rPr>
            </w:pPr>
            <w:r>
              <w:rPr>
                <w:sz w:val="18"/>
                <w:szCs w:val="18"/>
              </w:rPr>
              <w:t>0.0025</w:t>
            </w:r>
          </w:p>
        </w:tc>
        <w:tc>
          <w:tcPr>
            <w:tcW w:w="785" w:type="dxa"/>
            <w:tcBorders>
              <w:top w:val="nil"/>
              <w:left w:val="nil"/>
              <w:bottom w:val="nil"/>
              <w:right w:val="nil"/>
            </w:tcBorders>
            <w:shd w:val="clear" w:color="auto" w:fill="auto"/>
            <w:tcMar>
              <w:top w:w="120" w:type="dxa"/>
              <w:left w:w="120" w:type="dxa"/>
              <w:bottom w:w="120" w:type="dxa"/>
              <w:right w:w="120" w:type="dxa"/>
            </w:tcMar>
          </w:tcPr>
          <w:p w14:paraId="2F54268C" w14:textId="77777777" w:rsidR="00E7641E" w:rsidRDefault="003F1182">
            <w:pPr>
              <w:spacing w:line="276" w:lineRule="auto"/>
              <w:ind w:firstLine="0"/>
              <w:jc w:val="right"/>
              <w:rPr>
                <w:sz w:val="18"/>
                <w:szCs w:val="18"/>
              </w:rPr>
            </w:pPr>
            <w:r>
              <w:rPr>
                <w:sz w:val="18"/>
                <w:szCs w:val="18"/>
              </w:rPr>
              <w:t>0.0009</w:t>
            </w:r>
          </w:p>
        </w:tc>
        <w:tc>
          <w:tcPr>
            <w:tcW w:w="1585" w:type="dxa"/>
            <w:tcBorders>
              <w:top w:val="nil"/>
              <w:left w:val="nil"/>
              <w:bottom w:val="nil"/>
              <w:right w:val="nil"/>
            </w:tcBorders>
            <w:shd w:val="clear" w:color="auto" w:fill="auto"/>
            <w:tcMar>
              <w:top w:w="120" w:type="dxa"/>
              <w:left w:w="120" w:type="dxa"/>
              <w:bottom w:w="120" w:type="dxa"/>
              <w:right w:w="120" w:type="dxa"/>
            </w:tcMar>
          </w:tcPr>
          <w:p w14:paraId="4A578387" w14:textId="77777777" w:rsidR="00E7641E" w:rsidRDefault="003F1182">
            <w:pPr>
              <w:spacing w:line="276" w:lineRule="auto"/>
              <w:ind w:firstLine="0"/>
              <w:jc w:val="right"/>
              <w:rPr>
                <w:sz w:val="18"/>
                <w:szCs w:val="18"/>
              </w:rPr>
            </w:pPr>
            <w:r>
              <w:rPr>
                <w:sz w:val="18"/>
                <w:szCs w:val="18"/>
              </w:rPr>
              <w:t>0.0008 – 0.0042</w:t>
            </w:r>
          </w:p>
        </w:tc>
        <w:tc>
          <w:tcPr>
            <w:tcW w:w="1132" w:type="dxa"/>
            <w:tcBorders>
              <w:top w:val="nil"/>
              <w:left w:val="nil"/>
              <w:bottom w:val="nil"/>
              <w:right w:val="nil"/>
            </w:tcBorders>
            <w:shd w:val="clear" w:color="auto" w:fill="auto"/>
            <w:tcMar>
              <w:top w:w="120" w:type="dxa"/>
              <w:left w:w="120" w:type="dxa"/>
              <w:bottom w:w="120" w:type="dxa"/>
              <w:right w:w="120" w:type="dxa"/>
            </w:tcMar>
          </w:tcPr>
          <w:p w14:paraId="1A5DB480" w14:textId="77777777" w:rsidR="00E7641E" w:rsidRDefault="003F1182">
            <w:pPr>
              <w:spacing w:line="276" w:lineRule="auto"/>
              <w:ind w:firstLine="0"/>
              <w:jc w:val="right"/>
              <w:rPr>
                <w:sz w:val="18"/>
                <w:szCs w:val="18"/>
              </w:rPr>
            </w:pPr>
            <w:r>
              <w:rPr>
                <w:sz w:val="18"/>
                <w:szCs w:val="18"/>
              </w:rPr>
              <w:t>2.9435</w:t>
            </w:r>
          </w:p>
        </w:tc>
        <w:tc>
          <w:tcPr>
            <w:tcW w:w="1041" w:type="dxa"/>
            <w:tcBorders>
              <w:top w:val="nil"/>
              <w:left w:val="nil"/>
              <w:bottom w:val="nil"/>
              <w:right w:val="nil"/>
            </w:tcBorders>
            <w:shd w:val="clear" w:color="auto" w:fill="auto"/>
            <w:tcMar>
              <w:top w:w="120" w:type="dxa"/>
              <w:left w:w="120" w:type="dxa"/>
              <w:bottom w:w="120" w:type="dxa"/>
              <w:right w:w="120" w:type="dxa"/>
            </w:tcMar>
          </w:tcPr>
          <w:p w14:paraId="17E25FE7" w14:textId="77777777" w:rsidR="00E7641E" w:rsidRDefault="003F1182">
            <w:pPr>
              <w:spacing w:line="276" w:lineRule="auto"/>
              <w:ind w:firstLine="0"/>
              <w:jc w:val="right"/>
              <w:rPr>
                <w:sz w:val="18"/>
                <w:szCs w:val="18"/>
              </w:rPr>
            </w:pPr>
            <w:r>
              <w:rPr>
                <w:sz w:val="18"/>
                <w:szCs w:val="18"/>
              </w:rPr>
              <w:t>6476.0007</w:t>
            </w:r>
          </w:p>
        </w:tc>
        <w:tc>
          <w:tcPr>
            <w:tcW w:w="1207" w:type="dxa"/>
            <w:tcBorders>
              <w:top w:val="nil"/>
              <w:left w:val="nil"/>
              <w:bottom w:val="nil"/>
              <w:right w:val="nil"/>
            </w:tcBorders>
            <w:shd w:val="clear" w:color="auto" w:fill="auto"/>
            <w:tcMar>
              <w:top w:w="120" w:type="dxa"/>
              <w:left w:w="120" w:type="dxa"/>
              <w:bottom w:w="120" w:type="dxa"/>
              <w:right w:w="120" w:type="dxa"/>
            </w:tcMar>
          </w:tcPr>
          <w:p w14:paraId="6285ECBE" w14:textId="77777777" w:rsidR="00E7641E" w:rsidRDefault="003F1182">
            <w:pPr>
              <w:spacing w:line="276" w:lineRule="auto"/>
              <w:ind w:firstLine="0"/>
              <w:jc w:val="right"/>
              <w:rPr>
                <w:b/>
                <w:sz w:val="18"/>
                <w:szCs w:val="18"/>
              </w:rPr>
            </w:pPr>
            <w:r>
              <w:rPr>
                <w:b/>
                <w:sz w:val="18"/>
                <w:szCs w:val="18"/>
              </w:rPr>
              <w:t>.003</w:t>
            </w:r>
          </w:p>
        </w:tc>
      </w:tr>
      <w:tr w:rsidR="00E7641E" w14:paraId="771ADB67" w14:textId="77777777" w:rsidTr="009B66BF">
        <w:trPr>
          <w:trHeight w:val="190"/>
        </w:trPr>
        <w:tc>
          <w:tcPr>
            <w:tcW w:w="2687" w:type="dxa"/>
            <w:tcBorders>
              <w:top w:val="nil"/>
              <w:left w:val="nil"/>
              <w:bottom w:val="nil"/>
              <w:right w:val="nil"/>
            </w:tcBorders>
            <w:tcMar>
              <w:top w:w="120" w:type="dxa"/>
              <w:left w:w="120" w:type="dxa"/>
              <w:bottom w:w="120" w:type="dxa"/>
              <w:right w:w="120" w:type="dxa"/>
            </w:tcMar>
          </w:tcPr>
          <w:p w14:paraId="6E764FA3" w14:textId="77777777" w:rsidR="00E7641E" w:rsidRDefault="003F1182">
            <w:pPr>
              <w:spacing w:line="240" w:lineRule="auto"/>
              <w:ind w:firstLine="0"/>
              <w:rPr>
                <w:sz w:val="20"/>
                <w:szCs w:val="20"/>
              </w:rPr>
            </w:pPr>
            <w:r>
              <w:rPr>
                <w:sz w:val="20"/>
                <w:szCs w:val="20"/>
              </w:rPr>
              <w:t>Triplet Type [High] × Block</w:t>
            </w:r>
          </w:p>
        </w:tc>
        <w:tc>
          <w:tcPr>
            <w:tcW w:w="890" w:type="dxa"/>
            <w:tcBorders>
              <w:top w:val="nil"/>
              <w:left w:val="nil"/>
              <w:bottom w:val="nil"/>
              <w:right w:val="nil"/>
            </w:tcBorders>
            <w:shd w:val="clear" w:color="auto" w:fill="auto"/>
            <w:tcMar>
              <w:top w:w="120" w:type="dxa"/>
              <w:left w:w="120" w:type="dxa"/>
              <w:bottom w:w="120" w:type="dxa"/>
              <w:right w:w="120" w:type="dxa"/>
            </w:tcMar>
          </w:tcPr>
          <w:p w14:paraId="4BDA1B79" w14:textId="77777777" w:rsidR="00E7641E" w:rsidRDefault="003F1182">
            <w:pPr>
              <w:spacing w:line="276" w:lineRule="auto"/>
              <w:ind w:firstLine="0"/>
              <w:jc w:val="right"/>
              <w:rPr>
                <w:sz w:val="18"/>
                <w:szCs w:val="18"/>
              </w:rPr>
            </w:pPr>
            <w:r>
              <w:rPr>
                <w:sz w:val="18"/>
                <w:szCs w:val="18"/>
              </w:rPr>
              <w:t>0.0033</w:t>
            </w:r>
          </w:p>
        </w:tc>
        <w:tc>
          <w:tcPr>
            <w:tcW w:w="785" w:type="dxa"/>
            <w:tcBorders>
              <w:top w:val="nil"/>
              <w:left w:val="nil"/>
              <w:bottom w:val="nil"/>
              <w:right w:val="nil"/>
            </w:tcBorders>
            <w:shd w:val="clear" w:color="auto" w:fill="auto"/>
            <w:tcMar>
              <w:top w:w="120" w:type="dxa"/>
              <w:left w:w="120" w:type="dxa"/>
              <w:bottom w:w="120" w:type="dxa"/>
              <w:right w:w="120" w:type="dxa"/>
            </w:tcMar>
          </w:tcPr>
          <w:p w14:paraId="095CC328" w14:textId="77777777" w:rsidR="00E7641E" w:rsidRDefault="003F1182">
            <w:pPr>
              <w:spacing w:line="276" w:lineRule="auto"/>
              <w:ind w:firstLine="0"/>
              <w:jc w:val="right"/>
              <w:rPr>
                <w:sz w:val="18"/>
                <w:szCs w:val="18"/>
              </w:rPr>
            </w:pPr>
            <w:r>
              <w:rPr>
                <w:sz w:val="18"/>
                <w:szCs w:val="18"/>
              </w:rPr>
              <w:t>0.0009</w:t>
            </w:r>
          </w:p>
        </w:tc>
        <w:tc>
          <w:tcPr>
            <w:tcW w:w="1585" w:type="dxa"/>
            <w:tcBorders>
              <w:top w:val="nil"/>
              <w:left w:val="nil"/>
              <w:bottom w:val="nil"/>
              <w:right w:val="nil"/>
            </w:tcBorders>
            <w:shd w:val="clear" w:color="auto" w:fill="auto"/>
            <w:tcMar>
              <w:top w:w="120" w:type="dxa"/>
              <w:left w:w="120" w:type="dxa"/>
              <w:bottom w:w="120" w:type="dxa"/>
              <w:right w:w="120" w:type="dxa"/>
            </w:tcMar>
          </w:tcPr>
          <w:p w14:paraId="46B792F9" w14:textId="77777777" w:rsidR="00E7641E" w:rsidRDefault="003F1182">
            <w:pPr>
              <w:spacing w:line="276" w:lineRule="auto"/>
              <w:ind w:firstLine="0"/>
              <w:jc w:val="right"/>
              <w:rPr>
                <w:sz w:val="18"/>
                <w:szCs w:val="18"/>
              </w:rPr>
            </w:pPr>
            <w:r>
              <w:rPr>
                <w:sz w:val="18"/>
                <w:szCs w:val="18"/>
              </w:rPr>
              <w:t>0.0016 – 0.0049</w:t>
            </w:r>
          </w:p>
        </w:tc>
        <w:tc>
          <w:tcPr>
            <w:tcW w:w="1132" w:type="dxa"/>
            <w:tcBorders>
              <w:top w:val="nil"/>
              <w:left w:val="nil"/>
              <w:bottom w:val="nil"/>
              <w:right w:val="nil"/>
            </w:tcBorders>
            <w:shd w:val="clear" w:color="auto" w:fill="auto"/>
            <w:tcMar>
              <w:top w:w="120" w:type="dxa"/>
              <w:left w:w="120" w:type="dxa"/>
              <w:bottom w:w="120" w:type="dxa"/>
              <w:right w:w="120" w:type="dxa"/>
            </w:tcMar>
          </w:tcPr>
          <w:p w14:paraId="0B8E3234" w14:textId="77777777" w:rsidR="00E7641E" w:rsidRDefault="003F1182">
            <w:pPr>
              <w:spacing w:line="276" w:lineRule="auto"/>
              <w:ind w:firstLine="0"/>
              <w:jc w:val="right"/>
              <w:rPr>
                <w:sz w:val="18"/>
                <w:szCs w:val="18"/>
              </w:rPr>
            </w:pPr>
            <w:r>
              <w:rPr>
                <w:sz w:val="18"/>
                <w:szCs w:val="18"/>
              </w:rPr>
              <w:t>3.7942</w:t>
            </w:r>
          </w:p>
        </w:tc>
        <w:tc>
          <w:tcPr>
            <w:tcW w:w="1041" w:type="dxa"/>
            <w:tcBorders>
              <w:top w:val="nil"/>
              <w:left w:val="nil"/>
              <w:bottom w:val="nil"/>
              <w:right w:val="nil"/>
            </w:tcBorders>
            <w:shd w:val="clear" w:color="auto" w:fill="auto"/>
            <w:tcMar>
              <w:top w:w="120" w:type="dxa"/>
              <w:left w:w="120" w:type="dxa"/>
              <w:bottom w:w="120" w:type="dxa"/>
              <w:right w:w="120" w:type="dxa"/>
            </w:tcMar>
          </w:tcPr>
          <w:p w14:paraId="69289CE6" w14:textId="77777777" w:rsidR="00E7641E" w:rsidRDefault="003F1182">
            <w:pPr>
              <w:spacing w:line="276" w:lineRule="auto"/>
              <w:ind w:firstLine="0"/>
              <w:jc w:val="right"/>
              <w:rPr>
                <w:sz w:val="18"/>
                <w:szCs w:val="18"/>
              </w:rPr>
            </w:pPr>
            <w:r>
              <w:rPr>
                <w:sz w:val="18"/>
                <w:szCs w:val="18"/>
              </w:rPr>
              <w:t>6476.0007</w:t>
            </w:r>
          </w:p>
        </w:tc>
        <w:tc>
          <w:tcPr>
            <w:tcW w:w="1207" w:type="dxa"/>
            <w:tcBorders>
              <w:top w:val="nil"/>
              <w:left w:val="nil"/>
              <w:bottom w:val="nil"/>
              <w:right w:val="nil"/>
            </w:tcBorders>
            <w:shd w:val="clear" w:color="auto" w:fill="auto"/>
            <w:tcMar>
              <w:top w:w="120" w:type="dxa"/>
              <w:left w:w="120" w:type="dxa"/>
              <w:bottom w:w="120" w:type="dxa"/>
              <w:right w:w="120" w:type="dxa"/>
            </w:tcMar>
          </w:tcPr>
          <w:p w14:paraId="5618239B" w14:textId="77777777" w:rsidR="00E7641E" w:rsidRDefault="003F1182">
            <w:pPr>
              <w:spacing w:line="276" w:lineRule="auto"/>
              <w:ind w:firstLine="0"/>
              <w:jc w:val="right"/>
              <w:rPr>
                <w:b/>
                <w:sz w:val="18"/>
                <w:szCs w:val="18"/>
              </w:rPr>
            </w:pPr>
            <w:r>
              <w:rPr>
                <w:b/>
                <w:sz w:val="18"/>
                <w:szCs w:val="18"/>
              </w:rPr>
              <w:t>&lt;.001</w:t>
            </w:r>
          </w:p>
        </w:tc>
      </w:tr>
      <w:tr w:rsidR="00E7641E" w14:paraId="5A97D058" w14:textId="77777777" w:rsidTr="009B66BF">
        <w:trPr>
          <w:trHeight w:val="190"/>
        </w:trPr>
        <w:tc>
          <w:tcPr>
            <w:tcW w:w="2687" w:type="dxa"/>
            <w:tcBorders>
              <w:top w:val="nil"/>
              <w:left w:val="nil"/>
              <w:bottom w:val="nil"/>
              <w:right w:val="nil"/>
            </w:tcBorders>
            <w:tcMar>
              <w:top w:w="120" w:type="dxa"/>
              <w:left w:w="120" w:type="dxa"/>
              <w:bottom w:w="120" w:type="dxa"/>
              <w:right w:w="120" w:type="dxa"/>
            </w:tcMar>
          </w:tcPr>
          <w:p w14:paraId="5C600669" w14:textId="77777777" w:rsidR="00E7641E" w:rsidRDefault="003F1182">
            <w:pPr>
              <w:spacing w:line="240" w:lineRule="auto"/>
              <w:ind w:firstLine="0"/>
              <w:rPr>
                <w:sz w:val="20"/>
                <w:szCs w:val="20"/>
              </w:rPr>
            </w:pPr>
            <w:r>
              <w:rPr>
                <w:sz w:val="20"/>
                <w:szCs w:val="20"/>
              </w:rPr>
              <w:t>MW Proneness [More prone] × Block</w:t>
            </w:r>
          </w:p>
        </w:tc>
        <w:tc>
          <w:tcPr>
            <w:tcW w:w="890" w:type="dxa"/>
            <w:tcBorders>
              <w:top w:val="nil"/>
              <w:left w:val="nil"/>
              <w:bottom w:val="nil"/>
              <w:right w:val="nil"/>
            </w:tcBorders>
            <w:shd w:val="clear" w:color="auto" w:fill="auto"/>
            <w:tcMar>
              <w:top w:w="120" w:type="dxa"/>
              <w:left w:w="120" w:type="dxa"/>
              <w:bottom w:w="120" w:type="dxa"/>
              <w:right w:w="120" w:type="dxa"/>
            </w:tcMar>
          </w:tcPr>
          <w:p w14:paraId="6AE2DE0E" w14:textId="77777777" w:rsidR="00E7641E" w:rsidRDefault="003F1182">
            <w:pPr>
              <w:spacing w:line="276" w:lineRule="auto"/>
              <w:ind w:firstLine="0"/>
              <w:jc w:val="right"/>
              <w:rPr>
                <w:sz w:val="18"/>
                <w:szCs w:val="18"/>
              </w:rPr>
            </w:pPr>
            <w:r>
              <w:rPr>
                <w:sz w:val="18"/>
                <w:szCs w:val="18"/>
              </w:rPr>
              <w:t>-0.0036</w:t>
            </w:r>
          </w:p>
        </w:tc>
        <w:tc>
          <w:tcPr>
            <w:tcW w:w="785" w:type="dxa"/>
            <w:tcBorders>
              <w:top w:val="nil"/>
              <w:left w:val="nil"/>
              <w:bottom w:val="nil"/>
              <w:right w:val="nil"/>
            </w:tcBorders>
            <w:shd w:val="clear" w:color="auto" w:fill="auto"/>
            <w:tcMar>
              <w:top w:w="120" w:type="dxa"/>
              <w:left w:w="120" w:type="dxa"/>
              <w:bottom w:w="120" w:type="dxa"/>
              <w:right w:w="120" w:type="dxa"/>
            </w:tcMar>
          </w:tcPr>
          <w:p w14:paraId="1C6DBF37" w14:textId="77777777" w:rsidR="00E7641E" w:rsidRDefault="003F1182">
            <w:pPr>
              <w:spacing w:line="276" w:lineRule="auto"/>
              <w:ind w:firstLine="0"/>
              <w:jc w:val="right"/>
              <w:rPr>
                <w:sz w:val="18"/>
                <w:szCs w:val="18"/>
              </w:rPr>
            </w:pPr>
            <w:r>
              <w:rPr>
                <w:sz w:val="18"/>
                <w:szCs w:val="18"/>
              </w:rPr>
              <w:t>0.0017</w:t>
            </w:r>
          </w:p>
        </w:tc>
        <w:tc>
          <w:tcPr>
            <w:tcW w:w="1585" w:type="dxa"/>
            <w:tcBorders>
              <w:top w:val="nil"/>
              <w:left w:val="nil"/>
              <w:bottom w:val="nil"/>
              <w:right w:val="nil"/>
            </w:tcBorders>
            <w:shd w:val="clear" w:color="auto" w:fill="auto"/>
            <w:tcMar>
              <w:top w:w="120" w:type="dxa"/>
              <w:left w:w="120" w:type="dxa"/>
              <w:bottom w:w="120" w:type="dxa"/>
              <w:right w:w="120" w:type="dxa"/>
            </w:tcMar>
          </w:tcPr>
          <w:p w14:paraId="394D6BD6" w14:textId="77777777" w:rsidR="00E7641E" w:rsidRDefault="003F1182">
            <w:pPr>
              <w:spacing w:line="276" w:lineRule="auto"/>
              <w:ind w:firstLine="0"/>
              <w:jc w:val="right"/>
              <w:rPr>
                <w:sz w:val="18"/>
                <w:szCs w:val="18"/>
              </w:rPr>
            </w:pPr>
            <w:r>
              <w:rPr>
                <w:sz w:val="18"/>
                <w:szCs w:val="18"/>
              </w:rPr>
              <w:t>-0.0070 – -0.0001</w:t>
            </w:r>
          </w:p>
        </w:tc>
        <w:tc>
          <w:tcPr>
            <w:tcW w:w="1132" w:type="dxa"/>
            <w:tcBorders>
              <w:top w:val="nil"/>
              <w:left w:val="nil"/>
              <w:bottom w:val="nil"/>
              <w:right w:val="nil"/>
            </w:tcBorders>
            <w:shd w:val="clear" w:color="auto" w:fill="auto"/>
            <w:tcMar>
              <w:top w:w="120" w:type="dxa"/>
              <w:left w:w="120" w:type="dxa"/>
              <w:bottom w:w="120" w:type="dxa"/>
              <w:right w:w="120" w:type="dxa"/>
            </w:tcMar>
          </w:tcPr>
          <w:p w14:paraId="6A2EB5D3" w14:textId="77777777" w:rsidR="00E7641E" w:rsidRDefault="003F1182">
            <w:pPr>
              <w:spacing w:line="276" w:lineRule="auto"/>
              <w:ind w:firstLine="0"/>
              <w:jc w:val="right"/>
              <w:rPr>
                <w:sz w:val="18"/>
                <w:szCs w:val="18"/>
              </w:rPr>
            </w:pPr>
            <w:r>
              <w:rPr>
                <w:sz w:val="18"/>
                <w:szCs w:val="18"/>
              </w:rPr>
              <w:t>-2.0473</w:t>
            </w:r>
          </w:p>
        </w:tc>
        <w:tc>
          <w:tcPr>
            <w:tcW w:w="1041" w:type="dxa"/>
            <w:tcBorders>
              <w:top w:val="nil"/>
              <w:left w:val="nil"/>
              <w:bottom w:val="nil"/>
              <w:right w:val="nil"/>
            </w:tcBorders>
            <w:shd w:val="clear" w:color="auto" w:fill="auto"/>
            <w:tcMar>
              <w:top w:w="120" w:type="dxa"/>
              <w:left w:w="120" w:type="dxa"/>
              <w:bottom w:w="120" w:type="dxa"/>
              <w:right w:w="120" w:type="dxa"/>
            </w:tcMar>
          </w:tcPr>
          <w:p w14:paraId="1D024BA0" w14:textId="77777777" w:rsidR="00E7641E" w:rsidRDefault="003F1182">
            <w:pPr>
              <w:spacing w:line="276" w:lineRule="auto"/>
              <w:ind w:firstLine="0"/>
              <w:jc w:val="right"/>
              <w:rPr>
                <w:sz w:val="18"/>
                <w:szCs w:val="18"/>
              </w:rPr>
            </w:pPr>
            <w:r>
              <w:rPr>
                <w:sz w:val="18"/>
                <w:szCs w:val="18"/>
              </w:rPr>
              <w:t>132.9792</w:t>
            </w:r>
          </w:p>
        </w:tc>
        <w:tc>
          <w:tcPr>
            <w:tcW w:w="1207" w:type="dxa"/>
            <w:tcBorders>
              <w:top w:val="nil"/>
              <w:left w:val="nil"/>
              <w:bottom w:val="nil"/>
              <w:right w:val="nil"/>
            </w:tcBorders>
            <w:shd w:val="clear" w:color="auto" w:fill="auto"/>
            <w:tcMar>
              <w:top w:w="120" w:type="dxa"/>
              <w:left w:w="120" w:type="dxa"/>
              <w:bottom w:w="120" w:type="dxa"/>
              <w:right w:w="120" w:type="dxa"/>
            </w:tcMar>
          </w:tcPr>
          <w:p w14:paraId="7C1C0925" w14:textId="77777777" w:rsidR="00E7641E" w:rsidRDefault="003F1182">
            <w:pPr>
              <w:spacing w:line="276" w:lineRule="auto"/>
              <w:ind w:firstLine="0"/>
              <w:jc w:val="right"/>
              <w:rPr>
                <w:b/>
                <w:sz w:val="18"/>
                <w:szCs w:val="18"/>
              </w:rPr>
            </w:pPr>
            <w:r>
              <w:rPr>
                <w:b/>
                <w:sz w:val="18"/>
                <w:szCs w:val="18"/>
              </w:rPr>
              <w:t>.043</w:t>
            </w:r>
          </w:p>
        </w:tc>
      </w:tr>
      <w:tr w:rsidR="00E7641E" w14:paraId="5BCFB3D1" w14:textId="77777777" w:rsidTr="009B66BF">
        <w:trPr>
          <w:trHeight w:val="190"/>
        </w:trPr>
        <w:tc>
          <w:tcPr>
            <w:tcW w:w="2687" w:type="dxa"/>
            <w:tcBorders>
              <w:top w:val="nil"/>
              <w:left w:val="nil"/>
              <w:bottom w:val="nil"/>
              <w:right w:val="nil"/>
            </w:tcBorders>
            <w:tcMar>
              <w:top w:w="120" w:type="dxa"/>
              <w:left w:w="120" w:type="dxa"/>
              <w:bottom w:w="120" w:type="dxa"/>
              <w:right w:w="120" w:type="dxa"/>
            </w:tcMar>
          </w:tcPr>
          <w:p w14:paraId="0D209C35" w14:textId="77777777" w:rsidR="00E7641E" w:rsidRDefault="003F1182">
            <w:pPr>
              <w:spacing w:line="240" w:lineRule="auto"/>
              <w:ind w:firstLine="0"/>
              <w:rPr>
                <w:sz w:val="20"/>
                <w:szCs w:val="20"/>
              </w:rPr>
            </w:pPr>
            <w:r>
              <w:rPr>
                <w:sz w:val="20"/>
                <w:szCs w:val="20"/>
              </w:rPr>
              <w:t>Triplet Type [High] × MW Proneness [More prone] × Block</w:t>
            </w:r>
          </w:p>
        </w:tc>
        <w:tc>
          <w:tcPr>
            <w:tcW w:w="890" w:type="dxa"/>
            <w:tcBorders>
              <w:top w:val="nil"/>
              <w:left w:val="nil"/>
              <w:bottom w:val="nil"/>
              <w:right w:val="nil"/>
            </w:tcBorders>
            <w:shd w:val="clear" w:color="auto" w:fill="auto"/>
            <w:tcMar>
              <w:top w:w="120" w:type="dxa"/>
              <w:left w:w="120" w:type="dxa"/>
              <w:bottom w:w="120" w:type="dxa"/>
              <w:right w:w="120" w:type="dxa"/>
            </w:tcMar>
          </w:tcPr>
          <w:p w14:paraId="371567BC" w14:textId="77777777" w:rsidR="00E7641E" w:rsidRDefault="003F1182">
            <w:pPr>
              <w:spacing w:line="276" w:lineRule="auto"/>
              <w:ind w:firstLine="0"/>
              <w:jc w:val="right"/>
              <w:rPr>
                <w:sz w:val="18"/>
                <w:szCs w:val="18"/>
              </w:rPr>
            </w:pPr>
            <w:r>
              <w:rPr>
                <w:sz w:val="18"/>
                <w:szCs w:val="18"/>
              </w:rPr>
              <w:t>0.0012</w:t>
            </w:r>
          </w:p>
        </w:tc>
        <w:tc>
          <w:tcPr>
            <w:tcW w:w="785" w:type="dxa"/>
            <w:tcBorders>
              <w:top w:val="nil"/>
              <w:left w:val="nil"/>
              <w:bottom w:val="nil"/>
              <w:right w:val="nil"/>
            </w:tcBorders>
            <w:shd w:val="clear" w:color="auto" w:fill="auto"/>
            <w:tcMar>
              <w:top w:w="120" w:type="dxa"/>
              <w:left w:w="120" w:type="dxa"/>
              <w:bottom w:w="120" w:type="dxa"/>
              <w:right w:w="120" w:type="dxa"/>
            </w:tcMar>
          </w:tcPr>
          <w:p w14:paraId="4B395FE7" w14:textId="77777777" w:rsidR="00E7641E" w:rsidRDefault="003F1182">
            <w:pPr>
              <w:spacing w:line="276" w:lineRule="auto"/>
              <w:ind w:firstLine="0"/>
              <w:jc w:val="right"/>
              <w:rPr>
                <w:sz w:val="18"/>
                <w:szCs w:val="18"/>
              </w:rPr>
            </w:pPr>
            <w:r>
              <w:rPr>
                <w:sz w:val="18"/>
                <w:szCs w:val="18"/>
              </w:rPr>
              <w:t>0.0009</w:t>
            </w:r>
          </w:p>
        </w:tc>
        <w:tc>
          <w:tcPr>
            <w:tcW w:w="1585" w:type="dxa"/>
            <w:tcBorders>
              <w:top w:val="nil"/>
              <w:left w:val="nil"/>
              <w:bottom w:val="nil"/>
              <w:right w:val="nil"/>
            </w:tcBorders>
            <w:shd w:val="clear" w:color="auto" w:fill="auto"/>
            <w:tcMar>
              <w:top w:w="120" w:type="dxa"/>
              <w:left w:w="120" w:type="dxa"/>
              <w:bottom w:w="120" w:type="dxa"/>
              <w:right w:w="120" w:type="dxa"/>
            </w:tcMar>
          </w:tcPr>
          <w:p w14:paraId="7320FB21" w14:textId="77777777" w:rsidR="00E7641E" w:rsidRDefault="003F1182">
            <w:pPr>
              <w:spacing w:line="276" w:lineRule="auto"/>
              <w:ind w:firstLine="0"/>
              <w:jc w:val="right"/>
              <w:rPr>
                <w:sz w:val="18"/>
                <w:szCs w:val="18"/>
              </w:rPr>
            </w:pPr>
            <w:r>
              <w:rPr>
                <w:sz w:val="18"/>
                <w:szCs w:val="18"/>
              </w:rPr>
              <w:t>-0.0005 – 0.0029</w:t>
            </w:r>
          </w:p>
        </w:tc>
        <w:tc>
          <w:tcPr>
            <w:tcW w:w="1132" w:type="dxa"/>
            <w:tcBorders>
              <w:top w:val="nil"/>
              <w:left w:val="nil"/>
              <w:bottom w:val="nil"/>
              <w:right w:val="nil"/>
            </w:tcBorders>
            <w:shd w:val="clear" w:color="auto" w:fill="auto"/>
            <w:tcMar>
              <w:top w:w="120" w:type="dxa"/>
              <w:left w:w="120" w:type="dxa"/>
              <w:bottom w:w="120" w:type="dxa"/>
              <w:right w:w="120" w:type="dxa"/>
            </w:tcMar>
          </w:tcPr>
          <w:p w14:paraId="534F1580" w14:textId="77777777" w:rsidR="00E7641E" w:rsidRDefault="003F1182">
            <w:pPr>
              <w:spacing w:line="276" w:lineRule="auto"/>
              <w:ind w:firstLine="0"/>
              <w:jc w:val="right"/>
              <w:rPr>
                <w:sz w:val="18"/>
                <w:szCs w:val="18"/>
              </w:rPr>
            </w:pPr>
            <w:r>
              <w:rPr>
                <w:sz w:val="18"/>
                <w:szCs w:val="18"/>
              </w:rPr>
              <w:t>1.3756</w:t>
            </w:r>
          </w:p>
        </w:tc>
        <w:tc>
          <w:tcPr>
            <w:tcW w:w="1041" w:type="dxa"/>
            <w:tcBorders>
              <w:top w:val="nil"/>
              <w:left w:val="nil"/>
              <w:bottom w:val="nil"/>
              <w:right w:val="nil"/>
            </w:tcBorders>
            <w:shd w:val="clear" w:color="auto" w:fill="auto"/>
            <w:tcMar>
              <w:top w:w="120" w:type="dxa"/>
              <w:left w:w="120" w:type="dxa"/>
              <w:bottom w:w="120" w:type="dxa"/>
              <w:right w:w="120" w:type="dxa"/>
            </w:tcMar>
          </w:tcPr>
          <w:p w14:paraId="1BF8BABA" w14:textId="77777777" w:rsidR="00E7641E" w:rsidRDefault="003F1182">
            <w:pPr>
              <w:spacing w:line="276" w:lineRule="auto"/>
              <w:ind w:firstLine="0"/>
              <w:jc w:val="right"/>
              <w:rPr>
                <w:sz w:val="18"/>
                <w:szCs w:val="18"/>
              </w:rPr>
            </w:pPr>
            <w:r>
              <w:rPr>
                <w:sz w:val="18"/>
                <w:szCs w:val="18"/>
              </w:rPr>
              <w:t>6476.0007</w:t>
            </w:r>
          </w:p>
        </w:tc>
        <w:tc>
          <w:tcPr>
            <w:tcW w:w="1207" w:type="dxa"/>
            <w:tcBorders>
              <w:top w:val="nil"/>
              <w:left w:val="nil"/>
              <w:bottom w:val="nil"/>
              <w:right w:val="nil"/>
            </w:tcBorders>
            <w:shd w:val="clear" w:color="auto" w:fill="auto"/>
            <w:tcMar>
              <w:top w:w="120" w:type="dxa"/>
              <w:left w:w="120" w:type="dxa"/>
              <w:bottom w:w="120" w:type="dxa"/>
              <w:right w:w="120" w:type="dxa"/>
            </w:tcMar>
          </w:tcPr>
          <w:p w14:paraId="30202246" w14:textId="77777777" w:rsidR="00E7641E" w:rsidRDefault="003F1182">
            <w:pPr>
              <w:spacing w:line="276" w:lineRule="auto"/>
              <w:ind w:firstLine="0"/>
              <w:jc w:val="right"/>
              <w:rPr>
                <w:sz w:val="18"/>
                <w:szCs w:val="18"/>
              </w:rPr>
            </w:pPr>
            <w:r>
              <w:rPr>
                <w:sz w:val="18"/>
                <w:szCs w:val="18"/>
              </w:rPr>
              <w:t>.169</w:t>
            </w:r>
          </w:p>
        </w:tc>
      </w:tr>
      <w:tr w:rsidR="00E7641E" w14:paraId="029BBD56" w14:textId="77777777" w:rsidTr="009B66BF">
        <w:trPr>
          <w:trHeight w:val="235"/>
        </w:trPr>
        <w:tc>
          <w:tcPr>
            <w:tcW w:w="9330" w:type="dxa"/>
            <w:gridSpan w:val="7"/>
            <w:tcBorders>
              <w:top w:val="nil"/>
              <w:left w:val="nil"/>
              <w:bottom w:val="nil"/>
              <w:right w:val="nil"/>
            </w:tcBorders>
            <w:shd w:val="clear" w:color="auto" w:fill="auto"/>
            <w:tcMar>
              <w:top w:w="200" w:type="dxa"/>
              <w:left w:w="20" w:type="dxa"/>
              <w:bottom w:w="20" w:type="dxa"/>
              <w:right w:w="20" w:type="dxa"/>
            </w:tcMar>
          </w:tcPr>
          <w:p w14:paraId="4A323157" w14:textId="77777777" w:rsidR="00E7641E" w:rsidRDefault="003F1182">
            <w:pPr>
              <w:spacing w:line="276" w:lineRule="auto"/>
              <w:ind w:firstLine="0"/>
              <w:rPr>
                <w:b/>
                <w:sz w:val="18"/>
                <w:szCs w:val="18"/>
              </w:rPr>
            </w:pPr>
            <w:r>
              <w:rPr>
                <w:b/>
                <w:sz w:val="18"/>
                <w:szCs w:val="18"/>
              </w:rPr>
              <w:t>Random Effects</w:t>
            </w:r>
          </w:p>
        </w:tc>
      </w:tr>
      <w:tr w:rsidR="00E7641E" w14:paraId="024CB7B6" w14:textId="77777777" w:rsidTr="009B66BF">
        <w:trPr>
          <w:trHeight w:val="211"/>
        </w:trPr>
        <w:tc>
          <w:tcPr>
            <w:tcW w:w="2687" w:type="dxa"/>
            <w:tcBorders>
              <w:top w:val="nil"/>
              <w:left w:val="nil"/>
              <w:bottom w:val="nil"/>
              <w:right w:val="nil"/>
            </w:tcBorders>
            <w:shd w:val="clear" w:color="auto" w:fill="auto"/>
            <w:tcMar>
              <w:top w:w="60" w:type="dxa"/>
              <w:left w:w="120" w:type="dxa"/>
              <w:bottom w:w="60" w:type="dxa"/>
              <w:right w:w="120" w:type="dxa"/>
            </w:tcMar>
          </w:tcPr>
          <w:p w14:paraId="2BBB40D8" w14:textId="77777777" w:rsidR="00E7641E" w:rsidRDefault="003F1182">
            <w:pPr>
              <w:spacing w:line="276" w:lineRule="auto"/>
              <w:ind w:firstLine="0"/>
              <w:rPr>
                <w:sz w:val="18"/>
                <w:szCs w:val="18"/>
                <w:vertAlign w:val="superscript"/>
              </w:rPr>
            </w:pPr>
            <w:r>
              <w:rPr>
                <w:sz w:val="18"/>
                <w:szCs w:val="18"/>
              </w:rPr>
              <w:t>σ</w:t>
            </w:r>
            <w:r>
              <w:rPr>
                <w:sz w:val="18"/>
                <w:szCs w:val="18"/>
                <w:vertAlign w:val="superscript"/>
              </w:rPr>
              <w:t>2</w:t>
            </w:r>
          </w:p>
        </w:tc>
        <w:tc>
          <w:tcPr>
            <w:tcW w:w="6642" w:type="dxa"/>
            <w:gridSpan w:val="6"/>
            <w:tcBorders>
              <w:top w:val="nil"/>
              <w:left w:val="nil"/>
              <w:bottom w:val="nil"/>
              <w:right w:val="nil"/>
            </w:tcBorders>
            <w:shd w:val="clear" w:color="auto" w:fill="auto"/>
            <w:tcMar>
              <w:top w:w="60" w:type="dxa"/>
              <w:left w:w="120" w:type="dxa"/>
              <w:bottom w:w="60" w:type="dxa"/>
              <w:right w:w="120" w:type="dxa"/>
            </w:tcMar>
          </w:tcPr>
          <w:p w14:paraId="49B36594" w14:textId="77777777" w:rsidR="00E7641E" w:rsidRDefault="003F1182">
            <w:pPr>
              <w:spacing w:line="276" w:lineRule="auto"/>
              <w:ind w:firstLine="0"/>
              <w:rPr>
                <w:sz w:val="18"/>
                <w:szCs w:val="18"/>
              </w:rPr>
            </w:pPr>
            <w:r>
              <w:rPr>
                <w:sz w:val="18"/>
                <w:szCs w:val="18"/>
              </w:rPr>
              <w:t>0.00</w:t>
            </w:r>
          </w:p>
        </w:tc>
      </w:tr>
      <w:tr w:rsidR="00E7641E" w14:paraId="16134333" w14:textId="77777777" w:rsidTr="009B66BF">
        <w:trPr>
          <w:trHeight w:val="194"/>
        </w:trPr>
        <w:tc>
          <w:tcPr>
            <w:tcW w:w="2687" w:type="dxa"/>
            <w:tcBorders>
              <w:top w:val="nil"/>
              <w:left w:val="nil"/>
              <w:bottom w:val="nil"/>
              <w:right w:val="nil"/>
            </w:tcBorders>
            <w:shd w:val="clear" w:color="auto" w:fill="auto"/>
            <w:tcMar>
              <w:top w:w="60" w:type="dxa"/>
              <w:left w:w="120" w:type="dxa"/>
              <w:bottom w:w="60" w:type="dxa"/>
              <w:right w:w="120" w:type="dxa"/>
            </w:tcMar>
          </w:tcPr>
          <w:p w14:paraId="54306588" w14:textId="77777777" w:rsidR="00E7641E" w:rsidRDefault="003F1182">
            <w:pPr>
              <w:spacing w:line="276" w:lineRule="auto"/>
              <w:ind w:firstLine="0"/>
              <w:rPr>
                <w:sz w:val="18"/>
                <w:szCs w:val="18"/>
                <w:vertAlign w:val="subscript"/>
              </w:rPr>
            </w:pPr>
            <w:r>
              <w:rPr>
                <w:sz w:val="18"/>
                <w:szCs w:val="18"/>
              </w:rPr>
              <w:t>τ</w:t>
            </w:r>
            <w:r>
              <w:rPr>
                <w:sz w:val="18"/>
                <w:szCs w:val="18"/>
                <w:vertAlign w:val="subscript"/>
              </w:rPr>
              <w:t>00</w:t>
            </w:r>
            <w:r>
              <w:rPr>
                <w:sz w:val="18"/>
                <w:szCs w:val="18"/>
              </w:rPr>
              <w:t xml:space="preserve"> </w:t>
            </w:r>
            <w:r>
              <w:rPr>
                <w:sz w:val="18"/>
                <w:szCs w:val="18"/>
                <w:vertAlign w:val="subscript"/>
              </w:rPr>
              <w:t>Subject</w:t>
            </w:r>
          </w:p>
        </w:tc>
        <w:tc>
          <w:tcPr>
            <w:tcW w:w="6642" w:type="dxa"/>
            <w:gridSpan w:val="6"/>
            <w:tcBorders>
              <w:top w:val="nil"/>
              <w:left w:val="nil"/>
              <w:bottom w:val="nil"/>
              <w:right w:val="nil"/>
            </w:tcBorders>
            <w:shd w:val="clear" w:color="auto" w:fill="auto"/>
            <w:tcMar>
              <w:top w:w="60" w:type="dxa"/>
              <w:left w:w="120" w:type="dxa"/>
              <w:bottom w:w="60" w:type="dxa"/>
              <w:right w:w="120" w:type="dxa"/>
            </w:tcMar>
          </w:tcPr>
          <w:p w14:paraId="5FB3F6E3" w14:textId="77777777" w:rsidR="00E7641E" w:rsidRDefault="003F1182">
            <w:pPr>
              <w:spacing w:line="276" w:lineRule="auto"/>
              <w:ind w:firstLine="0"/>
              <w:rPr>
                <w:sz w:val="18"/>
                <w:szCs w:val="18"/>
              </w:rPr>
            </w:pPr>
            <w:r>
              <w:rPr>
                <w:sz w:val="18"/>
                <w:szCs w:val="18"/>
              </w:rPr>
              <w:t>0.00</w:t>
            </w:r>
          </w:p>
        </w:tc>
      </w:tr>
      <w:tr w:rsidR="00E7641E" w14:paraId="57612BDA" w14:textId="77777777" w:rsidTr="009B66BF">
        <w:trPr>
          <w:trHeight w:val="194"/>
        </w:trPr>
        <w:tc>
          <w:tcPr>
            <w:tcW w:w="2687" w:type="dxa"/>
            <w:tcBorders>
              <w:top w:val="nil"/>
              <w:left w:val="nil"/>
              <w:bottom w:val="nil"/>
              <w:right w:val="nil"/>
            </w:tcBorders>
            <w:shd w:val="clear" w:color="auto" w:fill="auto"/>
            <w:tcMar>
              <w:top w:w="60" w:type="dxa"/>
              <w:left w:w="120" w:type="dxa"/>
              <w:bottom w:w="60" w:type="dxa"/>
              <w:right w:w="120" w:type="dxa"/>
            </w:tcMar>
          </w:tcPr>
          <w:p w14:paraId="7C05C21B" w14:textId="77777777" w:rsidR="00E7641E" w:rsidRDefault="003F1182">
            <w:pPr>
              <w:spacing w:line="276" w:lineRule="auto"/>
              <w:ind w:firstLine="0"/>
              <w:rPr>
                <w:sz w:val="18"/>
                <w:szCs w:val="18"/>
                <w:vertAlign w:val="subscript"/>
              </w:rPr>
            </w:pPr>
            <w:r>
              <w:rPr>
                <w:sz w:val="18"/>
                <w:szCs w:val="18"/>
              </w:rPr>
              <w:t>τ</w:t>
            </w:r>
            <w:r>
              <w:rPr>
                <w:sz w:val="18"/>
                <w:szCs w:val="18"/>
                <w:vertAlign w:val="subscript"/>
              </w:rPr>
              <w:t>11</w:t>
            </w:r>
            <w:r>
              <w:rPr>
                <w:sz w:val="18"/>
                <w:szCs w:val="18"/>
              </w:rPr>
              <w:t xml:space="preserve"> </w:t>
            </w:r>
            <w:r>
              <w:rPr>
                <w:sz w:val="18"/>
                <w:szCs w:val="18"/>
                <w:vertAlign w:val="subscript"/>
              </w:rPr>
              <w:t>Subject.re1.Block</w:t>
            </w:r>
          </w:p>
        </w:tc>
        <w:tc>
          <w:tcPr>
            <w:tcW w:w="6642" w:type="dxa"/>
            <w:gridSpan w:val="6"/>
            <w:tcBorders>
              <w:top w:val="nil"/>
              <w:left w:val="nil"/>
              <w:bottom w:val="nil"/>
              <w:right w:val="nil"/>
            </w:tcBorders>
            <w:shd w:val="clear" w:color="auto" w:fill="auto"/>
            <w:tcMar>
              <w:top w:w="60" w:type="dxa"/>
              <w:left w:w="120" w:type="dxa"/>
              <w:bottom w:w="60" w:type="dxa"/>
              <w:right w:w="120" w:type="dxa"/>
            </w:tcMar>
          </w:tcPr>
          <w:p w14:paraId="03F48A10" w14:textId="77777777" w:rsidR="00E7641E" w:rsidRDefault="003F1182">
            <w:pPr>
              <w:spacing w:line="276" w:lineRule="auto"/>
              <w:ind w:firstLine="0"/>
              <w:rPr>
                <w:sz w:val="18"/>
                <w:szCs w:val="18"/>
              </w:rPr>
            </w:pPr>
            <w:r>
              <w:rPr>
                <w:sz w:val="18"/>
                <w:szCs w:val="18"/>
              </w:rPr>
              <w:t>0.00</w:t>
            </w:r>
          </w:p>
        </w:tc>
      </w:tr>
      <w:tr w:rsidR="00E7641E" w14:paraId="2FFAAA47" w14:textId="77777777" w:rsidTr="009B66BF">
        <w:trPr>
          <w:trHeight w:val="194"/>
        </w:trPr>
        <w:tc>
          <w:tcPr>
            <w:tcW w:w="2687" w:type="dxa"/>
            <w:tcBorders>
              <w:top w:val="nil"/>
              <w:left w:val="nil"/>
              <w:bottom w:val="nil"/>
              <w:right w:val="nil"/>
            </w:tcBorders>
            <w:shd w:val="clear" w:color="auto" w:fill="auto"/>
            <w:tcMar>
              <w:top w:w="60" w:type="dxa"/>
              <w:left w:w="120" w:type="dxa"/>
              <w:bottom w:w="60" w:type="dxa"/>
              <w:right w:w="120" w:type="dxa"/>
            </w:tcMar>
          </w:tcPr>
          <w:p w14:paraId="45DC3232" w14:textId="77777777" w:rsidR="00E7641E" w:rsidRDefault="003F1182">
            <w:pPr>
              <w:spacing w:line="276" w:lineRule="auto"/>
              <w:ind w:firstLine="0"/>
              <w:rPr>
                <w:sz w:val="18"/>
                <w:szCs w:val="18"/>
                <w:vertAlign w:val="subscript"/>
              </w:rPr>
            </w:pPr>
            <w:r>
              <w:rPr>
                <w:sz w:val="18"/>
                <w:szCs w:val="18"/>
              </w:rPr>
              <w:t>ρ</w:t>
            </w:r>
            <w:r>
              <w:rPr>
                <w:sz w:val="18"/>
                <w:szCs w:val="18"/>
                <w:vertAlign w:val="subscript"/>
              </w:rPr>
              <w:t>01</w:t>
            </w:r>
            <w:r>
              <w:rPr>
                <w:sz w:val="18"/>
                <w:szCs w:val="18"/>
              </w:rPr>
              <w:t xml:space="preserve"> </w:t>
            </w:r>
            <w:r>
              <w:rPr>
                <w:sz w:val="18"/>
                <w:szCs w:val="18"/>
                <w:vertAlign w:val="subscript"/>
              </w:rPr>
              <w:t>Subject</w:t>
            </w:r>
          </w:p>
        </w:tc>
        <w:tc>
          <w:tcPr>
            <w:tcW w:w="6642" w:type="dxa"/>
            <w:gridSpan w:val="6"/>
            <w:tcBorders>
              <w:top w:val="nil"/>
              <w:left w:val="nil"/>
              <w:bottom w:val="nil"/>
              <w:right w:val="nil"/>
            </w:tcBorders>
            <w:shd w:val="clear" w:color="auto" w:fill="auto"/>
            <w:tcMar>
              <w:top w:w="60" w:type="dxa"/>
              <w:left w:w="120" w:type="dxa"/>
              <w:bottom w:w="60" w:type="dxa"/>
              <w:right w:w="120" w:type="dxa"/>
            </w:tcMar>
          </w:tcPr>
          <w:p w14:paraId="2B7E8680" w14:textId="77777777" w:rsidR="00E7641E" w:rsidRDefault="003F1182">
            <w:pPr>
              <w:spacing w:line="276" w:lineRule="auto"/>
              <w:ind w:firstLine="0"/>
              <w:rPr>
                <w:sz w:val="18"/>
                <w:szCs w:val="18"/>
              </w:rPr>
            </w:pPr>
            <w:r>
              <w:rPr>
                <w:sz w:val="18"/>
                <w:szCs w:val="18"/>
              </w:rPr>
              <w:t>0.40</w:t>
            </w:r>
          </w:p>
        </w:tc>
      </w:tr>
      <w:tr w:rsidR="00E7641E" w14:paraId="6F3D52A7" w14:textId="77777777" w:rsidTr="009B66BF">
        <w:trPr>
          <w:trHeight w:val="186"/>
        </w:trPr>
        <w:tc>
          <w:tcPr>
            <w:tcW w:w="2687" w:type="dxa"/>
            <w:tcBorders>
              <w:top w:val="nil"/>
              <w:left w:val="nil"/>
              <w:bottom w:val="nil"/>
              <w:right w:val="nil"/>
            </w:tcBorders>
            <w:shd w:val="clear" w:color="auto" w:fill="auto"/>
            <w:tcMar>
              <w:top w:w="60" w:type="dxa"/>
              <w:left w:w="120" w:type="dxa"/>
              <w:bottom w:w="60" w:type="dxa"/>
              <w:right w:w="120" w:type="dxa"/>
            </w:tcMar>
          </w:tcPr>
          <w:p w14:paraId="3E632E19" w14:textId="77777777" w:rsidR="00E7641E" w:rsidRDefault="003F1182">
            <w:pPr>
              <w:spacing w:line="276" w:lineRule="auto"/>
              <w:ind w:firstLine="0"/>
              <w:rPr>
                <w:sz w:val="18"/>
                <w:szCs w:val="18"/>
              </w:rPr>
            </w:pPr>
            <w:r>
              <w:rPr>
                <w:sz w:val="18"/>
                <w:szCs w:val="18"/>
              </w:rPr>
              <w:t>ICC</w:t>
            </w:r>
          </w:p>
        </w:tc>
        <w:tc>
          <w:tcPr>
            <w:tcW w:w="6642" w:type="dxa"/>
            <w:gridSpan w:val="6"/>
            <w:tcBorders>
              <w:top w:val="nil"/>
              <w:left w:val="nil"/>
              <w:bottom w:val="nil"/>
              <w:right w:val="nil"/>
            </w:tcBorders>
            <w:shd w:val="clear" w:color="auto" w:fill="auto"/>
            <w:tcMar>
              <w:top w:w="60" w:type="dxa"/>
              <w:left w:w="120" w:type="dxa"/>
              <w:bottom w:w="60" w:type="dxa"/>
              <w:right w:w="120" w:type="dxa"/>
            </w:tcMar>
          </w:tcPr>
          <w:p w14:paraId="7DEC59C8" w14:textId="77777777" w:rsidR="00E7641E" w:rsidRDefault="003F1182">
            <w:pPr>
              <w:spacing w:line="276" w:lineRule="auto"/>
              <w:ind w:firstLine="0"/>
              <w:rPr>
                <w:sz w:val="18"/>
                <w:szCs w:val="18"/>
              </w:rPr>
            </w:pPr>
            <w:r>
              <w:rPr>
                <w:sz w:val="18"/>
                <w:szCs w:val="18"/>
              </w:rPr>
              <w:t>0.19</w:t>
            </w:r>
          </w:p>
        </w:tc>
      </w:tr>
      <w:tr w:rsidR="00E7641E" w14:paraId="24E4F7A3" w14:textId="77777777" w:rsidTr="009B66BF">
        <w:trPr>
          <w:trHeight w:val="194"/>
        </w:trPr>
        <w:tc>
          <w:tcPr>
            <w:tcW w:w="2687" w:type="dxa"/>
            <w:tcBorders>
              <w:top w:val="nil"/>
              <w:left w:val="nil"/>
              <w:bottom w:val="nil"/>
              <w:right w:val="nil"/>
            </w:tcBorders>
            <w:shd w:val="clear" w:color="auto" w:fill="auto"/>
            <w:tcMar>
              <w:top w:w="60" w:type="dxa"/>
              <w:left w:w="120" w:type="dxa"/>
              <w:bottom w:w="60" w:type="dxa"/>
              <w:right w:w="120" w:type="dxa"/>
            </w:tcMar>
          </w:tcPr>
          <w:p w14:paraId="1E98BA65" w14:textId="77777777" w:rsidR="00E7641E" w:rsidRDefault="003F1182">
            <w:pPr>
              <w:spacing w:line="276" w:lineRule="auto"/>
              <w:ind w:firstLine="0"/>
              <w:rPr>
                <w:sz w:val="18"/>
                <w:szCs w:val="18"/>
                <w:vertAlign w:val="subscript"/>
              </w:rPr>
            </w:pPr>
            <w:r>
              <w:rPr>
                <w:sz w:val="18"/>
                <w:szCs w:val="18"/>
              </w:rPr>
              <w:t xml:space="preserve">N </w:t>
            </w:r>
            <w:r>
              <w:rPr>
                <w:sz w:val="18"/>
                <w:szCs w:val="18"/>
                <w:vertAlign w:val="subscript"/>
              </w:rPr>
              <w:t>Subject</w:t>
            </w:r>
          </w:p>
        </w:tc>
        <w:tc>
          <w:tcPr>
            <w:tcW w:w="6642" w:type="dxa"/>
            <w:gridSpan w:val="6"/>
            <w:tcBorders>
              <w:top w:val="nil"/>
              <w:left w:val="nil"/>
              <w:bottom w:val="single" w:sz="8" w:space="0" w:color="000000"/>
              <w:right w:val="nil"/>
            </w:tcBorders>
            <w:shd w:val="clear" w:color="auto" w:fill="auto"/>
            <w:tcMar>
              <w:top w:w="60" w:type="dxa"/>
              <w:left w:w="120" w:type="dxa"/>
              <w:bottom w:w="60" w:type="dxa"/>
              <w:right w:w="120" w:type="dxa"/>
            </w:tcMar>
          </w:tcPr>
          <w:p w14:paraId="6433738E" w14:textId="77777777" w:rsidR="00E7641E" w:rsidRDefault="003F1182">
            <w:pPr>
              <w:spacing w:line="276" w:lineRule="auto"/>
              <w:ind w:firstLine="0"/>
              <w:rPr>
                <w:sz w:val="18"/>
                <w:szCs w:val="18"/>
              </w:rPr>
            </w:pPr>
            <w:r>
              <w:rPr>
                <w:sz w:val="18"/>
                <w:szCs w:val="18"/>
              </w:rPr>
              <w:t>135</w:t>
            </w:r>
          </w:p>
        </w:tc>
      </w:tr>
      <w:tr w:rsidR="00E7641E" w14:paraId="2F9586E4" w14:textId="77777777" w:rsidTr="009B66BF">
        <w:trPr>
          <w:trHeight w:val="186"/>
        </w:trPr>
        <w:tc>
          <w:tcPr>
            <w:tcW w:w="2687" w:type="dxa"/>
            <w:tcBorders>
              <w:top w:val="single" w:sz="6" w:space="0" w:color="000000"/>
              <w:left w:val="nil"/>
              <w:bottom w:val="nil"/>
              <w:right w:val="nil"/>
            </w:tcBorders>
            <w:shd w:val="clear" w:color="auto" w:fill="auto"/>
            <w:tcMar>
              <w:top w:w="60" w:type="dxa"/>
              <w:left w:w="120" w:type="dxa"/>
              <w:bottom w:w="60" w:type="dxa"/>
              <w:right w:w="120" w:type="dxa"/>
            </w:tcMar>
          </w:tcPr>
          <w:p w14:paraId="7EFCF503" w14:textId="77777777" w:rsidR="00E7641E" w:rsidRDefault="003F1182">
            <w:pPr>
              <w:spacing w:line="276" w:lineRule="auto"/>
              <w:ind w:firstLine="0"/>
              <w:rPr>
                <w:sz w:val="18"/>
                <w:szCs w:val="18"/>
              </w:rPr>
            </w:pPr>
            <w:r>
              <w:rPr>
                <w:sz w:val="18"/>
                <w:szCs w:val="18"/>
              </w:rPr>
              <w:t>Observations</w:t>
            </w:r>
          </w:p>
        </w:tc>
        <w:tc>
          <w:tcPr>
            <w:tcW w:w="6642" w:type="dxa"/>
            <w:gridSpan w:val="6"/>
            <w:tcBorders>
              <w:top w:val="single" w:sz="8" w:space="0" w:color="000000"/>
              <w:left w:val="nil"/>
              <w:bottom w:val="nil"/>
              <w:right w:val="nil"/>
            </w:tcBorders>
            <w:shd w:val="clear" w:color="auto" w:fill="auto"/>
            <w:tcMar>
              <w:top w:w="60" w:type="dxa"/>
              <w:left w:w="120" w:type="dxa"/>
              <w:bottom w:w="60" w:type="dxa"/>
              <w:right w:w="120" w:type="dxa"/>
            </w:tcMar>
          </w:tcPr>
          <w:p w14:paraId="49507B43" w14:textId="77777777" w:rsidR="00E7641E" w:rsidRDefault="003F1182">
            <w:pPr>
              <w:spacing w:line="276" w:lineRule="auto"/>
              <w:ind w:firstLine="0"/>
              <w:rPr>
                <w:sz w:val="18"/>
                <w:szCs w:val="18"/>
              </w:rPr>
            </w:pPr>
            <w:r>
              <w:rPr>
                <w:sz w:val="18"/>
                <w:szCs w:val="18"/>
              </w:rPr>
              <w:t>6750</w:t>
            </w:r>
          </w:p>
        </w:tc>
      </w:tr>
      <w:tr w:rsidR="00E7641E" w14:paraId="791BAA3E" w14:textId="77777777" w:rsidTr="009B66BF">
        <w:trPr>
          <w:trHeight w:val="211"/>
        </w:trPr>
        <w:tc>
          <w:tcPr>
            <w:tcW w:w="2687" w:type="dxa"/>
            <w:tcBorders>
              <w:top w:val="nil"/>
              <w:left w:val="nil"/>
              <w:bottom w:val="single" w:sz="8" w:space="0" w:color="000000"/>
              <w:right w:val="nil"/>
            </w:tcBorders>
            <w:shd w:val="clear" w:color="auto" w:fill="auto"/>
            <w:tcMar>
              <w:top w:w="60" w:type="dxa"/>
              <w:left w:w="120" w:type="dxa"/>
              <w:bottom w:w="60" w:type="dxa"/>
              <w:right w:w="120" w:type="dxa"/>
            </w:tcMar>
          </w:tcPr>
          <w:p w14:paraId="1664B298" w14:textId="77777777" w:rsidR="00E7641E" w:rsidRDefault="003F1182">
            <w:pPr>
              <w:spacing w:line="276" w:lineRule="auto"/>
              <w:ind w:firstLine="0"/>
              <w:rPr>
                <w:sz w:val="18"/>
                <w:szCs w:val="18"/>
                <w:vertAlign w:val="superscript"/>
              </w:rPr>
            </w:pPr>
            <w:r>
              <w:rPr>
                <w:sz w:val="18"/>
                <w:szCs w:val="18"/>
              </w:rPr>
              <w:t>Marginal R</w:t>
            </w:r>
            <w:r>
              <w:rPr>
                <w:sz w:val="18"/>
                <w:szCs w:val="18"/>
                <w:vertAlign w:val="superscript"/>
              </w:rPr>
              <w:t>2</w:t>
            </w:r>
            <w:r>
              <w:rPr>
                <w:sz w:val="18"/>
                <w:szCs w:val="18"/>
              </w:rPr>
              <w:t xml:space="preserve"> / Conditional R</w:t>
            </w:r>
            <w:r>
              <w:rPr>
                <w:sz w:val="18"/>
                <w:szCs w:val="18"/>
                <w:vertAlign w:val="superscript"/>
              </w:rPr>
              <w:t>2</w:t>
            </w:r>
          </w:p>
        </w:tc>
        <w:tc>
          <w:tcPr>
            <w:tcW w:w="6642" w:type="dxa"/>
            <w:gridSpan w:val="6"/>
            <w:tcBorders>
              <w:top w:val="nil"/>
              <w:left w:val="nil"/>
              <w:bottom w:val="single" w:sz="8" w:space="0" w:color="000000"/>
              <w:right w:val="nil"/>
            </w:tcBorders>
            <w:shd w:val="clear" w:color="auto" w:fill="auto"/>
            <w:tcMar>
              <w:top w:w="60" w:type="dxa"/>
              <w:left w:w="120" w:type="dxa"/>
              <w:bottom w:w="60" w:type="dxa"/>
              <w:right w:w="120" w:type="dxa"/>
            </w:tcMar>
          </w:tcPr>
          <w:p w14:paraId="30243BEC" w14:textId="77777777" w:rsidR="00E7641E" w:rsidRDefault="003F1182">
            <w:pPr>
              <w:spacing w:line="276" w:lineRule="auto"/>
              <w:ind w:firstLine="0"/>
              <w:rPr>
                <w:sz w:val="18"/>
                <w:szCs w:val="18"/>
              </w:rPr>
            </w:pPr>
            <w:r>
              <w:rPr>
                <w:sz w:val="18"/>
                <w:szCs w:val="18"/>
              </w:rPr>
              <w:t>0.067 / 0.245</w:t>
            </w:r>
          </w:p>
        </w:tc>
      </w:tr>
    </w:tbl>
    <w:p w14:paraId="355F00BD" w14:textId="7B33AB22" w:rsidR="00E7641E" w:rsidRDefault="003F1182">
      <w:pPr>
        <w:ind w:firstLine="0"/>
        <w:rPr>
          <w:b/>
        </w:rPr>
      </w:pPr>
      <w:r>
        <w:rPr>
          <w:b/>
          <w:sz w:val="20"/>
          <w:szCs w:val="20"/>
        </w:rPr>
        <w:t>Table S11. Results of the linear mixed model, predicting block-wise mean accuracy.</w:t>
      </w:r>
      <w:r>
        <w:rPr>
          <w:sz w:val="20"/>
          <w:szCs w:val="20"/>
        </w:rPr>
        <w:t xml:space="preserve"> The marginal R-squared considers only the variance of the fixed effects, while the conditional R-squared takes both the fixed and random effects into account </w:t>
      </w:r>
      <w:r w:rsidR="002334A1">
        <w:rPr>
          <w:sz w:val="20"/>
          <w:szCs w:val="20"/>
        </w:rPr>
        <w:fldChar w:fldCharType="begin" w:fldLock="1"/>
      </w:r>
      <w:r w:rsidR="00695898">
        <w:rPr>
          <w:sz w:val="20"/>
          <w:szCs w:val="20"/>
        </w:rPr>
        <w:instrText>ADDIN CSL_CITATION {"citationItems":[{"id":"ITEM-1","itemData":{"DOI":"10.1098/RSIF.2017.0213","ISSN":"17425662","PMID":"28904005","abstract":"The coefficient of determination R2 quantifies the proportion of variance explained by a statistical model and is an important summary statistic of biological interest. However, estimating R2 for g...","author":[{"dropping-particle":"","family":"Nakagawa","given":"Shinichi","non-dropping-particle":"","parse-names":false,"suffix":""},{"dropping-particle":"","family":"Johnson","given":"Paul C.D.","non-dropping-particle":"","parse-names":false,"suffix":""},{"dropping-particle":"","family":"Schielzeth","given":"Holger","non-dropping-particle":"","parse-names":false,"suffix":""}],"container-title":"Journal of The Royal Society Interface","id":"ITEM-1","issue":"134","issued":{"date-parts":[["2017","9","1"]]},"publisher":"\nThe Royal Society\n","title":"The coefficient of determination R2 and intra-class correlation coefficient from generalized linear mixed-effects models revisited and expanded","type":"article-journal","volume":"14"},"uris":["http://www.mendeley.com/documents/?uuid=d5fc167c-c709-3ac7-ad31-9e60782c998f"]}],"mendeley":{"formattedCitation":"(Nakagawa et al., 2017)","manualFormatting":"(based on Nakagawa, Johnson, &amp; Schielzeth, 2017)","plainTextFormattedCitation":"(Nakagawa et al., 2017)","previouslyFormattedCitation":"(Nakagawa et al., 2017)"},"properties":{"noteIndex":0},"schema":"https://github.com/citation-style-language/schema/raw/master/csl-citation.json"}</w:instrText>
      </w:r>
      <w:r w:rsidR="002334A1">
        <w:rPr>
          <w:sz w:val="20"/>
          <w:szCs w:val="20"/>
        </w:rPr>
        <w:fldChar w:fldCharType="separate"/>
      </w:r>
      <w:r w:rsidR="002334A1" w:rsidRPr="00747724">
        <w:rPr>
          <w:noProof/>
          <w:sz w:val="20"/>
          <w:szCs w:val="20"/>
        </w:rPr>
        <w:t>(</w:t>
      </w:r>
      <w:r w:rsidR="002334A1">
        <w:rPr>
          <w:noProof/>
          <w:sz w:val="20"/>
          <w:szCs w:val="20"/>
        </w:rPr>
        <w:t xml:space="preserve">based on </w:t>
      </w:r>
      <w:r w:rsidR="002334A1" w:rsidRPr="00747724">
        <w:rPr>
          <w:noProof/>
          <w:sz w:val="20"/>
          <w:szCs w:val="20"/>
        </w:rPr>
        <w:t>Nakagawa, Johnson, &amp; Schielzeth, 2017)</w:t>
      </w:r>
      <w:r w:rsidR="002334A1">
        <w:rPr>
          <w:sz w:val="20"/>
          <w:szCs w:val="20"/>
        </w:rPr>
        <w:fldChar w:fldCharType="end"/>
      </w:r>
      <w:r w:rsidR="002334A1">
        <w:rPr>
          <w:sz w:val="20"/>
          <w:szCs w:val="20"/>
        </w:rPr>
        <w:t xml:space="preserve">. </w:t>
      </w:r>
      <w:r>
        <w:rPr>
          <w:sz w:val="20"/>
          <w:szCs w:val="20"/>
        </w:rPr>
        <w:t>Degrees of freedom are based on Satterthwaite’s approximation. Significant terms are highlighted in bold.</w:t>
      </w:r>
    </w:p>
    <w:p w14:paraId="18AC2203" w14:textId="77777777" w:rsidR="00E7641E" w:rsidRDefault="003F1182" w:rsidP="00A1367F">
      <w:pPr>
        <w:pStyle w:val="TITLE3"/>
      </w:pPr>
      <w:bookmarkStart w:id="12" w:name="_u15zugx59bfh" w:colFirst="0" w:colLast="0"/>
      <w:bookmarkEnd w:id="12"/>
      <w:r>
        <w:lastRenderedPageBreak/>
        <w:t xml:space="preserve">S4.2 </w:t>
      </w:r>
      <w:proofErr w:type="gramStart"/>
      <w:r>
        <w:t>How</w:t>
      </w:r>
      <w:proofErr w:type="gramEnd"/>
      <w:r>
        <w:t xml:space="preserve"> did mind blanking affect learning?</w:t>
      </w:r>
    </w:p>
    <w:p w14:paraId="1EA18E48" w14:textId="65F0EE00" w:rsidR="00E7641E" w:rsidRDefault="003F1182">
      <w:pPr>
        <w:ind w:firstLine="0"/>
      </w:pPr>
      <w:r>
        <w:t xml:space="preserve">Mind blanking (MB) is a special manifestation of attentional lapses during cognitive tasks, after which participants do not have conscious access to the content of their stream of thought </w:t>
      </w:r>
      <w:r w:rsidR="00695898">
        <w:fldChar w:fldCharType="begin" w:fldLock="1"/>
      </w:r>
      <w:r w:rsidR="002A15DD">
        <w:instrText>ADDIN CSL_CITATION {"citationItems":[{"id":"ITEM-1","itemData":{"DOI":"10.3389/fpsyg.2013.00650","ISSN":"16641078","abstract":"People often feel like their minds and their bodies are in different places. Far from an exotic experience, this phenomenon seems to be a ubiquitous facet of human life (e.g., Killingsworth and Gilbert, 2010). Many times, people's minds seem to go \"somewhere else\"-attention becomes disconnected from perception, and people's minds wander to times and places removed from the current environment (e.g., Schooler et al., 2004). At other times, however, people's minds may seem to go nowhere at all-they simply disappear. This mental state-mind-blanking-may represent an extreme decoupling of perception and attention, one in which attention fails to bring any stimuli into conscious awareness. In the present research, we outline the properties of mind-blanking, differentiating this mental state from other mental states in terms of phenomenological experience, behavioral outcomes, and underlying cognitive processes. Seven experiments suggest that when the mind seems to disappear, there are times when we have simply failed to monitor its whereabouts-and there are times when it is actually gone. © 2013 Ward and Wegner.","author":[{"dropping-particle":"","family":"Ward","given":"Adrian F.","non-dropping-particle":"","parse-names":false,"suffix":""},{"dropping-particle":"","family":"Wegner","given":"Daniel M.","non-dropping-particle":"","parse-names":false,"suffix":""}],"container-title":"Frontiers in Psychology","id":"ITEM-1","issue":"SEP","issued":{"date-parts":[["2013","9","27"]]},"page":"650","publisher":"Frontiers","title":"Mind-blanking: When the mind goes away","type":"article-journal","volume":"4"},"uris":["http://www.mendeley.com/documents/?uuid=b5b03836-a494-3f99-8950-3489e12eb451"]}],"mendeley":{"formattedCitation":"(Ward &amp; Wegner, 2013)","plainTextFormattedCitation":"(Ward &amp; Wegner, 2013)","previouslyFormattedCitation":"(Ward &amp; Wegner, 2013)"},"properties":{"noteIndex":0},"schema":"https://github.com/citation-style-language/schema/raw/master/csl-citation.json"}</w:instrText>
      </w:r>
      <w:r w:rsidR="00695898">
        <w:fldChar w:fldCharType="separate"/>
      </w:r>
      <w:r w:rsidR="00695898" w:rsidRPr="00695898">
        <w:rPr>
          <w:noProof/>
        </w:rPr>
        <w:t>(Ward &amp; Wegner, 2013)</w:t>
      </w:r>
      <w:r w:rsidR="00695898">
        <w:fldChar w:fldCharType="end"/>
      </w:r>
      <w:r>
        <w:t xml:space="preserve">. MB has been associated with a cognitive profile and neural mechanisms that are distinct from MW with reportable content, pointing at the differential contribution of these two mental states to off-line memory consolidation </w:t>
      </w:r>
      <w:r w:rsidR="002A15DD">
        <w:fldChar w:fldCharType="begin" w:fldLock="1"/>
      </w:r>
      <w:r w:rsidR="00520D67">
        <w:instrText>ADDIN CSL_CITATION {"citationItems":[{"id":"ITEM-1","itemData":{"DOI":"10.1038/s41467-021-23890-7","ISSN":"20411723","PMID":"34188023","abstract":"Attentional lapses occur commonly and are associated with mind wandering, where focus is turned to thoughts unrelated to ongoing tasks and environmental demands, or mind blanking, where the stream of consciousness itself comes to a halt. To understand the neural mechanisms underlying attentional lapses, we studied the behaviour, subjective experience and neural activity of healthy participants performing a task. Random interruptions prompted participants to indicate their mental states as task-focused, mind-wandering or mind-blanking. Using high-density electroencephalography, we report here that spatially and temporally localized slow waves, a pattern of neural activity characteristic of the transition toward sleep, accompany behavioural markers of lapses and preceded reports of mind wandering and mind blanking. The location of slow waves could distinguish between sluggish and impulsive behaviours, and between mind wandering and mind blanking. Our results suggest attentional lapses share a common physiological origin: the emergence of local sleep-like activity within the awake brain.","author":[{"dropping-particle":"","family":"Andrillon","given":"Thomas","non-dropping-particle":"","parse-names":false,"suffix":""},{"dropping-particle":"","family":"Burns","given":"Angus","non-dropping-particle":"","parse-names":false,"suffix":""},{"dropping-particle":"","family":"Mackay","given":"Teigane","non-dropping-particle":"","parse-names":false,"suffix":""},{"dropping-particle":"","family":"Windt","given":"Jennifer","non-dropping-particle":"","parse-names":false,"suffix":""},{"dropping-particle":"","family":"Tsuchiya","given":"Naotsugu","non-dropping-particle":"","parse-names":false,"suffix":""}],"container-title":"Nature Communications","id":"ITEM-1","issue":"1","issued":{"date-parts":[["2021","6","29"]]},"page":"1-12","publisher":"Nature Publishing Group","title":"Predicting lapses of attention with sleep-like slow waves","type":"article-journal","volume":"12"},"uris":["http://www.mendeley.com/documents/?uuid=683ceebd-f17d-3895-bbd1-635d48a9dafa"]}],"mendeley":{"formattedCitation":"(Andrillon, Burns, Mackay, Windt, &amp; Tsuchiya, 2021)","plainTextFormattedCitation":"(Andrillon, Burns, Mackay, Windt, &amp; Tsuchiya, 2021)","previouslyFormattedCitation":"(Andrillon, Burns, Mackay, Windt, &amp; Tsuchiya, 2021)"},"properties":{"noteIndex":0},"schema":"https://github.com/citation-style-language/schema/raw/master/csl-citation.json"}</w:instrText>
      </w:r>
      <w:r w:rsidR="002A15DD">
        <w:fldChar w:fldCharType="separate"/>
      </w:r>
      <w:r w:rsidR="002A15DD" w:rsidRPr="002A15DD">
        <w:rPr>
          <w:noProof/>
        </w:rPr>
        <w:t>(Andrillon, Burns, Mackay, Windt, &amp; Tsuchiya, 2021)</w:t>
      </w:r>
      <w:r w:rsidR="002A15DD">
        <w:fldChar w:fldCharType="end"/>
      </w:r>
      <w:r>
        <w:t>. Furthermore, MB has increased prevalence in individuals with attention-deficit/hyperactivity disorder (ADHD;</w:t>
      </w:r>
      <w:r w:rsidR="00520D67">
        <w:t xml:space="preserve"> </w:t>
      </w:r>
      <w:r w:rsidR="00520D67">
        <w:fldChar w:fldCharType="begin" w:fldLock="1"/>
      </w:r>
      <w:r w:rsidR="008766D4">
        <w:instrText>ADDIN CSL_CITATION {"citationItems":[{"id":"ITEM-1","itemData":{"DOI":"10.1177/0956797617708234","ISSN":"14679280","PMID":"28800281","abstract":"People with attention-deficit/hyperactivity disorder (ADHD) have difficulties sustaining their attention on external tasks. Such attentional lapses have often been characterized as the simple opposite of external sustained attention, but the different types of attentional lapses, and the subjective experiences to which they correspond, remain unspecified. In this study, we showed that unmedicated children (ages 6–12) with ADHD, when probed during a standard go/no-go task, reported more mind blanking (a mental state characterized by the absence of reportable content) than did control participants. This increase in mind blanking happened at the expense of both focused and wandering thoughts. We also found that methylphenidate reverted the level of mind blanking to baseline (i.e., the level of mind blanking reported by control children without ADHD). However, this restoration led to mind wandering more than to focused attention. In a second experiment, we extended these findings to adults who had subclinical ADHD. These results suggest that executive functions impaired in ADHD are required not only to sustain external attention but also to maintain an internal train of thought.","author":[{"dropping-particle":"","family":"Driessche","given":"Charlotte","non-dropping-particle":"Van den","parse-names":false,"suffix":""},{"dropping-particle":"","family":"Bastian","given":"Mikaël","non-dropping-particle":"","parse-names":false,"suffix":""},{"dropping-particle":"","family":"Peyre","given":"Hugo","non-dropping-particle":"","parse-names":false,"suffix":""},{"dropping-particle":"","family":"Stordeur","given":"Coline","non-dropping-particle":"","parse-names":false,"suffix":""},{"dropping-particle":"","family":"Acquaviva","given":"Éric","non-dropping-particle":"","parse-names":false,"suffix":""},{"dropping-particle":"","family":"Bahadori","given":"Sara","non-dropping-particle":"","parse-names":false,"suffix":""},{"dropping-particle":"","family":"Delorme","given":"Richard","non-dropping-particle":"","parse-names":false,"suffix":""},{"dropping-particle":"","family":"Sackur","given":"Jérôme","non-dropping-particle":"","parse-names":false,"suffix":""}],"container-title":"Psychological Science","id":"ITEM-1","issue":"10","issued":{"date-parts":[["2017","10","1"]]},"page":"1375-1386","publisher":"SAGE Publications Inc.","title":"Attentional lapses in Attention-Deficit/Hyperactivity Disorder: Blank rather than wandering thoughts","type":"article-journal","volume":"28"},"uris":["http://www.mendeley.com/documents/?uuid=e6d08f3a-e17b-3d4d-a791-64e0e15326af"]}],"mendeley":{"formattedCitation":"(Van den Driessche et al., 2017)","manualFormatting":"Van den Driessche et al., 2017)","plainTextFormattedCitation":"(Van den Driessche et al., 2017)","previouslyFormattedCitation":"(Van den Driessche et al., 2017)"},"properties":{"noteIndex":0},"schema":"https://github.com/citation-style-language/schema/raw/master/csl-citation.json"}</w:instrText>
      </w:r>
      <w:r w:rsidR="00520D67">
        <w:fldChar w:fldCharType="separate"/>
      </w:r>
      <w:r w:rsidR="00520D67" w:rsidRPr="00520D67">
        <w:rPr>
          <w:noProof/>
        </w:rPr>
        <w:t>Van den Driessche et al., 2017)</w:t>
      </w:r>
      <w:r w:rsidR="00520D67">
        <w:fldChar w:fldCharType="end"/>
      </w:r>
      <w:r>
        <w:t xml:space="preserve">, and children with ADHD also show atypical learning in the ASRT task </w:t>
      </w:r>
      <w:r w:rsidR="00520D67">
        <w:fldChar w:fldCharType="begin" w:fldLock="1"/>
      </w:r>
      <w:r w:rsidR="001951DE">
        <w:instrText>ADDIN CSL_CITATION {"citationItems":[{"id":"ITEM-1","itemData":{"DOI":"10.1080/87565641.2010.494750","ISSN":"87565641","PMID":"20721771","abstract":"Attention deficit hyperactivity disorder (ADHD) is characterized by inattention, impulsivity, and hyperactivity mediated by frontal-striatal- cerebellar dysfunction. These circuits support implicit learning of perceptual-motor sequences but not visual-spatial context. ADHD and control children performed the Alternating Serial Reaction Time (ASRT) task, a measure of sequence learning, and the Contextual Cueing (CC) task, a measure of spatial contextual learning. Relative to controls, children with ADHD showed inconsistent ASRT learning but did not differ on CC learning. Thus, implicit sequence learning, a cognitive process mediated by frontal-striatal-cerebellar circuitry that is not under executive control, was atypical in ADHD. © 2010 Taylor &amp; Francis Group, LLC.","author":[{"dropping-particle":"","family":"Barnes","given":"Kelly Anne","non-dropping-particle":"","parse-names":false,"suffix":""},{"dropping-particle":"","family":"Howard","given":"James H.","non-dropping-particle":"","parse-names":false,"suffix":""},{"dropping-particle":"V.","family":"Howard","given":"Darlene","non-dropping-particle":"","parse-names":false,"suffix":""},{"dropping-particle":"","family":"Kenealy","given":"Laura","non-dropping-particle":"","parse-names":false,"suffix":""},{"dropping-particle":"","family":"Vaidya","given":"Chandan J.","non-dropping-particle":"","parse-names":false,"suffix":""}],"container-title":"Developmental Neuropsychology","id":"ITEM-1","issue":"5","issued":{"date-parts":[["2010","9"]]},"page":"494-505","publisher":"Taylor &amp; Francis Group","title":"Two forms of implicit learning in childhood ADHD","type":"article-journal","volume":"35"},"uris":["http://www.mendeley.com/documents/?uuid=6061d205-2dfa-3496-a6f0-d20148f1bc8b"]}],"mendeley":{"formattedCitation":"(Barnes, Howard, Howard, Kenealy, &amp; Vaidya, 2010)","plainTextFormattedCitation":"(Barnes, Howard, Howard, Kenealy, &amp; Vaidya, 2010)","previouslyFormattedCitation":"(Barnes, Howard, Howard, Kenealy, &amp; Vaidya, 2010)"},"properties":{"noteIndex":0},"schema":"https://github.com/citation-style-language/schema/raw/master/csl-citation.json"}</w:instrText>
      </w:r>
      <w:r w:rsidR="00520D67">
        <w:fldChar w:fldCharType="separate"/>
      </w:r>
      <w:r w:rsidR="00520D67" w:rsidRPr="00520D67">
        <w:rPr>
          <w:noProof/>
        </w:rPr>
        <w:t>(Barnes, Howard, Howard, Kenealy, &amp; Vaidya, 2010)</w:t>
      </w:r>
      <w:r w:rsidR="00520D67">
        <w:fldChar w:fldCharType="end"/>
      </w:r>
      <w:r>
        <w:t xml:space="preserve">. Therefore, we hypothesized that the effects of task-unrelated thoughts on statistical learning in the ASRT </w:t>
      </w:r>
      <w:r w:rsidR="00992873">
        <w:t xml:space="preserve">task </w:t>
      </w:r>
      <w:r>
        <w:t>would be more prominent during episodes of MB than preceding MW reports with reportable content.</w:t>
      </w:r>
    </w:p>
    <w:p w14:paraId="36DC14AF" w14:textId="35039164" w:rsidR="00E7641E" w:rsidRDefault="003F1182" w:rsidP="00695898">
      <w:r>
        <w:t>Overall, 117 of the 135 participants showed periods of MW, i.e., responded 1-2 on Q1 (see “Thought probes”). Thus, results from the second (mind blanking vs. MW) and third (spontaneous vs. deliberate focus) questions of the thought probes could be analyzed for these participants. Fig. S4 provides descriptive data about the amount of mind blanking (MB) throughout the task. Among the blocks where participants reported MW, 46.01% of them were reported as mind-blanking (MB) blocks. From the 117 participants, 21 reported MW only, but no MB at all, whereas 11 reported only MB, but no MW with reportable content.</w:t>
      </w:r>
    </w:p>
    <w:p w14:paraId="34123DB7" w14:textId="77777777" w:rsidR="00E7641E" w:rsidRDefault="00E7641E">
      <w:pPr>
        <w:ind w:firstLine="0"/>
      </w:pPr>
    </w:p>
    <w:p w14:paraId="3AD65B8A" w14:textId="1BC5E805" w:rsidR="00E7641E" w:rsidRDefault="009E3F5E">
      <w:pPr>
        <w:ind w:firstLine="0"/>
      </w:pPr>
      <w:r>
        <w:rPr>
          <w:noProof/>
          <w:lang w:val="en-US"/>
        </w:rPr>
        <w:lastRenderedPageBreak/>
        <w:drawing>
          <wp:inline distT="0" distB="0" distL="0" distR="0" wp14:anchorId="1262D9A4" wp14:editId="6FA4DC1C">
            <wp:extent cx="5943600" cy="3502660"/>
            <wp:effectExtent l="0" t="0" r="0" b="254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502660"/>
                    </a:xfrm>
                    <a:prstGeom prst="rect">
                      <a:avLst/>
                    </a:prstGeom>
                  </pic:spPr>
                </pic:pic>
              </a:graphicData>
            </a:graphic>
          </wp:inline>
        </w:drawing>
      </w:r>
    </w:p>
    <w:p w14:paraId="4C82909A" w14:textId="64ED899C" w:rsidR="00E7641E" w:rsidRDefault="003F1182">
      <w:pPr>
        <w:ind w:firstLine="0"/>
      </w:pPr>
      <w:r>
        <w:rPr>
          <w:b/>
          <w:sz w:val="20"/>
          <w:szCs w:val="20"/>
        </w:rPr>
        <w:t xml:space="preserve">Fig. S4. The number of MB and MW periods in the blocks where participants reported MW. </w:t>
      </w:r>
      <w:r>
        <w:rPr>
          <w:sz w:val="20"/>
          <w:szCs w:val="20"/>
        </w:rPr>
        <w:t xml:space="preserve">In the graph, the x-axis represents the different blocks of the task, while the y-axis displays the number of participants who responded 1-2 of the first question of the thought probes. The stacked </w:t>
      </w:r>
      <w:proofErr w:type="spellStart"/>
      <w:r>
        <w:rPr>
          <w:sz w:val="20"/>
          <w:szCs w:val="20"/>
        </w:rPr>
        <w:t>barplots</w:t>
      </w:r>
      <w:proofErr w:type="spellEnd"/>
      <w:r>
        <w:rPr>
          <w:sz w:val="20"/>
          <w:szCs w:val="20"/>
        </w:rPr>
        <w:t xml:space="preserve"> are color-coded to show the distribution of participants who reported different mental states. Specifically, the yellow segments of the bars represent the number of participants who reported being MB, while the red segments indicate the number of participants who reported MW.</w:t>
      </w:r>
    </w:p>
    <w:p w14:paraId="47F24B1F" w14:textId="77777777" w:rsidR="00E7641E" w:rsidRDefault="00E7641E">
      <w:pPr>
        <w:ind w:firstLine="0"/>
      </w:pPr>
    </w:p>
    <w:p w14:paraId="3538C2AC" w14:textId="77777777" w:rsidR="00E7641E" w:rsidRDefault="003F1182">
      <w:r>
        <w:t>Linear mixed models with the same parameters as for the on-task/off-task questions were fitted on the data of the other two thought probe questions. However, here, only those blocks were considered where MW (response 1 or 2) was indicated at the first question. Responses 1-2 were considered as mind blanking (MB) periods, and responses 3-4 as MW periods. Final models achieved convergence using random intercept for participants with by-participant correlated slopes for the Block factor.</w:t>
      </w:r>
    </w:p>
    <w:p w14:paraId="5D91153A" w14:textId="61A67B6F" w:rsidR="00E7641E" w:rsidRDefault="00A3734E">
      <w:r>
        <w:t>The r</w:t>
      </w:r>
      <w:r w:rsidR="003F1182">
        <w:t>esults of RT data can be found in Table S1</w:t>
      </w:r>
      <w:r w:rsidR="00276766">
        <w:t>2</w:t>
      </w:r>
      <w:r w:rsidR="003F1182">
        <w:t xml:space="preserve">. The main effect of Triplet Type and Block can be interpreted similarly to the analysis presented in the main text. The main effect of MB indicated faster RTs during mind blanking periods (b = -2.407, 95% CI </w:t>
      </w:r>
      <w:r w:rsidR="00DB10F0">
        <w:t xml:space="preserve">= </w:t>
      </w:r>
      <w:r w:rsidR="003F1182">
        <w:t xml:space="preserve">[-4.093, -0.720], </w:t>
      </w:r>
      <w:proofErr w:type="gramStart"/>
      <w:r w:rsidR="003F1182">
        <w:rPr>
          <w:i/>
        </w:rPr>
        <w:t>t</w:t>
      </w:r>
      <w:r w:rsidR="003F1182">
        <w:rPr>
          <w:vertAlign w:val="subscript"/>
        </w:rPr>
        <w:t>(</w:t>
      </w:r>
      <w:proofErr w:type="gramEnd"/>
      <w:r w:rsidR="003F1182">
        <w:rPr>
          <w:vertAlign w:val="subscript"/>
        </w:rPr>
        <w:t>1974.894)</w:t>
      </w:r>
      <w:r w:rsidR="003F1182">
        <w:t xml:space="preserve"> = -2.799, </w:t>
      </w:r>
      <w:r w:rsidR="003F1182">
        <w:rPr>
          <w:i/>
        </w:rPr>
        <w:t>p</w:t>
      </w:r>
      <w:r w:rsidR="003F1182">
        <w:t xml:space="preserve"> = .005, MB: 360 </w:t>
      </w:r>
      <w:proofErr w:type="spellStart"/>
      <w:r w:rsidR="003F1182">
        <w:t>ms</w:t>
      </w:r>
      <w:proofErr w:type="spellEnd"/>
      <w:r w:rsidR="003F1182">
        <w:t>,</w:t>
      </w:r>
      <w:r w:rsidR="00682940">
        <w:t xml:space="preserve"> 95% CI = [353, 368];</w:t>
      </w:r>
      <w:r w:rsidR="003F1182">
        <w:t xml:space="preserve"> MW: 365 </w:t>
      </w:r>
      <w:proofErr w:type="spellStart"/>
      <w:r w:rsidR="003F1182">
        <w:t>ms</w:t>
      </w:r>
      <w:proofErr w:type="spellEnd"/>
      <w:r w:rsidR="00682940">
        <w:t>, 95% CI = [35</w:t>
      </w:r>
      <w:r w:rsidR="00377110">
        <w:t>7, 372</w:t>
      </w:r>
      <w:r w:rsidR="00682940">
        <w:t>]</w:t>
      </w:r>
      <w:r w:rsidR="003F1182">
        <w:t>) (Fig. S5). No other main effects o</w:t>
      </w:r>
      <w:r>
        <w:t>r</w:t>
      </w:r>
      <w:r w:rsidR="003F1182">
        <w:t xml:space="preserve"> interactions were significant, indicating a lack of difference in statistical learning between MB and MW periods (Table S12).</w:t>
      </w:r>
    </w:p>
    <w:p w14:paraId="55903505" w14:textId="77777777" w:rsidR="009B66BF" w:rsidRDefault="009B66BF"/>
    <w:tbl>
      <w:tblPr>
        <w:tblStyle w:val="aa"/>
        <w:tblW w:w="9372"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3010"/>
        <w:gridCol w:w="931"/>
        <w:gridCol w:w="888"/>
        <w:gridCol w:w="1778"/>
        <w:gridCol w:w="812"/>
        <w:gridCol w:w="1086"/>
        <w:gridCol w:w="867"/>
      </w:tblGrid>
      <w:tr w:rsidR="00E7641E" w14:paraId="6FB0505E" w14:textId="77777777" w:rsidTr="009B6D0B">
        <w:trPr>
          <w:trHeight w:val="49"/>
        </w:trPr>
        <w:tc>
          <w:tcPr>
            <w:tcW w:w="3010"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21E83C9F" w14:textId="77777777" w:rsidR="00E7641E" w:rsidRDefault="003F1182" w:rsidP="009B66BF">
            <w:pPr>
              <w:widowControl w:val="0"/>
              <w:pBdr>
                <w:top w:val="nil"/>
                <w:left w:val="nil"/>
                <w:bottom w:val="nil"/>
                <w:right w:val="nil"/>
                <w:between w:val="nil"/>
              </w:pBdr>
              <w:spacing w:line="240" w:lineRule="auto"/>
              <w:ind w:firstLine="0"/>
              <w:jc w:val="left"/>
              <w:rPr>
                <w:sz w:val="18"/>
                <w:szCs w:val="18"/>
              </w:rPr>
            </w:pPr>
            <w:r>
              <w:rPr>
                <w:i/>
                <w:sz w:val="18"/>
                <w:szCs w:val="18"/>
              </w:rPr>
              <w:t>Terms</w:t>
            </w:r>
          </w:p>
        </w:tc>
        <w:tc>
          <w:tcPr>
            <w:tcW w:w="931"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656A5E7A" w14:textId="77777777" w:rsidR="00E7641E" w:rsidRDefault="003F1182" w:rsidP="009B66BF">
            <w:pPr>
              <w:spacing w:line="240" w:lineRule="auto"/>
              <w:ind w:firstLine="0"/>
              <w:jc w:val="center"/>
              <w:rPr>
                <w:sz w:val="18"/>
                <w:szCs w:val="18"/>
              </w:rPr>
            </w:pPr>
            <w:r>
              <w:rPr>
                <w:i/>
                <w:sz w:val="18"/>
                <w:szCs w:val="18"/>
              </w:rPr>
              <w:t>b</w:t>
            </w:r>
          </w:p>
        </w:tc>
        <w:tc>
          <w:tcPr>
            <w:tcW w:w="888"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3CB7496F" w14:textId="77777777" w:rsidR="00E7641E" w:rsidRDefault="003F1182" w:rsidP="009B66BF">
            <w:pPr>
              <w:spacing w:line="240" w:lineRule="auto"/>
              <w:ind w:firstLine="0"/>
              <w:jc w:val="center"/>
              <w:rPr>
                <w:sz w:val="18"/>
                <w:szCs w:val="18"/>
              </w:rPr>
            </w:pPr>
            <w:r>
              <w:rPr>
                <w:i/>
                <w:sz w:val="18"/>
                <w:szCs w:val="18"/>
              </w:rPr>
              <w:t>SE b</w:t>
            </w:r>
          </w:p>
        </w:tc>
        <w:tc>
          <w:tcPr>
            <w:tcW w:w="1778"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5E88FC5E" w14:textId="77777777" w:rsidR="00E7641E" w:rsidRDefault="003F1182" w:rsidP="009B66BF">
            <w:pPr>
              <w:spacing w:line="240" w:lineRule="auto"/>
              <w:ind w:firstLine="0"/>
              <w:jc w:val="center"/>
              <w:rPr>
                <w:sz w:val="18"/>
                <w:szCs w:val="18"/>
              </w:rPr>
            </w:pPr>
            <w:r>
              <w:rPr>
                <w:i/>
                <w:sz w:val="18"/>
                <w:szCs w:val="18"/>
              </w:rPr>
              <w:t>95% CI</w:t>
            </w:r>
          </w:p>
        </w:tc>
        <w:tc>
          <w:tcPr>
            <w:tcW w:w="812"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48468235" w14:textId="77777777" w:rsidR="00E7641E" w:rsidRDefault="003F1182" w:rsidP="009B66BF">
            <w:pPr>
              <w:spacing w:line="240" w:lineRule="auto"/>
              <w:ind w:firstLine="0"/>
              <w:jc w:val="center"/>
              <w:rPr>
                <w:sz w:val="18"/>
                <w:szCs w:val="18"/>
              </w:rPr>
            </w:pPr>
            <w:r>
              <w:rPr>
                <w:i/>
                <w:sz w:val="18"/>
                <w:szCs w:val="18"/>
              </w:rPr>
              <w:t>t</w:t>
            </w:r>
          </w:p>
        </w:tc>
        <w:tc>
          <w:tcPr>
            <w:tcW w:w="1086"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53FDFFD9" w14:textId="77777777" w:rsidR="00E7641E" w:rsidRDefault="003F1182" w:rsidP="009B66BF">
            <w:pPr>
              <w:spacing w:line="240" w:lineRule="auto"/>
              <w:ind w:firstLine="0"/>
              <w:jc w:val="center"/>
              <w:rPr>
                <w:sz w:val="18"/>
                <w:szCs w:val="18"/>
              </w:rPr>
            </w:pPr>
            <w:proofErr w:type="spellStart"/>
            <w:r>
              <w:rPr>
                <w:i/>
                <w:sz w:val="18"/>
                <w:szCs w:val="18"/>
              </w:rPr>
              <w:t>df</w:t>
            </w:r>
            <w:proofErr w:type="spellEnd"/>
          </w:p>
        </w:tc>
        <w:tc>
          <w:tcPr>
            <w:tcW w:w="867"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524D0471" w14:textId="77777777" w:rsidR="00E7641E" w:rsidRDefault="003F1182" w:rsidP="009B66BF">
            <w:pPr>
              <w:spacing w:line="240" w:lineRule="auto"/>
              <w:ind w:firstLine="0"/>
              <w:jc w:val="center"/>
              <w:rPr>
                <w:sz w:val="18"/>
                <w:szCs w:val="18"/>
              </w:rPr>
            </w:pPr>
            <w:r>
              <w:rPr>
                <w:i/>
                <w:sz w:val="18"/>
                <w:szCs w:val="18"/>
              </w:rPr>
              <w:t>p</w:t>
            </w:r>
          </w:p>
        </w:tc>
      </w:tr>
      <w:tr w:rsidR="00E7641E" w14:paraId="5E54A3C3" w14:textId="77777777" w:rsidTr="009B6D0B">
        <w:trPr>
          <w:trHeight w:val="118"/>
        </w:trPr>
        <w:tc>
          <w:tcPr>
            <w:tcW w:w="3010" w:type="dxa"/>
            <w:tcBorders>
              <w:top w:val="nil"/>
              <w:left w:val="nil"/>
              <w:bottom w:val="nil"/>
              <w:right w:val="nil"/>
            </w:tcBorders>
            <w:shd w:val="clear" w:color="auto" w:fill="auto"/>
            <w:tcMar>
              <w:top w:w="120" w:type="dxa"/>
              <w:left w:w="120" w:type="dxa"/>
              <w:bottom w:w="120" w:type="dxa"/>
              <w:right w:w="120" w:type="dxa"/>
            </w:tcMar>
          </w:tcPr>
          <w:p w14:paraId="5A0826E0" w14:textId="77777777" w:rsidR="00E7641E" w:rsidRDefault="003F1182" w:rsidP="009B66BF">
            <w:pPr>
              <w:spacing w:line="240" w:lineRule="auto"/>
              <w:ind w:firstLine="0"/>
              <w:rPr>
                <w:sz w:val="20"/>
                <w:szCs w:val="20"/>
              </w:rPr>
            </w:pPr>
            <w:r>
              <w:rPr>
                <w:sz w:val="20"/>
                <w:szCs w:val="20"/>
              </w:rPr>
              <w:t>(Intercept)</w:t>
            </w:r>
          </w:p>
        </w:tc>
        <w:tc>
          <w:tcPr>
            <w:tcW w:w="931" w:type="dxa"/>
            <w:tcBorders>
              <w:top w:val="nil"/>
              <w:left w:val="nil"/>
              <w:bottom w:val="nil"/>
              <w:right w:val="nil"/>
            </w:tcBorders>
            <w:tcMar>
              <w:top w:w="120" w:type="dxa"/>
              <w:left w:w="120" w:type="dxa"/>
              <w:bottom w:w="120" w:type="dxa"/>
              <w:right w:w="120" w:type="dxa"/>
            </w:tcMar>
          </w:tcPr>
          <w:p w14:paraId="05C83B9E" w14:textId="77777777" w:rsidR="00E7641E" w:rsidRDefault="003F1182" w:rsidP="009B66BF">
            <w:pPr>
              <w:spacing w:line="240" w:lineRule="auto"/>
              <w:ind w:firstLine="0"/>
              <w:jc w:val="center"/>
              <w:rPr>
                <w:sz w:val="18"/>
                <w:szCs w:val="18"/>
              </w:rPr>
            </w:pPr>
            <w:r>
              <w:rPr>
                <w:sz w:val="18"/>
                <w:szCs w:val="18"/>
              </w:rPr>
              <w:t>359.5941</w:t>
            </w:r>
          </w:p>
        </w:tc>
        <w:tc>
          <w:tcPr>
            <w:tcW w:w="888" w:type="dxa"/>
            <w:tcBorders>
              <w:top w:val="nil"/>
              <w:left w:val="nil"/>
              <w:bottom w:val="nil"/>
              <w:right w:val="nil"/>
            </w:tcBorders>
            <w:tcMar>
              <w:top w:w="120" w:type="dxa"/>
              <w:left w:w="120" w:type="dxa"/>
              <w:bottom w:w="120" w:type="dxa"/>
              <w:right w:w="120" w:type="dxa"/>
            </w:tcMar>
          </w:tcPr>
          <w:p w14:paraId="6DA3C083" w14:textId="77777777" w:rsidR="00E7641E" w:rsidRDefault="003F1182" w:rsidP="009B66BF">
            <w:pPr>
              <w:spacing w:line="240" w:lineRule="auto"/>
              <w:ind w:firstLine="0"/>
              <w:jc w:val="center"/>
              <w:rPr>
                <w:sz w:val="18"/>
                <w:szCs w:val="18"/>
              </w:rPr>
            </w:pPr>
            <w:r>
              <w:rPr>
                <w:sz w:val="18"/>
                <w:szCs w:val="18"/>
              </w:rPr>
              <w:t>3.6520</w:t>
            </w:r>
          </w:p>
        </w:tc>
        <w:tc>
          <w:tcPr>
            <w:tcW w:w="1778" w:type="dxa"/>
            <w:tcBorders>
              <w:top w:val="nil"/>
              <w:left w:val="nil"/>
              <w:bottom w:val="nil"/>
              <w:right w:val="nil"/>
            </w:tcBorders>
            <w:tcMar>
              <w:top w:w="120" w:type="dxa"/>
              <w:left w:w="120" w:type="dxa"/>
              <w:bottom w:w="120" w:type="dxa"/>
              <w:right w:w="120" w:type="dxa"/>
            </w:tcMar>
          </w:tcPr>
          <w:p w14:paraId="3E1D508F" w14:textId="77777777" w:rsidR="00E7641E" w:rsidRDefault="003F1182" w:rsidP="009B66BF">
            <w:pPr>
              <w:spacing w:line="240" w:lineRule="auto"/>
              <w:ind w:firstLine="0"/>
              <w:jc w:val="center"/>
              <w:rPr>
                <w:sz w:val="18"/>
                <w:szCs w:val="18"/>
              </w:rPr>
            </w:pPr>
            <w:r>
              <w:rPr>
                <w:sz w:val="18"/>
                <w:szCs w:val="18"/>
              </w:rPr>
              <w:t>352.3615 – 366.8266</w:t>
            </w:r>
          </w:p>
        </w:tc>
        <w:tc>
          <w:tcPr>
            <w:tcW w:w="812" w:type="dxa"/>
            <w:tcBorders>
              <w:top w:val="nil"/>
              <w:left w:val="nil"/>
              <w:bottom w:val="nil"/>
              <w:right w:val="nil"/>
            </w:tcBorders>
            <w:tcMar>
              <w:top w:w="120" w:type="dxa"/>
              <w:left w:w="120" w:type="dxa"/>
              <w:bottom w:w="120" w:type="dxa"/>
              <w:right w:w="120" w:type="dxa"/>
            </w:tcMar>
          </w:tcPr>
          <w:p w14:paraId="05A8583E" w14:textId="77777777" w:rsidR="00E7641E" w:rsidRDefault="003F1182" w:rsidP="009B66BF">
            <w:pPr>
              <w:spacing w:line="240" w:lineRule="auto"/>
              <w:ind w:firstLine="0"/>
              <w:jc w:val="center"/>
              <w:rPr>
                <w:sz w:val="18"/>
                <w:szCs w:val="18"/>
              </w:rPr>
            </w:pPr>
            <w:r>
              <w:rPr>
                <w:sz w:val="18"/>
                <w:szCs w:val="18"/>
              </w:rPr>
              <w:t>98.4653</w:t>
            </w:r>
          </w:p>
        </w:tc>
        <w:tc>
          <w:tcPr>
            <w:tcW w:w="1086" w:type="dxa"/>
            <w:tcBorders>
              <w:top w:val="nil"/>
              <w:left w:val="nil"/>
              <w:bottom w:val="nil"/>
              <w:right w:val="nil"/>
            </w:tcBorders>
            <w:tcMar>
              <w:top w:w="120" w:type="dxa"/>
              <w:left w:w="120" w:type="dxa"/>
              <w:bottom w:w="120" w:type="dxa"/>
              <w:right w:w="120" w:type="dxa"/>
            </w:tcMar>
          </w:tcPr>
          <w:p w14:paraId="264DF148" w14:textId="77777777" w:rsidR="00E7641E" w:rsidRDefault="003F1182" w:rsidP="009B66BF">
            <w:pPr>
              <w:spacing w:line="240" w:lineRule="auto"/>
              <w:ind w:firstLine="0"/>
              <w:jc w:val="center"/>
              <w:rPr>
                <w:sz w:val="18"/>
                <w:szCs w:val="18"/>
              </w:rPr>
            </w:pPr>
            <w:r>
              <w:rPr>
                <w:sz w:val="18"/>
                <w:szCs w:val="18"/>
              </w:rPr>
              <w:t>117.0004</w:t>
            </w:r>
          </w:p>
        </w:tc>
        <w:tc>
          <w:tcPr>
            <w:tcW w:w="867" w:type="dxa"/>
            <w:tcBorders>
              <w:top w:val="nil"/>
              <w:left w:val="nil"/>
              <w:bottom w:val="nil"/>
              <w:right w:val="nil"/>
            </w:tcBorders>
            <w:tcMar>
              <w:top w:w="120" w:type="dxa"/>
              <w:left w:w="120" w:type="dxa"/>
              <w:bottom w:w="120" w:type="dxa"/>
              <w:right w:w="120" w:type="dxa"/>
            </w:tcMar>
          </w:tcPr>
          <w:p w14:paraId="172E17D2" w14:textId="77777777" w:rsidR="00E7641E" w:rsidRDefault="003F1182" w:rsidP="009B66BF">
            <w:pPr>
              <w:spacing w:line="240" w:lineRule="auto"/>
              <w:ind w:firstLine="0"/>
              <w:jc w:val="center"/>
              <w:rPr>
                <w:b/>
                <w:sz w:val="18"/>
                <w:szCs w:val="18"/>
              </w:rPr>
            </w:pPr>
            <w:r>
              <w:rPr>
                <w:b/>
                <w:sz w:val="18"/>
                <w:szCs w:val="18"/>
              </w:rPr>
              <w:t>&lt;.001</w:t>
            </w:r>
          </w:p>
        </w:tc>
      </w:tr>
      <w:tr w:rsidR="00E7641E" w14:paraId="0414E9DC" w14:textId="77777777" w:rsidTr="009B6D0B">
        <w:trPr>
          <w:trHeight w:val="118"/>
        </w:trPr>
        <w:tc>
          <w:tcPr>
            <w:tcW w:w="3010" w:type="dxa"/>
            <w:tcBorders>
              <w:top w:val="nil"/>
              <w:left w:val="nil"/>
              <w:bottom w:val="nil"/>
              <w:right w:val="nil"/>
            </w:tcBorders>
            <w:tcMar>
              <w:top w:w="120" w:type="dxa"/>
              <w:left w:w="120" w:type="dxa"/>
              <w:bottom w:w="120" w:type="dxa"/>
              <w:right w:w="120" w:type="dxa"/>
            </w:tcMar>
          </w:tcPr>
          <w:p w14:paraId="701B4CD3" w14:textId="77777777" w:rsidR="00E7641E" w:rsidRDefault="003F1182" w:rsidP="009B66BF">
            <w:pPr>
              <w:spacing w:line="240" w:lineRule="auto"/>
              <w:ind w:firstLine="0"/>
              <w:rPr>
                <w:sz w:val="20"/>
                <w:szCs w:val="20"/>
              </w:rPr>
            </w:pPr>
            <w:r>
              <w:rPr>
                <w:sz w:val="20"/>
                <w:szCs w:val="20"/>
              </w:rPr>
              <w:t>Triplet Type [High]</w:t>
            </w:r>
          </w:p>
        </w:tc>
        <w:tc>
          <w:tcPr>
            <w:tcW w:w="931" w:type="dxa"/>
            <w:tcBorders>
              <w:top w:val="nil"/>
              <w:left w:val="nil"/>
              <w:bottom w:val="nil"/>
              <w:right w:val="nil"/>
            </w:tcBorders>
            <w:tcMar>
              <w:top w:w="120" w:type="dxa"/>
              <w:left w:w="120" w:type="dxa"/>
              <w:bottom w:w="120" w:type="dxa"/>
              <w:right w:w="120" w:type="dxa"/>
            </w:tcMar>
          </w:tcPr>
          <w:p w14:paraId="625F2473" w14:textId="77777777" w:rsidR="00E7641E" w:rsidRDefault="003F1182" w:rsidP="009B66BF">
            <w:pPr>
              <w:spacing w:line="240" w:lineRule="auto"/>
              <w:ind w:firstLine="0"/>
              <w:jc w:val="center"/>
              <w:rPr>
                <w:sz w:val="18"/>
                <w:szCs w:val="18"/>
              </w:rPr>
            </w:pPr>
            <w:r>
              <w:rPr>
                <w:sz w:val="18"/>
                <w:szCs w:val="18"/>
              </w:rPr>
              <w:t>-4.6673</w:t>
            </w:r>
          </w:p>
        </w:tc>
        <w:tc>
          <w:tcPr>
            <w:tcW w:w="888" w:type="dxa"/>
            <w:tcBorders>
              <w:top w:val="nil"/>
              <w:left w:val="nil"/>
              <w:bottom w:val="nil"/>
              <w:right w:val="nil"/>
            </w:tcBorders>
            <w:tcMar>
              <w:top w:w="120" w:type="dxa"/>
              <w:left w:w="120" w:type="dxa"/>
              <w:bottom w:w="120" w:type="dxa"/>
              <w:right w:w="120" w:type="dxa"/>
            </w:tcMar>
          </w:tcPr>
          <w:p w14:paraId="77063BE5" w14:textId="77777777" w:rsidR="00E7641E" w:rsidRDefault="003F1182" w:rsidP="009B66BF">
            <w:pPr>
              <w:spacing w:line="240" w:lineRule="auto"/>
              <w:ind w:firstLine="0"/>
              <w:jc w:val="center"/>
              <w:rPr>
                <w:sz w:val="18"/>
                <w:szCs w:val="18"/>
              </w:rPr>
            </w:pPr>
            <w:r>
              <w:rPr>
                <w:sz w:val="18"/>
                <w:szCs w:val="18"/>
              </w:rPr>
              <w:t>0.6647</w:t>
            </w:r>
          </w:p>
        </w:tc>
        <w:tc>
          <w:tcPr>
            <w:tcW w:w="1778" w:type="dxa"/>
            <w:tcBorders>
              <w:top w:val="nil"/>
              <w:left w:val="nil"/>
              <w:bottom w:val="nil"/>
              <w:right w:val="nil"/>
            </w:tcBorders>
            <w:tcMar>
              <w:top w:w="120" w:type="dxa"/>
              <w:left w:w="120" w:type="dxa"/>
              <w:bottom w:w="120" w:type="dxa"/>
              <w:right w:w="120" w:type="dxa"/>
            </w:tcMar>
          </w:tcPr>
          <w:p w14:paraId="4534C484" w14:textId="77777777" w:rsidR="00E7641E" w:rsidRDefault="003F1182" w:rsidP="009B66BF">
            <w:pPr>
              <w:spacing w:line="240" w:lineRule="auto"/>
              <w:ind w:firstLine="0"/>
              <w:jc w:val="center"/>
              <w:rPr>
                <w:sz w:val="18"/>
                <w:szCs w:val="18"/>
              </w:rPr>
            </w:pPr>
            <w:r>
              <w:rPr>
                <w:sz w:val="18"/>
                <w:szCs w:val="18"/>
              </w:rPr>
              <w:t>-5.9710 – -3.3636</w:t>
            </w:r>
          </w:p>
        </w:tc>
        <w:tc>
          <w:tcPr>
            <w:tcW w:w="812" w:type="dxa"/>
            <w:tcBorders>
              <w:top w:val="nil"/>
              <w:left w:val="nil"/>
              <w:bottom w:val="nil"/>
              <w:right w:val="nil"/>
            </w:tcBorders>
            <w:tcMar>
              <w:top w:w="120" w:type="dxa"/>
              <w:left w:w="120" w:type="dxa"/>
              <w:bottom w:w="120" w:type="dxa"/>
              <w:right w:w="120" w:type="dxa"/>
            </w:tcMar>
          </w:tcPr>
          <w:p w14:paraId="1463CD67" w14:textId="77777777" w:rsidR="00E7641E" w:rsidRDefault="003F1182" w:rsidP="009B66BF">
            <w:pPr>
              <w:spacing w:line="240" w:lineRule="auto"/>
              <w:ind w:firstLine="0"/>
              <w:jc w:val="center"/>
              <w:rPr>
                <w:sz w:val="18"/>
                <w:szCs w:val="18"/>
              </w:rPr>
            </w:pPr>
            <w:r>
              <w:rPr>
                <w:sz w:val="18"/>
                <w:szCs w:val="18"/>
              </w:rPr>
              <w:t>-7.0216</w:t>
            </w:r>
          </w:p>
        </w:tc>
        <w:tc>
          <w:tcPr>
            <w:tcW w:w="1086" w:type="dxa"/>
            <w:tcBorders>
              <w:top w:val="nil"/>
              <w:left w:val="nil"/>
              <w:bottom w:val="nil"/>
              <w:right w:val="nil"/>
            </w:tcBorders>
            <w:tcMar>
              <w:top w:w="120" w:type="dxa"/>
              <w:left w:w="120" w:type="dxa"/>
              <w:bottom w:w="120" w:type="dxa"/>
              <w:right w:w="120" w:type="dxa"/>
            </w:tcMar>
          </w:tcPr>
          <w:p w14:paraId="53CBACE7" w14:textId="77777777" w:rsidR="00E7641E" w:rsidRDefault="003F1182" w:rsidP="009B66BF">
            <w:pPr>
              <w:spacing w:line="240" w:lineRule="auto"/>
              <w:ind w:firstLine="0"/>
              <w:jc w:val="center"/>
              <w:rPr>
                <w:sz w:val="18"/>
                <w:szCs w:val="18"/>
              </w:rPr>
            </w:pPr>
            <w:r>
              <w:rPr>
                <w:sz w:val="18"/>
                <w:szCs w:val="18"/>
              </w:rPr>
              <w:t>1806.1603</w:t>
            </w:r>
          </w:p>
        </w:tc>
        <w:tc>
          <w:tcPr>
            <w:tcW w:w="867" w:type="dxa"/>
            <w:tcBorders>
              <w:top w:val="nil"/>
              <w:left w:val="nil"/>
              <w:bottom w:val="nil"/>
              <w:right w:val="nil"/>
            </w:tcBorders>
            <w:tcMar>
              <w:top w:w="120" w:type="dxa"/>
              <w:left w:w="120" w:type="dxa"/>
              <w:bottom w:w="120" w:type="dxa"/>
              <w:right w:w="120" w:type="dxa"/>
            </w:tcMar>
          </w:tcPr>
          <w:p w14:paraId="47B4F482" w14:textId="77777777" w:rsidR="00E7641E" w:rsidRDefault="003F1182" w:rsidP="009B66BF">
            <w:pPr>
              <w:spacing w:line="240" w:lineRule="auto"/>
              <w:ind w:firstLine="0"/>
              <w:jc w:val="center"/>
              <w:rPr>
                <w:b/>
                <w:sz w:val="18"/>
                <w:szCs w:val="18"/>
              </w:rPr>
            </w:pPr>
            <w:r>
              <w:rPr>
                <w:b/>
                <w:sz w:val="18"/>
                <w:szCs w:val="18"/>
              </w:rPr>
              <w:t>&lt;.001</w:t>
            </w:r>
          </w:p>
        </w:tc>
      </w:tr>
      <w:tr w:rsidR="00E7641E" w14:paraId="05A0873C" w14:textId="77777777" w:rsidTr="009B6D0B">
        <w:trPr>
          <w:trHeight w:val="118"/>
        </w:trPr>
        <w:tc>
          <w:tcPr>
            <w:tcW w:w="3010" w:type="dxa"/>
            <w:tcBorders>
              <w:top w:val="nil"/>
              <w:left w:val="nil"/>
              <w:bottom w:val="nil"/>
              <w:right w:val="nil"/>
            </w:tcBorders>
            <w:tcMar>
              <w:top w:w="120" w:type="dxa"/>
              <w:left w:w="120" w:type="dxa"/>
              <w:bottom w:w="120" w:type="dxa"/>
              <w:right w:w="120" w:type="dxa"/>
            </w:tcMar>
          </w:tcPr>
          <w:p w14:paraId="315C4D1A" w14:textId="77777777" w:rsidR="00E7641E" w:rsidRDefault="003F1182" w:rsidP="009B66BF">
            <w:pPr>
              <w:spacing w:line="240" w:lineRule="auto"/>
              <w:ind w:firstLine="0"/>
              <w:rPr>
                <w:sz w:val="20"/>
                <w:szCs w:val="20"/>
              </w:rPr>
            </w:pPr>
            <w:r>
              <w:rPr>
                <w:sz w:val="20"/>
                <w:szCs w:val="20"/>
              </w:rPr>
              <w:t>MB [MB]</w:t>
            </w:r>
          </w:p>
        </w:tc>
        <w:tc>
          <w:tcPr>
            <w:tcW w:w="931" w:type="dxa"/>
            <w:tcBorders>
              <w:top w:val="nil"/>
              <w:left w:val="nil"/>
              <w:bottom w:val="nil"/>
              <w:right w:val="nil"/>
            </w:tcBorders>
            <w:tcMar>
              <w:top w:w="120" w:type="dxa"/>
              <w:left w:w="120" w:type="dxa"/>
              <w:bottom w:w="120" w:type="dxa"/>
              <w:right w:w="120" w:type="dxa"/>
            </w:tcMar>
          </w:tcPr>
          <w:p w14:paraId="3D06B06B" w14:textId="77777777" w:rsidR="00E7641E" w:rsidRDefault="003F1182" w:rsidP="009B66BF">
            <w:pPr>
              <w:spacing w:line="240" w:lineRule="auto"/>
              <w:ind w:firstLine="0"/>
              <w:jc w:val="center"/>
              <w:rPr>
                <w:sz w:val="18"/>
                <w:szCs w:val="18"/>
              </w:rPr>
            </w:pPr>
            <w:r>
              <w:rPr>
                <w:sz w:val="18"/>
                <w:szCs w:val="18"/>
              </w:rPr>
              <w:t>-2.4065</w:t>
            </w:r>
          </w:p>
        </w:tc>
        <w:tc>
          <w:tcPr>
            <w:tcW w:w="888" w:type="dxa"/>
            <w:tcBorders>
              <w:top w:val="nil"/>
              <w:left w:val="nil"/>
              <w:bottom w:val="nil"/>
              <w:right w:val="nil"/>
            </w:tcBorders>
            <w:tcMar>
              <w:top w:w="120" w:type="dxa"/>
              <w:left w:w="120" w:type="dxa"/>
              <w:bottom w:w="120" w:type="dxa"/>
              <w:right w:w="120" w:type="dxa"/>
            </w:tcMar>
          </w:tcPr>
          <w:p w14:paraId="44AAC7C5" w14:textId="77777777" w:rsidR="00E7641E" w:rsidRDefault="003F1182" w:rsidP="009B66BF">
            <w:pPr>
              <w:spacing w:line="240" w:lineRule="auto"/>
              <w:ind w:firstLine="0"/>
              <w:jc w:val="center"/>
              <w:rPr>
                <w:sz w:val="18"/>
                <w:szCs w:val="18"/>
              </w:rPr>
            </w:pPr>
            <w:r>
              <w:rPr>
                <w:sz w:val="18"/>
                <w:szCs w:val="18"/>
              </w:rPr>
              <w:t>0.8599</w:t>
            </w:r>
          </w:p>
        </w:tc>
        <w:tc>
          <w:tcPr>
            <w:tcW w:w="1778" w:type="dxa"/>
            <w:tcBorders>
              <w:top w:val="nil"/>
              <w:left w:val="nil"/>
              <w:bottom w:val="nil"/>
              <w:right w:val="nil"/>
            </w:tcBorders>
            <w:tcMar>
              <w:top w:w="120" w:type="dxa"/>
              <w:left w:w="120" w:type="dxa"/>
              <w:bottom w:w="120" w:type="dxa"/>
              <w:right w:w="120" w:type="dxa"/>
            </w:tcMar>
          </w:tcPr>
          <w:p w14:paraId="66BEB4AB" w14:textId="77777777" w:rsidR="00E7641E" w:rsidRDefault="003F1182" w:rsidP="009B66BF">
            <w:pPr>
              <w:spacing w:line="240" w:lineRule="auto"/>
              <w:ind w:firstLine="0"/>
              <w:jc w:val="center"/>
              <w:rPr>
                <w:sz w:val="18"/>
                <w:szCs w:val="18"/>
              </w:rPr>
            </w:pPr>
            <w:r>
              <w:rPr>
                <w:sz w:val="18"/>
                <w:szCs w:val="18"/>
              </w:rPr>
              <w:t>-4.0929 – -0.7202</w:t>
            </w:r>
          </w:p>
        </w:tc>
        <w:tc>
          <w:tcPr>
            <w:tcW w:w="812" w:type="dxa"/>
            <w:tcBorders>
              <w:top w:val="nil"/>
              <w:left w:val="nil"/>
              <w:bottom w:val="nil"/>
              <w:right w:val="nil"/>
            </w:tcBorders>
            <w:tcMar>
              <w:top w:w="120" w:type="dxa"/>
              <w:left w:w="120" w:type="dxa"/>
              <w:bottom w:w="120" w:type="dxa"/>
              <w:right w:w="120" w:type="dxa"/>
            </w:tcMar>
          </w:tcPr>
          <w:p w14:paraId="3D25F7BC" w14:textId="77777777" w:rsidR="00E7641E" w:rsidRDefault="003F1182" w:rsidP="009B66BF">
            <w:pPr>
              <w:spacing w:line="240" w:lineRule="auto"/>
              <w:ind w:firstLine="0"/>
              <w:jc w:val="center"/>
              <w:rPr>
                <w:sz w:val="18"/>
                <w:szCs w:val="18"/>
              </w:rPr>
            </w:pPr>
            <w:r>
              <w:rPr>
                <w:sz w:val="18"/>
                <w:szCs w:val="18"/>
              </w:rPr>
              <w:t>-2.7987</w:t>
            </w:r>
          </w:p>
        </w:tc>
        <w:tc>
          <w:tcPr>
            <w:tcW w:w="1086" w:type="dxa"/>
            <w:tcBorders>
              <w:top w:val="nil"/>
              <w:left w:val="nil"/>
              <w:bottom w:val="nil"/>
              <w:right w:val="nil"/>
            </w:tcBorders>
            <w:tcMar>
              <w:top w:w="120" w:type="dxa"/>
              <w:left w:w="120" w:type="dxa"/>
              <w:bottom w:w="120" w:type="dxa"/>
              <w:right w:w="120" w:type="dxa"/>
            </w:tcMar>
          </w:tcPr>
          <w:p w14:paraId="749DCB8C" w14:textId="77777777" w:rsidR="00E7641E" w:rsidRDefault="003F1182" w:rsidP="009B66BF">
            <w:pPr>
              <w:spacing w:line="240" w:lineRule="auto"/>
              <w:ind w:firstLine="0"/>
              <w:jc w:val="center"/>
              <w:rPr>
                <w:sz w:val="18"/>
                <w:szCs w:val="18"/>
              </w:rPr>
            </w:pPr>
            <w:r>
              <w:rPr>
                <w:sz w:val="18"/>
                <w:szCs w:val="18"/>
              </w:rPr>
              <w:t>1975.4104</w:t>
            </w:r>
          </w:p>
        </w:tc>
        <w:tc>
          <w:tcPr>
            <w:tcW w:w="867" w:type="dxa"/>
            <w:tcBorders>
              <w:top w:val="nil"/>
              <w:left w:val="nil"/>
              <w:bottom w:val="nil"/>
              <w:right w:val="nil"/>
            </w:tcBorders>
            <w:tcMar>
              <w:top w:w="120" w:type="dxa"/>
              <w:left w:w="120" w:type="dxa"/>
              <w:bottom w:w="120" w:type="dxa"/>
              <w:right w:w="120" w:type="dxa"/>
            </w:tcMar>
          </w:tcPr>
          <w:p w14:paraId="6496BB69" w14:textId="77777777" w:rsidR="00E7641E" w:rsidRDefault="003F1182" w:rsidP="009B66BF">
            <w:pPr>
              <w:spacing w:line="240" w:lineRule="auto"/>
              <w:ind w:firstLine="0"/>
              <w:jc w:val="center"/>
              <w:rPr>
                <w:b/>
                <w:sz w:val="18"/>
                <w:szCs w:val="18"/>
              </w:rPr>
            </w:pPr>
            <w:r>
              <w:rPr>
                <w:b/>
                <w:sz w:val="18"/>
                <w:szCs w:val="18"/>
              </w:rPr>
              <w:t>.005</w:t>
            </w:r>
          </w:p>
        </w:tc>
      </w:tr>
      <w:tr w:rsidR="00E7641E" w14:paraId="4B1837D3" w14:textId="77777777" w:rsidTr="009B6D0B">
        <w:trPr>
          <w:trHeight w:val="118"/>
        </w:trPr>
        <w:tc>
          <w:tcPr>
            <w:tcW w:w="3010" w:type="dxa"/>
            <w:tcBorders>
              <w:top w:val="nil"/>
              <w:left w:val="nil"/>
              <w:bottom w:val="nil"/>
              <w:right w:val="nil"/>
            </w:tcBorders>
            <w:tcMar>
              <w:top w:w="120" w:type="dxa"/>
              <w:left w:w="120" w:type="dxa"/>
              <w:bottom w:w="120" w:type="dxa"/>
              <w:right w:w="120" w:type="dxa"/>
            </w:tcMar>
          </w:tcPr>
          <w:p w14:paraId="7A70C556" w14:textId="77777777" w:rsidR="00E7641E" w:rsidRDefault="003F1182" w:rsidP="009B66BF">
            <w:pPr>
              <w:spacing w:line="240" w:lineRule="auto"/>
              <w:ind w:firstLine="0"/>
              <w:rPr>
                <w:sz w:val="20"/>
                <w:szCs w:val="20"/>
              </w:rPr>
            </w:pPr>
            <w:r>
              <w:rPr>
                <w:sz w:val="20"/>
                <w:szCs w:val="20"/>
              </w:rPr>
              <w:t>Block</w:t>
            </w:r>
          </w:p>
        </w:tc>
        <w:tc>
          <w:tcPr>
            <w:tcW w:w="931" w:type="dxa"/>
            <w:tcBorders>
              <w:top w:val="nil"/>
              <w:left w:val="nil"/>
              <w:bottom w:val="nil"/>
              <w:right w:val="nil"/>
            </w:tcBorders>
            <w:tcMar>
              <w:top w:w="120" w:type="dxa"/>
              <w:left w:w="120" w:type="dxa"/>
              <w:bottom w:w="120" w:type="dxa"/>
              <w:right w:w="120" w:type="dxa"/>
            </w:tcMar>
          </w:tcPr>
          <w:p w14:paraId="534F6B74" w14:textId="77777777" w:rsidR="00E7641E" w:rsidRDefault="003F1182" w:rsidP="009B66BF">
            <w:pPr>
              <w:spacing w:line="240" w:lineRule="auto"/>
              <w:ind w:firstLine="0"/>
              <w:jc w:val="center"/>
              <w:rPr>
                <w:sz w:val="18"/>
                <w:szCs w:val="18"/>
              </w:rPr>
            </w:pPr>
            <w:r>
              <w:rPr>
                <w:sz w:val="18"/>
                <w:szCs w:val="18"/>
              </w:rPr>
              <w:t>-11.7127</w:t>
            </w:r>
          </w:p>
        </w:tc>
        <w:tc>
          <w:tcPr>
            <w:tcW w:w="888" w:type="dxa"/>
            <w:tcBorders>
              <w:top w:val="nil"/>
              <w:left w:val="nil"/>
              <w:bottom w:val="nil"/>
              <w:right w:val="nil"/>
            </w:tcBorders>
            <w:tcMar>
              <w:top w:w="120" w:type="dxa"/>
              <w:left w:w="120" w:type="dxa"/>
              <w:bottom w:w="120" w:type="dxa"/>
              <w:right w:w="120" w:type="dxa"/>
            </w:tcMar>
          </w:tcPr>
          <w:p w14:paraId="28DA1AAF" w14:textId="77777777" w:rsidR="00E7641E" w:rsidRDefault="003F1182" w:rsidP="009B66BF">
            <w:pPr>
              <w:spacing w:line="240" w:lineRule="auto"/>
              <w:ind w:firstLine="0"/>
              <w:jc w:val="center"/>
              <w:rPr>
                <w:sz w:val="18"/>
                <w:szCs w:val="18"/>
              </w:rPr>
            </w:pPr>
            <w:r>
              <w:rPr>
                <w:sz w:val="18"/>
                <w:szCs w:val="18"/>
              </w:rPr>
              <w:t>1.6073</w:t>
            </w:r>
          </w:p>
        </w:tc>
        <w:tc>
          <w:tcPr>
            <w:tcW w:w="1778" w:type="dxa"/>
            <w:tcBorders>
              <w:top w:val="nil"/>
              <w:left w:val="nil"/>
              <w:bottom w:val="nil"/>
              <w:right w:val="nil"/>
            </w:tcBorders>
            <w:tcMar>
              <w:top w:w="120" w:type="dxa"/>
              <w:left w:w="120" w:type="dxa"/>
              <w:bottom w:w="120" w:type="dxa"/>
              <w:right w:w="120" w:type="dxa"/>
            </w:tcMar>
          </w:tcPr>
          <w:p w14:paraId="523E615F" w14:textId="77777777" w:rsidR="00E7641E" w:rsidRDefault="003F1182" w:rsidP="009B66BF">
            <w:pPr>
              <w:spacing w:line="240" w:lineRule="auto"/>
              <w:ind w:firstLine="0"/>
              <w:jc w:val="center"/>
              <w:rPr>
                <w:sz w:val="18"/>
                <w:szCs w:val="18"/>
              </w:rPr>
            </w:pPr>
            <w:r>
              <w:rPr>
                <w:sz w:val="18"/>
                <w:szCs w:val="18"/>
              </w:rPr>
              <w:t>-14.9064 – -8.5191</w:t>
            </w:r>
          </w:p>
        </w:tc>
        <w:tc>
          <w:tcPr>
            <w:tcW w:w="812" w:type="dxa"/>
            <w:tcBorders>
              <w:top w:val="nil"/>
              <w:left w:val="nil"/>
              <w:bottom w:val="nil"/>
              <w:right w:val="nil"/>
            </w:tcBorders>
            <w:tcMar>
              <w:top w:w="120" w:type="dxa"/>
              <w:left w:w="120" w:type="dxa"/>
              <w:bottom w:w="120" w:type="dxa"/>
              <w:right w:w="120" w:type="dxa"/>
            </w:tcMar>
          </w:tcPr>
          <w:p w14:paraId="3E2A6363" w14:textId="77777777" w:rsidR="00E7641E" w:rsidRDefault="003F1182" w:rsidP="009B66BF">
            <w:pPr>
              <w:spacing w:line="240" w:lineRule="auto"/>
              <w:ind w:firstLine="0"/>
              <w:jc w:val="center"/>
              <w:rPr>
                <w:sz w:val="18"/>
                <w:szCs w:val="18"/>
              </w:rPr>
            </w:pPr>
            <w:r>
              <w:rPr>
                <w:sz w:val="18"/>
                <w:szCs w:val="18"/>
              </w:rPr>
              <w:t>-7.2872</w:t>
            </w:r>
          </w:p>
        </w:tc>
        <w:tc>
          <w:tcPr>
            <w:tcW w:w="1086" w:type="dxa"/>
            <w:tcBorders>
              <w:top w:val="nil"/>
              <w:left w:val="nil"/>
              <w:bottom w:val="nil"/>
              <w:right w:val="nil"/>
            </w:tcBorders>
            <w:tcMar>
              <w:top w:w="120" w:type="dxa"/>
              <w:left w:w="120" w:type="dxa"/>
              <w:bottom w:w="120" w:type="dxa"/>
              <w:right w:w="120" w:type="dxa"/>
            </w:tcMar>
          </w:tcPr>
          <w:p w14:paraId="7B3399B0" w14:textId="77777777" w:rsidR="00E7641E" w:rsidRDefault="003F1182" w:rsidP="009B66BF">
            <w:pPr>
              <w:spacing w:line="240" w:lineRule="auto"/>
              <w:ind w:firstLine="0"/>
              <w:jc w:val="center"/>
              <w:rPr>
                <w:sz w:val="18"/>
                <w:szCs w:val="18"/>
              </w:rPr>
            </w:pPr>
            <w:r>
              <w:rPr>
                <w:sz w:val="18"/>
                <w:szCs w:val="18"/>
              </w:rPr>
              <w:t>89.0828</w:t>
            </w:r>
          </w:p>
        </w:tc>
        <w:tc>
          <w:tcPr>
            <w:tcW w:w="867" w:type="dxa"/>
            <w:tcBorders>
              <w:top w:val="nil"/>
              <w:left w:val="nil"/>
              <w:bottom w:val="nil"/>
              <w:right w:val="nil"/>
            </w:tcBorders>
            <w:tcMar>
              <w:top w:w="120" w:type="dxa"/>
              <w:left w:w="120" w:type="dxa"/>
              <w:bottom w:w="120" w:type="dxa"/>
              <w:right w:w="120" w:type="dxa"/>
            </w:tcMar>
          </w:tcPr>
          <w:p w14:paraId="059BF525" w14:textId="77777777" w:rsidR="00E7641E" w:rsidRDefault="003F1182" w:rsidP="009B66BF">
            <w:pPr>
              <w:spacing w:line="240" w:lineRule="auto"/>
              <w:ind w:firstLine="0"/>
              <w:jc w:val="center"/>
              <w:rPr>
                <w:b/>
                <w:sz w:val="18"/>
                <w:szCs w:val="18"/>
              </w:rPr>
            </w:pPr>
            <w:r>
              <w:rPr>
                <w:b/>
                <w:sz w:val="18"/>
                <w:szCs w:val="18"/>
              </w:rPr>
              <w:t>.001</w:t>
            </w:r>
          </w:p>
        </w:tc>
      </w:tr>
      <w:tr w:rsidR="00E7641E" w14:paraId="53C26754" w14:textId="77777777" w:rsidTr="009B6D0B">
        <w:trPr>
          <w:trHeight w:val="118"/>
        </w:trPr>
        <w:tc>
          <w:tcPr>
            <w:tcW w:w="3010" w:type="dxa"/>
            <w:tcBorders>
              <w:top w:val="nil"/>
              <w:left w:val="nil"/>
              <w:bottom w:val="nil"/>
              <w:right w:val="nil"/>
            </w:tcBorders>
            <w:tcMar>
              <w:top w:w="120" w:type="dxa"/>
              <w:left w:w="120" w:type="dxa"/>
              <w:bottom w:w="120" w:type="dxa"/>
              <w:right w:w="120" w:type="dxa"/>
            </w:tcMar>
          </w:tcPr>
          <w:p w14:paraId="7B227A02" w14:textId="77777777" w:rsidR="00E7641E" w:rsidRDefault="003F1182" w:rsidP="009B66BF">
            <w:pPr>
              <w:spacing w:line="240" w:lineRule="auto"/>
              <w:ind w:firstLine="0"/>
              <w:rPr>
                <w:sz w:val="20"/>
                <w:szCs w:val="20"/>
              </w:rPr>
            </w:pPr>
            <w:r>
              <w:rPr>
                <w:sz w:val="20"/>
                <w:szCs w:val="20"/>
              </w:rPr>
              <w:t>Triplet Type [High] × MB [MB]</w:t>
            </w:r>
          </w:p>
        </w:tc>
        <w:tc>
          <w:tcPr>
            <w:tcW w:w="931" w:type="dxa"/>
            <w:tcBorders>
              <w:top w:val="nil"/>
              <w:left w:val="nil"/>
              <w:bottom w:val="nil"/>
              <w:right w:val="nil"/>
            </w:tcBorders>
            <w:tcMar>
              <w:top w:w="120" w:type="dxa"/>
              <w:left w:w="120" w:type="dxa"/>
              <w:bottom w:w="120" w:type="dxa"/>
              <w:right w:w="120" w:type="dxa"/>
            </w:tcMar>
          </w:tcPr>
          <w:p w14:paraId="74AF8F31" w14:textId="77777777" w:rsidR="00E7641E" w:rsidRDefault="003F1182" w:rsidP="009B66BF">
            <w:pPr>
              <w:spacing w:line="240" w:lineRule="auto"/>
              <w:ind w:firstLine="0"/>
              <w:jc w:val="center"/>
              <w:rPr>
                <w:sz w:val="18"/>
                <w:szCs w:val="18"/>
              </w:rPr>
            </w:pPr>
            <w:r>
              <w:rPr>
                <w:sz w:val="18"/>
                <w:szCs w:val="18"/>
              </w:rPr>
              <w:t>-0.2727</w:t>
            </w:r>
          </w:p>
        </w:tc>
        <w:tc>
          <w:tcPr>
            <w:tcW w:w="888" w:type="dxa"/>
            <w:tcBorders>
              <w:top w:val="nil"/>
              <w:left w:val="nil"/>
              <w:bottom w:val="nil"/>
              <w:right w:val="nil"/>
            </w:tcBorders>
            <w:tcMar>
              <w:top w:w="120" w:type="dxa"/>
              <w:left w:w="120" w:type="dxa"/>
              <w:bottom w:w="120" w:type="dxa"/>
              <w:right w:w="120" w:type="dxa"/>
            </w:tcMar>
          </w:tcPr>
          <w:p w14:paraId="0E153D5F" w14:textId="77777777" w:rsidR="00E7641E" w:rsidRDefault="003F1182" w:rsidP="009B66BF">
            <w:pPr>
              <w:spacing w:line="240" w:lineRule="auto"/>
              <w:ind w:firstLine="0"/>
              <w:jc w:val="center"/>
              <w:rPr>
                <w:sz w:val="18"/>
                <w:szCs w:val="18"/>
              </w:rPr>
            </w:pPr>
            <w:r>
              <w:rPr>
                <w:sz w:val="18"/>
                <w:szCs w:val="18"/>
              </w:rPr>
              <w:t>0.6647</w:t>
            </w:r>
          </w:p>
        </w:tc>
        <w:tc>
          <w:tcPr>
            <w:tcW w:w="1778" w:type="dxa"/>
            <w:tcBorders>
              <w:top w:val="nil"/>
              <w:left w:val="nil"/>
              <w:bottom w:val="nil"/>
              <w:right w:val="nil"/>
            </w:tcBorders>
            <w:tcMar>
              <w:top w:w="120" w:type="dxa"/>
              <w:left w:w="120" w:type="dxa"/>
              <w:bottom w:w="120" w:type="dxa"/>
              <w:right w:w="120" w:type="dxa"/>
            </w:tcMar>
          </w:tcPr>
          <w:p w14:paraId="5FE00EA5" w14:textId="77777777" w:rsidR="00E7641E" w:rsidRDefault="003F1182" w:rsidP="009B66BF">
            <w:pPr>
              <w:spacing w:line="240" w:lineRule="auto"/>
              <w:ind w:firstLine="0"/>
              <w:jc w:val="center"/>
              <w:rPr>
                <w:sz w:val="18"/>
                <w:szCs w:val="18"/>
              </w:rPr>
            </w:pPr>
            <w:r>
              <w:rPr>
                <w:sz w:val="18"/>
                <w:szCs w:val="18"/>
              </w:rPr>
              <w:t>-1.5763 – 1.0310</w:t>
            </w:r>
          </w:p>
        </w:tc>
        <w:tc>
          <w:tcPr>
            <w:tcW w:w="812" w:type="dxa"/>
            <w:tcBorders>
              <w:top w:val="nil"/>
              <w:left w:val="nil"/>
              <w:bottom w:val="nil"/>
              <w:right w:val="nil"/>
            </w:tcBorders>
            <w:tcMar>
              <w:top w:w="120" w:type="dxa"/>
              <w:left w:w="120" w:type="dxa"/>
              <w:bottom w:w="120" w:type="dxa"/>
              <w:right w:w="120" w:type="dxa"/>
            </w:tcMar>
          </w:tcPr>
          <w:p w14:paraId="319EC56E" w14:textId="77777777" w:rsidR="00E7641E" w:rsidRDefault="003F1182" w:rsidP="009B66BF">
            <w:pPr>
              <w:spacing w:line="240" w:lineRule="auto"/>
              <w:ind w:firstLine="0"/>
              <w:jc w:val="center"/>
              <w:rPr>
                <w:sz w:val="18"/>
                <w:szCs w:val="18"/>
              </w:rPr>
            </w:pPr>
            <w:r>
              <w:rPr>
                <w:sz w:val="18"/>
                <w:szCs w:val="18"/>
              </w:rPr>
              <w:t>-0.4102</w:t>
            </w:r>
          </w:p>
        </w:tc>
        <w:tc>
          <w:tcPr>
            <w:tcW w:w="1086" w:type="dxa"/>
            <w:tcBorders>
              <w:top w:val="nil"/>
              <w:left w:val="nil"/>
              <w:bottom w:val="nil"/>
              <w:right w:val="nil"/>
            </w:tcBorders>
            <w:tcMar>
              <w:top w:w="120" w:type="dxa"/>
              <w:left w:w="120" w:type="dxa"/>
              <w:bottom w:w="120" w:type="dxa"/>
              <w:right w:w="120" w:type="dxa"/>
            </w:tcMar>
          </w:tcPr>
          <w:p w14:paraId="3308DF9C" w14:textId="77777777" w:rsidR="00E7641E" w:rsidRDefault="003F1182" w:rsidP="009B66BF">
            <w:pPr>
              <w:spacing w:line="240" w:lineRule="auto"/>
              <w:ind w:firstLine="0"/>
              <w:jc w:val="center"/>
              <w:rPr>
                <w:sz w:val="18"/>
                <w:szCs w:val="18"/>
              </w:rPr>
            </w:pPr>
            <w:r>
              <w:rPr>
                <w:sz w:val="18"/>
                <w:szCs w:val="18"/>
              </w:rPr>
              <w:t>1806.1603</w:t>
            </w:r>
          </w:p>
        </w:tc>
        <w:tc>
          <w:tcPr>
            <w:tcW w:w="867" w:type="dxa"/>
            <w:tcBorders>
              <w:top w:val="nil"/>
              <w:left w:val="nil"/>
              <w:bottom w:val="nil"/>
              <w:right w:val="nil"/>
            </w:tcBorders>
            <w:tcMar>
              <w:top w:w="120" w:type="dxa"/>
              <w:left w:w="120" w:type="dxa"/>
              <w:bottom w:w="120" w:type="dxa"/>
              <w:right w:w="120" w:type="dxa"/>
            </w:tcMar>
          </w:tcPr>
          <w:p w14:paraId="7677248F" w14:textId="77777777" w:rsidR="00E7641E" w:rsidRDefault="003F1182" w:rsidP="009B66BF">
            <w:pPr>
              <w:spacing w:line="240" w:lineRule="auto"/>
              <w:ind w:firstLine="0"/>
              <w:jc w:val="center"/>
              <w:rPr>
                <w:sz w:val="18"/>
                <w:szCs w:val="18"/>
              </w:rPr>
            </w:pPr>
            <w:r>
              <w:rPr>
                <w:sz w:val="18"/>
                <w:szCs w:val="18"/>
              </w:rPr>
              <w:t>.682</w:t>
            </w:r>
          </w:p>
        </w:tc>
      </w:tr>
      <w:tr w:rsidR="00E7641E" w14:paraId="6E57508C" w14:textId="77777777" w:rsidTr="009B6D0B">
        <w:trPr>
          <w:trHeight w:val="118"/>
        </w:trPr>
        <w:tc>
          <w:tcPr>
            <w:tcW w:w="3010" w:type="dxa"/>
            <w:tcBorders>
              <w:top w:val="nil"/>
              <w:left w:val="nil"/>
              <w:bottom w:val="nil"/>
              <w:right w:val="nil"/>
            </w:tcBorders>
            <w:tcMar>
              <w:top w:w="120" w:type="dxa"/>
              <w:left w:w="120" w:type="dxa"/>
              <w:bottom w:w="120" w:type="dxa"/>
              <w:right w:w="120" w:type="dxa"/>
            </w:tcMar>
          </w:tcPr>
          <w:p w14:paraId="6402D236" w14:textId="77777777" w:rsidR="00E7641E" w:rsidRDefault="003F1182" w:rsidP="009B66BF">
            <w:pPr>
              <w:spacing w:line="240" w:lineRule="auto"/>
              <w:ind w:firstLine="0"/>
              <w:rPr>
                <w:sz w:val="20"/>
                <w:szCs w:val="20"/>
              </w:rPr>
            </w:pPr>
            <w:r>
              <w:rPr>
                <w:sz w:val="20"/>
                <w:szCs w:val="20"/>
              </w:rPr>
              <w:t>Triplet Type [High] × Block</w:t>
            </w:r>
          </w:p>
        </w:tc>
        <w:tc>
          <w:tcPr>
            <w:tcW w:w="931" w:type="dxa"/>
            <w:tcBorders>
              <w:top w:val="nil"/>
              <w:left w:val="nil"/>
              <w:bottom w:val="nil"/>
              <w:right w:val="nil"/>
            </w:tcBorders>
            <w:tcMar>
              <w:top w:w="120" w:type="dxa"/>
              <w:left w:w="120" w:type="dxa"/>
              <w:bottom w:w="120" w:type="dxa"/>
              <w:right w:w="120" w:type="dxa"/>
            </w:tcMar>
          </w:tcPr>
          <w:p w14:paraId="5B475382" w14:textId="77777777" w:rsidR="00E7641E" w:rsidRDefault="003F1182" w:rsidP="009B66BF">
            <w:pPr>
              <w:spacing w:line="240" w:lineRule="auto"/>
              <w:ind w:firstLine="0"/>
              <w:jc w:val="center"/>
              <w:rPr>
                <w:sz w:val="18"/>
                <w:szCs w:val="18"/>
              </w:rPr>
            </w:pPr>
            <w:r>
              <w:rPr>
                <w:sz w:val="18"/>
                <w:szCs w:val="18"/>
              </w:rPr>
              <w:t>-0.0861</w:t>
            </w:r>
          </w:p>
        </w:tc>
        <w:tc>
          <w:tcPr>
            <w:tcW w:w="888" w:type="dxa"/>
            <w:tcBorders>
              <w:top w:val="nil"/>
              <w:left w:val="nil"/>
              <w:bottom w:val="nil"/>
              <w:right w:val="nil"/>
            </w:tcBorders>
            <w:tcMar>
              <w:top w:w="120" w:type="dxa"/>
              <w:left w:w="120" w:type="dxa"/>
              <w:bottom w:w="120" w:type="dxa"/>
              <w:right w:w="120" w:type="dxa"/>
            </w:tcMar>
          </w:tcPr>
          <w:p w14:paraId="5A5B7FA9" w14:textId="77777777" w:rsidR="00E7641E" w:rsidRDefault="003F1182" w:rsidP="009B66BF">
            <w:pPr>
              <w:spacing w:line="240" w:lineRule="auto"/>
              <w:ind w:firstLine="0"/>
              <w:jc w:val="center"/>
              <w:rPr>
                <w:sz w:val="18"/>
                <w:szCs w:val="18"/>
              </w:rPr>
            </w:pPr>
            <w:r>
              <w:rPr>
                <w:sz w:val="18"/>
                <w:szCs w:val="18"/>
              </w:rPr>
              <w:t>0.6656</w:t>
            </w:r>
          </w:p>
        </w:tc>
        <w:tc>
          <w:tcPr>
            <w:tcW w:w="1778" w:type="dxa"/>
            <w:tcBorders>
              <w:top w:val="nil"/>
              <w:left w:val="nil"/>
              <w:bottom w:val="nil"/>
              <w:right w:val="nil"/>
            </w:tcBorders>
            <w:tcMar>
              <w:top w:w="120" w:type="dxa"/>
              <w:left w:w="120" w:type="dxa"/>
              <w:bottom w:w="120" w:type="dxa"/>
              <w:right w:w="120" w:type="dxa"/>
            </w:tcMar>
          </w:tcPr>
          <w:p w14:paraId="033D63A5" w14:textId="77777777" w:rsidR="00E7641E" w:rsidRDefault="003F1182" w:rsidP="009B66BF">
            <w:pPr>
              <w:spacing w:line="240" w:lineRule="auto"/>
              <w:ind w:firstLine="0"/>
              <w:jc w:val="center"/>
              <w:rPr>
                <w:sz w:val="18"/>
                <w:szCs w:val="18"/>
              </w:rPr>
            </w:pPr>
            <w:r>
              <w:rPr>
                <w:sz w:val="18"/>
                <w:szCs w:val="18"/>
              </w:rPr>
              <w:t>-1.3915 – 1.2194</w:t>
            </w:r>
          </w:p>
        </w:tc>
        <w:tc>
          <w:tcPr>
            <w:tcW w:w="812" w:type="dxa"/>
            <w:tcBorders>
              <w:top w:val="nil"/>
              <w:left w:val="nil"/>
              <w:bottom w:val="nil"/>
              <w:right w:val="nil"/>
            </w:tcBorders>
            <w:tcMar>
              <w:top w:w="120" w:type="dxa"/>
              <w:left w:w="120" w:type="dxa"/>
              <w:bottom w:w="120" w:type="dxa"/>
              <w:right w:w="120" w:type="dxa"/>
            </w:tcMar>
          </w:tcPr>
          <w:p w14:paraId="65245DF9" w14:textId="77777777" w:rsidR="00E7641E" w:rsidRDefault="003F1182" w:rsidP="009B66BF">
            <w:pPr>
              <w:spacing w:line="240" w:lineRule="auto"/>
              <w:ind w:firstLine="0"/>
              <w:jc w:val="center"/>
              <w:rPr>
                <w:sz w:val="18"/>
                <w:szCs w:val="18"/>
              </w:rPr>
            </w:pPr>
            <w:r>
              <w:rPr>
                <w:sz w:val="18"/>
                <w:szCs w:val="18"/>
              </w:rPr>
              <w:t>-0.1293</w:t>
            </w:r>
          </w:p>
        </w:tc>
        <w:tc>
          <w:tcPr>
            <w:tcW w:w="1086" w:type="dxa"/>
            <w:tcBorders>
              <w:top w:val="nil"/>
              <w:left w:val="nil"/>
              <w:bottom w:val="nil"/>
              <w:right w:val="nil"/>
            </w:tcBorders>
            <w:tcMar>
              <w:top w:w="120" w:type="dxa"/>
              <w:left w:w="120" w:type="dxa"/>
              <w:bottom w:w="120" w:type="dxa"/>
              <w:right w:w="120" w:type="dxa"/>
            </w:tcMar>
          </w:tcPr>
          <w:p w14:paraId="3F35F9AB" w14:textId="77777777" w:rsidR="00E7641E" w:rsidRDefault="003F1182" w:rsidP="009B66BF">
            <w:pPr>
              <w:spacing w:line="240" w:lineRule="auto"/>
              <w:ind w:firstLine="0"/>
              <w:jc w:val="center"/>
              <w:rPr>
                <w:sz w:val="18"/>
                <w:szCs w:val="18"/>
              </w:rPr>
            </w:pPr>
            <w:r>
              <w:rPr>
                <w:sz w:val="18"/>
                <w:szCs w:val="18"/>
              </w:rPr>
              <w:t>1806.1603</w:t>
            </w:r>
          </w:p>
        </w:tc>
        <w:tc>
          <w:tcPr>
            <w:tcW w:w="867" w:type="dxa"/>
            <w:tcBorders>
              <w:top w:val="nil"/>
              <w:left w:val="nil"/>
              <w:bottom w:val="nil"/>
              <w:right w:val="nil"/>
            </w:tcBorders>
            <w:tcMar>
              <w:top w:w="120" w:type="dxa"/>
              <w:left w:w="120" w:type="dxa"/>
              <w:bottom w:w="120" w:type="dxa"/>
              <w:right w:w="120" w:type="dxa"/>
            </w:tcMar>
          </w:tcPr>
          <w:p w14:paraId="14B7E84B" w14:textId="77777777" w:rsidR="00E7641E" w:rsidRDefault="003F1182" w:rsidP="009B66BF">
            <w:pPr>
              <w:spacing w:line="240" w:lineRule="auto"/>
              <w:ind w:firstLine="0"/>
              <w:jc w:val="center"/>
              <w:rPr>
                <w:sz w:val="18"/>
                <w:szCs w:val="18"/>
              </w:rPr>
            </w:pPr>
            <w:r>
              <w:rPr>
                <w:sz w:val="18"/>
                <w:szCs w:val="18"/>
              </w:rPr>
              <w:t>.897</w:t>
            </w:r>
          </w:p>
        </w:tc>
      </w:tr>
      <w:tr w:rsidR="00E7641E" w14:paraId="4D77FC7B" w14:textId="77777777" w:rsidTr="009B6D0B">
        <w:trPr>
          <w:trHeight w:val="118"/>
        </w:trPr>
        <w:tc>
          <w:tcPr>
            <w:tcW w:w="3010" w:type="dxa"/>
            <w:tcBorders>
              <w:top w:val="nil"/>
              <w:left w:val="nil"/>
              <w:bottom w:val="nil"/>
              <w:right w:val="nil"/>
            </w:tcBorders>
            <w:tcMar>
              <w:top w:w="120" w:type="dxa"/>
              <w:left w:w="120" w:type="dxa"/>
              <w:bottom w:w="120" w:type="dxa"/>
              <w:right w:w="120" w:type="dxa"/>
            </w:tcMar>
          </w:tcPr>
          <w:p w14:paraId="26B9F9C1" w14:textId="77777777" w:rsidR="00E7641E" w:rsidRDefault="003F1182" w:rsidP="009B66BF">
            <w:pPr>
              <w:spacing w:line="240" w:lineRule="auto"/>
              <w:ind w:firstLine="0"/>
              <w:rPr>
                <w:sz w:val="20"/>
                <w:szCs w:val="20"/>
              </w:rPr>
            </w:pPr>
            <w:r>
              <w:rPr>
                <w:sz w:val="20"/>
                <w:szCs w:val="20"/>
              </w:rPr>
              <w:t>MB [MB] × Block</w:t>
            </w:r>
          </w:p>
        </w:tc>
        <w:tc>
          <w:tcPr>
            <w:tcW w:w="931" w:type="dxa"/>
            <w:tcBorders>
              <w:top w:val="nil"/>
              <w:left w:val="nil"/>
              <w:bottom w:val="nil"/>
              <w:right w:val="nil"/>
            </w:tcBorders>
            <w:tcMar>
              <w:top w:w="120" w:type="dxa"/>
              <w:left w:w="120" w:type="dxa"/>
              <w:bottom w:w="120" w:type="dxa"/>
              <w:right w:w="120" w:type="dxa"/>
            </w:tcMar>
          </w:tcPr>
          <w:p w14:paraId="47AF345C" w14:textId="77777777" w:rsidR="00E7641E" w:rsidRDefault="003F1182" w:rsidP="009B66BF">
            <w:pPr>
              <w:spacing w:line="240" w:lineRule="auto"/>
              <w:ind w:firstLine="0"/>
              <w:jc w:val="center"/>
              <w:rPr>
                <w:sz w:val="18"/>
                <w:szCs w:val="18"/>
              </w:rPr>
            </w:pPr>
            <w:r>
              <w:rPr>
                <w:sz w:val="18"/>
                <w:szCs w:val="18"/>
              </w:rPr>
              <w:t>-0.3843</w:t>
            </w:r>
          </w:p>
        </w:tc>
        <w:tc>
          <w:tcPr>
            <w:tcW w:w="888" w:type="dxa"/>
            <w:tcBorders>
              <w:top w:val="nil"/>
              <w:left w:val="nil"/>
              <w:bottom w:val="nil"/>
              <w:right w:val="nil"/>
            </w:tcBorders>
            <w:tcMar>
              <w:top w:w="120" w:type="dxa"/>
              <w:left w:w="120" w:type="dxa"/>
              <w:bottom w:w="120" w:type="dxa"/>
              <w:right w:w="120" w:type="dxa"/>
            </w:tcMar>
          </w:tcPr>
          <w:p w14:paraId="27787FB2" w14:textId="77777777" w:rsidR="00E7641E" w:rsidRDefault="003F1182" w:rsidP="009B66BF">
            <w:pPr>
              <w:spacing w:line="240" w:lineRule="auto"/>
              <w:ind w:firstLine="0"/>
              <w:jc w:val="center"/>
              <w:rPr>
                <w:sz w:val="18"/>
                <w:szCs w:val="18"/>
              </w:rPr>
            </w:pPr>
            <w:r>
              <w:rPr>
                <w:sz w:val="18"/>
                <w:szCs w:val="18"/>
              </w:rPr>
              <w:t>0.8415</w:t>
            </w:r>
          </w:p>
        </w:tc>
        <w:tc>
          <w:tcPr>
            <w:tcW w:w="1778" w:type="dxa"/>
            <w:tcBorders>
              <w:top w:val="nil"/>
              <w:left w:val="nil"/>
              <w:bottom w:val="nil"/>
              <w:right w:val="nil"/>
            </w:tcBorders>
            <w:tcMar>
              <w:top w:w="120" w:type="dxa"/>
              <w:left w:w="120" w:type="dxa"/>
              <w:bottom w:w="120" w:type="dxa"/>
              <w:right w:w="120" w:type="dxa"/>
            </w:tcMar>
          </w:tcPr>
          <w:p w14:paraId="54C79413" w14:textId="77777777" w:rsidR="00E7641E" w:rsidRDefault="003F1182" w:rsidP="009B66BF">
            <w:pPr>
              <w:spacing w:line="240" w:lineRule="auto"/>
              <w:ind w:firstLine="0"/>
              <w:jc w:val="center"/>
              <w:rPr>
                <w:sz w:val="18"/>
                <w:szCs w:val="18"/>
              </w:rPr>
            </w:pPr>
            <w:r>
              <w:rPr>
                <w:sz w:val="18"/>
                <w:szCs w:val="18"/>
              </w:rPr>
              <w:t>-2.0347 – 1.2660</w:t>
            </w:r>
          </w:p>
        </w:tc>
        <w:tc>
          <w:tcPr>
            <w:tcW w:w="812" w:type="dxa"/>
            <w:tcBorders>
              <w:top w:val="nil"/>
              <w:left w:val="nil"/>
              <w:bottom w:val="nil"/>
              <w:right w:val="nil"/>
            </w:tcBorders>
            <w:tcMar>
              <w:top w:w="120" w:type="dxa"/>
              <w:left w:w="120" w:type="dxa"/>
              <w:bottom w:w="120" w:type="dxa"/>
              <w:right w:w="120" w:type="dxa"/>
            </w:tcMar>
          </w:tcPr>
          <w:p w14:paraId="07887087" w14:textId="77777777" w:rsidR="00E7641E" w:rsidRDefault="003F1182" w:rsidP="009B66BF">
            <w:pPr>
              <w:spacing w:line="240" w:lineRule="auto"/>
              <w:ind w:firstLine="0"/>
              <w:jc w:val="center"/>
              <w:rPr>
                <w:sz w:val="18"/>
                <w:szCs w:val="18"/>
              </w:rPr>
            </w:pPr>
            <w:r>
              <w:rPr>
                <w:sz w:val="18"/>
                <w:szCs w:val="18"/>
              </w:rPr>
              <w:t>-0.4568</w:t>
            </w:r>
          </w:p>
        </w:tc>
        <w:tc>
          <w:tcPr>
            <w:tcW w:w="1086" w:type="dxa"/>
            <w:tcBorders>
              <w:top w:val="nil"/>
              <w:left w:val="nil"/>
              <w:bottom w:val="nil"/>
              <w:right w:val="nil"/>
            </w:tcBorders>
            <w:tcMar>
              <w:top w:w="120" w:type="dxa"/>
              <w:left w:w="120" w:type="dxa"/>
              <w:bottom w:w="120" w:type="dxa"/>
              <w:right w:w="120" w:type="dxa"/>
            </w:tcMar>
          </w:tcPr>
          <w:p w14:paraId="1851936F" w14:textId="77777777" w:rsidR="00E7641E" w:rsidRDefault="003F1182" w:rsidP="009B66BF">
            <w:pPr>
              <w:spacing w:line="240" w:lineRule="auto"/>
              <w:ind w:firstLine="0"/>
              <w:jc w:val="center"/>
              <w:rPr>
                <w:sz w:val="18"/>
                <w:szCs w:val="18"/>
              </w:rPr>
            </w:pPr>
            <w:r>
              <w:rPr>
                <w:sz w:val="18"/>
                <w:szCs w:val="18"/>
              </w:rPr>
              <w:t>1835.1440</w:t>
            </w:r>
          </w:p>
        </w:tc>
        <w:tc>
          <w:tcPr>
            <w:tcW w:w="867" w:type="dxa"/>
            <w:tcBorders>
              <w:top w:val="nil"/>
              <w:left w:val="nil"/>
              <w:bottom w:val="nil"/>
              <w:right w:val="nil"/>
            </w:tcBorders>
            <w:tcMar>
              <w:top w:w="120" w:type="dxa"/>
              <w:left w:w="120" w:type="dxa"/>
              <w:bottom w:w="120" w:type="dxa"/>
              <w:right w:w="120" w:type="dxa"/>
            </w:tcMar>
          </w:tcPr>
          <w:p w14:paraId="0C91B922" w14:textId="77777777" w:rsidR="00E7641E" w:rsidRDefault="003F1182" w:rsidP="009B66BF">
            <w:pPr>
              <w:spacing w:line="240" w:lineRule="auto"/>
              <w:ind w:firstLine="0"/>
              <w:jc w:val="center"/>
              <w:rPr>
                <w:sz w:val="18"/>
                <w:szCs w:val="18"/>
              </w:rPr>
            </w:pPr>
            <w:r>
              <w:rPr>
                <w:sz w:val="18"/>
                <w:szCs w:val="18"/>
              </w:rPr>
              <w:t>.648</w:t>
            </w:r>
          </w:p>
        </w:tc>
      </w:tr>
      <w:tr w:rsidR="00E7641E" w14:paraId="5B2A69AE" w14:textId="77777777" w:rsidTr="009B6D0B">
        <w:trPr>
          <w:trHeight w:val="118"/>
        </w:trPr>
        <w:tc>
          <w:tcPr>
            <w:tcW w:w="3010" w:type="dxa"/>
            <w:tcBorders>
              <w:top w:val="nil"/>
              <w:left w:val="nil"/>
              <w:bottom w:val="nil"/>
              <w:right w:val="nil"/>
            </w:tcBorders>
            <w:tcMar>
              <w:top w:w="120" w:type="dxa"/>
              <w:left w:w="120" w:type="dxa"/>
              <w:bottom w:w="120" w:type="dxa"/>
              <w:right w:w="120" w:type="dxa"/>
            </w:tcMar>
          </w:tcPr>
          <w:p w14:paraId="0F1DDE31" w14:textId="77777777" w:rsidR="00E7641E" w:rsidRDefault="003F1182" w:rsidP="009B66BF">
            <w:pPr>
              <w:spacing w:line="240" w:lineRule="auto"/>
              <w:ind w:firstLine="0"/>
              <w:rPr>
                <w:sz w:val="20"/>
                <w:szCs w:val="20"/>
              </w:rPr>
            </w:pPr>
            <w:r>
              <w:rPr>
                <w:sz w:val="20"/>
                <w:szCs w:val="20"/>
              </w:rPr>
              <w:t>Triplet Type [High] × MB [MB] × Block</w:t>
            </w:r>
          </w:p>
        </w:tc>
        <w:tc>
          <w:tcPr>
            <w:tcW w:w="931" w:type="dxa"/>
            <w:tcBorders>
              <w:top w:val="nil"/>
              <w:left w:val="nil"/>
              <w:bottom w:val="nil"/>
              <w:right w:val="nil"/>
            </w:tcBorders>
            <w:tcMar>
              <w:top w:w="120" w:type="dxa"/>
              <w:left w:w="120" w:type="dxa"/>
              <w:bottom w:w="120" w:type="dxa"/>
              <w:right w:w="120" w:type="dxa"/>
            </w:tcMar>
          </w:tcPr>
          <w:p w14:paraId="07E1B9AC" w14:textId="77777777" w:rsidR="00E7641E" w:rsidRDefault="003F1182" w:rsidP="009B66BF">
            <w:pPr>
              <w:spacing w:line="240" w:lineRule="auto"/>
              <w:ind w:firstLine="0"/>
              <w:jc w:val="center"/>
              <w:rPr>
                <w:sz w:val="18"/>
                <w:szCs w:val="18"/>
              </w:rPr>
            </w:pPr>
            <w:r>
              <w:rPr>
                <w:sz w:val="18"/>
                <w:szCs w:val="18"/>
              </w:rPr>
              <w:t>-0.1465</w:t>
            </w:r>
          </w:p>
        </w:tc>
        <w:tc>
          <w:tcPr>
            <w:tcW w:w="888" w:type="dxa"/>
            <w:tcBorders>
              <w:top w:val="nil"/>
              <w:left w:val="nil"/>
              <w:bottom w:val="nil"/>
              <w:right w:val="nil"/>
            </w:tcBorders>
            <w:tcMar>
              <w:top w:w="120" w:type="dxa"/>
              <w:left w:w="120" w:type="dxa"/>
              <w:bottom w:w="120" w:type="dxa"/>
              <w:right w:w="120" w:type="dxa"/>
            </w:tcMar>
          </w:tcPr>
          <w:p w14:paraId="799CB3FA" w14:textId="77777777" w:rsidR="00E7641E" w:rsidRDefault="003F1182" w:rsidP="009B66BF">
            <w:pPr>
              <w:spacing w:line="240" w:lineRule="auto"/>
              <w:ind w:firstLine="0"/>
              <w:jc w:val="center"/>
              <w:rPr>
                <w:sz w:val="18"/>
                <w:szCs w:val="18"/>
              </w:rPr>
            </w:pPr>
            <w:r>
              <w:rPr>
                <w:sz w:val="18"/>
                <w:szCs w:val="18"/>
              </w:rPr>
              <w:t>0.6656</w:t>
            </w:r>
          </w:p>
        </w:tc>
        <w:tc>
          <w:tcPr>
            <w:tcW w:w="1778" w:type="dxa"/>
            <w:tcBorders>
              <w:top w:val="nil"/>
              <w:left w:val="nil"/>
              <w:bottom w:val="nil"/>
              <w:right w:val="nil"/>
            </w:tcBorders>
            <w:tcMar>
              <w:top w:w="120" w:type="dxa"/>
              <w:left w:w="120" w:type="dxa"/>
              <w:bottom w:w="120" w:type="dxa"/>
              <w:right w:w="120" w:type="dxa"/>
            </w:tcMar>
          </w:tcPr>
          <w:p w14:paraId="0BB17C61" w14:textId="77777777" w:rsidR="00E7641E" w:rsidRDefault="003F1182" w:rsidP="009B66BF">
            <w:pPr>
              <w:spacing w:line="240" w:lineRule="auto"/>
              <w:ind w:firstLine="0"/>
              <w:jc w:val="center"/>
              <w:rPr>
                <w:sz w:val="18"/>
                <w:szCs w:val="18"/>
              </w:rPr>
            </w:pPr>
            <w:r>
              <w:rPr>
                <w:sz w:val="18"/>
                <w:szCs w:val="18"/>
              </w:rPr>
              <w:t>-1.4519 – 1.1589</w:t>
            </w:r>
          </w:p>
        </w:tc>
        <w:tc>
          <w:tcPr>
            <w:tcW w:w="812" w:type="dxa"/>
            <w:tcBorders>
              <w:top w:val="nil"/>
              <w:left w:val="nil"/>
              <w:bottom w:val="nil"/>
              <w:right w:val="nil"/>
            </w:tcBorders>
            <w:tcMar>
              <w:top w:w="120" w:type="dxa"/>
              <w:left w:w="120" w:type="dxa"/>
              <w:bottom w:w="120" w:type="dxa"/>
              <w:right w:w="120" w:type="dxa"/>
            </w:tcMar>
          </w:tcPr>
          <w:p w14:paraId="32FD40C6" w14:textId="77777777" w:rsidR="00E7641E" w:rsidRDefault="003F1182" w:rsidP="009B66BF">
            <w:pPr>
              <w:spacing w:line="240" w:lineRule="auto"/>
              <w:ind w:firstLine="0"/>
              <w:jc w:val="center"/>
              <w:rPr>
                <w:sz w:val="18"/>
                <w:szCs w:val="18"/>
              </w:rPr>
            </w:pPr>
            <w:r>
              <w:rPr>
                <w:sz w:val="18"/>
                <w:szCs w:val="18"/>
              </w:rPr>
              <w:t>-0.2201</w:t>
            </w:r>
          </w:p>
        </w:tc>
        <w:tc>
          <w:tcPr>
            <w:tcW w:w="1086" w:type="dxa"/>
            <w:tcBorders>
              <w:top w:val="nil"/>
              <w:left w:val="nil"/>
              <w:bottom w:val="nil"/>
              <w:right w:val="nil"/>
            </w:tcBorders>
            <w:tcMar>
              <w:top w:w="120" w:type="dxa"/>
              <w:left w:w="120" w:type="dxa"/>
              <w:bottom w:w="120" w:type="dxa"/>
              <w:right w:w="120" w:type="dxa"/>
            </w:tcMar>
          </w:tcPr>
          <w:p w14:paraId="38AAB3DD" w14:textId="77777777" w:rsidR="00E7641E" w:rsidRDefault="003F1182" w:rsidP="009B66BF">
            <w:pPr>
              <w:spacing w:line="240" w:lineRule="auto"/>
              <w:ind w:firstLine="0"/>
              <w:jc w:val="center"/>
              <w:rPr>
                <w:sz w:val="18"/>
                <w:szCs w:val="18"/>
              </w:rPr>
            </w:pPr>
            <w:r>
              <w:rPr>
                <w:sz w:val="18"/>
                <w:szCs w:val="18"/>
              </w:rPr>
              <w:t>1806.1603</w:t>
            </w:r>
          </w:p>
        </w:tc>
        <w:tc>
          <w:tcPr>
            <w:tcW w:w="867" w:type="dxa"/>
            <w:tcBorders>
              <w:top w:val="nil"/>
              <w:left w:val="nil"/>
              <w:bottom w:val="nil"/>
              <w:right w:val="nil"/>
            </w:tcBorders>
            <w:tcMar>
              <w:top w:w="120" w:type="dxa"/>
              <w:left w:w="120" w:type="dxa"/>
              <w:bottom w:w="120" w:type="dxa"/>
              <w:right w:w="120" w:type="dxa"/>
            </w:tcMar>
          </w:tcPr>
          <w:p w14:paraId="07C2E727" w14:textId="77777777" w:rsidR="00E7641E" w:rsidRDefault="003F1182" w:rsidP="009B66BF">
            <w:pPr>
              <w:spacing w:line="240" w:lineRule="auto"/>
              <w:ind w:firstLine="0"/>
              <w:jc w:val="center"/>
              <w:rPr>
                <w:sz w:val="18"/>
                <w:szCs w:val="18"/>
              </w:rPr>
            </w:pPr>
            <w:r>
              <w:rPr>
                <w:sz w:val="18"/>
                <w:szCs w:val="18"/>
              </w:rPr>
              <w:t>.826</w:t>
            </w:r>
          </w:p>
        </w:tc>
      </w:tr>
      <w:tr w:rsidR="00E7641E" w14:paraId="7C48F656" w14:textId="77777777" w:rsidTr="009B66BF">
        <w:trPr>
          <w:trHeight w:val="167"/>
        </w:trPr>
        <w:tc>
          <w:tcPr>
            <w:tcW w:w="9372" w:type="dxa"/>
            <w:gridSpan w:val="7"/>
            <w:tcBorders>
              <w:top w:val="nil"/>
              <w:left w:val="nil"/>
              <w:bottom w:val="nil"/>
              <w:right w:val="nil"/>
            </w:tcBorders>
            <w:shd w:val="clear" w:color="auto" w:fill="auto"/>
            <w:tcMar>
              <w:top w:w="180" w:type="dxa"/>
              <w:left w:w="100" w:type="dxa"/>
              <w:bottom w:w="100" w:type="dxa"/>
              <w:right w:w="100" w:type="dxa"/>
            </w:tcMar>
          </w:tcPr>
          <w:p w14:paraId="05251FFE" w14:textId="77777777" w:rsidR="00E7641E" w:rsidRDefault="003F1182" w:rsidP="009B66BF">
            <w:pPr>
              <w:spacing w:line="240" w:lineRule="auto"/>
              <w:ind w:firstLine="0"/>
              <w:rPr>
                <w:sz w:val="18"/>
                <w:szCs w:val="18"/>
              </w:rPr>
            </w:pPr>
            <w:r>
              <w:rPr>
                <w:b/>
                <w:sz w:val="18"/>
                <w:szCs w:val="18"/>
              </w:rPr>
              <w:t>Random Effects</w:t>
            </w:r>
          </w:p>
        </w:tc>
      </w:tr>
      <w:tr w:rsidR="00E7641E" w14:paraId="0EDAA0D1" w14:textId="77777777" w:rsidTr="009B66BF">
        <w:trPr>
          <w:trHeight w:val="22"/>
        </w:trPr>
        <w:tc>
          <w:tcPr>
            <w:tcW w:w="3010" w:type="dxa"/>
            <w:tcBorders>
              <w:top w:val="nil"/>
              <w:left w:val="nil"/>
              <w:bottom w:val="nil"/>
              <w:right w:val="nil"/>
            </w:tcBorders>
            <w:shd w:val="clear" w:color="auto" w:fill="auto"/>
            <w:tcMar>
              <w:top w:w="100" w:type="dxa"/>
              <w:left w:w="100" w:type="dxa"/>
              <w:bottom w:w="100" w:type="dxa"/>
              <w:right w:w="100" w:type="dxa"/>
            </w:tcMar>
          </w:tcPr>
          <w:p w14:paraId="161F41BF" w14:textId="77777777" w:rsidR="00E7641E" w:rsidRDefault="003F1182" w:rsidP="009B66BF">
            <w:pPr>
              <w:widowControl w:val="0"/>
              <w:pBdr>
                <w:top w:val="nil"/>
                <w:left w:val="nil"/>
                <w:bottom w:val="nil"/>
                <w:right w:val="nil"/>
                <w:between w:val="nil"/>
              </w:pBdr>
              <w:spacing w:line="240" w:lineRule="auto"/>
              <w:ind w:firstLine="0"/>
              <w:jc w:val="left"/>
              <w:rPr>
                <w:sz w:val="18"/>
                <w:szCs w:val="18"/>
              </w:rPr>
            </w:pPr>
            <w:r>
              <w:rPr>
                <w:sz w:val="18"/>
                <w:szCs w:val="18"/>
              </w:rPr>
              <w:t>σ</w:t>
            </w:r>
            <w:r>
              <w:rPr>
                <w:sz w:val="18"/>
                <w:szCs w:val="18"/>
                <w:vertAlign w:val="superscript"/>
              </w:rPr>
              <w:t>2</w:t>
            </w:r>
          </w:p>
        </w:tc>
        <w:tc>
          <w:tcPr>
            <w:tcW w:w="6362" w:type="dxa"/>
            <w:gridSpan w:val="6"/>
            <w:tcBorders>
              <w:top w:val="nil"/>
              <w:left w:val="nil"/>
              <w:bottom w:val="nil"/>
              <w:right w:val="nil"/>
            </w:tcBorders>
            <w:shd w:val="clear" w:color="auto" w:fill="auto"/>
            <w:tcMar>
              <w:top w:w="100" w:type="dxa"/>
              <w:left w:w="100" w:type="dxa"/>
              <w:bottom w:w="100" w:type="dxa"/>
              <w:right w:w="100" w:type="dxa"/>
            </w:tcMar>
          </w:tcPr>
          <w:p w14:paraId="482A03A5" w14:textId="77777777" w:rsidR="00E7641E" w:rsidRDefault="003F1182" w:rsidP="009B66BF">
            <w:pPr>
              <w:widowControl w:val="0"/>
              <w:pBdr>
                <w:top w:val="nil"/>
                <w:left w:val="nil"/>
                <w:bottom w:val="nil"/>
                <w:right w:val="nil"/>
                <w:between w:val="nil"/>
              </w:pBdr>
              <w:spacing w:line="240" w:lineRule="auto"/>
              <w:ind w:firstLine="0"/>
              <w:jc w:val="left"/>
              <w:rPr>
                <w:sz w:val="18"/>
                <w:szCs w:val="18"/>
              </w:rPr>
            </w:pPr>
            <w:r>
              <w:rPr>
                <w:sz w:val="18"/>
                <w:szCs w:val="18"/>
              </w:rPr>
              <w:t>892.85</w:t>
            </w:r>
          </w:p>
        </w:tc>
      </w:tr>
      <w:tr w:rsidR="00E7641E" w14:paraId="62112689" w14:textId="77777777" w:rsidTr="009B66BF">
        <w:trPr>
          <w:trHeight w:val="22"/>
        </w:trPr>
        <w:tc>
          <w:tcPr>
            <w:tcW w:w="3010" w:type="dxa"/>
            <w:tcBorders>
              <w:top w:val="nil"/>
              <w:left w:val="nil"/>
              <w:bottom w:val="nil"/>
              <w:right w:val="nil"/>
            </w:tcBorders>
            <w:shd w:val="clear" w:color="auto" w:fill="auto"/>
            <w:tcMar>
              <w:top w:w="100" w:type="dxa"/>
              <w:left w:w="100" w:type="dxa"/>
              <w:bottom w:w="100" w:type="dxa"/>
              <w:right w:w="100" w:type="dxa"/>
            </w:tcMar>
          </w:tcPr>
          <w:p w14:paraId="74583D87" w14:textId="77777777" w:rsidR="00E7641E" w:rsidRDefault="003F1182" w:rsidP="009B66BF">
            <w:pPr>
              <w:widowControl w:val="0"/>
              <w:pBdr>
                <w:top w:val="nil"/>
                <w:left w:val="nil"/>
                <w:bottom w:val="nil"/>
                <w:right w:val="nil"/>
                <w:between w:val="nil"/>
              </w:pBdr>
              <w:spacing w:line="240" w:lineRule="auto"/>
              <w:ind w:firstLine="0"/>
              <w:jc w:val="left"/>
              <w:rPr>
                <w:sz w:val="18"/>
                <w:szCs w:val="18"/>
              </w:rPr>
            </w:pPr>
            <w:r>
              <w:rPr>
                <w:sz w:val="18"/>
                <w:szCs w:val="18"/>
              </w:rPr>
              <w:t>τ</w:t>
            </w:r>
            <w:r>
              <w:rPr>
                <w:sz w:val="18"/>
                <w:szCs w:val="18"/>
                <w:vertAlign w:val="subscript"/>
              </w:rPr>
              <w:t>00</w:t>
            </w:r>
            <w:r>
              <w:rPr>
                <w:sz w:val="18"/>
                <w:szCs w:val="18"/>
              </w:rPr>
              <w:t xml:space="preserve"> </w:t>
            </w:r>
            <w:r>
              <w:rPr>
                <w:sz w:val="18"/>
                <w:szCs w:val="18"/>
                <w:vertAlign w:val="subscript"/>
              </w:rPr>
              <w:t>Subject</w:t>
            </w:r>
          </w:p>
        </w:tc>
        <w:tc>
          <w:tcPr>
            <w:tcW w:w="6362" w:type="dxa"/>
            <w:gridSpan w:val="6"/>
            <w:tcBorders>
              <w:top w:val="nil"/>
              <w:left w:val="nil"/>
              <w:bottom w:val="nil"/>
              <w:right w:val="nil"/>
            </w:tcBorders>
            <w:shd w:val="clear" w:color="auto" w:fill="auto"/>
            <w:tcMar>
              <w:top w:w="100" w:type="dxa"/>
              <w:left w:w="100" w:type="dxa"/>
              <w:bottom w:w="100" w:type="dxa"/>
              <w:right w:w="100" w:type="dxa"/>
            </w:tcMar>
          </w:tcPr>
          <w:p w14:paraId="783D4872" w14:textId="77777777" w:rsidR="00E7641E" w:rsidRDefault="003F1182" w:rsidP="009B66BF">
            <w:pPr>
              <w:widowControl w:val="0"/>
              <w:pBdr>
                <w:top w:val="nil"/>
                <w:left w:val="nil"/>
                <w:bottom w:val="nil"/>
                <w:right w:val="nil"/>
                <w:between w:val="nil"/>
              </w:pBdr>
              <w:spacing w:line="240" w:lineRule="auto"/>
              <w:ind w:firstLine="0"/>
              <w:jc w:val="left"/>
              <w:rPr>
                <w:sz w:val="18"/>
                <w:szCs w:val="18"/>
              </w:rPr>
            </w:pPr>
            <w:r>
              <w:rPr>
                <w:sz w:val="18"/>
                <w:szCs w:val="18"/>
              </w:rPr>
              <w:t>1444.01</w:t>
            </w:r>
          </w:p>
        </w:tc>
      </w:tr>
      <w:tr w:rsidR="00E7641E" w14:paraId="6056CB1F" w14:textId="77777777" w:rsidTr="009B66BF">
        <w:trPr>
          <w:trHeight w:val="22"/>
        </w:trPr>
        <w:tc>
          <w:tcPr>
            <w:tcW w:w="3010" w:type="dxa"/>
            <w:tcBorders>
              <w:top w:val="nil"/>
              <w:left w:val="nil"/>
              <w:bottom w:val="nil"/>
              <w:right w:val="nil"/>
            </w:tcBorders>
            <w:shd w:val="clear" w:color="auto" w:fill="auto"/>
            <w:tcMar>
              <w:top w:w="100" w:type="dxa"/>
              <w:left w:w="100" w:type="dxa"/>
              <w:bottom w:w="100" w:type="dxa"/>
              <w:right w:w="100" w:type="dxa"/>
            </w:tcMar>
          </w:tcPr>
          <w:p w14:paraId="47004FFA" w14:textId="77777777" w:rsidR="00E7641E" w:rsidRDefault="003F1182" w:rsidP="009B66BF">
            <w:pPr>
              <w:widowControl w:val="0"/>
              <w:pBdr>
                <w:top w:val="nil"/>
                <w:left w:val="nil"/>
                <w:bottom w:val="nil"/>
                <w:right w:val="nil"/>
                <w:between w:val="nil"/>
              </w:pBdr>
              <w:spacing w:line="240" w:lineRule="auto"/>
              <w:ind w:firstLine="0"/>
              <w:jc w:val="left"/>
              <w:rPr>
                <w:sz w:val="18"/>
                <w:szCs w:val="18"/>
              </w:rPr>
            </w:pPr>
            <w:r>
              <w:rPr>
                <w:sz w:val="18"/>
                <w:szCs w:val="18"/>
              </w:rPr>
              <w:t>τ</w:t>
            </w:r>
            <w:r>
              <w:rPr>
                <w:sz w:val="18"/>
                <w:szCs w:val="18"/>
                <w:vertAlign w:val="subscript"/>
              </w:rPr>
              <w:t>11</w:t>
            </w:r>
            <w:r>
              <w:rPr>
                <w:sz w:val="18"/>
                <w:szCs w:val="18"/>
              </w:rPr>
              <w:t xml:space="preserve"> </w:t>
            </w:r>
            <w:r>
              <w:rPr>
                <w:sz w:val="18"/>
                <w:szCs w:val="18"/>
                <w:vertAlign w:val="subscript"/>
              </w:rPr>
              <w:t>Subject.re1.block</w:t>
            </w:r>
          </w:p>
        </w:tc>
        <w:tc>
          <w:tcPr>
            <w:tcW w:w="6362" w:type="dxa"/>
            <w:gridSpan w:val="6"/>
            <w:tcBorders>
              <w:top w:val="nil"/>
              <w:left w:val="nil"/>
              <w:bottom w:val="nil"/>
              <w:right w:val="nil"/>
            </w:tcBorders>
            <w:shd w:val="clear" w:color="auto" w:fill="auto"/>
            <w:tcMar>
              <w:top w:w="100" w:type="dxa"/>
              <w:left w:w="100" w:type="dxa"/>
              <w:bottom w:w="100" w:type="dxa"/>
              <w:right w:w="100" w:type="dxa"/>
            </w:tcMar>
          </w:tcPr>
          <w:p w14:paraId="72090D79" w14:textId="77777777" w:rsidR="00E7641E" w:rsidRDefault="003F1182" w:rsidP="009B66BF">
            <w:pPr>
              <w:widowControl w:val="0"/>
              <w:pBdr>
                <w:top w:val="nil"/>
                <w:left w:val="nil"/>
                <w:bottom w:val="nil"/>
                <w:right w:val="nil"/>
                <w:between w:val="nil"/>
              </w:pBdr>
              <w:spacing w:line="240" w:lineRule="auto"/>
              <w:ind w:firstLine="0"/>
              <w:jc w:val="left"/>
              <w:rPr>
                <w:sz w:val="18"/>
                <w:szCs w:val="18"/>
              </w:rPr>
            </w:pPr>
            <w:r>
              <w:rPr>
                <w:sz w:val="18"/>
                <w:szCs w:val="18"/>
              </w:rPr>
              <w:t>190.12</w:t>
            </w:r>
          </w:p>
        </w:tc>
      </w:tr>
      <w:tr w:rsidR="00E7641E" w14:paraId="4E5DE9E6" w14:textId="77777777" w:rsidTr="009B66BF">
        <w:trPr>
          <w:trHeight w:val="22"/>
        </w:trPr>
        <w:tc>
          <w:tcPr>
            <w:tcW w:w="3010" w:type="dxa"/>
            <w:tcBorders>
              <w:top w:val="nil"/>
              <w:left w:val="nil"/>
              <w:bottom w:val="nil"/>
              <w:right w:val="nil"/>
            </w:tcBorders>
            <w:shd w:val="clear" w:color="auto" w:fill="auto"/>
            <w:tcMar>
              <w:top w:w="100" w:type="dxa"/>
              <w:left w:w="100" w:type="dxa"/>
              <w:bottom w:w="100" w:type="dxa"/>
              <w:right w:w="100" w:type="dxa"/>
            </w:tcMar>
          </w:tcPr>
          <w:p w14:paraId="7CBB6150" w14:textId="77777777" w:rsidR="00E7641E" w:rsidRDefault="003F1182" w:rsidP="009B66BF">
            <w:pPr>
              <w:widowControl w:val="0"/>
              <w:pBdr>
                <w:top w:val="nil"/>
                <w:left w:val="nil"/>
                <w:bottom w:val="nil"/>
                <w:right w:val="nil"/>
                <w:between w:val="nil"/>
              </w:pBdr>
              <w:spacing w:line="240" w:lineRule="auto"/>
              <w:ind w:firstLine="0"/>
              <w:jc w:val="left"/>
              <w:rPr>
                <w:sz w:val="18"/>
                <w:szCs w:val="18"/>
              </w:rPr>
            </w:pPr>
            <w:r>
              <w:rPr>
                <w:sz w:val="18"/>
                <w:szCs w:val="18"/>
              </w:rPr>
              <w:t>ρ</w:t>
            </w:r>
            <w:r>
              <w:rPr>
                <w:sz w:val="18"/>
                <w:szCs w:val="18"/>
                <w:vertAlign w:val="subscript"/>
              </w:rPr>
              <w:t>01</w:t>
            </w:r>
          </w:p>
        </w:tc>
        <w:tc>
          <w:tcPr>
            <w:tcW w:w="6362" w:type="dxa"/>
            <w:gridSpan w:val="6"/>
            <w:tcBorders>
              <w:top w:val="nil"/>
              <w:left w:val="nil"/>
              <w:bottom w:val="nil"/>
              <w:right w:val="nil"/>
            </w:tcBorders>
            <w:shd w:val="clear" w:color="auto" w:fill="auto"/>
            <w:tcMar>
              <w:top w:w="100" w:type="dxa"/>
              <w:left w:w="100" w:type="dxa"/>
              <w:bottom w:w="100" w:type="dxa"/>
              <w:right w:w="100" w:type="dxa"/>
            </w:tcMar>
          </w:tcPr>
          <w:p w14:paraId="3B914056" w14:textId="77777777" w:rsidR="00E7641E" w:rsidRDefault="003F1182" w:rsidP="009B66BF">
            <w:pPr>
              <w:widowControl w:val="0"/>
              <w:pBdr>
                <w:top w:val="nil"/>
                <w:left w:val="nil"/>
                <w:bottom w:val="nil"/>
                <w:right w:val="nil"/>
                <w:between w:val="nil"/>
              </w:pBdr>
              <w:spacing w:line="240" w:lineRule="auto"/>
              <w:ind w:firstLine="0"/>
              <w:jc w:val="left"/>
              <w:rPr>
                <w:sz w:val="18"/>
                <w:szCs w:val="18"/>
              </w:rPr>
            </w:pPr>
            <w:r>
              <w:rPr>
                <w:sz w:val="18"/>
                <w:szCs w:val="18"/>
              </w:rPr>
              <w:t>-0.14</w:t>
            </w:r>
          </w:p>
        </w:tc>
      </w:tr>
      <w:tr w:rsidR="00E7641E" w14:paraId="13BA611B" w14:textId="77777777" w:rsidTr="009B66BF">
        <w:trPr>
          <w:trHeight w:val="22"/>
        </w:trPr>
        <w:tc>
          <w:tcPr>
            <w:tcW w:w="3010" w:type="dxa"/>
            <w:tcBorders>
              <w:top w:val="nil"/>
              <w:left w:val="nil"/>
              <w:bottom w:val="nil"/>
              <w:right w:val="nil"/>
            </w:tcBorders>
            <w:shd w:val="clear" w:color="auto" w:fill="auto"/>
            <w:tcMar>
              <w:top w:w="100" w:type="dxa"/>
              <w:left w:w="100" w:type="dxa"/>
              <w:bottom w:w="100" w:type="dxa"/>
              <w:right w:w="100" w:type="dxa"/>
            </w:tcMar>
          </w:tcPr>
          <w:p w14:paraId="03E3016A" w14:textId="77777777" w:rsidR="00E7641E" w:rsidRDefault="003F1182" w:rsidP="009B66BF">
            <w:pPr>
              <w:widowControl w:val="0"/>
              <w:pBdr>
                <w:top w:val="nil"/>
                <w:left w:val="nil"/>
                <w:bottom w:val="nil"/>
                <w:right w:val="nil"/>
                <w:between w:val="nil"/>
              </w:pBdr>
              <w:spacing w:line="240" w:lineRule="auto"/>
              <w:ind w:firstLine="0"/>
              <w:jc w:val="left"/>
              <w:rPr>
                <w:sz w:val="18"/>
                <w:szCs w:val="18"/>
              </w:rPr>
            </w:pPr>
            <w:r>
              <w:rPr>
                <w:sz w:val="18"/>
                <w:szCs w:val="18"/>
              </w:rPr>
              <w:t>ICC</w:t>
            </w:r>
          </w:p>
        </w:tc>
        <w:tc>
          <w:tcPr>
            <w:tcW w:w="6362" w:type="dxa"/>
            <w:gridSpan w:val="6"/>
            <w:tcBorders>
              <w:top w:val="nil"/>
              <w:left w:val="nil"/>
              <w:bottom w:val="nil"/>
              <w:right w:val="nil"/>
            </w:tcBorders>
            <w:shd w:val="clear" w:color="auto" w:fill="auto"/>
            <w:tcMar>
              <w:top w:w="100" w:type="dxa"/>
              <w:left w:w="100" w:type="dxa"/>
              <w:bottom w:w="100" w:type="dxa"/>
              <w:right w:w="100" w:type="dxa"/>
            </w:tcMar>
          </w:tcPr>
          <w:p w14:paraId="36B9DF5A" w14:textId="77777777" w:rsidR="00E7641E" w:rsidRDefault="003F1182" w:rsidP="009B66BF">
            <w:pPr>
              <w:widowControl w:val="0"/>
              <w:pBdr>
                <w:top w:val="nil"/>
                <w:left w:val="nil"/>
                <w:bottom w:val="nil"/>
                <w:right w:val="nil"/>
                <w:between w:val="nil"/>
              </w:pBdr>
              <w:spacing w:line="240" w:lineRule="auto"/>
              <w:ind w:firstLine="0"/>
              <w:jc w:val="left"/>
              <w:rPr>
                <w:sz w:val="18"/>
                <w:szCs w:val="18"/>
              </w:rPr>
            </w:pPr>
            <w:r>
              <w:rPr>
                <w:sz w:val="18"/>
                <w:szCs w:val="18"/>
              </w:rPr>
              <w:t>0.62</w:t>
            </w:r>
          </w:p>
        </w:tc>
      </w:tr>
      <w:tr w:rsidR="00E7641E" w14:paraId="53CAA7E8" w14:textId="77777777" w:rsidTr="009B66BF">
        <w:trPr>
          <w:trHeight w:val="22"/>
        </w:trPr>
        <w:tc>
          <w:tcPr>
            <w:tcW w:w="3010" w:type="dxa"/>
            <w:tcBorders>
              <w:top w:val="nil"/>
              <w:left w:val="nil"/>
              <w:bottom w:val="single" w:sz="8" w:space="0" w:color="000000"/>
              <w:right w:val="nil"/>
            </w:tcBorders>
            <w:shd w:val="clear" w:color="auto" w:fill="auto"/>
            <w:tcMar>
              <w:top w:w="100" w:type="dxa"/>
              <w:left w:w="100" w:type="dxa"/>
              <w:bottom w:w="100" w:type="dxa"/>
              <w:right w:w="100" w:type="dxa"/>
            </w:tcMar>
          </w:tcPr>
          <w:p w14:paraId="702C0160" w14:textId="77777777" w:rsidR="00E7641E" w:rsidRDefault="003F1182" w:rsidP="009B66BF">
            <w:pPr>
              <w:widowControl w:val="0"/>
              <w:pBdr>
                <w:top w:val="nil"/>
                <w:left w:val="nil"/>
                <w:bottom w:val="nil"/>
                <w:right w:val="nil"/>
                <w:between w:val="nil"/>
              </w:pBdr>
              <w:spacing w:line="240" w:lineRule="auto"/>
              <w:ind w:firstLine="0"/>
              <w:jc w:val="left"/>
              <w:rPr>
                <w:sz w:val="18"/>
                <w:szCs w:val="18"/>
              </w:rPr>
            </w:pPr>
            <w:r>
              <w:rPr>
                <w:sz w:val="18"/>
                <w:szCs w:val="18"/>
              </w:rPr>
              <w:t xml:space="preserve">N </w:t>
            </w:r>
            <w:r>
              <w:rPr>
                <w:sz w:val="18"/>
                <w:szCs w:val="18"/>
                <w:vertAlign w:val="subscript"/>
              </w:rPr>
              <w:t>Subject</w:t>
            </w:r>
          </w:p>
        </w:tc>
        <w:tc>
          <w:tcPr>
            <w:tcW w:w="6362" w:type="dxa"/>
            <w:gridSpan w:val="6"/>
            <w:tcBorders>
              <w:top w:val="nil"/>
              <w:left w:val="nil"/>
              <w:bottom w:val="single" w:sz="8" w:space="0" w:color="000000"/>
              <w:right w:val="nil"/>
            </w:tcBorders>
            <w:shd w:val="clear" w:color="auto" w:fill="auto"/>
            <w:tcMar>
              <w:top w:w="100" w:type="dxa"/>
              <w:left w:w="100" w:type="dxa"/>
              <w:bottom w:w="100" w:type="dxa"/>
              <w:right w:w="100" w:type="dxa"/>
            </w:tcMar>
          </w:tcPr>
          <w:p w14:paraId="633DC565" w14:textId="77777777" w:rsidR="00E7641E" w:rsidRDefault="003F1182" w:rsidP="009B66BF">
            <w:pPr>
              <w:widowControl w:val="0"/>
              <w:pBdr>
                <w:top w:val="nil"/>
                <w:left w:val="nil"/>
                <w:bottom w:val="nil"/>
                <w:right w:val="nil"/>
                <w:between w:val="nil"/>
              </w:pBdr>
              <w:spacing w:line="240" w:lineRule="auto"/>
              <w:ind w:firstLine="0"/>
              <w:jc w:val="left"/>
              <w:rPr>
                <w:sz w:val="18"/>
                <w:szCs w:val="18"/>
              </w:rPr>
            </w:pPr>
            <w:r>
              <w:rPr>
                <w:sz w:val="18"/>
                <w:szCs w:val="18"/>
              </w:rPr>
              <w:t>117</w:t>
            </w:r>
          </w:p>
        </w:tc>
      </w:tr>
      <w:tr w:rsidR="00E7641E" w14:paraId="47BA86A1" w14:textId="77777777" w:rsidTr="009B66BF">
        <w:trPr>
          <w:trHeight w:val="22"/>
        </w:trPr>
        <w:tc>
          <w:tcPr>
            <w:tcW w:w="3010" w:type="dxa"/>
            <w:tcBorders>
              <w:top w:val="single" w:sz="8" w:space="0" w:color="000000"/>
              <w:left w:val="nil"/>
              <w:bottom w:val="nil"/>
              <w:right w:val="nil"/>
            </w:tcBorders>
            <w:shd w:val="clear" w:color="auto" w:fill="auto"/>
            <w:tcMar>
              <w:top w:w="100" w:type="dxa"/>
              <w:left w:w="100" w:type="dxa"/>
              <w:bottom w:w="100" w:type="dxa"/>
              <w:right w:w="100" w:type="dxa"/>
            </w:tcMar>
          </w:tcPr>
          <w:p w14:paraId="20983E8F" w14:textId="77777777" w:rsidR="00E7641E" w:rsidRDefault="003F1182" w:rsidP="009B66BF">
            <w:pPr>
              <w:widowControl w:val="0"/>
              <w:pBdr>
                <w:top w:val="nil"/>
                <w:left w:val="nil"/>
                <w:bottom w:val="nil"/>
                <w:right w:val="nil"/>
                <w:between w:val="nil"/>
              </w:pBdr>
              <w:spacing w:line="240" w:lineRule="auto"/>
              <w:ind w:firstLine="0"/>
              <w:jc w:val="left"/>
              <w:rPr>
                <w:sz w:val="18"/>
                <w:szCs w:val="18"/>
              </w:rPr>
            </w:pPr>
            <w:r>
              <w:rPr>
                <w:sz w:val="18"/>
                <w:szCs w:val="18"/>
              </w:rPr>
              <w:t>Observations</w:t>
            </w:r>
          </w:p>
        </w:tc>
        <w:tc>
          <w:tcPr>
            <w:tcW w:w="6362" w:type="dxa"/>
            <w:gridSpan w:val="6"/>
            <w:tcBorders>
              <w:top w:val="single" w:sz="8" w:space="0" w:color="000000"/>
              <w:left w:val="nil"/>
              <w:bottom w:val="nil"/>
              <w:right w:val="nil"/>
            </w:tcBorders>
            <w:shd w:val="clear" w:color="auto" w:fill="auto"/>
            <w:tcMar>
              <w:top w:w="100" w:type="dxa"/>
              <w:left w:w="100" w:type="dxa"/>
              <w:bottom w:w="100" w:type="dxa"/>
              <w:right w:w="100" w:type="dxa"/>
            </w:tcMar>
          </w:tcPr>
          <w:p w14:paraId="0BA4AE2C" w14:textId="77777777" w:rsidR="00E7641E" w:rsidRDefault="003F1182" w:rsidP="009B66BF">
            <w:pPr>
              <w:widowControl w:val="0"/>
              <w:pBdr>
                <w:top w:val="nil"/>
                <w:left w:val="nil"/>
                <w:bottom w:val="nil"/>
                <w:right w:val="nil"/>
                <w:between w:val="nil"/>
              </w:pBdr>
              <w:spacing w:line="240" w:lineRule="auto"/>
              <w:ind w:firstLine="0"/>
              <w:jc w:val="left"/>
              <w:rPr>
                <w:sz w:val="18"/>
                <w:szCs w:val="18"/>
              </w:rPr>
            </w:pPr>
            <w:r>
              <w:rPr>
                <w:sz w:val="18"/>
                <w:szCs w:val="18"/>
              </w:rPr>
              <w:t>2034</w:t>
            </w:r>
          </w:p>
        </w:tc>
      </w:tr>
      <w:tr w:rsidR="00E7641E" w14:paraId="11C990E6" w14:textId="77777777" w:rsidTr="009B66BF">
        <w:trPr>
          <w:trHeight w:val="69"/>
        </w:trPr>
        <w:tc>
          <w:tcPr>
            <w:tcW w:w="3010" w:type="dxa"/>
            <w:tcBorders>
              <w:top w:val="nil"/>
              <w:left w:val="nil"/>
              <w:bottom w:val="single" w:sz="8" w:space="0" w:color="000000"/>
              <w:right w:val="nil"/>
            </w:tcBorders>
            <w:shd w:val="clear" w:color="auto" w:fill="auto"/>
            <w:tcMar>
              <w:top w:w="100" w:type="dxa"/>
              <w:left w:w="100" w:type="dxa"/>
              <w:bottom w:w="100" w:type="dxa"/>
              <w:right w:w="100" w:type="dxa"/>
            </w:tcMar>
          </w:tcPr>
          <w:p w14:paraId="59CBB49D" w14:textId="77777777" w:rsidR="00E7641E" w:rsidRDefault="003F1182" w:rsidP="009B66BF">
            <w:pPr>
              <w:widowControl w:val="0"/>
              <w:pBdr>
                <w:top w:val="nil"/>
                <w:left w:val="nil"/>
                <w:bottom w:val="nil"/>
                <w:right w:val="nil"/>
                <w:between w:val="nil"/>
              </w:pBdr>
              <w:spacing w:line="240" w:lineRule="auto"/>
              <w:ind w:firstLine="0"/>
              <w:jc w:val="left"/>
              <w:rPr>
                <w:sz w:val="18"/>
                <w:szCs w:val="18"/>
              </w:rPr>
            </w:pPr>
            <w:r>
              <w:rPr>
                <w:sz w:val="18"/>
                <w:szCs w:val="18"/>
              </w:rPr>
              <w:t>Marginal R</w:t>
            </w:r>
            <w:r>
              <w:rPr>
                <w:sz w:val="18"/>
                <w:szCs w:val="18"/>
                <w:vertAlign w:val="superscript"/>
              </w:rPr>
              <w:t>2</w:t>
            </w:r>
            <w:r>
              <w:rPr>
                <w:sz w:val="18"/>
                <w:szCs w:val="18"/>
              </w:rPr>
              <w:t xml:space="preserve"> / Conditional R</w:t>
            </w:r>
            <w:r>
              <w:rPr>
                <w:sz w:val="18"/>
                <w:szCs w:val="18"/>
                <w:vertAlign w:val="superscript"/>
              </w:rPr>
              <w:t>2</w:t>
            </w:r>
          </w:p>
        </w:tc>
        <w:tc>
          <w:tcPr>
            <w:tcW w:w="6362" w:type="dxa"/>
            <w:gridSpan w:val="6"/>
            <w:tcBorders>
              <w:top w:val="nil"/>
              <w:left w:val="nil"/>
              <w:bottom w:val="single" w:sz="8" w:space="0" w:color="000000"/>
              <w:right w:val="nil"/>
            </w:tcBorders>
            <w:shd w:val="clear" w:color="auto" w:fill="auto"/>
            <w:tcMar>
              <w:top w:w="100" w:type="dxa"/>
              <w:left w:w="100" w:type="dxa"/>
              <w:bottom w:w="100" w:type="dxa"/>
              <w:right w:w="100" w:type="dxa"/>
            </w:tcMar>
          </w:tcPr>
          <w:p w14:paraId="76DCDAFA" w14:textId="77777777" w:rsidR="00E7641E" w:rsidRDefault="003F1182" w:rsidP="009B66BF">
            <w:pPr>
              <w:widowControl w:val="0"/>
              <w:pBdr>
                <w:top w:val="nil"/>
                <w:left w:val="nil"/>
                <w:bottom w:val="nil"/>
                <w:right w:val="nil"/>
                <w:between w:val="nil"/>
              </w:pBdr>
              <w:spacing w:line="240" w:lineRule="auto"/>
              <w:ind w:firstLine="0"/>
              <w:jc w:val="left"/>
              <w:rPr>
                <w:sz w:val="18"/>
                <w:szCs w:val="18"/>
              </w:rPr>
            </w:pPr>
            <w:r>
              <w:rPr>
                <w:sz w:val="18"/>
                <w:szCs w:val="18"/>
              </w:rPr>
              <w:t>0.066 / 0.643</w:t>
            </w:r>
          </w:p>
        </w:tc>
      </w:tr>
    </w:tbl>
    <w:p w14:paraId="7CC88691" w14:textId="3B141966" w:rsidR="00E7641E" w:rsidRDefault="003F1182">
      <w:pPr>
        <w:ind w:firstLine="0"/>
      </w:pPr>
      <w:r>
        <w:rPr>
          <w:b/>
          <w:sz w:val="20"/>
          <w:szCs w:val="20"/>
        </w:rPr>
        <w:t>Table S12. Results of the linear mixed model, predicting block-wise median RTs.</w:t>
      </w:r>
      <w:r>
        <w:rPr>
          <w:sz w:val="20"/>
          <w:szCs w:val="20"/>
        </w:rPr>
        <w:t xml:space="preserve"> The marginal R-squared considers only the variance of the fixed effects, while the conditional R-squared takes both the fixed and random effects into account </w:t>
      </w:r>
      <w:r w:rsidR="00067C7D">
        <w:rPr>
          <w:sz w:val="20"/>
          <w:szCs w:val="20"/>
        </w:rPr>
        <w:fldChar w:fldCharType="begin" w:fldLock="1"/>
      </w:r>
      <w:r w:rsidR="00067C7D">
        <w:rPr>
          <w:sz w:val="20"/>
          <w:szCs w:val="20"/>
        </w:rPr>
        <w:instrText>ADDIN CSL_CITATION {"citationItems":[{"id":"ITEM-1","itemData":{"DOI":"10.1098/RSIF.2017.0213","ISSN":"17425662","PMID":"28904005","abstract":"The coefficient of determination R2 quantifies the proportion of variance explained by a statistical model and is an important summary statistic of biological interest. However, estimating R2 for g...","author":[{"dropping-particle":"","family":"Nakagawa","given":"Shinichi","non-dropping-particle":"","parse-names":false,"suffix":""},{"dropping-particle":"","family":"Johnson","given":"Paul C.D.","non-dropping-particle":"","parse-names":false,"suffix":""},{"dropping-particle":"","family":"Schielzeth","given":"Holger","non-dropping-particle":"","parse-names":false,"suffix":""}],"container-title":"Journal of The Royal Society Interface","id":"ITEM-1","issue":"134","issued":{"date-parts":[["2017","9","1"]]},"publisher":"\nThe Royal Society\n","title":"The coefficient of determination R2 and intra-class correlation coefficient from generalized linear mixed-effects models revisited and expanded","type":"article-journal","volume":"14"},"uris":["http://www.mendeley.com/documents/?uuid=d5fc167c-c709-3ac7-ad31-9e60782c998f"]}],"mendeley":{"formattedCitation":"(Nakagawa et al., 2017)","manualFormatting":"(based on Nakagawa, Johnson, &amp; Schielzeth, 2017)","plainTextFormattedCitation":"(Nakagawa et al., 2017)","previouslyFormattedCitation":"(Nakagawa et al., 2017)"},"properties":{"noteIndex":0},"schema":"https://github.com/citation-style-language/schema/raw/master/csl-citation.json"}</w:instrText>
      </w:r>
      <w:r w:rsidR="00067C7D">
        <w:rPr>
          <w:sz w:val="20"/>
          <w:szCs w:val="20"/>
        </w:rPr>
        <w:fldChar w:fldCharType="separate"/>
      </w:r>
      <w:r w:rsidR="00067C7D" w:rsidRPr="00747724">
        <w:rPr>
          <w:noProof/>
          <w:sz w:val="20"/>
          <w:szCs w:val="20"/>
        </w:rPr>
        <w:t>(</w:t>
      </w:r>
      <w:r w:rsidR="00067C7D">
        <w:rPr>
          <w:noProof/>
          <w:sz w:val="20"/>
          <w:szCs w:val="20"/>
        </w:rPr>
        <w:t xml:space="preserve">based on </w:t>
      </w:r>
      <w:r w:rsidR="00067C7D" w:rsidRPr="00747724">
        <w:rPr>
          <w:noProof/>
          <w:sz w:val="20"/>
          <w:szCs w:val="20"/>
        </w:rPr>
        <w:t>Nakagawa, Johnson, &amp; Schielzeth, 2017)</w:t>
      </w:r>
      <w:r w:rsidR="00067C7D">
        <w:rPr>
          <w:sz w:val="20"/>
          <w:szCs w:val="20"/>
        </w:rPr>
        <w:fldChar w:fldCharType="end"/>
      </w:r>
      <w:r w:rsidR="00067C7D">
        <w:rPr>
          <w:sz w:val="20"/>
          <w:szCs w:val="20"/>
        </w:rPr>
        <w:t xml:space="preserve">. </w:t>
      </w:r>
      <w:r>
        <w:rPr>
          <w:sz w:val="20"/>
          <w:szCs w:val="20"/>
        </w:rPr>
        <w:t>Degrees of freedom are based on Satterthwaite’s approximation. Significant terms are highlighted in bold.</w:t>
      </w:r>
    </w:p>
    <w:p w14:paraId="33DF5FAA" w14:textId="229D1A7B" w:rsidR="00E7641E" w:rsidRDefault="00E7641E">
      <w:pPr>
        <w:ind w:firstLine="0"/>
      </w:pPr>
    </w:p>
    <w:p w14:paraId="000DA15A" w14:textId="2445FC94" w:rsidR="009E3F5E" w:rsidRDefault="009E3F5E">
      <w:pPr>
        <w:ind w:firstLine="0"/>
      </w:pPr>
      <w:r>
        <w:rPr>
          <w:noProof/>
          <w:lang w:val="en-US"/>
        </w:rPr>
        <w:lastRenderedPageBreak/>
        <w:drawing>
          <wp:inline distT="0" distB="0" distL="0" distR="0" wp14:anchorId="2BF78299" wp14:editId="1D6A179A">
            <wp:extent cx="5943600" cy="3502660"/>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502660"/>
                    </a:xfrm>
                    <a:prstGeom prst="rect">
                      <a:avLst/>
                    </a:prstGeom>
                  </pic:spPr>
                </pic:pic>
              </a:graphicData>
            </a:graphic>
          </wp:inline>
        </w:drawing>
      </w:r>
    </w:p>
    <w:p w14:paraId="1B65C152" w14:textId="2DFA8DEE" w:rsidR="00E7641E" w:rsidRDefault="003F1182">
      <w:pPr>
        <w:ind w:firstLine="0"/>
        <w:rPr>
          <w:b/>
        </w:rPr>
      </w:pPr>
      <w:r>
        <w:rPr>
          <w:b/>
          <w:sz w:val="20"/>
          <w:szCs w:val="20"/>
        </w:rPr>
        <w:t>Fig. S5. RT (A) and accuracy (B) over the course of the task by MB/MW periods.</w:t>
      </w:r>
      <w:r>
        <w:rPr>
          <w:sz w:val="20"/>
          <w:szCs w:val="20"/>
        </w:rPr>
        <w:t xml:space="preserve"> The y-axes indicate RT/accuracy, and the x-axes </w:t>
      </w:r>
      <w:r w:rsidR="00F304AA">
        <w:rPr>
          <w:sz w:val="20"/>
          <w:szCs w:val="20"/>
        </w:rPr>
        <w:t>indicate</w:t>
      </w:r>
      <w:r w:rsidR="009F246C">
        <w:rPr>
          <w:sz w:val="20"/>
          <w:szCs w:val="20"/>
        </w:rPr>
        <w:t xml:space="preserve"> the</w:t>
      </w:r>
      <w:r>
        <w:rPr>
          <w:sz w:val="20"/>
          <w:szCs w:val="20"/>
        </w:rPr>
        <w:t xml:space="preserve"> blocks of the task. Red </w:t>
      </w:r>
      <w:r w:rsidR="006B560D">
        <w:rPr>
          <w:sz w:val="20"/>
          <w:szCs w:val="20"/>
        </w:rPr>
        <w:t xml:space="preserve">boxplots </w:t>
      </w:r>
      <w:r>
        <w:rPr>
          <w:sz w:val="20"/>
          <w:szCs w:val="20"/>
        </w:rPr>
        <w:t>sign individual data of the MW</w:t>
      </w:r>
      <w:r w:rsidR="006B560D">
        <w:rPr>
          <w:sz w:val="20"/>
          <w:szCs w:val="20"/>
        </w:rPr>
        <w:t>,</w:t>
      </w:r>
      <w:r>
        <w:rPr>
          <w:sz w:val="20"/>
          <w:szCs w:val="20"/>
        </w:rPr>
        <w:t xml:space="preserve"> and yellow </w:t>
      </w:r>
      <w:r w:rsidR="006B560D">
        <w:rPr>
          <w:sz w:val="20"/>
          <w:szCs w:val="20"/>
        </w:rPr>
        <w:t>boxplots</w:t>
      </w:r>
      <w:r>
        <w:rPr>
          <w:sz w:val="20"/>
          <w:szCs w:val="20"/>
        </w:rPr>
        <w:t xml:space="preserve"> the mind blanking periods. The lower and upper hinges correspond to the first and third quartiles (the 25th and 75th percentiles), whiskers show 1.5 × IQR, </w:t>
      </w:r>
      <w:r w:rsidR="00E705E0">
        <w:rPr>
          <w:sz w:val="20"/>
          <w:szCs w:val="20"/>
        </w:rPr>
        <w:t xml:space="preserve">and </w:t>
      </w:r>
      <w:r>
        <w:rPr>
          <w:sz w:val="20"/>
          <w:szCs w:val="20"/>
        </w:rPr>
        <w:t xml:space="preserve">horizontal notches show the median. </w:t>
      </w:r>
      <w:r w:rsidR="006E6E83">
        <w:rPr>
          <w:sz w:val="20"/>
          <w:szCs w:val="20"/>
        </w:rPr>
        <w:t>Outlier values (outside the 1.5 × IQR) are not shown for clarity</w:t>
      </w:r>
      <w:r>
        <w:rPr>
          <w:sz w:val="20"/>
          <w:szCs w:val="20"/>
        </w:rPr>
        <w:t>.</w:t>
      </w:r>
    </w:p>
    <w:p w14:paraId="29B621FC" w14:textId="77777777" w:rsidR="00E7641E" w:rsidRDefault="00E7641E">
      <w:pPr>
        <w:ind w:firstLine="0"/>
        <w:rPr>
          <w:shd w:val="clear" w:color="auto" w:fill="F4CCCC"/>
        </w:rPr>
      </w:pPr>
    </w:p>
    <w:p w14:paraId="238434FD" w14:textId="6AB42708" w:rsidR="009B66BF" w:rsidRDefault="00A3734E">
      <w:r>
        <w:t>The r</w:t>
      </w:r>
      <w:r w:rsidR="003F1182">
        <w:t xml:space="preserve">esults of </w:t>
      </w:r>
      <w:r w:rsidR="00E705E0">
        <w:t xml:space="preserve">the </w:t>
      </w:r>
      <w:r w:rsidR="003F1182">
        <w:t>accuracy data are presented in Table S13. The main effect of Triplet Type and Block can be interpreted similarly to the analysis presented in the main text. No other main effects or interactions were significant.</w:t>
      </w:r>
      <w:r w:rsidR="009B66BF">
        <w:br w:type="page"/>
      </w:r>
    </w:p>
    <w:tbl>
      <w:tblPr>
        <w:tblStyle w:val="ab"/>
        <w:tblW w:w="933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554"/>
        <w:gridCol w:w="926"/>
        <w:gridCol w:w="985"/>
        <w:gridCol w:w="1568"/>
        <w:gridCol w:w="1000"/>
        <w:gridCol w:w="1314"/>
        <w:gridCol w:w="989"/>
      </w:tblGrid>
      <w:tr w:rsidR="009B66BF" w14:paraId="4D4B6C6F" w14:textId="77777777" w:rsidTr="009B66BF">
        <w:trPr>
          <w:trHeight w:val="106"/>
        </w:trPr>
        <w:tc>
          <w:tcPr>
            <w:tcW w:w="2554"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150123D1" w14:textId="65098683" w:rsidR="009B66BF" w:rsidRDefault="009B66BF" w:rsidP="009B66BF">
            <w:pPr>
              <w:widowControl w:val="0"/>
              <w:pBdr>
                <w:top w:val="nil"/>
                <w:left w:val="nil"/>
                <w:bottom w:val="nil"/>
                <w:right w:val="nil"/>
                <w:between w:val="nil"/>
              </w:pBdr>
              <w:spacing w:line="240" w:lineRule="auto"/>
              <w:ind w:firstLine="0"/>
              <w:jc w:val="left"/>
              <w:rPr>
                <w:sz w:val="16"/>
                <w:szCs w:val="16"/>
              </w:rPr>
            </w:pPr>
            <w:r>
              <w:rPr>
                <w:i/>
                <w:sz w:val="18"/>
                <w:szCs w:val="18"/>
              </w:rPr>
              <w:lastRenderedPageBreak/>
              <w:t>Terms</w:t>
            </w:r>
          </w:p>
        </w:tc>
        <w:tc>
          <w:tcPr>
            <w:tcW w:w="926"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67C7C338" w14:textId="2023C0A9" w:rsidR="009B66BF" w:rsidRDefault="009B66BF" w:rsidP="009B66BF">
            <w:pPr>
              <w:spacing w:line="240" w:lineRule="auto"/>
              <w:ind w:firstLine="0"/>
              <w:jc w:val="center"/>
              <w:rPr>
                <w:sz w:val="16"/>
                <w:szCs w:val="16"/>
              </w:rPr>
            </w:pPr>
            <w:r>
              <w:rPr>
                <w:i/>
                <w:sz w:val="18"/>
                <w:szCs w:val="18"/>
              </w:rPr>
              <w:t>b</w:t>
            </w:r>
          </w:p>
        </w:tc>
        <w:tc>
          <w:tcPr>
            <w:tcW w:w="985"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75992151" w14:textId="7E0786EE" w:rsidR="009B66BF" w:rsidRDefault="009B66BF" w:rsidP="009B66BF">
            <w:pPr>
              <w:spacing w:line="240" w:lineRule="auto"/>
              <w:ind w:firstLine="0"/>
              <w:jc w:val="center"/>
              <w:rPr>
                <w:sz w:val="16"/>
                <w:szCs w:val="16"/>
              </w:rPr>
            </w:pPr>
            <w:r>
              <w:rPr>
                <w:i/>
                <w:sz w:val="18"/>
                <w:szCs w:val="18"/>
              </w:rPr>
              <w:t>SE b</w:t>
            </w:r>
          </w:p>
        </w:tc>
        <w:tc>
          <w:tcPr>
            <w:tcW w:w="1568"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0EA028CC" w14:textId="302B6BFD" w:rsidR="009B66BF" w:rsidRDefault="009B66BF" w:rsidP="009B66BF">
            <w:pPr>
              <w:spacing w:line="240" w:lineRule="auto"/>
              <w:ind w:firstLine="0"/>
              <w:jc w:val="center"/>
              <w:rPr>
                <w:sz w:val="16"/>
                <w:szCs w:val="16"/>
              </w:rPr>
            </w:pPr>
            <w:r>
              <w:rPr>
                <w:i/>
                <w:sz w:val="18"/>
                <w:szCs w:val="18"/>
              </w:rPr>
              <w:t>95% CI</w:t>
            </w:r>
          </w:p>
        </w:tc>
        <w:tc>
          <w:tcPr>
            <w:tcW w:w="1000"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3149E411" w14:textId="36CE5487" w:rsidR="009B66BF" w:rsidRDefault="009B66BF" w:rsidP="009B66BF">
            <w:pPr>
              <w:spacing w:line="240" w:lineRule="auto"/>
              <w:ind w:firstLine="0"/>
              <w:jc w:val="center"/>
              <w:rPr>
                <w:sz w:val="16"/>
                <w:szCs w:val="16"/>
              </w:rPr>
            </w:pPr>
            <w:r>
              <w:rPr>
                <w:i/>
                <w:sz w:val="18"/>
                <w:szCs w:val="18"/>
              </w:rPr>
              <w:t>t</w:t>
            </w:r>
          </w:p>
        </w:tc>
        <w:tc>
          <w:tcPr>
            <w:tcW w:w="1314"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7ABF1E5D" w14:textId="63A290A3" w:rsidR="009B66BF" w:rsidRDefault="009B66BF" w:rsidP="009B66BF">
            <w:pPr>
              <w:spacing w:line="240" w:lineRule="auto"/>
              <w:ind w:firstLine="0"/>
              <w:jc w:val="center"/>
              <w:rPr>
                <w:sz w:val="16"/>
                <w:szCs w:val="16"/>
              </w:rPr>
            </w:pPr>
            <w:proofErr w:type="spellStart"/>
            <w:r>
              <w:rPr>
                <w:i/>
                <w:sz w:val="18"/>
                <w:szCs w:val="18"/>
              </w:rPr>
              <w:t>df</w:t>
            </w:r>
            <w:proofErr w:type="spellEnd"/>
          </w:p>
        </w:tc>
        <w:tc>
          <w:tcPr>
            <w:tcW w:w="985"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10FCCCD9" w14:textId="3474C7F1" w:rsidR="009B66BF" w:rsidRDefault="009B66BF" w:rsidP="009B66BF">
            <w:pPr>
              <w:spacing w:line="240" w:lineRule="auto"/>
              <w:ind w:firstLine="0"/>
              <w:jc w:val="center"/>
              <w:rPr>
                <w:sz w:val="16"/>
                <w:szCs w:val="16"/>
              </w:rPr>
            </w:pPr>
            <w:r>
              <w:rPr>
                <w:i/>
                <w:sz w:val="18"/>
                <w:szCs w:val="18"/>
              </w:rPr>
              <w:t>p</w:t>
            </w:r>
          </w:p>
        </w:tc>
      </w:tr>
      <w:tr w:rsidR="00E7641E" w14:paraId="1EDD7D29" w14:textId="77777777" w:rsidTr="009B66BF">
        <w:trPr>
          <w:trHeight w:val="193"/>
        </w:trPr>
        <w:tc>
          <w:tcPr>
            <w:tcW w:w="2554" w:type="dxa"/>
            <w:tcBorders>
              <w:top w:val="nil"/>
              <w:left w:val="nil"/>
              <w:bottom w:val="nil"/>
              <w:right w:val="nil"/>
            </w:tcBorders>
            <w:shd w:val="clear" w:color="auto" w:fill="auto"/>
            <w:tcMar>
              <w:top w:w="120" w:type="dxa"/>
              <w:left w:w="120" w:type="dxa"/>
              <w:bottom w:w="120" w:type="dxa"/>
              <w:right w:w="120" w:type="dxa"/>
            </w:tcMar>
          </w:tcPr>
          <w:p w14:paraId="618BC2BA" w14:textId="77777777" w:rsidR="00E7641E" w:rsidRDefault="003F1182" w:rsidP="009B66BF">
            <w:pPr>
              <w:spacing w:line="240" w:lineRule="auto"/>
              <w:ind w:firstLine="0"/>
              <w:rPr>
                <w:sz w:val="20"/>
                <w:szCs w:val="20"/>
              </w:rPr>
            </w:pPr>
            <w:r>
              <w:rPr>
                <w:sz w:val="20"/>
                <w:szCs w:val="20"/>
              </w:rPr>
              <w:t>(Intercept)</w:t>
            </w:r>
          </w:p>
        </w:tc>
        <w:tc>
          <w:tcPr>
            <w:tcW w:w="926" w:type="dxa"/>
            <w:tcBorders>
              <w:top w:val="nil"/>
              <w:left w:val="nil"/>
              <w:bottom w:val="nil"/>
              <w:right w:val="nil"/>
            </w:tcBorders>
            <w:tcMar>
              <w:top w:w="120" w:type="dxa"/>
              <w:left w:w="120" w:type="dxa"/>
              <w:bottom w:w="120" w:type="dxa"/>
              <w:right w:w="120" w:type="dxa"/>
            </w:tcMar>
          </w:tcPr>
          <w:p w14:paraId="49BA42B2" w14:textId="77777777" w:rsidR="00E7641E" w:rsidRDefault="003F1182" w:rsidP="009B66BF">
            <w:pPr>
              <w:spacing w:line="240" w:lineRule="auto"/>
              <w:ind w:firstLine="0"/>
              <w:jc w:val="center"/>
              <w:rPr>
                <w:sz w:val="18"/>
                <w:szCs w:val="18"/>
              </w:rPr>
            </w:pPr>
            <w:r>
              <w:rPr>
                <w:sz w:val="18"/>
                <w:szCs w:val="18"/>
              </w:rPr>
              <w:t>0.8793</w:t>
            </w:r>
          </w:p>
        </w:tc>
        <w:tc>
          <w:tcPr>
            <w:tcW w:w="985" w:type="dxa"/>
            <w:tcBorders>
              <w:top w:val="nil"/>
              <w:left w:val="nil"/>
              <w:bottom w:val="nil"/>
              <w:right w:val="nil"/>
            </w:tcBorders>
            <w:tcMar>
              <w:top w:w="120" w:type="dxa"/>
              <w:left w:w="120" w:type="dxa"/>
              <w:bottom w:w="120" w:type="dxa"/>
              <w:right w:w="120" w:type="dxa"/>
            </w:tcMar>
          </w:tcPr>
          <w:p w14:paraId="099D7A70" w14:textId="77777777" w:rsidR="00E7641E" w:rsidRDefault="003F1182" w:rsidP="009B66BF">
            <w:pPr>
              <w:spacing w:line="240" w:lineRule="auto"/>
              <w:ind w:firstLine="0"/>
              <w:jc w:val="center"/>
              <w:rPr>
                <w:sz w:val="18"/>
                <w:szCs w:val="18"/>
              </w:rPr>
            </w:pPr>
            <w:r>
              <w:rPr>
                <w:sz w:val="18"/>
                <w:szCs w:val="18"/>
              </w:rPr>
              <w:t>0.0050</w:t>
            </w:r>
          </w:p>
        </w:tc>
        <w:tc>
          <w:tcPr>
            <w:tcW w:w="1568" w:type="dxa"/>
            <w:tcBorders>
              <w:top w:val="nil"/>
              <w:left w:val="nil"/>
              <w:bottom w:val="nil"/>
              <w:right w:val="nil"/>
            </w:tcBorders>
            <w:tcMar>
              <w:top w:w="120" w:type="dxa"/>
              <w:left w:w="120" w:type="dxa"/>
              <w:bottom w:w="120" w:type="dxa"/>
              <w:right w:w="120" w:type="dxa"/>
            </w:tcMar>
          </w:tcPr>
          <w:p w14:paraId="796ED102" w14:textId="77777777" w:rsidR="00E7641E" w:rsidRDefault="003F1182" w:rsidP="009B66BF">
            <w:pPr>
              <w:spacing w:line="240" w:lineRule="auto"/>
              <w:ind w:firstLine="0"/>
              <w:jc w:val="center"/>
              <w:rPr>
                <w:sz w:val="18"/>
                <w:szCs w:val="18"/>
              </w:rPr>
            </w:pPr>
            <w:r>
              <w:rPr>
                <w:sz w:val="18"/>
                <w:szCs w:val="18"/>
              </w:rPr>
              <w:t>0.8695 – 0.8892</w:t>
            </w:r>
          </w:p>
        </w:tc>
        <w:tc>
          <w:tcPr>
            <w:tcW w:w="1000" w:type="dxa"/>
            <w:tcBorders>
              <w:top w:val="nil"/>
              <w:left w:val="nil"/>
              <w:bottom w:val="nil"/>
              <w:right w:val="nil"/>
            </w:tcBorders>
            <w:tcMar>
              <w:top w:w="120" w:type="dxa"/>
              <w:left w:w="120" w:type="dxa"/>
              <w:bottom w:w="120" w:type="dxa"/>
              <w:right w:w="120" w:type="dxa"/>
            </w:tcMar>
          </w:tcPr>
          <w:p w14:paraId="2B552E04" w14:textId="77777777" w:rsidR="00E7641E" w:rsidRDefault="003F1182" w:rsidP="009B66BF">
            <w:pPr>
              <w:spacing w:line="240" w:lineRule="auto"/>
              <w:ind w:firstLine="0"/>
              <w:jc w:val="center"/>
              <w:rPr>
                <w:sz w:val="18"/>
                <w:szCs w:val="18"/>
              </w:rPr>
            </w:pPr>
            <w:r>
              <w:rPr>
                <w:sz w:val="18"/>
                <w:szCs w:val="18"/>
              </w:rPr>
              <w:t>176.5834</w:t>
            </w:r>
          </w:p>
        </w:tc>
        <w:tc>
          <w:tcPr>
            <w:tcW w:w="1314" w:type="dxa"/>
            <w:tcBorders>
              <w:top w:val="nil"/>
              <w:left w:val="nil"/>
              <w:bottom w:val="nil"/>
              <w:right w:val="nil"/>
            </w:tcBorders>
            <w:tcMar>
              <w:top w:w="120" w:type="dxa"/>
              <w:left w:w="120" w:type="dxa"/>
              <w:bottom w:w="120" w:type="dxa"/>
              <w:right w:w="120" w:type="dxa"/>
            </w:tcMar>
          </w:tcPr>
          <w:p w14:paraId="7DD325B1" w14:textId="77777777" w:rsidR="00E7641E" w:rsidRDefault="003F1182" w:rsidP="009B66BF">
            <w:pPr>
              <w:spacing w:line="240" w:lineRule="auto"/>
              <w:ind w:firstLine="0"/>
              <w:jc w:val="center"/>
              <w:rPr>
                <w:sz w:val="18"/>
                <w:szCs w:val="18"/>
              </w:rPr>
            </w:pPr>
            <w:r>
              <w:rPr>
                <w:sz w:val="18"/>
                <w:szCs w:val="18"/>
              </w:rPr>
              <w:t>104.2693</w:t>
            </w:r>
          </w:p>
        </w:tc>
        <w:tc>
          <w:tcPr>
            <w:tcW w:w="985" w:type="dxa"/>
            <w:tcBorders>
              <w:top w:val="nil"/>
              <w:left w:val="nil"/>
              <w:bottom w:val="nil"/>
              <w:right w:val="nil"/>
            </w:tcBorders>
            <w:tcMar>
              <w:top w:w="120" w:type="dxa"/>
              <w:left w:w="120" w:type="dxa"/>
              <w:bottom w:w="120" w:type="dxa"/>
              <w:right w:w="120" w:type="dxa"/>
            </w:tcMar>
          </w:tcPr>
          <w:p w14:paraId="2859FA21" w14:textId="77777777" w:rsidR="00E7641E" w:rsidRDefault="003F1182" w:rsidP="009B66BF">
            <w:pPr>
              <w:spacing w:line="240" w:lineRule="auto"/>
              <w:ind w:firstLine="0"/>
              <w:jc w:val="center"/>
              <w:rPr>
                <w:b/>
                <w:sz w:val="18"/>
                <w:szCs w:val="18"/>
              </w:rPr>
            </w:pPr>
            <w:r>
              <w:rPr>
                <w:b/>
                <w:sz w:val="18"/>
                <w:szCs w:val="18"/>
              </w:rPr>
              <w:t>&lt;.001</w:t>
            </w:r>
          </w:p>
        </w:tc>
      </w:tr>
      <w:tr w:rsidR="00E7641E" w14:paraId="646496D7" w14:textId="77777777" w:rsidTr="009B66BF">
        <w:trPr>
          <w:trHeight w:val="193"/>
        </w:trPr>
        <w:tc>
          <w:tcPr>
            <w:tcW w:w="2554" w:type="dxa"/>
            <w:tcBorders>
              <w:top w:val="nil"/>
              <w:left w:val="nil"/>
              <w:bottom w:val="nil"/>
              <w:right w:val="nil"/>
            </w:tcBorders>
            <w:tcMar>
              <w:top w:w="120" w:type="dxa"/>
              <w:left w:w="120" w:type="dxa"/>
              <w:bottom w:w="120" w:type="dxa"/>
              <w:right w:w="120" w:type="dxa"/>
            </w:tcMar>
          </w:tcPr>
          <w:p w14:paraId="32175813" w14:textId="77777777" w:rsidR="00E7641E" w:rsidRDefault="003F1182" w:rsidP="009B66BF">
            <w:pPr>
              <w:spacing w:line="240" w:lineRule="auto"/>
              <w:ind w:firstLine="0"/>
              <w:rPr>
                <w:sz w:val="20"/>
                <w:szCs w:val="20"/>
              </w:rPr>
            </w:pPr>
            <w:r>
              <w:rPr>
                <w:sz w:val="20"/>
                <w:szCs w:val="20"/>
              </w:rPr>
              <w:t>Triplet Type [High]</w:t>
            </w:r>
          </w:p>
        </w:tc>
        <w:tc>
          <w:tcPr>
            <w:tcW w:w="926" w:type="dxa"/>
            <w:tcBorders>
              <w:top w:val="nil"/>
              <w:left w:val="nil"/>
              <w:bottom w:val="nil"/>
              <w:right w:val="nil"/>
            </w:tcBorders>
            <w:tcMar>
              <w:top w:w="120" w:type="dxa"/>
              <w:left w:w="120" w:type="dxa"/>
              <w:bottom w:w="120" w:type="dxa"/>
              <w:right w:w="120" w:type="dxa"/>
            </w:tcMar>
          </w:tcPr>
          <w:p w14:paraId="449AA3FF" w14:textId="77777777" w:rsidR="00E7641E" w:rsidRDefault="003F1182" w:rsidP="009B66BF">
            <w:pPr>
              <w:spacing w:line="240" w:lineRule="auto"/>
              <w:ind w:firstLine="0"/>
              <w:jc w:val="center"/>
              <w:rPr>
                <w:sz w:val="18"/>
                <w:szCs w:val="18"/>
              </w:rPr>
            </w:pPr>
            <w:r>
              <w:rPr>
                <w:sz w:val="18"/>
                <w:szCs w:val="18"/>
              </w:rPr>
              <w:t>0.0164</w:t>
            </w:r>
          </w:p>
        </w:tc>
        <w:tc>
          <w:tcPr>
            <w:tcW w:w="985" w:type="dxa"/>
            <w:tcBorders>
              <w:top w:val="nil"/>
              <w:left w:val="nil"/>
              <w:bottom w:val="nil"/>
              <w:right w:val="nil"/>
            </w:tcBorders>
            <w:tcMar>
              <w:top w:w="120" w:type="dxa"/>
              <w:left w:w="120" w:type="dxa"/>
              <w:bottom w:w="120" w:type="dxa"/>
              <w:right w:w="120" w:type="dxa"/>
            </w:tcMar>
          </w:tcPr>
          <w:p w14:paraId="7B925855" w14:textId="77777777" w:rsidR="00E7641E" w:rsidRDefault="003F1182" w:rsidP="009B66BF">
            <w:pPr>
              <w:spacing w:line="240" w:lineRule="auto"/>
              <w:ind w:firstLine="0"/>
              <w:jc w:val="center"/>
              <w:rPr>
                <w:sz w:val="18"/>
                <w:szCs w:val="18"/>
              </w:rPr>
            </w:pPr>
            <w:r>
              <w:rPr>
                <w:sz w:val="18"/>
                <w:szCs w:val="18"/>
              </w:rPr>
              <w:t>0.0019</w:t>
            </w:r>
          </w:p>
        </w:tc>
        <w:tc>
          <w:tcPr>
            <w:tcW w:w="1568" w:type="dxa"/>
            <w:tcBorders>
              <w:top w:val="nil"/>
              <w:left w:val="nil"/>
              <w:bottom w:val="nil"/>
              <w:right w:val="nil"/>
            </w:tcBorders>
            <w:tcMar>
              <w:top w:w="120" w:type="dxa"/>
              <w:left w:w="120" w:type="dxa"/>
              <w:bottom w:w="120" w:type="dxa"/>
              <w:right w:w="120" w:type="dxa"/>
            </w:tcMar>
          </w:tcPr>
          <w:p w14:paraId="3853A7E5" w14:textId="77777777" w:rsidR="00E7641E" w:rsidRDefault="003F1182" w:rsidP="009B66BF">
            <w:pPr>
              <w:spacing w:line="240" w:lineRule="auto"/>
              <w:ind w:firstLine="0"/>
              <w:jc w:val="center"/>
              <w:rPr>
                <w:sz w:val="18"/>
                <w:szCs w:val="18"/>
              </w:rPr>
            </w:pPr>
            <w:r>
              <w:rPr>
                <w:sz w:val="18"/>
                <w:szCs w:val="18"/>
              </w:rPr>
              <w:t>0.0127 – 0.0201</w:t>
            </w:r>
          </w:p>
        </w:tc>
        <w:tc>
          <w:tcPr>
            <w:tcW w:w="1000" w:type="dxa"/>
            <w:tcBorders>
              <w:top w:val="nil"/>
              <w:left w:val="nil"/>
              <w:bottom w:val="nil"/>
              <w:right w:val="nil"/>
            </w:tcBorders>
            <w:tcMar>
              <w:top w:w="120" w:type="dxa"/>
              <w:left w:w="120" w:type="dxa"/>
              <w:bottom w:w="120" w:type="dxa"/>
              <w:right w:w="120" w:type="dxa"/>
            </w:tcMar>
          </w:tcPr>
          <w:p w14:paraId="7C5CCF22" w14:textId="77777777" w:rsidR="00E7641E" w:rsidRDefault="003F1182" w:rsidP="009B66BF">
            <w:pPr>
              <w:spacing w:line="240" w:lineRule="auto"/>
              <w:ind w:firstLine="0"/>
              <w:jc w:val="center"/>
              <w:rPr>
                <w:sz w:val="18"/>
                <w:szCs w:val="18"/>
              </w:rPr>
            </w:pPr>
            <w:r>
              <w:rPr>
                <w:sz w:val="18"/>
                <w:szCs w:val="18"/>
              </w:rPr>
              <w:t>8.7228</w:t>
            </w:r>
          </w:p>
        </w:tc>
        <w:tc>
          <w:tcPr>
            <w:tcW w:w="1314" w:type="dxa"/>
            <w:tcBorders>
              <w:top w:val="nil"/>
              <w:left w:val="nil"/>
              <w:bottom w:val="nil"/>
              <w:right w:val="nil"/>
            </w:tcBorders>
            <w:tcMar>
              <w:top w:w="120" w:type="dxa"/>
              <w:left w:w="120" w:type="dxa"/>
              <w:bottom w:w="120" w:type="dxa"/>
              <w:right w:w="120" w:type="dxa"/>
            </w:tcMar>
          </w:tcPr>
          <w:p w14:paraId="0F834E7B" w14:textId="77777777" w:rsidR="00E7641E" w:rsidRDefault="003F1182" w:rsidP="009B66BF">
            <w:pPr>
              <w:spacing w:line="240" w:lineRule="auto"/>
              <w:ind w:firstLine="0"/>
              <w:jc w:val="center"/>
              <w:rPr>
                <w:sz w:val="18"/>
                <w:szCs w:val="18"/>
              </w:rPr>
            </w:pPr>
            <w:r>
              <w:rPr>
                <w:sz w:val="18"/>
                <w:szCs w:val="18"/>
              </w:rPr>
              <w:t>1804.2592</w:t>
            </w:r>
          </w:p>
        </w:tc>
        <w:tc>
          <w:tcPr>
            <w:tcW w:w="985" w:type="dxa"/>
            <w:tcBorders>
              <w:top w:val="nil"/>
              <w:left w:val="nil"/>
              <w:bottom w:val="nil"/>
              <w:right w:val="nil"/>
            </w:tcBorders>
            <w:tcMar>
              <w:top w:w="120" w:type="dxa"/>
              <w:left w:w="120" w:type="dxa"/>
              <w:bottom w:w="120" w:type="dxa"/>
              <w:right w:w="120" w:type="dxa"/>
            </w:tcMar>
          </w:tcPr>
          <w:p w14:paraId="3B66735D" w14:textId="77777777" w:rsidR="00E7641E" w:rsidRDefault="003F1182" w:rsidP="009B66BF">
            <w:pPr>
              <w:spacing w:line="240" w:lineRule="auto"/>
              <w:ind w:firstLine="0"/>
              <w:jc w:val="center"/>
              <w:rPr>
                <w:b/>
                <w:sz w:val="18"/>
                <w:szCs w:val="18"/>
              </w:rPr>
            </w:pPr>
            <w:r>
              <w:rPr>
                <w:b/>
                <w:sz w:val="18"/>
                <w:szCs w:val="18"/>
              </w:rPr>
              <w:t>&lt;.001</w:t>
            </w:r>
          </w:p>
        </w:tc>
      </w:tr>
      <w:tr w:rsidR="00E7641E" w14:paraId="6BF180B3" w14:textId="77777777" w:rsidTr="009B66BF">
        <w:trPr>
          <w:trHeight w:val="193"/>
        </w:trPr>
        <w:tc>
          <w:tcPr>
            <w:tcW w:w="2554" w:type="dxa"/>
            <w:tcBorders>
              <w:top w:val="nil"/>
              <w:left w:val="nil"/>
              <w:bottom w:val="nil"/>
              <w:right w:val="nil"/>
            </w:tcBorders>
            <w:tcMar>
              <w:top w:w="120" w:type="dxa"/>
              <w:left w:w="120" w:type="dxa"/>
              <w:bottom w:w="120" w:type="dxa"/>
              <w:right w:w="120" w:type="dxa"/>
            </w:tcMar>
          </w:tcPr>
          <w:p w14:paraId="01FBB111" w14:textId="77777777" w:rsidR="00E7641E" w:rsidRDefault="003F1182" w:rsidP="009B66BF">
            <w:pPr>
              <w:spacing w:line="240" w:lineRule="auto"/>
              <w:ind w:firstLine="0"/>
              <w:rPr>
                <w:sz w:val="20"/>
                <w:szCs w:val="20"/>
              </w:rPr>
            </w:pPr>
            <w:r>
              <w:rPr>
                <w:sz w:val="20"/>
                <w:szCs w:val="20"/>
              </w:rPr>
              <w:t>MB [MB]</w:t>
            </w:r>
          </w:p>
        </w:tc>
        <w:tc>
          <w:tcPr>
            <w:tcW w:w="926" w:type="dxa"/>
            <w:tcBorders>
              <w:top w:val="nil"/>
              <w:left w:val="nil"/>
              <w:bottom w:val="nil"/>
              <w:right w:val="nil"/>
            </w:tcBorders>
            <w:tcMar>
              <w:top w:w="120" w:type="dxa"/>
              <w:left w:w="120" w:type="dxa"/>
              <w:bottom w:w="120" w:type="dxa"/>
              <w:right w:w="120" w:type="dxa"/>
            </w:tcMar>
          </w:tcPr>
          <w:p w14:paraId="2FC48F6D" w14:textId="77777777" w:rsidR="00E7641E" w:rsidRDefault="003F1182" w:rsidP="009B66BF">
            <w:pPr>
              <w:spacing w:line="240" w:lineRule="auto"/>
              <w:ind w:firstLine="0"/>
              <w:jc w:val="center"/>
              <w:rPr>
                <w:sz w:val="18"/>
                <w:szCs w:val="18"/>
              </w:rPr>
            </w:pPr>
            <w:r>
              <w:rPr>
                <w:sz w:val="18"/>
                <w:szCs w:val="18"/>
              </w:rPr>
              <w:t>-0.0054</w:t>
            </w:r>
          </w:p>
        </w:tc>
        <w:tc>
          <w:tcPr>
            <w:tcW w:w="985" w:type="dxa"/>
            <w:tcBorders>
              <w:top w:val="nil"/>
              <w:left w:val="nil"/>
              <w:bottom w:val="nil"/>
              <w:right w:val="nil"/>
            </w:tcBorders>
            <w:tcMar>
              <w:top w:w="120" w:type="dxa"/>
              <w:left w:w="120" w:type="dxa"/>
              <w:bottom w:w="120" w:type="dxa"/>
              <w:right w:w="120" w:type="dxa"/>
            </w:tcMar>
          </w:tcPr>
          <w:p w14:paraId="22BF0F8F" w14:textId="77777777" w:rsidR="00E7641E" w:rsidRDefault="003F1182" w:rsidP="009B66BF">
            <w:pPr>
              <w:spacing w:line="240" w:lineRule="auto"/>
              <w:ind w:firstLine="0"/>
              <w:jc w:val="center"/>
              <w:rPr>
                <w:sz w:val="18"/>
                <w:szCs w:val="18"/>
              </w:rPr>
            </w:pPr>
            <w:r>
              <w:rPr>
                <w:sz w:val="18"/>
                <w:szCs w:val="18"/>
              </w:rPr>
              <w:t>0.0023</w:t>
            </w:r>
          </w:p>
        </w:tc>
        <w:tc>
          <w:tcPr>
            <w:tcW w:w="1568" w:type="dxa"/>
            <w:tcBorders>
              <w:top w:val="nil"/>
              <w:left w:val="nil"/>
              <w:bottom w:val="nil"/>
              <w:right w:val="nil"/>
            </w:tcBorders>
            <w:tcMar>
              <w:top w:w="120" w:type="dxa"/>
              <w:left w:w="120" w:type="dxa"/>
              <w:bottom w:w="120" w:type="dxa"/>
              <w:right w:w="120" w:type="dxa"/>
            </w:tcMar>
          </w:tcPr>
          <w:p w14:paraId="16C4ABF5" w14:textId="77777777" w:rsidR="00E7641E" w:rsidRDefault="003F1182" w:rsidP="009B66BF">
            <w:pPr>
              <w:spacing w:line="240" w:lineRule="auto"/>
              <w:ind w:firstLine="0"/>
              <w:jc w:val="center"/>
              <w:rPr>
                <w:sz w:val="18"/>
                <w:szCs w:val="18"/>
              </w:rPr>
            </w:pPr>
            <w:r>
              <w:rPr>
                <w:sz w:val="18"/>
                <w:szCs w:val="18"/>
              </w:rPr>
              <w:t>-0.0100 – -0.0009</w:t>
            </w:r>
          </w:p>
        </w:tc>
        <w:tc>
          <w:tcPr>
            <w:tcW w:w="1000" w:type="dxa"/>
            <w:tcBorders>
              <w:top w:val="nil"/>
              <w:left w:val="nil"/>
              <w:bottom w:val="nil"/>
              <w:right w:val="nil"/>
            </w:tcBorders>
            <w:tcMar>
              <w:top w:w="120" w:type="dxa"/>
              <w:left w:w="120" w:type="dxa"/>
              <w:bottom w:w="120" w:type="dxa"/>
              <w:right w:w="120" w:type="dxa"/>
            </w:tcMar>
          </w:tcPr>
          <w:p w14:paraId="120582AA" w14:textId="77777777" w:rsidR="00E7641E" w:rsidRDefault="003F1182" w:rsidP="009B66BF">
            <w:pPr>
              <w:spacing w:line="240" w:lineRule="auto"/>
              <w:ind w:firstLine="0"/>
              <w:jc w:val="center"/>
              <w:rPr>
                <w:sz w:val="18"/>
                <w:szCs w:val="18"/>
              </w:rPr>
            </w:pPr>
            <w:r>
              <w:rPr>
                <w:sz w:val="18"/>
                <w:szCs w:val="18"/>
              </w:rPr>
              <w:t>-2.3504</w:t>
            </w:r>
          </w:p>
        </w:tc>
        <w:tc>
          <w:tcPr>
            <w:tcW w:w="1314" w:type="dxa"/>
            <w:tcBorders>
              <w:top w:val="nil"/>
              <w:left w:val="nil"/>
              <w:bottom w:val="nil"/>
              <w:right w:val="nil"/>
            </w:tcBorders>
            <w:tcMar>
              <w:top w:w="120" w:type="dxa"/>
              <w:left w:w="120" w:type="dxa"/>
              <w:bottom w:w="120" w:type="dxa"/>
              <w:right w:w="120" w:type="dxa"/>
            </w:tcMar>
          </w:tcPr>
          <w:p w14:paraId="7872711F" w14:textId="77777777" w:rsidR="00E7641E" w:rsidRDefault="003F1182" w:rsidP="009B66BF">
            <w:pPr>
              <w:spacing w:line="240" w:lineRule="auto"/>
              <w:ind w:firstLine="0"/>
              <w:jc w:val="center"/>
              <w:rPr>
                <w:sz w:val="18"/>
                <w:szCs w:val="18"/>
              </w:rPr>
            </w:pPr>
            <w:r>
              <w:rPr>
                <w:sz w:val="18"/>
                <w:szCs w:val="18"/>
              </w:rPr>
              <w:t>1933.5081</w:t>
            </w:r>
          </w:p>
        </w:tc>
        <w:tc>
          <w:tcPr>
            <w:tcW w:w="985" w:type="dxa"/>
            <w:tcBorders>
              <w:top w:val="nil"/>
              <w:left w:val="nil"/>
              <w:bottom w:val="nil"/>
              <w:right w:val="nil"/>
            </w:tcBorders>
            <w:tcMar>
              <w:top w:w="120" w:type="dxa"/>
              <w:left w:w="120" w:type="dxa"/>
              <w:bottom w:w="120" w:type="dxa"/>
              <w:right w:w="120" w:type="dxa"/>
            </w:tcMar>
          </w:tcPr>
          <w:p w14:paraId="596AA966" w14:textId="77777777" w:rsidR="00E7641E" w:rsidRDefault="003F1182" w:rsidP="009B66BF">
            <w:pPr>
              <w:spacing w:line="240" w:lineRule="auto"/>
              <w:ind w:firstLine="0"/>
              <w:jc w:val="center"/>
              <w:rPr>
                <w:b/>
                <w:sz w:val="18"/>
                <w:szCs w:val="18"/>
              </w:rPr>
            </w:pPr>
            <w:r>
              <w:rPr>
                <w:b/>
                <w:sz w:val="18"/>
                <w:szCs w:val="18"/>
              </w:rPr>
              <w:t>.019</w:t>
            </w:r>
          </w:p>
        </w:tc>
      </w:tr>
      <w:tr w:rsidR="00E7641E" w14:paraId="688AC74F" w14:textId="77777777" w:rsidTr="009B66BF">
        <w:trPr>
          <w:trHeight w:val="193"/>
        </w:trPr>
        <w:tc>
          <w:tcPr>
            <w:tcW w:w="2554" w:type="dxa"/>
            <w:tcBorders>
              <w:top w:val="nil"/>
              <w:left w:val="nil"/>
              <w:bottom w:val="nil"/>
              <w:right w:val="nil"/>
            </w:tcBorders>
            <w:tcMar>
              <w:top w:w="120" w:type="dxa"/>
              <w:left w:w="120" w:type="dxa"/>
              <w:bottom w:w="120" w:type="dxa"/>
              <w:right w:w="120" w:type="dxa"/>
            </w:tcMar>
          </w:tcPr>
          <w:p w14:paraId="2AE33A48" w14:textId="77777777" w:rsidR="00E7641E" w:rsidRDefault="003F1182" w:rsidP="009B66BF">
            <w:pPr>
              <w:spacing w:line="240" w:lineRule="auto"/>
              <w:ind w:firstLine="0"/>
              <w:rPr>
                <w:sz w:val="20"/>
                <w:szCs w:val="20"/>
              </w:rPr>
            </w:pPr>
            <w:r>
              <w:rPr>
                <w:sz w:val="20"/>
                <w:szCs w:val="20"/>
              </w:rPr>
              <w:t>Block</w:t>
            </w:r>
          </w:p>
        </w:tc>
        <w:tc>
          <w:tcPr>
            <w:tcW w:w="926" w:type="dxa"/>
            <w:tcBorders>
              <w:top w:val="nil"/>
              <w:left w:val="nil"/>
              <w:bottom w:val="nil"/>
              <w:right w:val="nil"/>
            </w:tcBorders>
            <w:tcMar>
              <w:top w:w="120" w:type="dxa"/>
              <w:left w:w="120" w:type="dxa"/>
              <w:bottom w:w="120" w:type="dxa"/>
              <w:right w:w="120" w:type="dxa"/>
            </w:tcMar>
          </w:tcPr>
          <w:p w14:paraId="6A3F9B52" w14:textId="77777777" w:rsidR="00E7641E" w:rsidRDefault="003F1182" w:rsidP="009B66BF">
            <w:pPr>
              <w:spacing w:line="240" w:lineRule="auto"/>
              <w:ind w:firstLine="0"/>
              <w:jc w:val="center"/>
              <w:rPr>
                <w:sz w:val="18"/>
                <w:szCs w:val="18"/>
              </w:rPr>
            </w:pPr>
            <w:r>
              <w:rPr>
                <w:sz w:val="18"/>
                <w:szCs w:val="18"/>
              </w:rPr>
              <w:t>-0.0178</w:t>
            </w:r>
          </w:p>
        </w:tc>
        <w:tc>
          <w:tcPr>
            <w:tcW w:w="985" w:type="dxa"/>
            <w:tcBorders>
              <w:top w:val="nil"/>
              <w:left w:val="nil"/>
              <w:bottom w:val="nil"/>
              <w:right w:val="nil"/>
            </w:tcBorders>
            <w:tcMar>
              <w:top w:w="120" w:type="dxa"/>
              <w:left w:w="120" w:type="dxa"/>
              <w:bottom w:w="120" w:type="dxa"/>
              <w:right w:w="120" w:type="dxa"/>
            </w:tcMar>
          </w:tcPr>
          <w:p w14:paraId="2536775A" w14:textId="77777777" w:rsidR="00E7641E" w:rsidRDefault="003F1182" w:rsidP="009B66BF">
            <w:pPr>
              <w:spacing w:line="240" w:lineRule="auto"/>
              <w:ind w:firstLine="0"/>
              <w:jc w:val="center"/>
              <w:rPr>
                <w:sz w:val="18"/>
                <w:szCs w:val="18"/>
              </w:rPr>
            </w:pPr>
            <w:r>
              <w:rPr>
                <w:sz w:val="18"/>
                <w:szCs w:val="18"/>
              </w:rPr>
              <w:t>0.0043</w:t>
            </w:r>
          </w:p>
        </w:tc>
        <w:tc>
          <w:tcPr>
            <w:tcW w:w="1568" w:type="dxa"/>
            <w:tcBorders>
              <w:top w:val="nil"/>
              <w:left w:val="nil"/>
              <w:bottom w:val="nil"/>
              <w:right w:val="nil"/>
            </w:tcBorders>
            <w:tcMar>
              <w:top w:w="120" w:type="dxa"/>
              <w:left w:w="120" w:type="dxa"/>
              <w:bottom w:w="120" w:type="dxa"/>
              <w:right w:w="120" w:type="dxa"/>
            </w:tcMar>
          </w:tcPr>
          <w:p w14:paraId="358D7403" w14:textId="77777777" w:rsidR="00E7641E" w:rsidRDefault="003F1182" w:rsidP="009B66BF">
            <w:pPr>
              <w:spacing w:line="240" w:lineRule="auto"/>
              <w:ind w:firstLine="0"/>
              <w:jc w:val="center"/>
              <w:rPr>
                <w:sz w:val="18"/>
                <w:szCs w:val="18"/>
              </w:rPr>
            </w:pPr>
            <w:r>
              <w:rPr>
                <w:sz w:val="18"/>
                <w:szCs w:val="18"/>
              </w:rPr>
              <w:t>-0.0263 – -0.0093</w:t>
            </w:r>
          </w:p>
        </w:tc>
        <w:tc>
          <w:tcPr>
            <w:tcW w:w="1000" w:type="dxa"/>
            <w:tcBorders>
              <w:top w:val="nil"/>
              <w:left w:val="nil"/>
              <w:bottom w:val="nil"/>
              <w:right w:val="nil"/>
            </w:tcBorders>
            <w:tcMar>
              <w:top w:w="120" w:type="dxa"/>
              <w:left w:w="120" w:type="dxa"/>
              <w:bottom w:w="120" w:type="dxa"/>
              <w:right w:w="120" w:type="dxa"/>
            </w:tcMar>
          </w:tcPr>
          <w:p w14:paraId="0EA87966" w14:textId="77777777" w:rsidR="00E7641E" w:rsidRDefault="003F1182" w:rsidP="009B66BF">
            <w:pPr>
              <w:spacing w:line="240" w:lineRule="auto"/>
              <w:ind w:firstLine="0"/>
              <w:jc w:val="center"/>
              <w:rPr>
                <w:sz w:val="18"/>
                <w:szCs w:val="18"/>
              </w:rPr>
            </w:pPr>
            <w:r>
              <w:rPr>
                <w:sz w:val="18"/>
                <w:szCs w:val="18"/>
              </w:rPr>
              <w:t>-4.1543</w:t>
            </w:r>
          </w:p>
        </w:tc>
        <w:tc>
          <w:tcPr>
            <w:tcW w:w="1314" w:type="dxa"/>
            <w:tcBorders>
              <w:top w:val="nil"/>
              <w:left w:val="nil"/>
              <w:bottom w:val="nil"/>
              <w:right w:val="nil"/>
            </w:tcBorders>
            <w:tcMar>
              <w:top w:w="120" w:type="dxa"/>
              <w:left w:w="120" w:type="dxa"/>
              <w:bottom w:w="120" w:type="dxa"/>
              <w:right w:w="120" w:type="dxa"/>
            </w:tcMar>
          </w:tcPr>
          <w:p w14:paraId="7045FD84" w14:textId="77777777" w:rsidR="00E7641E" w:rsidRDefault="003F1182" w:rsidP="009B66BF">
            <w:pPr>
              <w:spacing w:line="240" w:lineRule="auto"/>
              <w:ind w:firstLine="0"/>
              <w:jc w:val="center"/>
              <w:rPr>
                <w:sz w:val="18"/>
                <w:szCs w:val="18"/>
              </w:rPr>
            </w:pPr>
            <w:r>
              <w:rPr>
                <w:sz w:val="18"/>
                <w:szCs w:val="18"/>
              </w:rPr>
              <w:t>89.2985</w:t>
            </w:r>
          </w:p>
        </w:tc>
        <w:tc>
          <w:tcPr>
            <w:tcW w:w="985" w:type="dxa"/>
            <w:tcBorders>
              <w:top w:val="nil"/>
              <w:left w:val="nil"/>
              <w:bottom w:val="nil"/>
              <w:right w:val="nil"/>
            </w:tcBorders>
            <w:tcMar>
              <w:top w:w="120" w:type="dxa"/>
              <w:left w:w="120" w:type="dxa"/>
              <w:bottom w:w="120" w:type="dxa"/>
              <w:right w:w="120" w:type="dxa"/>
            </w:tcMar>
          </w:tcPr>
          <w:p w14:paraId="481BAB63" w14:textId="77777777" w:rsidR="00E7641E" w:rsidRDefault="003F1182" w:rsidP="009B66BF">
            <w:pPr>
              <w:spacing w:line="240" w:lineRule="auto"/>
              <w:ind w:firstLine="0"/>
              <w:jc w:val="center"/>
              <w:rPr>
                <w:b/>
                <w:sz w:val="18"/>
                <w:szCs w:val="18"/>
              </w:rPr>
            </w:pPr>
            <w:r>
              <w:rPr>
                <w:b/>
                <w:sz w:val="18"/>
                <w:szCs w:val="18"/>
              </w:rPr>
              <w:t>&lt;.001</w:t>
            </w:r>
          </w:p>
        </w:tc>
      </w:tr>
      <w:tr w:rsidR="00E7641E" w14:paraId="1F28E033" w14:textId="77777777" w:rsidTr="009B66BF">
        <w:trPr>
          <w:trHeight w:val="212"/>
        </w:trPr>
        <w:tc>
          <w:tcPr>
            <w:tcW w:w="2554" w:type="dxa"/>
            <w:tcBorders>
              <w:top w:val="nil"/>
              <w:left w:val="nil"/>
              <w:bottom w:val="nil"/>
              <w:right w:val="nil"/>
            </w:tcBorders>
            <w:tcMar>
              <w:top w:w="120" w:type="dxa"/>
              <w:left w:w="120" w:type="dxa"/>
              <w:bottom w:w="120" w:type="dxa"/>
              <w:right w:w="120" w:type="dxa"/>
            </w:tcMar>
          </w:tcPr>
          <w:p w14:paraId="2F0D1371" w14:textId="77777777" w:rsidR="00E7641E" w:rsidRDefault="003F1182" w:rsidP="009B66BF">
            <w:pPr>
              <w:spacing w:line="240" w:lineRule="auto"/>
              <w:ind w:firstLine="0"/>
              <w:rPr>
                <w:sz w:val="20"/>
                <w:szCs w:val="20"/>
              </w:rPr>
            </w:pPr>
            <w:r>
              <w:rPr>
                <w:sz w:val="20"/>
                <w:szCs w:val="20"/>
              </w:rPr>
              <w:t>Triplet Type [High] × MB [MB]</w:t>
            </w:r>
          </w:p>
        </w:tc>
        <w:tc>
          <w:tcPr>
            <w:tcW w:w="926" w:type="dxa"/>
            <w:tcBorders>
              <w:top w:val="nil"/>
              <w:left w:val="nil"/>
              <w:bottom w:val="nil"/>
              <w:right w:val="nil"/>
            </w:tcBorders>
            <w:tcMar>
              <w:top w:w="120" w:type="dxa"/>
              <w:left w:w="120" w:type="dxa"/>
              <w:bottom w:w="120" w:type="dxa"/>
              <w:right w:w="120" w:type="dxa"/>
            </w:tcMar>
          </w:tcPr>
          <w:p w14:paraId="23AFA58D" w14:textId="77777777" w:rsidR="00E7641E" w:rsidRDefault="003F1182" w:rsidP="009B66BF">
            <w:pPr>
              <w:spacing w:line="240" w:lineRule="auto"/>
              <w:ind w:firstLine="0"/>
              <w:jc w:val="center"/>
              <w:rPr>
                <w:sz w:val="18"/>
                <w:szCs w:val="18"/>
              </w:rPr>
            </w:pPr>
            <w:r>
              <w:rPr>
                <w:sz w:val="18"/>
                <w:szCs w:val="18"/>
              </w:rPr>
              <w:t>-0.0027</w:t>
            </w:r>
          </w:p>
        </w:tc>
        <w:tc>
          <w:tcPr>
            <w:tcW w:w="985" w:type="dxa"/>
            <w:tcBorders>
              <w:top w:val="nil"/>
              <w:left w:val="nil"/>
              <w:bottom w:val="nil"/>
              <w:right w:val="nil"/>
            </w:tcBorders>
            <w:tcMar>
              <w:top w:w="120" w:type="dxa"/>
              <w:left w:w="120" w:type="dxa"/>
              <w:bottom w:w="120" w:type="dxa"/>
              <w:right w:w="120" w:type="dxa"/>
            </w:tcMar>
          </w:tcPr>
          <w:p w14:paraId="246EE159" w14:textId="77777777" w:rsidR="00E7641E" w:rsidRDefault="003F1182" w:rsidP="009B66BF">
            <w:pPr>
              <w:spacing w:line="240" w:lineRule="auto"/>
              <w:ind w:firstLine="0"/>
              <w:jc w:val="center"/>
              <w:rPr>
                <w:sz w:val="18"/>
                <w:szCs w:val="18"/>
              </w:rPr>
            </w:pPr>
            <w:r>
              <w:rPr>
                <w:sz w:val="18"/>
                <w:szCs w:val="18"/>
              </w:rPr>
              <w:t>0.0019</w:t>
            </w:r>
          </w:p>
        </w:tc>
        <w:tc>
          <w:tcPr>
            <w:tcW w:w="1568" w:type="dxa"/>
            <w:tcBorders>
              <w:top w:val="nil"/>
              <w:left w:val="nil"/>
              <w:bottom w:val="nil"/>
              <w:right w:val="nil"/>
            </w:tcBorders>
            <w:tcMar>
              <w:top w:w="120" w:type="dxa"/>
              <w:left w:w="120" w:type="dxa"/>
              <w:bottom w:w="120" w:type="dxa"/>
              <w:right w:w="120" w:type="dxa"/>
            </w:tcMar>
          </w:tcPr>
          <w:p w14:paraId="4CC7E5FA" w14:textId="77777777" w:rsidR="00E7641E" w:rsidRDefault="003F1182" w:rsidP="009B66BF">
            <w:pPr>
              <w:spacing w:line="240" w:lineRule="auto"/>
              <w:ind w:firstLine="0"/>
              <w:jc w:val="center"/>
              <w:rPr>
                <w:sz w:val="18"/>
                <w:szCs w:val="18"/>
              </w:rPr>
            </w:pPr>
            <w:r>
              <w:rPr>
                <w:sz w:val="18"/>
                <w:szCs w:val="18"/>
              </w:rPr>
              <w:t>-0.0063 – 0.0010</w:t>
            </w:r>
          </w:p>
        </w:tc>
        <w:tc>
          <w:tcPr>
            <w:tcW w:w="1000" w:type="dxa"/>
            <w:tcBorders>
              <w:top w:val="nil"/>
              <w:left w:val="nil"/>
              <w:bottom w:val="nil"/>
              <w:right w:val="nil"/>
            </w:tcBorders>
            <w:tcMar>
              <w:top w:w="120" w:type="dxa"/>
              <w:left w:w="120" w:type="dxa"/>
              <w:bottom w:w="120" w:type="dxa"/>
              <w:right w:w="120" w:type="dxa"/>
            </w:tcMar>
          </w:tcPr>
          <w:p w14:paraId="2BCE8F13" w14:textId="77777777" w:rsidR="00E7641E" w:rsidRDefault="003F1182" w:rsidP="009B66BF">
            <w:pPr>
              <w:spacing w:line="240" w:lineRule="auto"/>
              <w:ind w:firstLine="0"/>
              <w:jc w:val="center"/>
              <w:rPr>
                <w:sz w:val="18"/>
                <w:szCs w:val="18"/>
              </w:rPr>
            </w:pPr>
            <w:r>
              <w:rPr>
                <w:sz w:val="18"/>
                <w:szCs w:val="18"/>
              </w:rPr>
              <w:t>-1.4109</w:t>
            </w:r>
          </w:p>
        </w:tc>
        <w:tc>
          <w:tcPr>
            <w:tcW w:w="1314" w:type="dxa"/>
            <w:tcBorders>
              <w:top w:val="nil"/>
              <w:left w:val="nil"/>
              <w:bottom w:val="nil"/>
              <w:right w:val="nil"/>
            </w:tcBorders>
            <w:tcMar>
              <w:top w:w="120" w:type="dxa"/>
              <w:left w:w="120" w:type="dxa"/>
              <w:bottom w:w="120" w:type="dxa"/>
              <w:right w:w="120" w:type="dxa"/>
            </w:tcMar>
          </w:tcPr>
          <w:p w14:paraId="2E538AEB" w14:textId="77777777" w:rsidR="00E7641E" w:rsidRDefault="003F1182" w:rsidP="009B66BF">
            <w:pPr>
              <w:spacing w:line="240" w:lineRule="auto"/>
              <w:ind w:firstLine="0"/>
              <w:jc w:val="center"/>
              <w:rPr>
                <w:sz w:val="18"/>
                <w:szCs w:val="18"/>
              </w:rPr>
            </w:pPr>
            <w:r>
              <w:rPr>
                <w:sz w:val="18"/>
                <w:szCs w:val="18"/>
              </w:rPr>
              <w:t>1804.2592</w:t>
            </w:r>
          </w:p>
        </w:tc>
        <w:tc>
          <w:tcPr>
            <w:tcW w:w="985" w:type="dxa"/>
            <w:tcBorders>
              <w:top w:val="nil"/>
              <w:left w:val="nil"/>
              <w:bottom w:val="nil"/>
              <w:right w:val="nil"/>
            </w:tcBorders>
            <w:tcMar>
              <w:top w:w="120" w:type="dxa"/>
              <w:left w:w="120" w:type="dxa"/>
              <w:bottom w:w="120" w:type="dxa"/>
              <w:right w:w="120" w:type="dxa"/>
            </w:tcMar>
          </w:tcPr>
          <w:p w14:paraId="560529FE" w14:textId="77777777" w:rsidR="00E7641E" w:rsidRDefault="003F1182" w:rsidP="009B66BF">
            <w:pPr>
              <w:spacing w:line="240" w:lineRule="auto"/>
              <w:ind w:firstLine="0"/>
              <w:jc w:val="center"/>
              <w:rPr>
                <w:sz w:val="18"/>
                <w:szCs w:val="18"/>
              </w:rPr>
            </w:pPr>
            <w:r>
              <w:rPr>
                <w:sz w:val="18"/>
                <w:szCs w:val="18"/>
              </w:rPr>
              <w:t>.158</w:t>
            </w:r>
          </w:p>
        </w:tc>
      </w:tr>
      <w:tr w:rsidR="00E7641E" w14:paraId="74AD6A79" w14:textId="77777777" w:rsidTr="009B66BF">
        <w:trPr>
          <w:trHeight w:val="212"/>
        </w:trPr>
        <w:tc>
          <w:tcPr>
            <w:tcW w:w="2554" w:type="dxa"/>
            <w:tcBorders>
              <w:top w:val="nil"/>
              <w:left w:val="nil"/>
              <w:bottom w:val="nil"/>
              <w:right w:val="nil"/>
            </w:tcBorders>
            <w:tcMar>
              <w:top w:w="120" w:type="dxa"/>
              <w:left w:w="120" w:type="dxa"/>
              <w:bottom w:w="120" w:type="dxa"/>
              <w:right w:w="120" w:type="dxa"/>
            </w:tcMar>
          </w:tcPr>
          <w:p w14:paraId="7E2DBFB8" w14:textId="77777777" w:rsidR="00E7641E" w:rsidRDefault="003F1182" w:rsidP="009B66BF">
            <w:pPr>
              <w:spacing w:line="240" w:lineRule="auto"/>
              <w:ind w:firstLine="0"/>
              <w:rPr>
                <w:sz w:val="20"/>
                <w:szCs w:val="20"/>
              </w:rPr>
            </w:pPr>
            <w:r>
              <w:rPr>
                <w:sz w:val="20"/>
                <w:szCs w:val="20"/>
              </w:rPr>
              <w:t>Triplet Type [High] × Block</w:t>
            </w:r>
          </w:p>
        </w:tc>
        <w:tc>
          <w:tcPr>
            <w:tcW w:w="926" w:type="dxa"/>
            <w:tcBorders>
              <w:top w:val="nil"/>
              <w:left w:val="nil"/>
              <w:bottom w:val="nil"/>
              <w:right w:val="nil"/>
            </w:tcBorders>
            <w:tcMar>
              <w:top w:w="120" w:type="dxa"/>
              <w:left w:w="120" w:type="dxa"/>
              <w:bottom w:w="120" w:type="dxa"/>
              <w:right w:w="120" w:type="dxa"/>
            </w:tcMar>
          </w:tcPr>
          <w:p w14:paraId="3C20E2B7" w14:textId="77777777" w:rsidR="00E7641E" w:rsidRDefault="003F1182" w:rsidP="009B66BF">
            <w:pPr>
              <w:spacing w:line="240" w:lineRule="auto"/>
              <w:ind w:firstLine="0"/>
              <w:jc w:val="center"/>
              <w:rPr>
                <w:sz w:val="18"/>
                <w:szCs w:val="18"/>
              </w:rPr>
            </w:pPr>
            <w:r>
              <w:rPr>
                <w:sz w:val="18"/>
                <w:szCs w:val="18"/>
              </w:rPr>
              <w:t>0.0032</w:t>
            </w:r>
          </w:p>
        </w:tc>
        <w:tc>
          <w:tcPr>
            <w:tcW w:w="985" w:type="dxa"/>
            <w:tcBorders>
              <w:top w:val="nil"/>
              <w:left w:val="nil"/>
              <w:bottom w:val="nil"/>
              <w:right w:val="nil"/>
            </w:tcBorders>
            <w:tcMar>
              <w:top w:w="120" w:type="dxa"/>
              <w:left w:w="120" w:type="dxa"/>
              <w:bottom w:w="120" w:type="dxa"/>
              <w:right w:w="120" w:type="dxa"/>
            </w:tcMar>
          </w:tcPr>
          <w:p w14:paraId="54A65D79" w14:textId="77777777" w:rsidR="00E7641E" w:rsidRDefault="003F1182" w:rsidP="009B66BF">
            <w:pPr>
              <w:spacing w:line="240" w:lineRule="auto"/>
              <w:ind w:firstLine="0"/>
              <w:jc w:val="center"/>
              <w:rPr>
                <w:sz w:val="18"/>
                <w:szCs w:val="18"/>
              </w:rPr>
            </w:pPr>
            <w:r>
              <w:rPr>
                <w:sz w:val="18"/>
                <w:szCs w:val="18"/>
              </w:rPr>
              <w:t>0.0019</w:t>
            </w:r>
          </w:p>
        </w:tc>
        <w:tc>
          <w:tcPr>
            <w:tcW w:w="1568" w:type="dxa"/>
            <w:tcBorders>
              <w:top w:val="nil"/>
              <w:left w:val="nil"/>
              <w:bottom w:val="nil"/>
              <w:right w:val="nil"/>
            </w:tcBorders>
            <w:tcMar>
              <w:top w:w="120" w:type="dxa"/>
              <w:left w:w="120" w:type="dxa"/>
              <w:bottom w:w="120" w:type="dxa"/>
              <w:right w:w="120" w:type="dxa"/>
            </w:tcMar>
          </w:tcPr>
          <w:p w14:paraId="0D5CC061" w14:textId="77777777" w:rsidR="00E7641E" w:rsidRDefault="003F1182" w:rsidP="009B66BF">
            <w:pPr>
              <w:spacing w:line="240" w:lineRule="auto"/>
              <w:ind w:firstLine="0"/>
              <w:jc w:val="center"/>
              <w:rPr>
                <w:sz w:val="18"/>
                <w:szCs w:val="18"/>
              </w:rPr>
            </w:pPr>
            <w:r>
              <w:rPr>
                <w:sz w:val="18"/>
                <w:szCs w:val="18"/>
              </w:rPr>
              <w:t>-0.0005 – 0.0069</w:t>
            </w:r>
          </w:p>
        </w:tc>
        <w:tc>
          <w:tcPr>
            <w:tcW w:w="1000" w:type="dxa"/>
            <w:tcBorders>
              <w:top w:val="nil"/>
              <w:left w:val="nil"/>
              <w:bottom w:val="nil"/>
              <w:right w:val="nil"/>
            </w:tcBorders>
            <w:tcMar>
              <w:top w:w="120" w:type="dxa"/>
              <w:left w:w="120" w:type="dxa"/>
              <w:bottom w:w="120" w:type="dxa"/>
              <w:right w:w="120" w:type="dxa"/>
            </w:tcMar>
          </w:tcPr>
          <w:p w14:paraId="3A4CFF6A" w14:textId="77777777" w:rsidR="00E7641E" w:rsidRDefault="003F1182" w:rsidP="009B66BF">
            <w:pPr>
              <w:spacing w:line="240" w:lineRule="auto"/>
              <w:ind w:firstLine="0"/>
              <w:jc w:val="center"/>
              <w:rPr>
                <w:sz w:val="18"/>
                <w:szCs w:val="18"/>
              </w:rPr>
            </w:pPr>
            <w:r>
              <w:rPr>
                <w:sz w:val="18"/>
                <w:szCs w:val="18"/>
              </w:rPr>
              <w:t>1.6891</w:t>
            </w:r>
          </w:p>
        </w:tc>
        <w:tc>
          <w:tcPr>
            <w:tcW w:w="1314" w:type="dxa"/>
            <w:tcBorders>
              <w:top w:val="nil"/>
              <w:left w:val="nil"/>
              <w:bottom w:val="nil"/>
              <w:right w:val="nil"/>
            </w:tcBorders>
            <w:tcMar>
              <w:top w:w="120" w:type="dxa"/>
              <w:left w:w="120" w:type="dxa"/>
              <w:bottom w:w="120" w:type="dxa"/>
              <w:right w:w="120" w:type="dxa"/>
            </w:tcMar>
          </w:tcPr>
          <w:p w14:paraId="36EF457F" w14:textId="77777777" w:rsidR="00E7641E" w:rsidRDefault="003F1182" w:rsidP="009B66BF">
            <w:pPr>
              <w:spacing w:line="240" w:lineRule="auto"/>
              <w:ind w:firstLine="0"/>
              <w:jc w:val="center"/>
              <w:rPr>
                <w:sz w:val="18"/>
                <w:szCs w:val="18"/>
              </w:rPr>
            </w:pPr>
            <w:r>
              <w:rPr>
                <w:sz w:val="18"/>
                <w:szCs w:val="18"/>
              </w:rPr>
              <w:t>1804.2592</w:t>
            </w:r>
          </w:p>
        </w:tc>
        <w:tc>
          <w:tcPr>
            <w:tcW w:w="985" w:type="dxa"/>
            <w:tcBorders>
              <w:top w:val="nil"/>
              <w:left w:val="nil"/>
              <w:bottom w:val="nil"/>
              <w:right w:val="nil"/>
            </w:tcBorders>
            <w:tcMar>
              <w:top w:w="120" w:type="dxa"/>
              <w:left w:w="120" w:type="dxa"/>
              <w:bottom w:w="120" w:type="dxa"/>
              <w:right w:w="120" w:type="dxa"/>
            </w:tcMar>
          </w:tcPr>
          <w:p w14:paraId="1449F7A0" w14:textId="77777777" w:rsidR="00E7641E" w:rsidRDefault="003F1182" w:rsidP="009B66BF">
            <w:pPr>
              <w:spacing w:line="240" w:lineRule="auto"/>
              <w:ind w:firstLine="0"/>
              <w:jc w:val="center"/>
              <w:rPr>
                <w:sz w:val="18"/>
                <w:szCs w:val="18"/>
              </w:rPr>
            </w:pPr>
            <w:r>
              <w:rPr>
                <w:sz w:val="18"/>
                <w:szCs w:val="18"/>
              </w:rPr>
              <w:t>.091</w:t>
            </w:r>
          </w:p>
        </w:tc>
      </w:tr>
      <w:tr w:rsidR="00E7641E" w14:paraId="7F0CC560" w14:textId="77777777" w:rsidTr="009B66BF">
        <w:trPr>
          <w:trHeight w:val="212"/>
        </w:trPr>
        <w:tc>
          <w:tcPr>
            <w:tcW w:w="2554" w:type="dxa"/>
            <w:tcBorders>
              <w:top w:val="nil"/>
              <w:left w:val="nil"/>
              <w:bottom w:val="nil"/>
              <w:right w:val="nil"/>
            </w:tcBorders>
            <w:tcMar>
              <w:top w:w="120" w:type="dxa"/>
              <w:left w:w="120" w:type="dxa"/>
              <w:bottom w:w="120" w:type="dxa"/>
              <w:right w:w="120" w:type="dxa"/>
            </w:tcMar>
          </w:tcPr>
          <w:p w14:paraId="3BDA8A62" w14:textId="77777777" w:rsidR="00E7641E" w:rsidRDefault="003F1182" w:rsidP="009B66BF">
            <w:pPr>
              <w:spacing w:line="240" w:lineRule="auto"/>
              <w:ind w:firstLine="0"/>
              <w:rPr>
                <w:sz w:val="20"/>
                <w:szCs w:val="20"/>
              </w:rPr>
            </w:pPr>
            <w:r>
              <w:rPr>
                <w:sz w:val="20"/>
                <w:szCs w:val="20"/>
              </w:rPr>
              <w:t>MB [MB] × Block</w:t>
            </w:r>
          </w:p>
        </w:tc>
        <w:tc>
          <w:tcPr>
            <w:tcW w:w="926" w:type="dxa"/>
            <w:tcBorders>
              <w:top w:val="nil"/>
              <w:left w:val="nil"/>
              <w:bottom w:val="nil"/>
              <w:right w:val="nil"/>
            </w:tcBorders>
            <w:tcMar>
              <w:top w:w="120" w:type="dxa"/>
              <w:left w:w="120" w:type="dxa"/>
              <w:bottom w:w="120" w:type="dxa"/>
              <w:right w:w="120" w:type="dxa"/>
            </w:tcMar>
          </w:tcPr>
          <w:p w14:paraId="49FBB721" w14:textId="77777777" w:rsidR="00E7641E" w:rsidRDefault="003F1182" w:rsidP="009B66BF">
            <w:pPr>
              <w:spacing w:line="240" w:lineRule="auto"/>
              <w:ind w:firstLine="0"/>
              <w:jc w:val="center"/>
              <w:rPr>
                <w:sz w:val="18"/>
                <w:szCs w:val="18"/>
              </w:rPr>
            </w:pPr>
            <w:r>
              <w:rPr>
                <w:sz w:val="18"/>
                <w:szCs w:val="18"/>
              </w:rPr>
              <w:t>-0.0026</w:t>
            </w:r>
          </w:p>
        </w:tc>
        <w:tc>
          <w:tcPr>
            <w:tcW w:w="985" w:type="dxa"/>
            <w:tcBorders>
              <w:top w:val="nil"/>
              <w:left w:val="nil"/>
              <w:bottom w:val="nil"/>
              <w:right w:val="nil"/>
            </w:tcBorders>
            <w:tcMar>
              <w:top w:w="120" w:type="dxa"/>
              <w:left w:w="120" w:type="dxa"/>
              <w:bottom w:w="120" w:type="dxa"/>
              <w:right w:w="120" w:type="dxa"/>
            </w:tcMar>
          </w:tcPr>
          <w:p w14:paraId="58AD4B8C" w14:textId="77777777" w:rsidR="00E7641E" w:rsidRDefault="003F1182" w:rsidP="009B66BF">
            <w:pPr>
              <w:spacing w:line="240" w:lineRule="auto"/>
              <w:ind w:firstLine="0"/>
              <w:jc w:val="center"/>
              <w:rPr>
                <w:sz w:val="18"/>
                <w:szCs w:val="18"/>
              </w:rPr>
            </w:pPr>
            <w:r>
              <w:rPr>
                <w:sz w:val="18"/>
                <w:szCs w:val="18"/>
              </w:rPr>
              <w:t>0.0023</w:t>
            </w:r>
          </w:p>
        </w:tc>
        <w:tc>
          <w:tcPr>
            <w:tcW w:w="1568" w:type="dxa"/>
            <w:tcBorders>
              <w:top w:val="nil"/>
              <w:left w:val="nil"/>
              <w:bottom w:val="nil"/>
              <w:right w:val="nil"/>
            </w:tcBorders>
            <w:tcMar>
              <w:top w:w="120" w:type="dxa"/>
              <w:left w:w="120" w:type="dxa"/>
              <w:bottom w:w="120" w:type="dxa"/>
              <w:right w:w="120" w:type="dxa"/>
            </w:tcMar>
          </w:tcPr>
          <w:p w14:paraId="0B381C8B" w14:textId="77777777" w:rsidR="00E7641E" w:rsidRDefault="003F1182" w:rsidP="009B66BF">
            <w:pPr>
              <w:spacing w:line="240" w:lineRule="auto"/>
              <w:ind w:firstLine="0"/>
              <w:jc w:val="center"/>
              <w:rPr>
                <w:sz w:val="18"/>
                <w:szCs w:val="18"/>
              </w:rPr>
            </w:pPr>
            <w:r>
              <w:rPr>
                <w:sz w:val="18"/>
                <w:szCs w:val="18"/>
              </w:rPr>
              <w:t>-0.0071 – 0.0019</w:t>
            </w:r>
          </w:p>
        </w:tc>
        <w:tc>
          <w:tcPr>
            <w:tcW w:w="1000" w:type="dxa"/>
            <w:tcBorders>
              <w:top w:val="nil"/>
              <w:left w:val="nil"/>
              <w:bottom w:val="nil"/>
              <w:right w:val="nil"/>
            </w:tcBorders>
            <w:tcMar>
              <w:top w:w="120" w:type="dxa"/>
              <w:left w:w="120" w:type="dxa"/>
              <w:bottom w:w="120" w:type="dxa"/>
              <w:right w:w="120" w:type="dxa"/>
            </w:tcMar>
          </w:tcPr>
          <w:p w14:paraId="02ABBC71" w14:textId="77777777" w:rsidR="00E7641E" w:rsidRDefault="003F1182" w:rsidP="009B66BF">
            <w:pPr>
              <w:spacing w:line="240" w:lineRule="auto"/>
              <w:ind w:firstLine="0"/>
              <w:jc w:val="center"/>
              <w:rPr>
                <w:sz w:val="18"/>
                <w:szCs w:val="18"/>
              </w:rPr>
            </w:pPr>
            <w:r>
              <w:rPr>
                <w:sz w:val="18"/>
                <w:szCs w:val="18"/>
              </w:rPr>
              <w:t>-1.1293</w:t>
            </w:r>
          </w:p>
        </w:tc>
        <w:tc>
          <w:tcPr>
            <w:tcW w:w="1314" w:type="dxa"/>
            <w:tcBorders>
              <w:top w:val="nil"/>
              <w:left w:val="nil"/>
              <w:bottom w:val="nil"/>
              <w:right w:val="nil"/>
            </w:tcBorders>
            <w:tcMar>
              <w:top w:w="120" w:type="dxa"/>
              <w:left w:w="120" w:type="dxa"/>
              <w:bottom w:w="120" w:type="dxa"/>
              <w:right w:w="120" w:type="dxa"/>
            </w:tcMar>
          </w:tcPr>
          <w:p w14:paraId="1168FA85" w14:textId="77777777" w:rsidR="00E7641E" w:rsidRDefault="003F1182" w:rsidP="009B66BF">
            <w:pPr>
              <w:spacing w:line="240" w:lineRule="auto"/>
              <w:ind w:firstLine="0"/>
              <w:jc w:val="center"/>
              <w:rPr>
                <w:sz w:val="18"/>
                <w:szCs w:val="18"/>
              </w:rPr>
            </w:pPr>
            <w:r>
              <w:rPr>
                <w:sz w:val="18"/>
                <w:szCs w:val="18"/>
              </w:rPr>
              <w:t>1592.9244</w:t>
            </w:r>
          </w:p>
        </w:tc>
        <w:tc>
          <w:tcPr>
            <w:tcW w:w="985" w:type="dxa"/>
            <w:tcBorders>
              <w:top w:val="nil"/>
              <w:left w:val="nil"/>
              <w:bottom w:val="nil"/>
              <w:right w:val="nil"/>
            </w:tcBorders>
            <w:tcMar>
              <w:top w:w="120" w:type="dxa"/>
              <w:left w:w="120" w:type="dxa"/>
              <w:bottom w:w="120" w:type="dxa"/>
              <w:right w:w="120" w:type="dxa"/>
            </w:tcMar>
          </w:tcPr>
          <w:p w14:paraId="035F6E07" w14:textId="77777777" w:rsidR="00E7641E" w:rsidRDefault="003F1182" w:rsidP="009B66BF">
            <w:pPr>
              <w:spacing w:line="240" w:lineRule="auto"/>
              <w:ind w:firstLine="0"/>
              <w:jc w:val="center"/>
              <w:rPr>
                <w:sz w:val="18"/>
                <w:szCs w:val="18"/>
              </w:rPr>
            </w:pPr>
            <w:r>
              <w:rPr>
                <w:sz w:val="18"/>
                <w:szCs w:val="18"/>
              </w:rPr>
              <w:t>.259</w:t>
            </w:r>
          </w:p>
        </w:tc>
      </w:tr>
      <w:tr w:rsidR="00E7641E" w14:paraId="6ED33A47" w14:textId="77777777" w:rsidTr="009B66BF">
        <w:trPr>
          <w:trHeight w:val="212"/>
        </w:trPr>
        <w:tc>
          <w:tcPr>
            <w:tcW w:w="2554" w:type="dxa"/>
            <w:tcBorders>
              <w:top w:val="nil"/>
              <w:left w:val="nil"/>
              <w:bottom w:val="nil"/>
              <w:right w:val="nil"/>
            </w:tcBorders>
            <w:tcMar>
              <w:top w:w="120" w:type="dxa"/>
              <w:left w:w="120" w:type="dxa"/>
              <w:bottom w:w="120" w:type="dxa"/>
              <w:right w:w="120" w:type="dxa"/>
            </w:tcMar>
          </w:tcPr>
          <w:p w14:paraId="27FCF4FA" w14:textId="77777777" w:rsidR="00E7641E" w:rsidRDefault="003F1182" w:rsidP="009B66BF">
            <w:pPr>
              <w:spacing w:line="240" w:lineRule="auto"/>
              <w:ind w:firstLine="0"/>
              <w:rPr>
                <w:sz w:val="20"/>
                <w:szCs w:val="20"/>
              </w:rPr>
            </w:pPr>
            <w:r>
              <w:rPr>
                <w:sz w:val="20"/>
                <w:szCs w:val="20"/>
              </w:rPr>
              <w:t>Triplet Type [High] × MB [MB] × Block</w:t>
            </w:r>
          </w:p>
        </w:tc>
        <w:tc>
          <w:tcPr>
            <w:tcW w:w="926" w:type="dxa"/>
            <w:tcBorders>
              <w:top w:val="nil"/>
              <w:left w:val="nil"/>
              <w:bottom w:val="nil"/>
              <w:right w:val="nil"/>
            </w:tcBorders>
            <w:tcMar>
              <w:top w:w="120" w:type="dxa"/>
              <w:left w:w="120" w:type="dxa"/>
              <w:bottom w:w="120" w:type="dxa"/>
              <w:right w:w="120" w:type="dxa"/>
            </w:tcMar>
          </w:tcPr>
          <w:p w14:paraId="2E4EF376" w14:textId="77777777" w:rsidR="00E7641E" w:rsidRDefault="003F1182" w:rsidP="009B66BF">
            <w:pPr>
              <w:spacing w:line="240" w:lineRule="auto"/>
              <w:ind w:firstLine="0"/>
              <w:jc w:val="center"/>
              <w:rPr>
                <w:sz w:val="18"/>
                <w:szCs w:val="18"/>
              </w:rPr>
            </w:pPr>
            <w:r>
              <w:rPr>
                <w:sz w:val="18"/>
                <w:szCs w:val="18"/>
              </w:rPr>
              <w:t>-0.0026</w:t>
            </w:r>
          </w:p>
        </w:tc>
        <w:tc>
          <w:tcPr>
            <w:tcW w:w="985" w:type="dxa"/>
            <w:tcBorders>
              <w:top w:val="nil"/>
              <w:left w:val="nil"/>
              <w:bottom w:val="nil"/>
              <w:right w:val="nil"/>
            </w:tcBorders>
            <w:tcMar>
              <w:top w:w="120" w:type="dxa"/>
              <w:left w:w="120" w:type="dxa"/>
              <w:bottom w:w="120" w:type="dxa"/>
              <w:right w:w="120" w:type="dxa"/>
            </w:tcMar>
          </w:tcPr>
          <w:p w14:paraId="25DECB23" w14:textId="77777777" w:rsidR="00E7641E" w:rsidRDefault="003F1182" w:rsidP="009B66BF">
            <w:pPr>
              <w:spacing w:line="240" w:lineRule="auto"/>
              <w:ind w:firstLine="0"/>
              <w:jc w:val="center"/>
              <w:rPr>
                <w:sz w:val="18"/>
                <w:szCs w:val="18"/>
              </w:rPr>
            </w:pPr>
            <w:r>
              <w:rPr>
                <w:sz w:val="18"/>
                <w:szCs w:val="18"/>
              </w:rPr>
              <w:t>0.0019</w:t>
            </w:r>
          </w:p>
        </w:tc>
        <w:tc>
          <w:tcPr>
            <w:tcW w:w="1568" w:type="dxa"/>
            <w:tcBorders>
              <w:top w:val="nil"/>
              <w:left w:val="nil"/>
              <w:bottom w:val="nil"/>
              <w:right w:val="nil"/>
            </w:tcBorders>
            <w:tcMar>
              <w:top w:w="120" w:type="dxa"/>
              <w:left w:w="120" w:type="dxa"/>
              <w:bottom w:w="120" w:type="dxa"/>
              <w:right w:w="120" w:type="dxa"/>
            </w:tcMar>
          </w:tcPr>
          <w:p w14:paraId="6F23CC50" w14:textId="77777777" w:rsidR="00E7641E" w:rsidRDefault="003F1182" w:rsidP="009B66BF">
            <w:pPr>
              <w:spacing w:line="240" w:lineRule="auto"/>
              <w:ind w:firstLine="0"/>
              <w:jc w:val="center"/>
              <w:rPr>
                <w:sz w:val="18"/>
                <w:szCs w:val="18"/>
              </w:rPr>
            </w:pPr>
            <w:r>
              <w:rPr>
                <w:sz w:val="18"/>
                <w:szCs w:val="18"/>
              </w:rPr>
              <w:t>-0.0062 – 0.0011</w:t>
            </w:r>
          </w:p>
        </w:tc>
        <w:tc>
          <w:tcPr>
            <w:tcW w:w="1000" w:type="dxa"/>
            <w:tcBorders>
              <w:top w:val="nil"/>
              <w:left w:val="nil"/>
              <w:bottom w:val="nil"/>
              <w:right w:val="nil"/>
            </w:tcBorders>
            <w:tcMar>
              <w:top w:w="120" w:type="dxa"/>
              <w:left w:w="120" w:type="dxa"/>
              <w:bottom w:w="120" w:type="dxa"/>
              <w:right w:w="120" w:type="dxa"/>
            </w:tcMar>
          </w:tcPr>
          <w:p w14:paraId="4B6207A8" w14:textId="77777777" w:rsidR="00E7641E" w:rsidRDefault="003F1182" w:rsidP="009B66BF">
            <w:pPr>
              <w:spacing w:line="240" w:lineRule="auto"/>
              <w:ind w:firstLine="0"/>
              <w:jc w:val="center"/>
              <w:rPr>
                <w:sz w:val="18"/>
                <w:szCs w:val="18"/>
              </w:rPr>
            </w:pPr>
            <w:r>
              <w:rPr>
                <w:sz w:val="18"/>
                <w:szCs w:val="18"/>
              </w:rPr>
              <w:t>-1.3537</w:t>
            </w:r>
          </w:p>
        </w:tc>
        <w:tc>
          <w:tcPr>
            <w:tcW w:w="1314" w:type="dxa"/>
            <w:tcBorders>
              <w:top w:val="nil"/>
              <w:left w:val="nil"/>
              <w:bottom w:val="nil"/>
              <w:right w:val="nil"/>
            </w:tcBorders>
            <w:tcMar>
              <w:top w:w="120" w:type="dxa"/>
              <w:left w:w="120" w:type="dxa"/>
              <w:bottom w:w="120" w:type="dxa"/>
              <w:right w:w="120" w:type="dxa"/>
            </w:tcMar>
          </w:tcPr>
          <w:p w14:paraId="0ACC95C5" w14:textId="77777777" w:rsidR="00E7641E" w:rsidRDefault="003F1182" w:rsidP="009B66BF">
            <w:pPr>
              <w:spacing w:line="240" w:lineRule="auto"/>
              <w:ind w:firstLine="0"/>
              <w:jc w:val="center"/>
              <w:rPr>
                <w:sz w:val="18"/>
                <w:szCs w:val="18"/>
              </w:rPr>
            </w:pPr>
            <w:r>
              <w:rPr>
                <w:sz w:val="18"/>
                <w:szCs w:val="18"/>
              </w:rPr>
              <w:t>1804.2592</w:t>
            </w:r>
          </w:p>
        </w:tc>
        <w:tc>
          <w:tcPr>
            <w:tcW w:w="985" w:type="dxa"/>
            <w:tcBorders>
              <w:top w:val="nil"/>
              <w:left w:val="nil"/>
              <w:bottom w:val="nil"/>
              <w:right w:val="nil"/>
            </w:tcBorders>
            <w:tcMar>
              <w:top w:w="120" w:type="dxa"/>
              <w:left w:w="120" w:type="dxa"/>
              <w:bottom w:w="120" w:type="dxa"/>
              <w:right w:w="120" w:type="dxa"/>
            </w:tcMar>
          </w:tcPr>
          <w:p w14:paraId="659A62F5" w14:textId="77777777" w:rsidR="00E7641E" w:rsidRDefault="003F1182" w:rsidP="009B66BF">
            <w:pPr>
              <w:spacing w:line="240" w:lineRule="auto"/>
              <w:ind w:firstLine="0"/>
              <w:jc w:val="center"/>
              <w:rPr>
                <w:sz w:val="18"/>
                <w:szCs w:val="18"/>
              </w:rPr>
            </w:pPr>
            <w:r>
              <w:rPr>
                <w:sz w:val="18"/>
                <w:szCs w:val="18"/>
              </w:rPr>
              <w:t>.176</w:t>
            </w:r>
          </w:p>
        </w:tc>
      </w:tr>
      <w:tr w:rsidR="00E7641E" w14:paraId="2C13DDF2" w14:textId="77777777" w:rsidTr="009B66BF">
        <w:trPr>
          <w:trHeight w:val="81"/>
        </w:trPr>
        <w:tc>
          <w:tcPr>
            <w:tcW w:w="9336" w:type="dxa"/>
            <w:gridSpan w:val="7"/>
            <w:tcBorders>
              <w:top w:val="nil"/>
              <w:left w:val="nil"/>
              <w:bottom w:val="nil"/>
              <w:right w:val="nil"/>
            </w:tcBorders>
            <w:shd w:val="clear" w:color="auto" w:fill="auto"/>
            <w:tcMar>
              <w:top w:w="180" w:type="dxa"/>
              <w:left w:w="100" w:type="dxa"/>
              <w:bottom w:w="100" w:type="dxa"/>
              <w:right w:w="100" w:type="dxa"/>
            </w:tcMar>
          </w:tcPr>
          <w:p w14:paraId="386F9780" w14:textId="77777777" w:rsidR="00E7641E" w:rsidRDefault="003F1182" w:rsidP="009B66BF">
            <w:pPr>
              <w:spacing w:line="240" w:lineRule="auto"/>
              <w:ind w:firstLine="0"/>
              <w:rPr>
                <w:sz w:val="16"/>
                <w:szCs w:val="16"/>
              </w:rPr>
            </w:pPr>
            <w:r>
              <w:rPr>
                <w:b/>
                <w:sz w:val="16"/>
                <w:szCs w:val="16"/>
              </w:rPr>
              <w:t>Random Effects</w:t>
            </w:r>
          </w:p>
        </w:tc>
      </w:tr>
      <w:tr w:rsidR="00E7641E" w14:paraId="436B15B3" w14:textId="77777777" w:rsidTr="009B66BF">
        <w:trPr>
          <w:trHeight w:val="8"/>
        </w:trPr>
        <w:tc>
          <w:tcPr>
            <w:tcW w:w="2554" w:type="dxa"/>
            <w:tcBorders>
              <w:top w:val="nil"/>
              <w:left w:val="nil"/>
              <w:bottom w:val="nil"/>
              <w:right w:val="nil"/>
            </w:tcBorders>
            <w:shd w:val="clear" w:color="auto" w:fill="auto"/>
            <w:tcMar>
              <w:top w:w="100" w:type="dxa"/>
              <w:left w:w="100" w:type="dxa"/>
              <w:bottom w:w="100" w:type="dxa"/>
              <w:right w:w="100" w:type="dxa"/>
            </w:tcMar>
          </w:tcPr>
          <w:p w14:paraId="11365B98" w14:textId="77777777" w:rsidR="00E7641E" w:rsidRDefault="003F1182" w:rsidP="009B66BF">
            <w:pPr>
              <w:widowControl w:val="0"/>
              <w:pBdr>
                <w:top w:val="nil"/>
                <w:left w:val="nil"/>
                <w:bottom w:val="nil"/>
                <w:right w:val="nil"/>
                <w:between w:val="nil"/>
              </w:pBdr>
              <w:spacing w:line="240" w:lineRule="auto"/>
              <w:ind w:firstLine="0"/>
              <w:jc w:val="left"/>
              <w:rPr>
                <w:sz w:val="16"/>
                <w:szCs w:val="16"/>
              </w:rPr>
            </w:pPr>
            <w:r>
              <w:rPr>
                <w:sz w:val="16"/>
                <w:szCs w:val="16"/>
              </w:rPr>
              <w:t>σ</w:t>
            </w:r>
            <w:r>
              <w:rPr>
                <w:sz w:val="16"/>
                <w:szCs w:val="16"/>
                <w:vertAlign w:val="superscript"/>
              </w:rPr>
              <w:t>2</w:t>
            </w:r>
          </w:p>
        </w:tc>
        <w:tc>
          <w:tcPr>
            <w:tcW w:w="6782" w:type="dxa"/>
            <w:gridSpan w:val="6"/>
            <w:tcBorders>
              <w:top w:val="nil"/>
              <w:left w:val="nil"/>
              <w:bottom w:val="nil"/>
              <w:right w:val="nil"/>
            </w:tcBorders>
            <w:shd w:val="clear" w:color="auto" w:fill="auto"/>
            <w:tcMar>
              <w:top w:w="100" w:type="dxa"/>
              <w:left w:w="100" w:type="dxa"/>
              <w:bottom w:w="100" w:type="dxa"/>
              <w:right w:w="100" w:type="dxa"/>
            </w:tcMar>
          </w:tcPr>
          <w:p w14:paraId="6D647F0D" w14:textId="77777777" w:rsidR="00E7641E" w:rsidRDefault="003F1182" w:rsidP="009B66BF">
            <w:pPr>
              <w:widowControl w:val="0"/>
              <w:pBdr>
                <w:top w:val="nil"/>
                <w:left w:val="nil"/>
                <w:bottom w:val="nil"/>
                <w:right w:val="nil"/>
                <w:between w:val="nil"/>
              </w:pBdr>
              <w:spacing w:line="240" w:lineRule="auto"/>
              <w:ind w:firstLine="0"/>
              <w:jc w:val="left"/>
              <w:rPr>
                <w:sz w:val="16"/>
                <w:szCs w:val="16"/>
              </w:rPr>
            </w:pPr>
            <w:r>
              <w:rPr>
                <w:sz w:val="16"/>
                <w:szCs w:val="16"/>
              </w:rPr>
              <w:t>0.01</w:t>
            </w:r>
          </w:p>
        </w:tc>
      </w:tr>
      <w:tr w:rsidR="00E7641E" w14:paraId="74D7E0C5" w14:textId="77777777" w:rsidTr="009B66BF">
        <w:trPr>
          <w:trHeight w:val="8"/>
        </w:trPr>
        <w:tc>
          <w:tcPr>
            <w:tcW w:w="2554" w:type="dxa"/>
            <w:tcBorders>
              <w:top w:val="nil"/>
              <w:left w:val="nil"/>
              <w:bottom w:val="nil"/>
              <w:right w:val="nil"/>
            </w:tcBorders>
            <w:shd w:val="clear" w:color="auto" w:fill="auto"/>
            <w:tcMar>
              <w:top w:w="100" w:type="dxa"/>
              <w:left w:w="100" w:type="dxa"/>
              <w:bottom w:w="100" w:type="dxa"/>
              <w:right w:w="100" w:type="dxa"/>
            </w:tcMar>
          </w:tcPr>
          <w:p w14:paraId="7E2C5727" w14:textId="77777777" w:rsidR="00E7641E" w:rsidRDefault="003F1182" w:rsidP="009B66BF">
            <w:pPr>
              <w:widowControl w:val="0"/>
              <w:pBdr>
                <w:top w:val="nil"/>
                <w:left w:val="nil"/>
                <w:bottom w:val="nil"/>
                <w:right w:val="nil"/>
                <w:between w:val="nil"/>
              </w:pBdr>
              <w:spacing w:line="240" w:lineRule="auto"/>
              <w:ind w:firstLine="0"/>
              <w:jc w:val="left"/>
              <w:rPr>
                <w:sz w:val="16"/>
                <w:szCs w:val="16"/>
              </w:rPr>
            </w:pPr>
            <w:r>
              <w:rPr>
                <w:sz w:val="16"/>
                <w:szCs w:val="16"/>
              </w:rPr>
              <w:t>τ</w:t>
            </w:r>
            <w:r>
              <w:rPr>
                <w:sz w:val="16"/>
                <w:szCs w:val="16"/>
                <w:vertAlign w:val="subscript"/>
              </w:rPr>
              <w:t>00</w:t>
            </w:r>
            <w:r>
              <w:rPr>
                <w:sz w:val="16"/>
                <w:szCs w:val="16"/>
              </w:rPr>
              <w:t xml:space="preserve"> </w:t>
            </w:r>
            <w:r>
              <w:rPr>
                <w:sz w:val="16"/>
                <w:szCs w:val="16"/>
                <w:vertAlign w:val="subscript"/>
              </w:rPr>
              <w:t>Subject</w:t>
            </w:r>
          </w:p>
        </w:tc>
        <w:tc>
          <w:tcPr>
            <w:tcW w:w="6782" w:type="dxa"/>
            <w:gridSpan w:val="6"/>
            <w:tcBorders>
              <w:top w:val="nil"/>
              <w:left w:val="nil"/>
              <w:bottom w:val="nil"/>
              <w:right w:val="nil"/>
            </w:tcBorders>
            <w:shd w:val="clear" w:color="auto" w:fill="auto"/>
            <w:tcMar>
              <w:top w:w="100" w:type="dxa"/>
              <w:left w:w="100" w:type="dxa"/>
              <w:bottom w:w="100" w:type="dxa"/>
              <w:right w:w="100" w:type="dxa"/>
            </w:tcMar>
          </w:tcPr>
          <w:p w14:paraId="06187F4A" w14:textId="77777777" w:rsidR="00E7641E" w:rsidRDefault="003F1182" w:rsidP="009B66BF">
            <w:pPr>
              <w:widowControl w:val="0"/>
              <w:pBdr>
                <w:top w:val="nil"/>
                <w:left w:val="nil"/>
                <w:bottom w:val="nil"/>
                <w:right w:val="nil"/>
                <w:between w:val="nil"/>
              </w:pBdr>
              <w:spacing w:line="240" w:lineRule="auto"/>
              <w:ind w:firstLine="0"/>
              <w:jc w:val="left"/>
              <w:rPr>
                <w:sz w:val="16"/>
                <w:szCs w:val="16"/>
              </w:rPr>
            </w:pPr>
            <w:r>
              <w:rPr>
                <w:sz w:val="16"/>
                <w:szCs w:val="16"/>
              </w:rPr>
              <w:t>0.00</w:t>
            </w:r>
          </w:p>
        </w:tc>
      </w:tr>
      <w:tr w:rsidR="00E7641E" w14:paraId="1899DC14" w14:textId="77777777" w:rsidTr="009B66BF">
        <w:trPr>
          <w:trHeight w:val="8"/>
        </w:trPr>
        <w:tc>
          <w:tcPr>
            <w:tcW w:w="2554" w:type="dxa"/>
            <w:tcBorders>
              <w:top w:val="nil"/>
              <w:left w:val="nil"/>
              <w:bottom w:val="nil"/>
              <w:right w:val="nil"/>
            </w:tcBorders>
            <w:shd w:val="clear" w:color="auto" w:fill="auto"/>
            <w:tcMar>
              <w:top w:w="100" w:type="dxa"/>
              <w:left w:w="100" w:type="dxa"/>
              <w:bottom w:w="100" w:type="dxa"/>
              <w:right w:w="100" w:type="dxa"/>
            </w:tcMar>
          </w:tcPr>
          <w:p w14:paraId="18D6C9D3" w14:textId="77777777" w:rsidR="00E7641E" w:rsidRDefault="003F1182" w:rsidP="009B66BF">
            <w:pPr>
              <w:widowControl w:val="0"/>
              <w:pBdr>
                <w:top w:val="nil"/>
                <w:left w:val="nil"/>
                <w:bottom w:val="nil"/>
                <w:right w:val="nil"/>
                <w:between w:val="nil"/>
              </w:pBdr>
              <w:spacing w:line="240" w:lineRule="auto"/>
              <w:ind w:firstLine="0"/>
              <w:jc w:val="left"/>
              <w:rPr>
                <w:sz w:val="16"/>
                <w:szCs w:val="16"/>
              </w:rPr>
            </w:pPr>
            <w:r>
              <w:rPr>
                <w:sz w:val="16"/>
                <w:szCs w:val="16"/>
              </w:rPr>
              <w:t>τ</w:t>
            </w:r>
            <w:r>
              <w:rPr>
                <w:sz w:val="16"/>
                <w:szCs w:val="16"/>
                <w:vertAlign w:val="subscript"/>
              </w:rPr>
              <w:t>11</w:t>
            </w:r>
            <w:r>
              <w:rPr>
                <w:sz w:val="16"/>
                <w:szCs w:val="16"/>
              </w:rPr>
              <w:t xml:space="preserve"> </w:t>
            </w:r>
            <w:r>
              <w:rPr>
                <w:sz w:val="16"/>
                <w:szCs w:val="16"/>
                <w:vertAlign w:val="subscript"/>
              </w:rPr>
              <w:t>Subject.re1.block</w:t>
            </w:r>
          </w:p>
        </w:tc>
        <w:tc>
          <w:tcPr>
            <w:tcW w:w="6782" w:type="dxa"/>
            <w:gridSpan w:val="6"/>
            <w:tcBorders>
              <w:top w:val="nil"/>
              <w:left w:val="nil"/>
              <w:bottom w:val="nil"/>
              <w:right w:val="nil"/>
            </w:tcBorders>
            <w:shd w:val="clear" w:color="auto" w:fill="auto"/>
            <w:tcMar>
              <w:top w:w="100" w:type="dxa"/>
              <w:left w:w="100" w:type="dxa"/>
              <w:bottom w:w="100" w:type="dxa"/>
              <w:right w:w="100" w:type="dxa"/>
            </w:tcMar>
          </w:tcPr>
          <w:p w14:paraId="030958A1" w14:textId="77777777" w:rsidR="00E7641E" w:rsidRDefault="003F1182" w:rsidP="009B66BF">
            <w:pPr>
              <w:widowControl w:val="0"/>
              <w:pBdr>
                <w:top w:val="nil"/>
                <w:left w:val="nil"/>
                <w:bottom w:val="nil"/>
                <w:right w:val="nil"/>
                <w:between w:val="nil"/>
              </w:pBdr>
              <w:spacing w:line="240" w:lineRule="auto"/>
              <w:ind w:firstLine="0"/>
              <w:jc w:val="left"/>
              <w:rPr>
                <w:sz w:val="16"/>
                <w:szCs w:val="16"/>
              </w:rPr>
            </w:pPr>
            <w:r>
              <w:rPr>
                <w:sz w:val="16"/>
                <w:szCs w:val="16"/>
              </w:rPr>
              <w:t>0.00</w:t>
            </w:r>
          </w:p>
        </w:tc>
      </w:tr>
      <w:tr w:rsidR="00E7641E" w14:paraId="71A60350" w14:textId="77777777" w:rsidTr="009B66BF">
        <w:trPr>
          <w:trHeight w:val="8"/>
        </w:trPr>
        <w:tc>
          <w:tcPr>
            <w:tcW w:w="2554" w:type="dxa"/>
            <w:tcBorders>
              <w:top w:val="nil"/>
              <w:left w:val="nil"/>
              <w:bottom w:val="nil"/>
              <w:right w:val="nil"/>
            </w:tcBorders>
            <w:shd w:val="clear" w:color="auto" w:fill="auto"/>
            <w:tcMar>
              <w:top w:w="100" w:type="dxa"/>
              <w:left w:w="100" w:type="dxa"/>
              <w:bottom w:w="100" w:type="dxa"/>
              <w:right w:w="100" w:type="dxa"/>
            </w:tcMar>
          </w:tcPr>
          <w:p w14:paraId="619C9899" w14:textId="77777777" w:rsidR="00E7641E" w:rsidRDefault="003F1182" w:rsidP="009B66BF">
            <w:pPr>
              <w:widowControl w:val="0"/>
              <w:pBdr>
                <w:top w:val="nil"/>
                <w:left w:val="nil"/>
                <w:bottom w:val="nil"/>
                <w:right w:val="nil"/>
                <w:between w:val="nil"/>
              </w:pBdr>
              <w:spacing w:line="240" w:lineRule="auto"/>
              <w:ind w:firstLine="0"/>
              <w:jc w:val="left"/>
              <w:rPr>
                <w:sz w:val="16"/>
                <w:szCs w:val="16"/>
              </w:rPr>
            </w:pPr>
            <w:r>
              <w:rPr>
                <w:sz w:val="16"/>
                <w:szCs w:val="16"/>
              </w:rPr>
              <w:t>ρ</w:t>
            </w:r>
            <w:r>
              <w:rPr>
                <w:sz w:val="16"/>
                <w:szCs w:val="16"/>
                <w:vertAlign w:val="subscript"/>
              </w:rPr>
              <w:t>01</w:t>
            </w:r>
          </w:p>
        </w:tc>
        <w:tc>
          <w:tcPr>
            <w:tcW w:w="6782" w:type="dxa"/>
            <w:gridSpan w:val="6"/>
            <w:tcBorders>
              <w:top w:val="nil"/>
              <w:left w:val="nil"/>
              <w:bottom w:val="nil"/>
              <w:right w:val="nil"/>
            </w:tcBorders>
            <w:shd w:val="clear" w:color="auto" w:fill="auto"/>
            <w:tcMar>
              <w:top w:w="100" w:type="dxa"/>
              <w:left w:w="100" w:type="dxa"/>
              <w:bottom w:w="100" w:type="dxa"/>
              <w:right w:w="100" w:type="dxa"/>
            </w:tcMar>
          </w:tcPr>
          <w:p w14:paraId="4F97124D" w14:textId="77777777" w:rsidR="00E7641E" w:rsidRDefault="003F1182" w:rsidP="009B66BF">
            <w:pPr>
              <w:widowControl w:val="0"/>
              <w:pBdr>
                <w:top w:val="nil"/>
                <w:left w:val="nil"/>
                <w:bottom w:val="nil"/>
                <w:right w:val="nil"/>
                <w:between w:val="nil"/>
              </w:pBdr>
              <w:spacing w:line="240" w:lineRule="auto"/>
              <w:ind w:firstLine="0"/>
              <w:jc w:val="left"/>
              <w:rPr>
                <w:sz w:val="16"/>
                <w:szCs w:val="16"/>
              </w:rPr>
            </w:pPr>
            <w:r>
              <w:rPr>
                <w:sz w:val="16"/>
                <w:szCs w:val="16"/>
              </w:rPr>
              <w:t>0.72</w:t>
            </w:r>
          </w:p>
        </w:tc>
      </w:tr>
      <w:tr w:rsidR="00E7641E" w14:paraId="25362ABB" w14:textId="77777777" w:rsidTr="009B66BF">
        <w:trPr>
          <w:trHeight w:val="8"/>
        </w:trPr>
        <w:tc>
          <w:tcPr>
            <w:tcW w:w="2554" w:type="dxa"/>
            <w:tcBorders>
              <w:top w:val="nil"/>
              <w:left w:val="nil"/>
              <w:bottom w:val="nil"/>
              <w:right w:val="nil"/>
            </w:tcBorders>
            <w:shd w:val="clear" w:color="auto" w:fill="auto"/>
            <w:tcMar>
              <w:top w:w="100" w:type="dxa"/>
              <w:left w:w="100" w:type="dxa"/>
              <w:bottom w:w="100" w:type="dxa"/>
              <w:right w:w="100" w:type="dxa"/>
            </w:tcMar>
          </w:tcPr>
          <w:p w14:paraId="08DA111F" w14:textId="77777777" w:rsidR="00E7641E" w:rsidRDefault="003F1182" w:rsidP="009B66BF">
            <w:pPr>
              <w:widowControl w:val="0"/>
              <w:pBdr>
                <w:top w:val="nil"/>
                <w:left w:val="nil"/>
                <w:bottom w:val="nil"/>
                <w:right w:val="nil"/>
                <w:between w:val="nil"/>
              </w:pBdr>
              <w:spacing w:line="240" w:lineRule="auto"/>
              <w:ind w:firstLine="0"/>
              <w:jc w:val="left"/>
              <w:rPr>
                <w:sz w:val="16"/>
                <w:szCs w:val="16"/>
              </w:rPr>
            </w:pPr>
            <w:r>
              <w:rPr>
                <w:sz w:val="16"/>
                <w:szCs w:val="16"/>
              </w:rPr>
              <w:t>ICC</w:t>
            </w:r>
          </w:p>
        </w:tc>
        <w:tc>
          <w:tcPr>
            <w:tcW w:w="6782" w:type="dxa"/>
            <w:gridSpan w:val="6"/>
            <w:tcBorders>
              <w:top w:val="nil"/>
              <w:left w:val="nil"/>
              <w:bottom w:val="nil"/>
              <w:right w:val="nil"/>
            </w:tcBorders>
            <w:shd w:val="clear" w:color="auto" w:fill="auto"/>
            <w:tcMar>
              <w:top w:w="100" w:type="dxa"/>
              <w:left w:w="100" w:type="dxa"/>
              <w:bottom w:w="100" w:type="dxa"/>
              <w:right w:w="100" w:type="dxa"/>
            </w:tcMar>
          </w:tcPr>
          <w:p w14:paraId="30CF8BE2" w14:textId="77777777" w:rsidR="00E7641E" w:rsidRDefault="003F1182" w:rsidP="009B66BF">
            <w:pPr>
              <w:widowControl w:val="0"/>
              <w:pBdr>
                <w:top w:val="nil"/>
                <w:left w:val="nil"/>
                <w:bottom w:val="nil"/>
                <w:right w:val="nil"/>
                <w:between w:val="nil"/>
              </w:pBdr>
              <w:spacing w:line="240" w:lineRule="auto"/>
              <w:ind w:firstLine="0"/>
              <w:jc w:val="left"/>
              <w:rPr>
                <w:sz w:val="16"/>
                <w:szCs w:val="16"/>
              </w:rPr>
            </w:pPr>
            <w:r>
              <w:rPr>
                <w:sz w:val="16"/>
                <w:szCs w:val="16"/>
              </w:rPr>
              <w:t>0.23</w:t>
            </w:r>
          </w:p>
        </w:tc>
      </w:tr>
      <w:tr w:rsidR="00E7641E" w14:paraId="66348541" w14:textId="77777777" w:rsidTr="009B66BF">
        <w:trPr>
          <w:trHeight w:val="8"/>
        </w:trPr>
        <w:tc>
          <w:tcPr>
            <w:tcW w:w="2554" w:type="dxa"/>
            <w:tcBorders>
              <w:top w:val="nil"/>
              <w:left w:val="nil"/>
              <w:bottom w:val="single" w:sz="8" w:space="0" w:color="000000"/>
              <w:right w:val="nil"/>
            </w:tcBorders>
            <w:shd w:val="clear" w:color="auto" w:fill="auto"/>
            <w:tcMar>
              <w:top w:w="100" w:type="dxa"/>
              <w:left w:w="100" w:type="dxa"/>
              <w:bottom w:w="100" w:type="dxa"/>
              <w:right w:w="100" w:type="dxa"/>
            </w:tcMar>
          </w:tcPr>
          <w:p w14:paraId="2A12024E" w14:textId="77777777" w:rsidR="00E7641E" w:rsidRDefault="003F1182" w:rsidP="009B66BF">
            <w:pPr>
              <w:widowControl w:val="0"/>
              <w:pBdr>
                <w:top w:val="nil"/>
                <w:left w:val="nil"/>
                <w:bottom w:val="nil"/>
                <w:right w:val="nil"/>
                <w:between w:val="nil"/>
              </w:pBdr>
              <w:spacing w:line="240" w:lineRule="auto"/>
              <w:ind w:firstLine="0"/>
              <w:jc w:val="left"/>
              <w:rPr>
                <w:sz w:val="16"/>
                <w:szCs w:val="16"/>
              </w:rPr>
            </w:pPr>
            <w:r>
              <w:rPr>
                <w:sz w:val="16"/>
                <w:szCs w:val="16"/>
              </w:rPr>
              <w:t xml:space="preserve">N </w:t>
            </w:r>
            <w:r>
              <w:rPr>
                <w:sz w:val="16"/>
                <w:szCs w:val="16"/>
                <w:vertAlign w:val="subscript"/>
              </w:rPr>
              <w:t>Subject</w:t>
            </w:r>
          </w:p>
        </w:tc>
        <w:tc>
          <w:tcPr>
            <w:tcW w:w="6782" w:type="dxa"/>
            <w:gridSpan w:val="6"/>
            <w:tcBorders>
              <w:top w:val="nil"/>
              <w:left w:val="nil"/>
              <w:bottom w:val="single" w:sz="8" w:space="0" w:color="000000"/>
              <w:right w:val="nil"/>
            </w:tcBorders>
            <w:shd w:val="clear" w:color="auto" w:fill="auto"/>
            <w:tcMar>
              <w:top w:w="100" w:type="dxa"/>
              <w:left w:w="100" w:type="dxa"/>
              <w:bottom w:w="100" w:type="dxa"/>
              <w:right w:w="100" w:type="dxa"/>
            </w:tcMar>
          </w:tcPr>
          <w:p w14:paraId="0FEF30EC" w14:textId="77777777" w:rsidR="00E7641E" w:rsidRDefault="003F1182" w:rsidP="009B66BF">
            <w:pPr>
              <w:widowControl w:val="0"/>
              <w:pBdr>
                <w:top w:val="nil"/>
                <w:left w:val="nil"/>
                <w:bottom w:val="nil"/>
                <w:right w:val="nil"/>
                <w:between w:val="nil"/>
              </w:pBdr>
              <w:spacing w:line="240" w:lineRule="auto"/>
              <w:ind w:firstLine="0"/>
              <w:jc w:val="left"/>
              <w:rPr>
                <w:sz w:val="16"/>
                <w:szCs w:val="16"/>
              </w:rPr>
            </w:pPr>
            <w:r>
              <w:rPr>
                <w:sz w:val="16"/>
                <w:szCs w:val="16"/>
              </w:rPr>
              <w:t>117</w:t>
            </w:r>
          </w:p>
        </w:tc>
      </w:tr>
      <w:tr w:rsidR="00E7641E" w14:paraId="13C0DC9B" w14:textId="77777777" w:rsidTr="009B66BF">
        <w:trPr>
          <w:trHeight w:val="8"/>
        </w:trPr>
        <w:tc>
          <w:tcPr>
            <w:tcW w:w="2554" w:type="dxa"/>
            <w:tcBorders>
              <w:top w:val="single" w:sz="8" w:space="0" w:color="000000"/>
              <w:left w:val="nil"/>
              <w:bottom w:val="nil"/>
              <w:right w:val="nil"/>
            </w:tcBorders>
            <w:shd w:val="clear" w:color="auto" w:fill="auto"/>
            <w:tcMar>
              <w:top w:w="100" w:type="dxa"/>
              <w:left w:w="100" w:type="dxa"/>
              <w:bottom w:w="100" w:type="dxa"/>
              <w:right w:w="100" w:type="dxa"/>
            </w:tcMar>
          </w:tcPr>
          <w:p w14:paraId="07E8FF4F" w14:textId="77777777" w:rsidR="00E7641E" w:rsidRDefault="003F1182" w:rsidP="009B66BF">
            <w:pPr>
              <w:widowControl w:val="0"/>
              <w:pBdr>
                <w:top w:val="nil"/>
                <w:left w:val="nil"/>
                <w:bottom w:val="nil"/>
                <w:right w:val="nil"/>
                <w:between w:val="nil"/>
              </w:pBdr>
              <w:spacing w:line="240" w:lineRule="auto"/>
              <w:ind w:firstLine="0"/>
              <w:jc w:val="left"/>
              <w:rPr>
                <w:sz w:val="16"/>
                <w:szCs w:val="16"/>
              </w:rPr>
            </w:pPr>
            <w:r>
              <w:rPr>
                <w:sz w:val="16"/>
                <w:szCs w:val="16"/>
              </w:rPr>
              <w:t>Observations</w:t>
            </w:r>
          </w:p>
        </w:tc>
        <w:tc>
          <w:tcPr>
            <w:tcW w:w="6782" w:type="dxa"/>
            <w:gridSpan w:val="6"/>
            <w:tcBorders>
              <w:top w:val="single" w:sz="8" w:space="0" w:color="000000"/>
              <w:left w:val="nil"/>
              <w:bottom w:val="nil"/>
              <w:right w:val="nil"/>
            </w:tcBorders>
            <w:shd w:val="clear" w:color="auto" w:fill="auto"/>
            <w:tcMar>
              <w:top w:w="100" w:type="dxa"/>
              <w:left w:w="100" w:type="dxa"/>
              <w:bottom w:w="100" w:type="dxa"/>
              <w:right w:w="100" w:type="dxa"/>
            </w:tcMar>
          </w:tcPr>
          <w:p w14:paraId="1097345F" w14:textId="77777777" w:rsidR="00E7641E" w:rsidRDefault="003F1182" w:rsidP="009B66BF">
            <w:pPr>
              <w:widowControl w:val="0"/>
              <w:pBdr>
                <w:top w:val="nil"/>
                <w:left w:val="nil"/>
                <w:bottom w:val="nil"/>
                <w:right w:val="nil"/>
                <w:between w:val="nil"/>
              </w:pBdr>
              <w:spacing w:line="240" w:lineRule="auto"/>
              <w:ind w:firstLine="0"/>
              <w:jc w:val="left"/>
              <w:rPr>
                <w:sz w:val="16"/>
                <w:szCs w:val="16"/>
              </w:rPr>
            </w:pPr>
            <w:r>
              <w:rPr>
                <w:sz w:val="16"/>
                <w:szCs w:val="16"/>
              </w:rPr>
              <w:t>2034</w:t>
            </w:r>
          </w:p>
        </w:tc>
      </w:tr>
      <w:tr w:rsidR="00E7641E" w14:paraId="6F5E0EDB" w14:textId="77777777" w:rsidTr="009B66BF">
        <w:trPr>
          <w:trHeight w:val="8"/>
        </w:trPr>
        <w:tc>
          <w:tcPr>
            <w:tcW w:w="2554" w:type="dxa"/>
            <w:tcBorders>
              <w:top w:val="nil"/>
              <w:left w:val="nil"/>
              <w:bottom w:val="single" w:sz="8" w:space="0" w:color="000000"/>
              <w:right w:val="nil"/>
            </w:tcBorders>
            <w:shd w:val="clear" w:color="auto" w:fill="auto"/>
            <w:tcMar>
              <w:top w:w="100" w:type="dxa"/>
              <w:left w:w="100" w:type="dxa"/>
              <w:bottom w:w="100" w:type="dxa"/>
              <w:right w:w="100" w:type="dxa"/>
            </w:tcMar>
          </w:tcPr>
          <w:p w14:paraId="68DBF3B5" w14:textId="77777777" w:rsidR="00E7641E" w:rsidRDefault="003F1182" w:rsidP="009B66BF">
            <w:pPr>
              <w:widowControl w:val="0"/>
              <w:pBdr>
                <w:top w:val="nil"/>
                <w:left w:val="nil"/>
                <w:bottom w:val="nil"/>
                <w:right w:val="nil"/>
                <w:between w:val="nil"/>
              </w:pBdr>
              <w:spacing w:line="240" w:lineRule="auto"/>
              <w:ind w:firstLine="0"/>
              <w:jc w:val="left"/>
              <w:rPr>
                <w:sz w:val="16"/>
                <w:szCs w:val="16"/>
              </w:rPr>
            </w:pPr>
            <w:r>
              <w:rPr>
                <w:sz w:val="16"/>
                <w:szCs w:val="16"/>
              </w:rPr>
              <w:t>Marginal R</w:t>
            </w:r>
            <w:r>
              <w:rPr>
                <w:sz w:val="16"/>
                <w:szCs w:val="16"/>
                <w:vertAlign w:val="superscript"/>
              </w:rPr>
              <w:t>2</w:t>
            </w:r>
            <w:r>
              <w:rPr>
                <w:sz w:val="16"/>
                <w:szCs w:val="16"/>
              </w:rPr>
              <w:t xml:space="preserve"> / Conditional R</w:t>
            </w:r>
            <w:r>
              <w:rPr>
                <w:sz w:val="16"/>
                <w:szCs w:val="16"/>
                <w:vertAlign w:val="superscript"/>
              </w:rPr>
              <w:t>2</w:t>
            </w:r>
          </w:p>
        </w:tc>
        <w:tc>
          <w:tcPr>
            <w:tcW w:w="6782" w:type="dxa"/>
            <w:gridSpan w:val="6"/>
            <w:tcBorders>
              <w:top w:val="nil"/>
              <w:left w:val="nil"/>
              <w:bottom w:val="single" w:sz="8" w:space="0" w:color="000000"/>
              <w:right w:val="nil"/>
            </w:tcBorders>
            <w:shd w:val="clear" w:color="auto" w:fill="auto"/>
            <w:tcMar>
              <w:top w:w="100" w:type="dxa"/>
              <w:left w:w="100" w:type="dxa"/>
              <w:bottom w:w="100" w:type="dxa"/>
              <w:right w:w="100" w:type="dxa"/>
            </w:tcMar>
          </w:tcPr>
          <w:p w14:paraId="592158F2" w14:textId="77777777" w:rsidR="00E7641E" w:rsidRDefault="003F1182" w:rsidP="009B66BF">
            <w:pPr>
              <w:widowControl w:val="0"/>
              <w:pBdr>
                <w:top w:val="nil"/>
                <w:left w:val="nil"/>
                <w:bottom w:val="nil"/>
                <w:right w:val="nil"/>
                <w:between w:val="nil"/>
              </w:pBdr>
              <w:spacing w:line="240" w:lineRule="auto"/>
              <w:ind w:firstLine="0"/>
              <w:jc w:val="left"/>
              <w:rPr>
                <w:sz w:val="16"/>
                <w:szCs w:val="16"/>
              </w:rPr>
            </w:pPr>
            <w:r>
              <w:rPr>
                <w:sz w:val="16"/>
                <w:szCs w:val="16"/>
              </w:rPr>
              <w:t>0.065 / 0.284</w:t>
            </w:r>
          </w:p>
        </w:tc>
      </w:tr>
    </w:tbl>
    <w:p w14:paraId="066CEAB0" w14:textId="4A8FBD12" w:rsidR="00E7641E" w:rsidRDefault="003F1182">
      <w:pPr>
        <w:ind w:firstLine="0"/>
        <w:rPr>
          <w:sz w:val="20"/>
          <w:szCs w:val="20"/>
        </w:rPr>
      </w:pPr>
      <w:r>
        <w:rPr>
          <w:b/>
          <w:sz w:val="20"/>
          <w:szCs w:val="20"/>
        </w:rPr>
        <w:t>Table S13. Results of the linear mixed model, predicting block-wise mean accuracy.</w:t>
      </w:r>
      <w:r>
        <w:rPr>
          <w:sz w:val="20"/>
          <w:szCs w:val="20"/>
        </w:rPr>
        <w:t xml:space="preserve"> The marginal R-squared considers only the variance of the fixed effects, while the conditional R-squared takes both the fixed and random effects into account </w:t>
      </w:r>
      <w:r w:rsidR="00FD0D7D">
        <w:rPr>
          <w:sz w:val="20"/>
          <w:szCs w:val="20"/>
        </w:rPr>
        <w:fldChar w:fldCharType="begin" w:fldLock="1"/>
      </w:r>
      <w:r w:rsidR="00FD0D7D">
        <w:rPr>
          <w:sz w:val="20"/>
          <w:szCs w:val="20"/>
        </w:rPr>
        <w:instrText>ADDIN CSL_CITATION {"citationItems":[{"id":"ITEM-1","itemData":{"DOI":"10.1098/RSIF.2017.0213","ISSN":"17425662","PMID":"28904005","abstract":"The coefficient of determination R2 quantifies the proportion of variance explained by a statistical model and is an important summary statistic of biological interest. However, estimating R2 for g...","author":[{"dropping-particle":"","family":"Nakagawa","given":"Shinichi","non-dropping-particle":"","parse-names":false,"suffix":""},{"dropping-particle":"","family":"Johnson","given":"Paul C.D.","non-dropping-particle":"","parse-names":false,"suffix":""},{"dropping-particle":"","family":"Schielzeth","given":"Holger","non-dropping-particle":"","parse-names":false,"suffix":""}],"container-title":"Journal of The Royal Society Interface","id":"ITEM-1","issue":"134","issued":{"date-parts":[["2017","9","1"]]},"publisher":"\nThe Royal Society\n","title":"The coefficient of determination R2 and intra-class correlation coefficient from generalized linear mixed-effects models revisited and expanded","type":"article-journal","volume":"14"},"uris":["http://www.mendeley.com/documents/?uuid=d5fc167c-c709-3ac7-ad31-9e60782c998f"]}],"mendeley":{"formattedCitation":"(Nakagawa et al., 2017)","manualFormatting":"(based on Nakagawa, Johnson, &amp; Schielzeth, 2017)","plainTextFormattedCitation":"(Nakagawa et al., 2017)","previouslyFormattedCitation":"(Nakagawa et al., 2017)"},"properties":{"noteIndex":0},"schema":"https://github.com/citation-style-language/schema/raw/master/csl-citation.json"}</w:instrText>
      </w:r>
      <w:r w:rsidR="00FD0D7D">
        <w:rPr>
          <w:sz w:val="20"/>
          <w:szCs w:val="20"/>
        </w:rPr>
        <w:fldChar w:fldCharType="separate"/>
      </w:r>
      <w:r w:rsidR="00FD0D7D" w:rsidRPr="00747724">
        <w:rPr>
          <w:noProof/>
          <w:sz w:val="20"/>
          <w:szCs w:val="20"/>
        </w:rPr>
        <w:t>(</w:t>
      </w:r>
      <w:r w:rsidR="00FD0D7D">
        <w:rPr>
          <w:noProof/>
          <w:sz w:val="20"/>
          <w:szCs w:val="20"/>
        </w:rPr>
        <w:t xml:space="preserve">based on </w:t>
      </w:r>
      <w:r w:rsidR="00FD0D7D" w:rsidRPr="00747724">
        <w:rPr>
          <w:noProof/>
          <w:sz w:val="20"/>
          <w:szCs w:val="20"/>
        </w:rPr>
        <w:t>Nakagawa, Johnson, &amp; Schielzeth, 2017)</w:t>
      </w:r>
      <w:r w:rsidR="00FD0D7D">
        <w:rPr>
          <w:sz w:val="20"/>
          <w:szCs w:val="20"/>
        </w:rPr>
        <w:fldChar w:fldCharType="end"/>
      </w:r>
      <w:r w:rsidR="00FD0D7D">
        <w:rPr>
          <w:sz w:val="20"/>
          <w:szCs w:val="20"/>
        </w:rPr>
        <w:t>.</w:t>
      </w:r>
      <w:r>
        <w:rPr>
          <w:sz w:val="20"/>
          <w:szCs w:val="20"/>
        </w:rPr>
        <w:t xml:space="preserve"> Degrees of freedom are based on Satterthwaite’s approximation. Significant terms are highlighted in bold.</w:t>
      </w:r>
    </w:p>
    <w:p w14:paraId="1B74109F" w14:textId="77777777" w:rsidR="00E7641E" w:rsidRDefault="00E7641E">
      <w:pPr>
        <w:ind w:firstLine="0"/>
        <w:rPr>
          <w:sz w:val="20"/>
          <w:szCs w:val="20"/>
        </w:rPr>
      </w:pPr>
    </w:p>
    <w:p w14:paraId="4EAE5D75" w14:textId="394338E4" w:rsidR="00E7641E" w:rsidRDefault="003F1182">
      <w:pPr>
        <w:rPr>
          <w:sz w:val="20"/>
          <w:szCs w:val="20"/>
        </w:rPr>
      </w:pPr>
      <w:r>
        <w:t xml:space="preserve">As some participants did not report both MW and MW periods, we performed a more selective analysis by </w:t>
      </w:r>
      <w:r w:rsidR="00DE0685">
        <w:t xml:space="preserve">including </w:t>
      </w:r>
      <w:r>
        <w:t xml:space="preserve">data from </w:t>
      </w:r>
      <w:r w:rsidR="00DE0685">
        <w:t xml:space="preserve">only those </w:t>
      </w:r>
      <w:r>
        <w:t>participants</w:t>
      </w:r>
      <w:r w:rsidR="00DE0685">
        <w:t>,</w:t>
      </w:r>
      <w:r>
        <w:t xml:space="preserve"> who reported experiencing both types of </w:t>
      </w:r>
      <w:r w:rsidR="00DE0685">
        <w:t xml:space="preserve">off-task </w:t>
      </w:r>
      <w:r>
        <w:t>states</w:t>
      </w:r>
      <w:r w:rsidR="00DE0685">
        <w:t xml:space="preserve"> (N=85)</w:t>
      </w:r>
      <w:r>
        <w:t xml:space="preserve">. This analysis did not reveal any significant main effects or interactions related to the MB/MW factor </w:t>
      </w:r>
      <w:r w:rsidR="00DE0685">
        <w:t xml:space="preserve">with </w:t>
      </w:r>
      <w:r>
        <w:t>regards to both response time and accuracy (analysis codes are provided for these analyses too).</w:t>
      </w:r>
    </w:p>
    <w:p w14:paraId="1244261A" w14:textId="6CF53C7B" w:rsidR="00E7641E" w:rsidRDefault="003F1182">
      <w:r>
        <w:t xml:space="preserve">Overall, we did not find evidence that MB influences </w:t>
      </w:r>
      <w:proofErr w:type="spellStart"/>
      <w:r>
        <w:t>visuomotor</w:t>
      </w:r>
      <w:proofErr w:type="spellEnd"/>
      <w:r>
        <w:t xml:space="preserve"> performance or statistical learning differently than conventional MW episodes with reportable content. While our primary </w:t>
      </w:r>
      <w:r>
        <w:lastRenderedPageBreak/>
        <w:t>analysis found MB to be associated with faster responses, which is in contrast with a recent report showing that during MB, participants become rather more sluggish (</w:t>
      </w:r>
      <w:proofErr w:type="spellStart"/>
      <w:r>
        <w:t>Andrillon</w:t>
      </w:r>
      <w:proofErr w:type="spellEnd"/>
      <w:r>
        <w:t xml:space="preserve"> et al., 2021), our subsequent analysis with a smaller sample size, but including only participants reporting both forms of off-task periods, did not confirm this. Therefore, we conclude that whether one’s mind wanders with or without reportable content does not influence learning profiles in the ASRT task.</w:t>
      </w:r>
    </w:p>
    <w:p w14:paraId="5B7669B1" w14:textId="77777777" w:rsidR="00E7641E" w:rsidRDefault="003F1182" w:rsidP="00A1367F">
      <w:pPr>
        <w:pStyle w:val="TITLE3"/>
      </w:pPr>
      <w:bookmarkStart w:id="13" w:name="_s1osaw15vv3m" w:colFirst="0" w:colLast="0"/>
      <w:bookmarkEnd w:id="13"/>
      <w:r>
        <w:t xml:space="preserve">S4.3 </w:t>
      </w:r>
      <w:proofErr w:type="gramStart"/>
      <w:r>
        <w:t>How</w:t>
      </w:r>
      <w:proofErr w:type="gramEnd"/>
      <w:r>
        <w:t xml:space="preserve"> did the spontaneous vs. deliberate focus orientation affect learning?</w:t>
      </w:r>
    </w:p>
    <w:p w14:paraId="68C1989E" w14:textId="76683430" w:rsidR="00E7641E" w:rsidRDefault="003F1182">
      <w:pPr>
        <w:ind w:firstLine="0"/>
      </w:pPr>
      <w:r>
        <w:t xml:space="preserve">MW is a heterogeneous mental phenomenon regulated via both automatic and deliberate constraints </w:t>
      </w:r>
      <w:r w:rsidR="00FC1685">
        <w:fldChar w:fldCharType="begin" w:fldLock="1"/>
      </w:r>
      <w:r w:rsidR="00FC1685">
        <w:instrText>ADDIN CSL_CITATION {"citationItems":[{"id":"ITEM-1","itemData":{"DOI":"10.1038/nrn.2016.113","ISSN":"14710048","PMID":"27654862","abstract":"Most research on mind-wandering has characterized it as a mental state with contents that are task unrelated or stimulus independent. However, the dynamics of mind-wandering-how mental states change over time-have remained largely neglected. Here, we introduce a dynamic framework for understanding mind-wandering and its relationship to the recruitment of large-scale brain networks. We propose that mind-wandering is best understood as a member of a family of spontaneous-thought phenomena that also includes creative thought and dreaming. This dynamic framework can shed new light on mental disorders that are marked by alterations in spontaneous thought, including depression, anxiety and attention deficit hyperactivity disorder.","author":[{"dropping-particle":"","family":"Christoff","given":"Kalina","non-dropping-particle":"","parse-names":false,"suffix":""},{"dropping-particle":"","family":"Irving","given":"Zachary C.","non-dropping-particle":"","parse-names":false,"suffix":""},{"dropping-particle":"","family":"Fox","given":"Kieran C.R.","non-dropping-particle":"","parse-names":false,"suffix":""},{"dropping-particle":"","family":"Spreng","given":"R. Nathan","non-dropping-particle":"","parse-names":false,"suffix":""},{"dropping-particle":"","family":"Andrews-Hanna","given":"Jessica R.","non-dropping-particle":"","parse-names":false,"suffix":""}],"container-title":"Nature Reviews Neuroscience","id":"ITEM-1","issue":"11","issued":{"date-parts":[["2016","9","22"]]},"page":"718-731","publisher":"Nature Publishing Group","title":"Mind-wandering as spontaneous thought: A dynamic framework","type":"article-journal","volume":"17"},"uris":["http://www.mendeley.com/documents/?uuid=d993bb93-206c-3201-8c4f-c478b7a5396c"]}],"mendeley":{"formattedCitation":"(Christoff, Irving, Fox, Spreng, &amp; Andrews-Hanna, 2016)","plainTextFormattedCitation":"(Christoff, Irving, Fox, Spreng, &amp; Andrews-Hanna, 2016)","previouslyFormattedCitation":"(Christoff, Irving, Fox, Spreng, &amp; Andrews-Hanna, 2016)"},"properties":{"noteIndex":0},"schema":"https://github.com/citation-style-language/schema/raw/master/csl-citation.json"}</w:instrText>
      </w:r>
      <w:r w:rsidR="00FC1685">
        <w:fldChar w:fldCharType="separate"/>
      </w:r>
      <w:r w:rsidR="00FC1685" w:rsidRPr="00FC1685">
        <w:rPr>
          <w:noProof/>
        </w:rPr>
        <w:t>(Christoff, Irving, Fox, Spreng, &amp; Andrews-Hanna, 2016)</w:t>
      </w:r>
      <w:r w:rsidR="00FC1685">
        <w:fldChar w:fldCharType="end"/>
      </w:r>
      <w:r>
        <w:t>. Along these lines, an important distinction between different manifestations of MW is whether it occurs spontaneously or intentionally</w:t>
      </w:r>
      <w:r w:rsidR="008945CD">
        <w:t xml:space="preserve"> </w:t>
      </w:r>
      <w:r w:rsidR="008945CD">
        <w:fldChar w:fldCharType="begin" w:fldLock="1"/>
      </w:r>
      <w:r w:rsidR="008945CD">
        <w:instrText>ADDIN CSL_CITATION {"citationItems":[{"id":"ITEM-1","itemData":{"DOI":"10.1016/j.tics.2016.05.010","ISSN":"1879307X","PMID":"27318437","abstract":"The past decade has seen a surge of research examining mind-wandering, but most of this research has not considered the potential importance of distinguishing between intentional and unintentional mind-wandering. However, a recent series of papers have demonstrated that mind-wandering reported in empirical investigations frequently occurs with and without intention, and, more crucially, that intentional and unintentional mind-wandering are dissociable. This emerging literature suggests that, to increase clarity in the literature, there is a need to reconsider the bulk of the mind-wandering literature with an eye toward deconvolving these two different cognitive experiences. In this review we highlight recent trends in investigations of the intentionality of mind-wandering, and we outline a novel theoretical framework regarding the mechanisms underlying intentional and unintentional mind-wandering.","author":[{"dropping-particle":"","family":"Seli","given":"Paul","non-dropping-particle":"","parse-names":false,"suffix":""},{"dropping-particle":"","family":"Risko","given":"Evan F.","non-dropping-particle":"","parse-names":false,"suffix":""},{"dropping-particle":"","family":"Smilek","given":"Daniel","non-dropping-particle":"","parse-names":false,"suffix":""},{"dropping-particle":"","family":"Schacter","given":"Daniel L.","non-dropping-particle":"","parse-names":false,"suffix":""}],"container-title":"Trends in Cognitive Sciences","id":"ITEM-1","issue":"8","issued":{"date-parts":[["2016"]]},"page":"605-617","publisher":"Elsevier Current Trends","title":"Mind-wandering with and without intention","type":"article","volume":"20"},"uris":["http://www.mendeley.com/documents/?uuid=5619c022-0589-3973-8ac3-1a05c9d9babc"]}],"mendeley":{"formattedCitation":"(Seli, Risko, Smilek, &amp; Schacter, 2016)","plainTextFormattedCitation":"(Seli, Risko, Smilek, &amp; Schacter, 2016)","previouslyFormattedCitation":"(Seli, Risko, Smilek, &amp; Schacter, 2016)"},"properties":{"noteIndex":0},"schema":"https://github.com/citation-style-language/schema/raw/master/csl-citation.json"}</w:instrText>
      </w:r>
      <w:r w:rsidR="008945CD">
        <w:fldChar w:fldCharType="separate"/>
      </w:r>
      <w:r w:rsidR="008945CD" w:rsidRPr="008945CD">
        <w:rPr>
          <w:noProof/>
        </w:rPr>
        <w:t>(Seli, Risko, Smilek, &amp; Schacter, 2016)</w:t>
      </w:r>
      <w:r w:rsidR="008945CD">
        <w:fldChar w:fldCharType="end"/>
      </w:r>
      <w:r w:rsidR="00FC1685">
        <w:t>.</w:t>
      </w:r>
      <w:r>
        <w:t xml:space="preserve"> Spontaneous MW seems to be more detrimental to cognitive performance than deliberately initiated MW </w:t>
      </w:r>
      <w:r w:rsidR="00CA4190">
        <w:fldChar w:fldCharType="begin" w:fldLock="1"/>
      </w:r>
      <w:r w:rsidR="00CA4190">
        <w:instrText>ADDIN CSL_CITATION {"citationItems":[{"id":"ITEM-1","itemData":{"DOI":"10.1037/xlm0000444","ISSN":"02787393","PMID":"28758776","abstract":"Individuals with greater cognitive abilities generally show reduced rates of mind-wandering when completing relatively demanding tasks (Randall, Oswald, &amp; Beier, 2014). However, it is yet unclear whether elevated rates of mind-wandering among low-ability individuals are manifestations of deliberate, intentional episodes of mind-wandering because of task disengagement or lack of motivation, or to spontaneous, unintentional failures to maintain task-oriented attention. The present study examined this issue by measuring working memory capacity (WMC), mind-wandering during 3 relatively demanding attention control tasks, and contextual variables (e.g., motivation, alertness, perceptions of task unpleasantness). Results indicated that the relationship between WMC and mind-wandering was primarily driven by spontaneous episodes. Lack of alertness also uniquely predicted more frequent spontaneous mindwandering independently of WMC. Deliberate mind-wandering was primarily driven by a lack of motivation. Thus, cognitive and contextual factors can have distinct relationships with spontaneous and deliberate mind-wandering.","author":[{"dropping-particle":"","family":"Robison","given":"Matthew K.","non-dropping-particle":"","parse-names":false,"suffix":""},{"dropping-particle":"","family":"Unsworth","given":"Nash","non-dropping-particle":"","parse-names":false,"suffix":""}],"container-title":"Journal of Experimental Psychology: Learning Memory and Cognition","id":"ITEM-1","issue":"1","issued":{"date-parts":[["2018","1","1"]]},"page":"85-98","publisher":"American Psychological Association Inc.","title":"Cognitive and contextual correlates of spontaneous and deliberate mind-wandering","type":"article-journal","volume":"44"},"uris":["http://www.mendeley.com/documents/?uuid=260c8914-a622-36d3-88f2-4238e9c84349"]}],"mendeley":{"formattedCitation":"(Robison &amp; Unsworth, 2018)","plainTextFormattedCitation":"(Robison &amp; Unsworth, 2018)","previouslyFormattedCitation":"(Robison &amp; Unsworth, 2018)"},"properties":{"noteIndex":0},"schema":"https://github.com/citation-style-language/schema/raw/master/csl-citation.json"}</w:instrText>
      </w:r>
      <w:r w:rsidR="00CA4190">
        <w:fldChar w:fldCharType="separate"/>
      </w:r>
      <w:r w:rsidR="00CA4190" w:rsidRPr="00CA4190">
        <w:rPr>
          <w:noProof/>
        </w:rPr>
        <w:t>(Robison &amp; Unsworth, 2018)</w:t>
      </w:r>
      <w:r w:rsidR="00CA4190">
        <w:fldChar w:fldCharType="end"/>
      </w:r>
      <w:r>
        <w:t xml:space="preserve">, and is also more characteristic </w:t>
      </w:r>
      <w:r w:rsidR="00E705E0">
        <w:t xml:space="preserve">of </w:t>
      </w:r>
      <w:r>
        <w:t xml:space="preserve">individuals with ADHD traits </w:t>
      </w:r>
      <w:r w:rsidR="00CA4190">
        <w:fldChar w:fldCharType="begin" w:fldLock="1"/>
      </w:r>
      <w:r w:rsidR="001A3808">
        <w:instrText>ADDIN CSL_CITATION {"citationItems":[{"id":"ITEM-1","itemData":{"DOI":"10.3758/s13423-014-0793-0","ISSN":"15315320","PMID":"25561417","abstract":"Mind wandering seems to be a prototypical feature of attention-deficit/hyperactivity disorder (ADHD). However, an important emerging distinction of mind-wandering types hinges on whether a given episode of mind wandering reflects a failure of executive control (spontaneous mind wandering) or the engagement of controlled processes for internal processing (deliberate mind wandering). Here we distinguish between spontaneous and deliberate mind wandering and test the hypothesis that symptoms of ADHD are associated with the former but not the latter. We assessed ADHD symptomatology and everyday levels of deliberate and spontaneous mind wandering in two large non-clinical samples (Ns = 1,354). In addition, to provide converging evidence, we examined rates of deliberate and spontaneous mind wandering in a clinically diagnosed ADHD sample. Results provide clear evidence that spontaneous, but not deliberate, mind wandering is a central feature of ADHD symptomatology at both the clinical and non-clinical level. We discuss the implications of these results for understanding both ADHD and mind wandering.","author":[{"dropping-particle":"","family":"Seli","given":"Paul","non-dropping-particle":"","parse-names":false,"suffix":""},{"dropping-particle":"","family":"Smallwood","given":"Jonathan","non-dropping-particle":"","parse-names":false,"suffix":""},{"dropping-particle":"","family":"Cheyne","given":"James Allan","non-dropping-particle":"","parse-names":false,"suffix":""},{"dropping-particle":"","family":"Smilek","given":"Daniel","non-dropping-particle":"","parse-names":false,"suffix":""}],"container-title":"Psychonomic Bulletin and Review","id":"ITEM-1","issue":"3","issued":{"date-parts":[["2015","6","1"]]},"page":"629-636","publisher":"Springer New York LLC","title":"On the relation of mind wandering and ADHD symptomatology","type":"article-journal","volume":"22"},"uris":["http://www.mendeley.com/documents/?uuid=ee550ac6-d376-3075-a1ab-83a885410f7e"]}],"mendeley":{"formattedCitation":"(Seli, Smallwood, Cheyne, &amp; Smilek, 2015)","plainTextFormattedCitation":"(Seli, Smallwood, Cheyne, &amp; Smilek, 2015)","previouslyFormattedCitation":"(Seli, Smallwood, Cheyne, &amp; Smilek, 2015)"},"properties":{"noteIndex":0},"schema":"https://github.com/citation-style-language/schema/raw/master/csl-citation.json"}</w:instrText>
      </w:r>
      <w:r w:rsidR="00CA4190">
        <w:fldChar w:fldCharType="separate"/>
      </w:r>
      <w:r w:rsidR="00CA4190" w:rsidRPr="00CA4190">
        <w:rPr>
          <w:noProof/>
        </w:rPr>
        <w:t>(Seli, Smallwood, Cheyne, &amp; Smilek, 2015)</w:t>
      </w:r>
      <w:r w:rsidR="00CA4190">
        <w:fldChar w:fldCharType="end"/>
      </w:r>
      <w:r w:rsidR="00CA4190">
        <w:t>.</w:t>
      </w:r>
      <w:r>
        <w:t xml:space="preserve"> Based on these observations, we hypothesized that the intentionality of task-unrelated thoughts might play a role in how MW episodes influence </w:t>
      </w:r>
      <w:proofErr w:type="spellStart"/>
      <w:r w:rsidR="0063143D">
        <w:t>visuomotor</w:t>
      </w:r>
      <w:proofErr w:type="spellEnd"/>
      <w:r w:rsidR="0063143D">
        <w:t xml:space="preserve"> performance</w:t>
      </w:r>
      <w:r>
        <w:t xml:space="preserve"> and the extraction of statistical relationships between task-stimuli in the ASRT</w:t>
      </w:r>
      <w:r w:rsidR="008945CD">
        <w:t xml:space="preserve"> task</w:t>
      </w:r>
      <w:r>
        <w:t>.</w:t>
      </w:r>
    </w:p>
    <w:p w14:paraId="6608E620" w14:textId="38B6E831" w:rsidR="00E7641E" w:rsidRDefault="003F1182">
      <w:r>
        <w:t>Again, only those blocks were considered in the analysis where MW (response 1 or 2) was indicated at the first question. Responses 1-2 were considered as spontaneous periods, and responses 3-4 as deliberate periods. Fig. S6 provides descriptive data about the amount of spontaneous and deliberate focus periods throughout the task. Among the blocks where participants reported MW, 23.80% of them were reported as deliberate blocks. Out of 117 participants, 34 did not report deliberate, only spontaneous MW, while 8 reported only deliberate but no spontaneous MW.</w:t>
      </w:r>
    </w:p>
    <w:p w14:paraId="7E7135B5" w14:textId="77777777" w:rsidR="00E7641E" w:rsidRDefault="00E7641E">
      <w:pPr>
        <w:ind w:firstLine="0"/>
      </w:pPr>
    </w:p>
    <w:p w14:paraId="58266A05" w14:textId="01C900ED" w:rsidR="00E7641E" w:rsidRDefault="003B6424">
      <w:pPr>
        <w:ind w:firstLine="0"/>
      </w:pPr>
      <w:r>
        <w:rPr>
          <w:noProof/>
          <w:lang w:val="en-US"/>
        </w:rPr>
        <w:lastRenderedPageBreak/>
        <w:drawing>
          <wp:inline distT="0" distB="0" distL="0" distR="0" wp14:anchorId="17352392" wp14:editId="54B60F7E">
            <wp:extent cx="5943600" cy="3502660"/>
            <wp:effectExtent l="0" t="0" r="0" b="254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502660"/>
                    </a:xfrm>
                    <a:prstGeom prst="rect">
                      <a:avLst/>
                    </a:prstGeom>
                  </pic:spPr>
                </pic:pic>
              </a:graphicData>
            </a:graphic>
          </wp:inline>
        </w:drawing>
      </w:r>
    </w:p>
    <w:p w14:paraId="54BE3907" w14:textId="1E2671C5" w:rsidR="00E7641E" w:rsidRDefault="003F1182">
      <w:pPr>
        <w:ind w:firstLine="0"/>
        <w:rPr>
          <w:sz w:val="20"/>
          <w:szCs w:val="20"/>
        </w:rPr>
      </w:pPr>
      <w:r>
        <w:rPr>
          <w:b/>
          <w:sz w:val="20"/>
          <w:szCs w:val="20"/>
        </w:rPr>
        <w:t xml:space="preserve">Fig. S6. The number of spontaneous and deliberate focus periods in the blocks where participants reported MW. </w:t>
      </w:r>
      <w:r>
        <w:rPr>
          <w:sz w:val="20"/>
          <w:szCs w:val="20"/>
        </w:rPr>
        <w:t xml:space="preserve">In the graph, the x-axis represents the different blocks of the task, while the y-axis displays the number of participants who responded 1-2 of the first question of the thought probes. The stacked </w:t>
      </w:r>
      <w:proofErr w:type="spellStart"/>
      <w:r>
        <w:rPr>
          <w:sz w:val="20"/>
          <w:szCs w:val="20"/>
        </w:rPr>
        <w:t>barplots</w:t>
      </w:r>
      <w:proofErr w:type="spellEnd"/>
      <w:r>
        <w:rPr>
          <w:sz w:val="20"/>
          <w:szCs w:val="20"/>
        </w:rPr>
        <w:t xml:space="preserve"> are color-coded to show the distribution of participants who reported different mental states. Specifically, the orange segments of the bars represent the number of participants who reported having spontaneous focus, while the purple segments indicate the number of participants who reported having deliberate focus.</w:t>
      </w:r>
    </w:p>
    <w:p w14:paraId="209E9B02" w14:textId="77777777" w:rsidR="00E7641E" w:rsidRDefault="00E7641E">
      <w:pPr>
        <w:ind w:firstLine="0"/>
        <w:rPr>
          <w:sz w:val="20"/>
          <w:szCs w:val="20"/>
        </w:rPr>
      </w:pPr>
    </w:p>
    <w:p w14:paraId="7FAD70EB" w14:textId="76B0799F" w:rsidR="00E7641E" w:rsidRDefault="003F1182">
      <w:pPr>
        <w:ind w:firstLine="0"/>
      </w:pPr>
      <w:r>
        <w:t xml:space="preserve">Final model for RT and accuracy data achieved convergence using participants as random intercepts with by-participant uncorrelated slopes for the Block and Focus (spontaneous vs. deliberate) factors. </w:t>
      </w:r>
      <w:r w:rsidR="003F4532">
        <w:t>Reaction time r</w:t>
      </w:r>
      <w:r>
        <w:t>esults can be found in Table S1</w:t>
      </w:r>
      <w:r w:rsidR="00676971">
        <w:t>4</w:t>
      </w:r>
      <w:r>
        <w:t>. The main effect of Triplet Type and Block can be interpreted similarly to the analysis presented in the main text. There was an interaction between Focus and Block</w:t>
      </w:r>
      <w:r w:rsidR="004C4663">
        <w:t>,</w:t>
      </w:r>
      <w:r>
        <w:t xml:space="preserve"> indicating faster RTs on spontaneous focus periods as the task progressed (b = 2.3</w:t>
      </w:r>
      <w:r w:rsidR="00984C70">
        <w:t>6</w:t>
      </w:r>
      <w:r>
        <w:t xml:space="preserve">7, 95% CI </w:t>
      </w:r>
      <w:r w:rsidR="002C0826">
        <w:t xml:space="preserve">= </w:t>
      </w:r>
      <w:r>
        <w:t xml:space="preserve">[0.385, 4.349], </w:t>
      </w:r>
      <w:proofErr w:type="gramStart"/>
      <w:r>
        <w:rPr>
          <w:i/>
        </w:rPr>
        <w:t>t</w:t>
      </w:r>
      <w:r>
        <w:rPr>
          <w:vertAlign w:val="subscript"/>
        </w:rPr>
        <w:t>(</w:t>
      </w:r>
      <w:proofErr w:type="gramEnd"/>
      <w:r w:rsidR="00984C70">
        <w:rPr>
          <w:vertAlign w:val="subscript"/>
        </w:rPr>
        <w:t>1304.360</w:t>
      </w:r>
      <w:r>
        <w:rPr>
          <w:vertAlign w:val="subscript"/>
        </w:rPr>
        <w:t>)</w:t>
      </w:r>
      <w:r>
        <w:t xml:space="preserve"> = 2.343, </w:t>
      </w:r>
      <w:r>
        <w:rPr>
          <w:i/>
        </w:rPr>
        <w:t>p</w:t>
      </w:r>
      <w:r>
        <w:t xml:space="preserve"> = .019). No other main effects o</w:t>
      </w:r>
      <w:r w:rsidR="004C4663">
        <w:t>r</w:t>
      </w:r>
      <w:r>
        <w:t xml:space="preserve"> interactions were significant, indicating a lack of difference in statistical learning between spontaneous and deliberate focus periods (Table S14).</w:t>
      </w:r>
    </w:p>
    <w:p w14:paraId="1AC1352C" w14:textId="19707FB2" w:rsidR="009B66BF" w:rsidRDefault="009B66BF">
      <w:r>
        <w:br w:type="page"/>
      </w:r>
    </w:p>
    <w:tbl>
      <w:tblPr>
        <w:tblStyle w:val="ac"/>
        <w:tblW w:w="9387"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661"/>
        <w:gridCol w:w="1172"/>
        <w:gridCol w:w="751"/>
        <w:gridCol w:w="1849"/>
        <w:gridCol w:w="796"/>
        <w:gridCol w:w="1142"/>
        <w:gridCol w:w="1016"/>
      </w:tblGrid>
      <w:tr w:rsidR="00E7641E" w14:paraId="682AD4D0" w14:textId="77777777" w:rsidTr="001A7D98">
        <w:trPr>
          <w:trHeight w:val="48"/>
        </w:trPr>
        <w:tc>
          <w:tcPr>
            <w:tcW w:w="2661"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7BF3437F" w14:textId="77777777" w:rsidR="00E7641E" w:rsidRDefault="003F1182">
            <w:pPr>
              <w:widowControl w:val="0"/>
              <w:pBdr>
                <w:top w:val="nil"/>
                <w:left w:val="nil"/>
                <w:bottom w:val="nil"/>
                <w:right w:val="nil"/>
                <w:between w:val="nil"/>
              </w:pBdr>
              <w:spacing w:line="240" w:lineRule="auto"/>
              <w:ind w:firstLine="0"/>
              <w:jc w:val="left"/>
              <w:rPr>
                <w:sz w:val="18"/>
                <w:szCs w:val="18"/>
              </w:rPr>
            </w:pPr>
            <w:r>
              <w:rPr>
                <w:i/>
                <w:sz w:val="18"/>
                <w:szCs w:val="18"/>
              </w:rPr>
              <w:lastRenderedPageBreak/>
              <w:t>Terms</w:t>
            </w:r>
          </w:p>
        </w:tc>
        <w:tc>
          <w:tcPr>
            <w:tcW w:w="1172"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3E7162DC" w14:textId="77777777" w:rsidR="00E7641E" w:rsidRDefault="003F1182">
            <w:pPr>
              <w:spacing w:line="240" w:lineRule="auto"/>
              <w:ind w:firstLine="0"/>
              <w:jc w:val="center"/>
              <w:rPr>
                <w:sz w:val="18"/>
                <w:szCs w:val="18"/>
              </w:rPr>
            </w:pPr>
            <w:r>
              <w:rPr>
                <w:i/>
                <w:sz w:val="18"/>
                <w:szCs w:val="18"/>
              </w:rPr>
              <w:t>b</w:t>
            </w:r>
          </w:p>
        </w:tc>
        <w:tc>
          <w:tcPr>
            <w:tcW w:w="751"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1EEA785A" w14:textId="77777777" w:rsidR="00E7641E" w:rsidRDefault="003F1182">
            <w:pPr>
              <w:spacing w:line="240" w:lineRule="auto"/>
              <w:ind w:firstLine="0"/>
              <w:jc w:val="center"/>
              <w:rPr>
                <w:sz w:val="18"/>
                <w:szCs w:val="18"/>
              </w:rPr>
            </w:pPr>
            <w:r>
              <w:rPr>
                <w:i/>
                <w:sz w:val="18"/>
                <w:szCs w:val="18"/>
              </w:rPr>
              <w:t>SE b</w:t>
            </w:r>
          </w:p>
        </w:tc>
        <w:tc>
          <w:tcPr>
            <w:tcW w:w="1849"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2417D3C9" w14:textId="77777777" w:rsidR="00E7641E" w:rsidRDefault="003F1182">
            <w:pPr>
              <w:spacing w:line="240" w:lineRule="auto"/>
              <w:ind w:firstLine="0"/>
              <w:jc w:val="center"/>
              <w:rPr>
                <w:sz w:val="18"/>
                <w:szCs w:val="18"/>
              </w:rPr>
            </w:pPr>
            <w:r>
              <w:rPr>
                <w:i/>
                <w:sz w:val="18"/>
                <w:szCs w:val="18"/>
              </w:rPr>
              <w:t>95% CI</w:t>
            </w:r>
          </w:p>
        </w:tc>
        <w:tc>
          <w:tcPr>
            <w:tcW w:w="796"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41249D9C" w14:textId="77777777" w:rsidR="00E7641E" w:rsidRDefault="003F1182">
            <w:pPr>
              <w:spacing w:line="240" w:lineRule="auto"/>
              <w:ind w:firstLine="0"/>
              <w:jc w:val="center"/>
              <w:rPr>
                <w:sz w:val="18"/>
                <w:szCs w:val="18"/>
              </w:rPr>
            </w:pPr>
            <w:r>
              <w:rPr>
                <w:i/>
                <w:sz w:val="18"/>
                <w:szCs w:val="18"/>
              </w:rPr>
              <w:t>t</w:t>
            </w:r>
          </w:p>
        </w:tc>
        <w:tc>
          <w:tcPr>
            <w:tcW w:w="1142"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34BF5079" w14:textId="77777777" w:rsidR="00E7641E" w:rsidRDefault="003F1182">
            <w:pPr>
              <w:spacing w:line="240" w:lineRule="auto"/>
              <w:ind w:firstLine="0"/>
              <w:jc w:val="center"/>
              <w:rPr>
                <w:sz w:val="18"/>
                <w:szCs w:val="18"/>
              </w:rPr>
            </w:pPr>
            <w:proofErr w:type="spellStart"/>
            <w:r>
              <w:rPr>
                <w:i/>
                <w:sz w:val="18"/>
                <w:szCs w:val="18"/>
              </w:rPr>
              <w:t>df</w:t>
            </w:r>
            <w:proofErr w:type="spellEnd"/>
          </w:p>
        </w:tc>
        <w:tc>
          <w:tcPr>
            <w:tcW w:w="1013" w:type="dxa"/>
            <w:tcBorders>
              <w:top w:val="single" w:sz="8" w:space="0" w:color="000000"/>
              <w:left w:val="nil"/>
              <w:bottom w:val="single" w:sz="6" w:space="0" w:color="000000"/>
              <w:right w:val="nil"/>
            </w:tcBorders>
            <w:shd w:val="clear" w:color="auto" w:fill="auto"/>
            <w:tcMar>
              <w:top w:w="100" w:type="dxa"/>
              <w:left w:w="100" w:type="dxa"/>
              <w:bottom w:w="100" w:type="dxa"/>
              <w:right w:w="100" w:type="dxa"/>
            </w:tcMar>
          </w:tcPr>
          <w:p w14:paraId="2A7F13E4" w14:textId="77777777" w:rsidR="00E7641E" w:rsidRDefault="003F1182">
            <w:pPr>
              <w:spacing w:line="240" w:lineRule="auto"/>
              <w:ind w:firstLine="0"/>
              <w:jc w:val="center"/>
              <w:rPr>
                <w:sz w:val="18"/>
                <w:szCs w:val="18"/>
              </w:rPr>
            </w:pPr>
            <w:r>
              <w:rPr>
                <w:i/>
                <w:sz w:val="18"/>
                <w:szCs w:val="18"/>
              </w:rPr>
              <w:t>p</w:t>
            </w:r>
          </w:p>
        </w:tc>
      </w:tr>
      <w:tr w:rsidR="00E7641E" w14:paraId="44A67AA1" w14:textId="77777777" w:rsidTr="001A7D98">
        <w:trPr>
          <w:trHeight w:val="48"/>
        </w:trPr>
        <w:tc>
          <w:tcPr>
            <w:tcW w:w="2661" w:type="dxa"/>
            <w:tcBorders>
              <w:top w:val="nil"/>
              <w:left w:val="nil"/>
              <w:bottom w:val="nil"/>
              <w:right w:val="nil"/>
            </w:tcBorders>
            <w:shd w:val="clear" w:color="auto" w:fill="auto"/>
            <w:tcMar>
              <w:top w:w="120" w:type="dxa"/>
              <w:left w:w="120" w:type="dxa"/>
              <w:bottom w:w="120" w:type="dxa"/>
              <w:right w:w="120" w:type="dxa"/>
            </w:tcMar>
          </w:tcPr>
          <w:p w14:paraId="4E33183D" w14:textId="77777777" w:rsidR="00E7641E" w:rsidRDefault="003F1182">
            <w:pPr>
              <w:spacing w:line="240" w:lineRule="auto"/>
              <w:ind w:firstLine="0"/>
              <w:rPr>
                <w:sz w:val="20"/>
                <w:szCs w:val="20"/>
              </w:rPr>
            </w:pPr>
            <w:r>
              <w:rPr>
                <w:sz w:val="20"/>
                <w:szCs w:val="20"/>
              </w:rPr>
              <w:t>(Intercept)</w:t>
            </w:r>
          </w:p>
        </w:tc>
        <w:tc>
          <w:tcPr>
            <w:tcW w:w="1172" w:type="dxa"/>
            <w:tcBorders>
              <w:top w:val="nil"/>
              <w:left w:val="nil"/>
              <w:bottom w:val="nil"/>
              <w:right w:val="nil"/>
            </w:tcBorders>
            <w:shd w:val="clear" w:color="auto" w:fill="auto"/>
            <w:tcMar>
              <w:top w:w="100" w:type="dxa"/>
              <w:left w:w="100" w:type="dxa"/>
              <w:bottom w:w="100" w:type="dxa"/>
              <w:right w:w="100" w:type="dxa"/>
            </w:tcMar>
          </w:tcPr>
          <w:p w14:paraId="1935AC7C" w14:textId="77777777" w:rsidR="00E7641E" w:rsidRDefault="003F1182">
            <w:pPr>
              <w:spacing w:line="240" w:lineRule="auto"/>
              <w:ind w:firstLine="0"/>
              <w:jc w:val="center"/>
              <w:rPr>
                <w:sz w:val="18"/>
                <w:szCs w:val="18"/>
              </w:rPr>
            </w:pPr>
            <w:r>
              <w:rPr>
                <w:sz w:val="18"/>
                <w:szCs w:val="18"/>
              </w:rPr>
              <w:t>360.0281</w:t>
            </w:r>
          </w:p>
        </w:tc>
        <w:tc>
          <w:tcPr>
            <w:tcW w:w="751" w:type="dxa"/>
            <w:tcBorders>
              <w:top w:val="nil"/>
              <w:left w:val="nil"/>
              <w:bottom w:val="nil"/>
              <w:right w:val="nil"/>
            </w:tcBorders>
            <w:shd w:val="clear" w:color="auto" w:fill="auto"/>
            <w:tcMar>
              <w:top w:w="100" w:type="dxa"/>
              <w:left w:w="100" w:type="dxa"/>
              <w:bottom w:w="100" w:type="dxa"/>
              <w:right w:w="100" w:type="dxa"/>
            </w:tcMar>
          </w:tcPr>
          <w:p w14:paraId="3B26E019" w14:textId="77777777" w:rsidR="00E7641E" w:rsidRDefault="003F1182">
            <w:pPr>
              <w:spacing w:line="240" w:lineRule="auto"/>
              <w:ind w:firstLine="0"/>
              <w:jc w:val="center"/>
              <w:rPr>
                <w:sz w:val="18"/>
                <w:szCs w:val="18"/>
              </w:rPr>
            </w:pPr>
            <w:r>
              <w:rPr>
                <w:sz w:val="18"/>
                <w:szCs w:val="18"/>
              </w:rPr>
              <w:t>3.7164</w:t>
            </w:r>
          </w:p>
        </w:tc>
        <w:tc>
          <w:tcPr>
            <w:tcW w:w="1849" w:type="dxa"/>
            <w:tcBorders>
              <w:top w:val="nil"/>
              <w:left w:val="nil"/>
              <w:bottom w:val="nil"/>
              <w:right w:val="nil"/>
            </w:tcBorders>
            <w:shd w:val="clear" w:color="auto" w:fill="auto"/>
            <w:tcMar>
              <w:top w:w="100" w:type="dxa"/>
              <w:left w:w="100" w:type="dxa"/>
              <w:bottom w:w="100" w:type="dxa"/>
              <w:right w:w="100" w:type="dxa"/>
            </w:tcMar>
          </w:tcPr>
          <w:p w14:paraId="5D6FEAC2" w14:textId="77777777" w:rsidR="00E7641E" w:rsidRDefault="003F1182">
            <w:pPr>
              <w:spacing w:line="240" w:lineRule="auto"/>
              <w:ind w:firstLine="0"/>
              <w:jc w:val="center"/>
              <w:rPr>
                <w:sz w:val="18"/>
                <w:szCs w:val="18"/>
              </w:rPr>
            </w:pPr>
            <w:r>
              <w:rPr>
                <w:sz w:val="18"/>
                <w:szCs w:val="18"/>
              </w:rPr>
              <w:t>352.6659 – 367.3904</w:t>
            </w:r>
          </w:p>
        </w:tc>
        <w:tc>
          <w:tcPr>
            <w:tcW w:w="796" w:type="dxa"/>
            <w:tcBorders>
              <w:top w:val="nil"/>
              <w:left w:val="nil"/>
              <w:bottom w:val="nil"/>
              <w:right w:val="nil"/>
            </w:tcBorders>
            <w:shd w:val="clear" w:color="auto" w:fill="auto"/>
            <w:tcMar>
              <w:top w:w="100" w:type="dxa"/>
              <w:left w:w="100" w:type="dxa"/>
              <w:bottom w:w="100" w:type="dxa"/>
              <w:right w:w="100" w:type="dxa"/>
            </w:tcMar>
          </w:tcPr>
          <w:p w14:paraId="298DFFDA" w14:textId="77777777" w:rsidR="00E7641E" w:rsidRDefault="003F1182">
            <w:pPr>
              <w:spacing w:line="240" w:lineRule="auto"/>
              <w:ind w:firstLine="0"/>
              <w:jc w:val="center"/>
              <w:rPr>
                <w:sz w:val="18"/>
                <w:szCs w:val="18"/>
              </w:rPr>
            </w:pPr>
            <w:r>
              <w:rPr>
                <w:sz w:val="18"/>
                <w:szCs w:val="18"/>
              </w:rPr>
              <w:t>96.8751</w:t>
            </w:r>
          </w:p>
        </w:tc>
        <w:tc>
          <w:tcPr>
            <w:tcW w:w="1142" w:type="dxa"/>
            <w:tcBorders>
              <w:top w:val="nil"/>
              <w:left w:val="nil"/>
              <w:bottom w:val="nil"/>
              <w:right w:val="nil"/>
            </w:tcBorders>
            <w:shd w:val="clear" w:color="auto" w:fill="auto"/>
            <w:tcMar>
              <w:top w:w="100" w:type="dxa"/>
              <w:left w:w="100" w:type="dxa"/>
              <w:bottom w:w="100" w:type="dxa"/>
              <w:right w:w="100" w:type="dxa"/>
            </w:tcMar>
          </w:tcPr>
          <w:p w14:paraId="479D0CD6" w14:textId="77777777" w:rsidR="00E7641E" w:rsidRDefault="003F1182">
            <w:pPr>
              <w:spacing w:line="240" w:lineRule="auto"/>
              <w:ind w:firstLine="0"/>
              <w:jc w:val="center"/>
              <w:rPr>
                <w:sz w:val="18"/>
                <w:szCs w:val="18"/>
              </w:rPr>
            </w:pPr>
            <w:r>
              <w:rPr>
                <w:sz w:val="18"/>
                <w:szCs w:val="18"/>
              </w:rPr>
              <w:t>113.9221</w:t>
            </w:r>
          </w:p>
        </w:tc>
        <w:tc>
          <w:tcPr>
            <w:tcW w:w="1013" w:type="dxa"/>
            <w:tcBorders>
              <w:top w:val="nil"/>
              <w:left w:val="nil"/>
              <w:bottom w:val="nil"/>
              <w:right w:val="nil"/>
            </w:tcBorders>
            <w:shd w:val="clear" w:color="auto" w:fill="auto"/>
            <w:tcMar>
              <w:top w:w="100" w:type="dxa"/>
              <w:left w:w="100" w:type="dxa"/>
              <w:bottom w:w="100" w:type="dxa"/>
              <w:right w:w="100" w:type="dxa"/>
            </w:tcMar>
          </w:tcPr>
          <w:p w14:paraId="6F0241E2" w14:textId="77777777" w:rsidR="00E7641E" w:rsidRDefault="003F1182">
            <w:pPr>
              <w:spacing w:line="240" w:lineRule="auto"/>
              <w:ind w:firstLine="0"/>
              <w:jc w:val="center"/>
              <w:rPr>
                <w:sz w:val="18"/>
                <w:szCs w:val="18"/>
              </w:rPr>
            </w:pPr>
            <w:r>
              <w:rPr>
                <w:b/>
                <w:sz w:val="18"/>
                <w:szCs w:val="18"/>
              </w:rPr>
              <w:t>&lt;.001</w:t>
            </w:r>
          </w:p>
        </w:tc>
      </w:tr>
      <w:tr w:rsidR="00E7641E" w14:paraId="1DC16626" w14:textId="77777777" w:rsidTr="001A7D98">
        <w:trPr>
          <w:trHeight w:val="63"/>
        </w:trPr>
        <w:tc>
          <w:tcPr>
            <w:tcW w:w="2661" w:type="dxa"/>
            <w:tcBorders>
              <w:top w:val="nil"/>
              <w:left w:val="nil"/>
              <w:bottom w:val="nil"/>
              <w:right w:val="nil"/>
            </w:tcBorders>
            <w:tcMar>
              <w:top w:w="120" w:type="dxa"/>
              <w:left w:w="120" w:type="dxa"/>
              <w:bottom w:w="120" w:type="dxa"/>
              <w:right w:w="120" w:type="dxa"/>
            </w:tcMar>
          </w:tcPr>
          <w:p w14:paraId="41BB5252" w14:textId="77777777" w:rsidR="00E7641E" w:rsidRDefault="003F1182">
            <w:pPr>
              <w:spacing w:line="240" w:lineRule="auto"/>
              <w:ind w:firstLine="0"/>
              <w:rPr>
                <w:sz w:val="20"/>
                <w:szCs w:val="20"/>
              </w:rPr>
            </w:pPr>
            <w:r>
              <w:rPr>
                <w:sz w:val="20"/>
                <w:szCs w:val="20"/>
              </w:rPr>
              <w:t>Triplet Type [High]</w:t>
            </w:r>
          </w:p>
        </w:tc>
        <w:tc>
          <w:tcPr>
            <w:tcW w:w="1172" w:type="dxa"/>
            <w:tcBorders>
              <w:top w:val="nil"/>
              <w:left w:val="nil"/>
              <w:bottom w:val="nil"/>
              <w:right w:val="nil"/>
            </w:tcBorders>
            <w:shd w:val="clear" w:color="auto" w:fill="auto"/>
            <w:tcMar>
              <w:top w:w="100" w:type="dxa"/>
              <w:left w:w="100" w:type="dxa"/>
              <w:bottom w:w="100" w:type="dxa"/>
              <w:right w:w="100" w:type="dxa"/>
            </w:tcMar>
          </w:tcPr>
          <w:p w14:paraId="4A51F9D7" w14:textId="77777777" w:rsidR="00E7641E" w:rsidRDefault="003F1182">
            <w:pPr>
              <w:spacing w:line="240" w:lineRule="auto"/>
              <w:ind w:firstLine="0"/>
              <w:jc w:val="center"/>
              <w:rPr>
                <w:sz w:val="18"/>
                <w:szCs w:val="18"/>
              </w:rPr>
            </w:pPr>
            <w:r>
              <w:rPr>
                <w:sz w:val="18"/>
                <w:szCs w:val="18"/>
              </w:rPr>
              <w:t>-4.5527</w:t>
            </w:r>
          </w:p>
        </w:tc>
        <w:tc>
          <w:tcPr>
            <w:tcW w:w="751" w:type="dxa"/>
            <w:tcBorders>
              <w:top w:val="nil"/>
              <w:left w:val="nil"/>
              <w:bottom w:val="nil"/>
              <w:right w:val="nil"/>
            </w:tcBorders>
            <w:shd w:val="clear" w:color="auto" w:fill="auto"/>
            <w:tcMar>
              <w:top w:w="100" w:type="dxa"/>
              <w:left w:w="100" w:type="dxa"/>
              <w:bottom w:w="100" w:type="dxa"/>
              <w:right w:w="100" w:type="dxa"/>
            </w:tcMar>
          </w:tcPr>
          <w:p w14:paraId="45EA9614" w14:textId="77777777" w:rsidR="00E7641E" w:rsidRDefault="003F1182">
            <w:pPr>
              <w:spacing w:line="240" w:lineRule="auto"/>
              <w:ind w:firstLine="0"/>
              <w:jc w:val="center"/>
              <w:rPr>
                <w:sz w:val="18"/>
                <w:szCs w:val="18"/>
              </w:rPr>
            </w:pPr>
            <w:r>
              <w:rPr>
                <w:sz w:val="18"/>
                <w:szCs w:val="18"/>
              </w:rPr>
              <w:t>0.7264</w:t>
            </w:r>
          </w:p>
        </w:tc>
        <w:tc>
          <w:tcPr>
            <w:tcW w:w="1849" w:type="dxa"/>
            <w:tcBorders>
              <w:top w:val="nil"/>
              <w:left w:val="nil"/>
              <w:bottom w:val="nil"/>
              <w:right w:val="nil"/>
            </w:tcBorders>
            <w:shd w:val="clear" w:color="auto" w:fill="auto"/>
            <w:tcMar>
              <w:top w:w="100" w:type="dxa"/>
              <w:left w:w="100" w:type="dxa"/>
              <w:bottom w:w="100" w:type="dxa"/>
              <w:right w:w="100" w:type="dxa"/>
            </w:tcMar>
          </w:tcPr>
          <w:p w14:paraId="538C6976" w14:textId="77777777" w:rsidR="00E7641E" w:rsidRDefault="003F1182">
            <w:pPr>
              <w:spacing w:line="240" w:lineRule="auto"/>
              <w:ind w:firstLine="0"/>
              <w:jc w:val="center"/>
              <w:rPr>
                <w:sz w:val="18"/>
                <w:szCs w:val="18"/>
              </w:rPr>
            </w:pPr>
            <w:r>
              <w:rPr>
                <w:sz w:val="18"/>
                <w:szCs w:val="18"/>
              </w:rPr>
              <w:t>-5.9774 – -3.1279</w:t>
            </w:r>
          </w:p>
        </w:tc>
        <w:tc>
          <w:tcPr>
            <w:tcW w:w="796" w:type="dxa"/>
            <w:tcBorders>
              <w:top w:val="nil"/>
              <w:left w:val="nil"/>
              <w:bottom w:val="nil"/>
              <w:right w:val="nil"/>
            </w:tcBorders>
            <w:shd w:val="clear" w:color="auto" w:fill="auto"/>
            <w:tcMar>
              <w:top w:w="100" w:type="dxa"/>
              <w:left w:w="100" w:type="dxa"/>
              <w:bottom w:w="100" w:type="dxa"/>
              <w:right w:w="100" w:type="dxa"/>
            </w:tcMar>
          </w:tcPr>
          <w:p w14:paraId="4CB6B8CC" w14:textId="77777777" w:rsidR="00E7641E" w:rsidRDefault="003F1182">
            <w:pPr>
              <w:spacing w:line="240" w:lineRule="auto"/>
              <w:ind w:firstLine="0"/>
              <w:jc w:val="center"/>
              <w:rPr>
                <w:sz w:val="18"/>
                <w:szCs w:val="18"/>
              </w:rPr>
            </w:pPr>
            <w:r>
              <w:rPr>
                <w:sz w:val="18"/>
                <w:szCs w:val="18"/>
              </w:rPr>
              <w:t>-6.2672</w:t>
            </w:r>
          </w:p>
        </w:tc>
        <w:tc>
          <w:tcPr>
            <w:tcW w:w="1142" w:type="dxa"/>
            <w:tcBorders>
              <w:top w:val="nil"/>
              <w:left w:val="nil"/>
              <w:bottom w:val="nil"/>
              <w:right w:val="nil"/>
            </w:tcBorders>
            <w:shd w:val="clear" w:color="auto" w:fill="auto"/>
            <w:tcMar>
              <w:top w:w="100" w:type="dxa"/>
              <w:left w:w="100" w:type="dxa"/>
              <w:bottom w:w="100" w:type="dxa"/>
              <w:right w:w="100" w:type="dxa"/>
            </w:tcMar>
          </w:tcPr>
          <w:p w14:paraId="18DC374A" w14:textId="77777777" w:rsidR="00E7641E" w:rsidRDefault="003F1182">
            <w:pPr>
              <w:spacing w:line="240" w:lineRule="auto"/>
              <w:ind w:firstLine="0"/>
              <w:jc w:val="center"/>
              <w:rPr>
                <w:sz w:val="18"/>
                <w:szCs w:val="18"/>
              </w:rPr>
            </w:pPr>
            <w:r>
              <w:rPr>
                <w:sz w:val="18"/>
                <w:szCs w:val="18"/>
              </w:rPr>
              <w:t>1730.6120</w:t>
            </w:r>
          </w:p>
        </w:tc>
        <w:tc>
          <w:tcPr>
            <w:tcW w:w="1013" w:type="dxa"/>
            <w:tcBorders>
              <w:top w:val="nil"/>
              <w:left w:val="nil"/>
              <w:bottom w:val="nil"/>
              <w:right w:val="nil"/>
            </w:tcBorders>
            <w:shd w:val="clear" w:color="auto" w:fill="auto"/>
            <w:tcMar>
              <w:top w:w="100" w:type="dxa"/>
              <w:left w:w="100" w:type="dxa"/>
              <w:bottom w:w="100" w:type="dxa"/>
              <w:right w:w="100" w:type="dxa"/>
            </w:tcMar>
          </w:tcPr>
          <w:p w14:paraId="5341C8CE" w14:textId="77777777" w:rsidR="00E7641E" w:rsidRDefault="003F1182">
            <w:pPr>
              <w:spacing w:line="240" w:lineRule="auto"/>
              <w:ind w:firstLine="0"/>
              <w:jc w:val="center"/>
              <w:rPr>
                <w:sz w:val="18"/>
                <w:szCs w:val="18"/>
              </w:rPr>
            </w:pPr>
            <w:r>
              <w:rPr>
                <w:b/>
                <w:sz w:val="18"/>
                <w:szCs w:val="18"/>
              </w:rPr>
              <w:t>&lt;.001</w:t>
            </w:r>
          </w:p>
        </w:tc>
      </w:tr>
      <w:tr w:rsidR="00E7641E" w14:paraId="567DE7D6" w14:textId="77777777" w:rsidTr="001A7D98">
        <w:trPr>
          <w:trHeight w:val="63"/>
        </w:trPr>
        <w:tc>
          <w:tcPr>
            <w:tcW w:w="2661" w:type="dxa"/>
            <w:tcBorders>
              <w:top w:val="nil"/>
              <w:left w:val="nil"/>
              <w:bottom w:val="nil"/>
              <w:right w:val="nil"/>
            </w:tcBorders>
            <w:tcMar>
              <w:top w:w="120" w:type="dxa"/>
              <w:left w:w="120" w:type="dxa"/>
              <w:bottom w:w="120" w:type="dxa"/>
              <w:right w:w="120" w:type="dxa"/>
            </w:tcMar>
          </w:tcPr>
          <w:p w14:paraId="1F787515" w14:textId="77777777" w:rsidR="00E7641E" w:rsidRDefault="003F1182">
            <w:pPr>
              <w:spacing w:line="240" w:lineRule="auto"/>
              <w:ind w:firstLine="0"/>
              <w:rPr>
                <w:sz w:val="20"/>
                <w:szCs w:val="20"/>
              </w:rPr>
            </w:pPr>
            <w:r>
              <w:rPr>
                <w:sz w:val="20"/>
                <w:szCs w:val="20"/>
              </w:rPr>
              <w:t>Focus [Spontaneous]</w:t>
            </w:r>
          </w:p>
        </w:tc>
        <w:tc>
          <w:tcPr>
            <w:tcW w:w="1172" w:type="dxa"/>
            <w:tcBorders>
              <w:top w:val="nil"/>
              <w:left w:val="nil"/>
              <w:bottom w:val="nil"/>
              <w:right w:val="nil"/>
            </w:tcBorders>
            <w:shd w:val="clear" w:color="auto" w:fill="auto"/>
            <w:tcMar>
              <w:top w:w="100" w:type="dxa"/>
              <w:left w:w="100" w:type="dxa"/>
              <w:bottom w:w="100" w:type="dxa"/>
              <w:right w:w="100" w:type="dxa"/>
            </w:tcMar>
          </w:tcPr>
          <w:p w14:paraId="6B305FB9" w14:textId="77777777" w:rsidR="00E7641E" w:rsidRDefault="003F1182">
            <w:pPr>
              <w:spacing w:line="240" w:lineRule="auto"/>
              <w:ind w:firstLine="0"/>
              <w:jc w:val="center"/>
              <w:rPr>
                <w:sz w:val="18"/>
                <w:szCs w:val="18"/>
              </w:rPr>
            </w:pPr>
            <w:r>
              <w:rPr>
                <w:sz w:val="18"/>
                <w:szCs w:val="18"/>
              </w:rPr>
              <w:t>-1.1948</w:t>
            </w:r>
          </w:p>
        </w:tc>
        <w:tc>
          <w:tcPr>
            <w:tcW w:w="751" w:type="dxa"/>
            <w:tcBorders>
              <w:top w:val="nil"/>
              <w:left w:val="nil"/>
              <w:bottom w:val="nil"/>
              <w:right w:val="nil"/>
            </w:tcBorders>
            <w:shd w:val="clear" w:color="auto" w:fill="auto"/>
            <w:tcMar>
              <w:top w:w="100" w:type="dxa"/>
              <w:left w:w="100" w:type="dxa"/>
              <w:bottom w:w="100" w:type="dxa"/>
              <w:right w:w="100" w:type="dxa"/>
            </w:tcMar>
          </w:tcPr>
          <w:p w14:paraId="39D525C8" w14:textId="77777777" w:rsidR="00E7641E" w:rsidRDefault="003F1182">
            <w:pPr>
              <w:spacing w:line="240" w:lineRule="auto"/>
              <w:ind w:firstLine="0"/>
              <w:jc w:val="center"/>
              <w:rPr>
                <w:sz w:val="18"/>
                <w:szCs w:val="18"/>
              </w:rPr>
            </w:pPr>
            <w:r>
              <w:rPr>
                <w:sz w:val="18"/>
                <w:szCs w:val="18"/>
              </w:rPr>
              <w:t>1.5540</w:t>
            </w:r>
          </w:p>
        </w:tc>
        <w:tc>
          <w:tcPr>
            <w:tcW w:w="1849" w:type="dxa"/>
            <w:tcBorders>
              <w:top w:val="nil"/>
              <w:left w:val="nil"/>
              <w:bottom w:val="nil"/>
              <w:right w:val="nil"/>
            </w:tcBorders>
            <w:shd w:val="clear" w:color="auto" w:fill="auto"/>
            <w:tcMar>
              <w:top w:w="100" w:type="dxa"/>
              <w:left w:w="100" w:type="dxa"/>
              <w:bottom w:w="100" w:type="dxa"/>
              <w:right w:w="100" w:type="dxa"/>
            </w:tcMar>
          </w:tcPr>
          <w:p w14:paraId="411740F3" w14:textId="77777777" w:rsidR="00E7641E" w:rsidRDefault="003F1182">
            <w:pPr>
              <w:spacing w:line="240" w:lineRule="auto"/>
              <w:ind w:firstLine="0"/>
              <w:jc w:val="center"/>
              <w:rPr>
                <w:sz w:val="18"/>
                <w:szCs w:val="18"/>
              </w:rPr>
            </w:pPr>
            <w:r>
              <w:rPr>
                <w:sz w:val="18"/>
                <w:szCs w:val="18"/>
              </w:rPr>
              <w:t>-4.2917 – 1.9022</w:t>
            </w:r>
          </w:p>
        </w:tc>
        <w:tc>
          <w:tcPr>
            <w:tcW w:w="796" w:type="dxa"/>
            <w:tcBorders>
              <w:top w:val="nil"/>
              <w:left w:val="nil"/>
              <w:bottom w:val="nil"/>
              <w:right w:val="nil"/>
            </w:tcBorders>
            <w:shd w:val="clear" w:color="auto" w:fill="auto"/>
            <w:tcMar>
              <w:top w:w="100" w:type="dxa"/>
              <w:left w:w="100" w:type="dxa"/>
              <w:bottom w:w="100" w:type="dxa"/>
              <w:right w:w="100" w:type="dxa"/>
            </w:tcMar>
          </w:tcPr>
          <w:p w14:paraId="34237535" w14:textId="77777777" w:rsidR="00E7641E" w:rsidRDefault="003F1182">
            <w:pPr>
              <w:spacing w:line="240" w:lineRule="auto"/>
              <w:ind w:firstLine="0"/>
              <w:jc w:val="center"/>
              <w:rPr>
                <w:sz w:val="18"/>
                <w:szCs w:val="18"/>
              </w:rPr>
            </w:pPr>
            <w:r>
              <w:rPr>
                <w:sz w:val="18"/>
                <w:szCs w:val="18"/>
              </w:rPr>
              <w:t>-0.7688</w:t>
            </w:r>
          </w:p>
        </w:tc>
        <w:tc>
          <w:tcPr>
            <w:tcW w:w="1142" w:type="dxa"/>
            <w:tcBorders>
              <w:top w:val="nil"/>
              <w:left w:val="nil"/>
              <w:bottom w:val="nil"/>
              <w:right w:val="nil"/>
            </w:tcBorders>
            <w:shd w:val="clear" w:color="auto" w:fill="auto"/>
            <w:tcMar>
              <w:top w:w="100" w:type="dxa"/>
              <w:left w:w="100" w:type="dxa"/>
              <w:bottom w:w="100" w:type="dxa"/>
              <w:right w:w="100" w:type="dxa"/>
            </w:tcMar>
          </w:tcPr>
          <w:p w14:paraId="4F543E4E" w14:textId="77777777" w:rsidR="00E7641E" w:rsidRDefault="003F1182">
            <w:pPr>
              <w:spacing w:line="240" w:lineRule="auto"/>
              <w:ind w:firstLine="0"/>
              <w:jc w:val="center"/>
              <w:rPr>
                <w:sz w:val="18"/>
                <w:szCs w:val="18"/>
              </w:rPr>
            </w:pPr>
            <w:r>
              <w:rPr>
                <w:sz w:val="18"/>
                <w:szCs w:val="18"/>
              </w:rPr>
              <w:t>73.1361</w:t>
            </w:r>
          </w:p>
        </w:tc>
        <w:tc>
          <w:tcPr>
            <w:tcW w:w="1013" w:type="dxa"/>
            <w:tcBorders>
              <w:top w:val="nil"/>
              <w:left w:val="nil"/>
              <w:bottom w:val="nil"/>
              <w:right w:val="nil"/>
            </w:tcBorders>
            <w:shd w:val="clear" w:color="auto" w:fill="auto"/>
            <w:tcMar>
              <w:top w:w="100" w:type="dxa"/>
              <w:left w:w="100" w:type="dxa"/>
              <w:bottom w:w="100" w:type="dxa"/>
              <w:right w:w="100" w:type="dxa"/>
            </w:tcMar>
          </w:tcPr>
          <w:p w14:paraId="6DE71E2F" w14:textId="77777777" w:rsidR="00E7641E" w:rsidRDefault="003F1182">
            <w:pPr>
              <w:spacing w:line="240" w:lineRule="auto"/>
              <w:ind w:firstLine="0"/>
              <w:jc w:val="center"/>
              <w:rPr>
                <w:sz w:val="18"/>
                <w:szCs w:val="18"/>
              </w:rPr>
            </w:pPr>
            <w:r>
              <w:rPr>
                <w:sz w:val="18"/>
                <w:szCs w:val="18"/>
              </w:rPr>
              <w:t>.444</w:t>
            </w:r>
          </w:p>
        </w:tc>
      </w:tr>
      <w:tr w:rsidR="00E7641E" w14:paraId="65719CE0" w14:textId="77777777" w:rsidTr="001A7D98">
        <w:trPr>
          <w:trHeight w:val="63"/>
        </w:trPr>
        <w:tc>
          <w:tcPr>
            <w:tcW w:w="2661" w:type="dxa"/>
            <w:tcBorders>
              <w:top w:val="nil"/>
              <w:left w:val="nil"/>
              <w:bottom w:val="nil"/>
              <w:right w:val="nil"/>
            </w:tcBorders>
            <w:tcMar>
              <w:top w:w="120" w:type="dxa"/>
              <w:left w:w="120" w:type="dxa"/>
              <w:bottom w:w="120" w:type="dxa"/>
              <w:right w:w="120" w:type="dxa"/>
            </w:tcMar>
          </w:tcPr>
          <w:p w14:paraId="3733D2D6" w14:textId="77777777" w:rsidR="00E7641E" w:rsidRDefault="003F1182">
            <w:pPr>
              <w:spacing w:line="240" w:lineRule="auto"/>
              <w:ind w:firstLine="0"/>
              <w:rPr>
                <w:sz w:val="20"/>
                <w:szCs w:val="20"/>
              </w:rPr>
            </w:pPr>
            <w:r>
              <w:rPr>
                <w:sz w:val="20"/>
                <w:szCs w:val="20"/>
              </w:rPr>
              <w:t>Block</w:t>
            </w:r>
          </w:p>
        </w:tc>
        <w:tc>
          <w:tcPr>
            <w:tcW w:w="1172" w:type="dxa"/>
            <w:tcBorders>
              <w:top w:val="nil"/>
              <w:left w:val="nil"/>
              <w:bottom w:val="nil"/>
              <w:right w:val="nil"/>
            </w:tcBorders>
            <w:shd w:val="clear" w:color="auto" w:fill="auto"/>
            <w:tcMar>
              <w:top w:w="100" w:type="dxa"/>
              <w:left w:w="100" w:type="dxa"/>
              <w:bottom w:w="100" w:type="dxa"/>
              <w:right w:w="100" w:type="dxa"/>
            </w:tcMar>
          </w:tcPr>
          <w:p w14:paraId="5A2C2A44" w14:textId="77777777" w:rsidR="00E7641E" w:rsidRDefault="003F1182">
            <w:pPr>
              <w:spacing w:line="240" w:lineRule="auto"/>
              <w:ind w:firstLine="0"/>
              <w:jc w:val="center"/>
              <w:rPr>
                <w:sz w:val="18"/>
                <w:szCs w:val="18"/>
              </w:rPr>
            </w:pPr>
            <w:r>
              <w:rPr>
                <w:sz w:val="18"/>
                <w:szCs w:val="18"/>
              </w:rPr>
              <w:t>-12.4844</w:t>
            </w:r>
          </w:p>
        </w:tc>
        <w:tc>
          <w:tcPr>
            <w:tcW w:w="751" w:type="dxa"/>
            <w:tcBorders>
              <w:top w:val="nil"/>
              <w:left w:val="nil"/>
              <w:bottom w:val="nil"/>
              <w:right w:val="nil"/>
            </w:tcBorders>
            <w:shd w:val="clear" w:color="auto" w:fill="auto"/>
            <w:tcMar>
              <w:top w:w="100" w:type="dxa"/>
              <w:left w:w="100" w:type="dxa"/>
              <w:bottom w:w="100" w:type="dxa"/>
              <w:right w:w="100" w:type="dxa"/>
            </w:tcMar>
          </w:tcPr>
          <w:p w14:paraId="6B5E5A54" w14:textId="77777777" w:rsidR="00E7641E" w:rsidRDefault="003F1182">
            <w:pPr>
              <w:spacing w:line="240" w:lineRule="auto"/>
              <w:ind w:firstLine="0"/>
              <w:jc w:val="center"/>
              <w:rPr>
                <w:sz w:val="18"/>
                <w:szCs w:val="18"/>
              </w:rPr>
            </w:pPr>
            <w:r>
              <w:rPr>
                <w:sz w:val="18"/>
                <w:szCs w:val="18"/>
              </w:rPr>
              <w:t>1.6718</w:t>
            </w:r>
          </w:p>
        </w:tc>
        <w:tc>
          <w:tcPr>
            <w:tcW w:w="1849" w:type="dxa"/>
            <w:tcBorders>
              <w:top w:val="nil"/>
              <w:left w:val="nil"/>
              <w:bottom w:val="nil"/>
              <w:right w:val="nil"/>
            </w:tcBorders>
            <w:shd w:val="clear" w:color="auto" w:fill="auto"/>
            <w:tcMar>
              <w:top w:w="100" w:type="dxa"/>
              <w:left w:w="100" w:type="dxa"/>
              <w:bottom w:w="100" w:type="dxa"/>
              <w:right w:w="100" w:type="dxa"/>
            </w:tcMar>
          </w:tcPr>
          <w:p w14:paraId="1DBC2A60" w14:textId="77777777" w:rsidR="00E7641E" w:rsidRDefault="003F1182">
            <w:pPr>
              <w:spacing w:line="240" w:lineRule="auto"/>
              <w:ind w:firstLine="0"/>
              <w:jc w:val="center"/>
              <w:rPr>
                <w:sz w:val="18"/>
                <w:szCs w:val="18"/>
              </w:rPr>
            </w:pPr>
            <w:r>
              <w:rPr>
                <w:sz w:val="18"/>
                <w:szCs w:val="18"/>
              </w:rPr>
              <w:t>-15.7987 – -9.1701</w:t>
            </w:r>
          </w:p>
        </w:tc>
        <w:tc>
          <w:tcPr>
            <w:tcW w:w="796" w:type="dxa"/>
            <w:tcBorders>
              <w:top w:val="nil"/>
              <w:left w:val="nil"/>
              <w:bottom w:val="nil"/>
              <w:right w:val="nil"/>
            </w:tcBorders>
            <w:shd w:val="clear" w:color="auto" w:fill="auto"/>
            <w:tcMar>
              <w:top w:w="100" w:type="dxa"/>
              <w:left w:w="100" w:type="dxa"/>
              <w:bottom w:w="100" w:type="dxa"/>
              <w:right w:w="100" w:type="dxa"/>
            </w:tcMar>
          </w:tcPr>
          <w:p w14:paraId="56B2610B" w14:textId="77777777" w:rsidR="00E7641E" w:rsidRDefault="003F1182">
            <w:pPr>
              <w:spacing w:line="240" w:lineRule="auto"/>
              <w:ind w:firstLine="0"/>
              <w:jc w:val="center"/>
              <w:rPr>
                <w:sz w:val="18"/>
                <w:szCs w:val="18"/>
              </w:rPr>
            </w:pPr>
            <w:r>
              <w:rPr>
                <w:sz w:val="18"/>
                <w:szCs w:val="18"/>
              </w:rPr>
              <w:t>-7.4678</w:t>
            </w:r>
          </w:p>
        </w:tc>
        <w:tc>
          <w:tcPr>
            <w:tcW w:w="1142" w:type="dxa"/>
            <w:tcBorders>
              <w:top w:val="nil"/>
              <w:left w:val="nil"/>
              <w:bottom w:val="nil"/>
              <w:right w:val="nil"/>
            </w:tcBorders>
            <w:shd w:val="clear" w:color="auto" w:fill="auto"/>
            <w:tcMar>
              <w:top w:w="100" w:type="dxa"/>
              <w:left w:w="100" w:type="dxa"/>
              <w:bottom w:w="100" w:type="dxa"/>
              <w:right w:w="100" w:type="dxa"/>
            </w:tcMar>
          </w:tcPr>
          <w:p w14:paraId="1441B75E" w14:textId="77777777" w:rsidR="00E7641E" w:rsidRDefault="003F1182">
            <w:pPr>
              <w:spacing w:line="240" w:lineRule="auto"/>
              <w:ind w:firstLine="0"/>
              <w:jc w:val="center"/>
              <w:rPr>
                <w:sz w:val="18"/>
                <w:szCs w:val="18"/>
              </w:rPr>
            </w:pPr>
            <w:r>
              <w:rPr>
                <w:sz w:val="18"/>
                <w:szCs w:val="18"/>
              </w:rPr>
              <w:t>106.2639</w:t>
            </w:r>
          </w:p>
        </w:tc>
        <w:tc>
          <w:tcPr>
            <w:tcW w:w="1013" w:type="dxa"/>
            <w:tcBorders>
              <w:top w:val="nil"/>
              <w:left w:val="nil"/>
              <w:bottom w:val="nil"/>
              <w:right w:val="nil"/>
            </w:tcBorders>
            <w:shd w:val="clear" w:color="auto" w:fill="auto"/>
            <w:tcMar>
              <w:top w:w="100" w:type="dxa"/>
              <w:left w:w="100" w:type="dxa"/>
              <w:bottom w:w="100" w:type="dxa"/>
              <w:right w:w="100" w:type="dxa"/>
            </w:tcMar>
          </w:tcPr>
          <w:p w14:paraId="382458DB" w14:textId="77777777" w:rsidR="00E7641E" w:rsidRDefault="003F1182">
            <w:pPr>
              <w:spacing w:line="240" w:lineRule="auto"/>
              <w:ind w:firstLine="0"/>
              <w:jc w:val="center"/>
              <w:rPr>
                <w:sz w:val="18"/>
                <w:szCs w:val="18"/>
              </w:rPr>
            </w:pPr>
            <w:r>
              <w:rPr>
                <w:b/>
                <w:sz w:val="18"/>
                <w:szCs w:val="18"/>
              </w:rPr>
              <w:t>&lt;.001</w:t>
            </w:r>
          </w:p>
        </w:tc>
      </w:tr>
      <w:tr w:rsidR="00E7641E" w14:paraId="7D447F29" w14:textId="77777777" w:rsidTr="001A7D98">
        <w:trPr>
          <w:trHeight w:val="63"/>
        </w:trPr>
        <w:tc>
          <w:tcPr>
            <w:tcW w:w="2661" w:type="dxa"/>
            <w:tcBorders>
              <w:top w:val="nil"/>
              <w:left w:val="nil"/>
              <w:bottom w:val="nil"/>
              <w:right w:val="nil"/>
            </w:tcBorders>
            <w:tcMar>
              <w:top w:w="120" w:type="dxa"/>
              <w:left w:w="120" w:type="dxa"/>
              <w:bottom w:w="120" w:type="dxa"/>
              <w:right w:w="120" w:type="dxa"/>
            </w:tcMar>
          </w:tcPr>
          <w:p w14:paraId="529C3CFA" w14:textId="77777777" w:rsidR="00E7641E" w:rsidRDefault="003F1182">
            <w:pPr>
              <w:spacing w:line="240" w:lineRule="auto"/>
              <w:ind w:firstLine="0"/>
              <w:rPr>
                <w:sz w:val="20"/>
                <w:szCs w:val="20"/>
              </w:rPr>
            </w:pPr>
            <w:r>
              <w:rPr>
                <w:sz w:val="20"/>
                <w:szCs w:val="20"/>
              </w:rPr>
              <w:t>Triplet Type [High] × Focus [Spontaneous]</w:t>
            </w:r>
          </w:p>
        </w:tc>
        <w:tc>
          <w:tcPr>
            <w:tcW w:w="1172" w:type="dxa"/>
            <w:tcBorders>
              <w:top w:val="nil"/>
              <w:left w:val="nil"/>
              <w:bottom w:val="nil"/>
              <w:right w:val="nil"/>
            </w:tcBorders>
            <w:shd w:val="clear" w:color="auto" w:fill="auto"/>
            <w:tcMar>
              <w:top w:w="100" w:type="dxa"/>
              <w:left w:w="100" w:type="dxa"/>
              <w:bottom w:w="100" w:type="dxa"/>
              <w:right w:w="100" w:type="dxa"/>
            </w:tcMar>
          </w:tcPr>
          <w:p w14:paraId="4EDC2979" w14:textId="77777777" w:rsidR="00E7641E" w:rsidRDefault="003F1182">
            <w:pPr>
              <w:spacing w:line="240" w:lineRule="auto"/>
              <w:ind w:firstLine="0"/>
              <w:jc w:val="center"/>
              <w:rPr>
                <w:sz w:val="18"/>
                <w:szCs w:val="18"/>
              </w:rPr>
            </w:pPr>
            <w:r>
              <w:rPr>
                <w:sz w:val="18"/>
                <w:szCs w:val="18"/>
              </w:rPr>
              <w:t>-0.2050</w:t>
            </w:r>
          </w:p>
        </w:tc>
        <w:tc>
          <w:tcPr>
            <w:tcW w:w="751" w:type="dxa"/>
            <w:tcBorders>
              <w:top w:val="nil"/>
              <w:left w:val="nil"/>
              <w:bottom w:val="nil"/>
              <w:right w:val="nil"/>
            </w:tcBorders>
            <w:shd w:val="clear" w:color="auto" w:fill="auto"/>
            <w:tcMar>
              <w:top w:w="100" w:type="dxa"/>
              <w:left w:w="100" w:type="dxa"/>
              <w:bottom w:w="100" w:type="dxa"/>
              <w:right w:w="100" w:type="dxa"/>
            </w:tcMar>
          </w:tcPr>
          <w:p w14:paraId="6F2FDAF3" w14:textId="77777777" w:rsidR="00E7641E" w:rsidRDefault="003F1182">
            <w:pPr>
              <w:spacing w:line="240" w:lineRule="auto"/>
              <w:ind w:firstLine="0"/>
              <w:jc w:val="center"/>
              <w:rPr>
                <w:sz w:val="18"/>
                <w:szCs w:val="18"/>
              </w:rPr>
            </w:pPr>
            <w:r>
              <w:rPr>
                <w:sz w:val="18"/>
                <w:szCs w:val="18"/>
              </w:rPr>
              <w:t>0.7264</w:t>
            </w:r>
          </w:p>
        </w:tc>
        <w:tc>
          <w:tcPr>
            <w:tcW w:w="1849" w:type="dxa"/>
            <w:tcBorders>
              <w:top w:val="nil"/>
              <w:left w:val="nil"/>
              <w:bottom w:val="nil"/>
              <w:right w:val="nil"/>
            </w:tcBorders>
            <w:shd w:val="clear" w:color="auto" w:fill="auto"/>
            <w:tcMar>
              <w:top w:w="100" w:type="dxa"/>
              <w:left w:w="100" w:type="dxa"/>
              <w:bottom w:w="100" w:type="dxa"/>
              <w:right w:w="100" w:type="dxa"/>
            </w:tcMar>
          </w:tcPr>
          <w:p w14:paraId="19EF8DDF" w14:textId="77777777" w:rsidR="00E7641E" w:rsidRDefault="003F1182">
            <w:pPr>
              <w:spacing w:line="240" w:lineRule="auto"/>
              <w:ind w:firstLine="0"/>
              <w:jc w:val="center"/>
              <w:rPr>
                <w:sz w:val="18"/>
                <w:szCs w:val="18"/>
              </w:rPr>
            </w:pPr>
            <w:r>
              <w:rPr>
                <w:sz w:val="18"/>
                <w:szCs w:val="18"/>
              </w:rPr>
              <w:t>-1.6297 – 1.2198</w:t>
            </w:r>
          </w:p>
        </w:tc>
        <w:tc>
          <w:tcPr>
            <w:tcW w:w="796" w:type="dxa"/>
            <w:tcBorders>
              <w:top w:val="nil"/>
              <w:left w:val="nil"/>
              <w:bottom w:val="nil"/>
              <w:right w:val="nil"/>
            </w:tcBorders>
            <w:shd w:val="clear" w:color="auto" w:fill="auto"/>
            <w:tcMar>
              <w:top w:w="100" w:type="dxa"/>
              <w:left w:w="100" w:type="dxa"/>
              <w:bottom w:w="100" w:type="dxa"/>
              <w:right w:w="100" w:type="dxa"/>
            </w:tcMar>
          </w:tcPr>
          <w:p w14:paraId="16226594" w14:textId="77777777" w:rsidR="00E7641E" w:rsidRDefault="003F1182">
            <w:pPr>
              <w:spacing w:line="240" w:lineRule="auto"/>
              <w:ind w:firstLine="0"/>
              <w:jc w:val="center"/>
              <w:rPr>
                <w:sz w:val="18"/>
                <w:szCs w:val="18"/>
              </w:rPr>
            </w:pPr>
            <w:r>
              <w:rPr>
                <w:sz w:val="18"/>
                <w:szCs w:val="18"/>
              </w:rPr>
              <w:t>-0.2822</w:t>
            </w:r>
          </w:p>
        </w:tc>
        <w:tc>
          <w:tcPr>
            <w:tcW w:w="1142" w:type="dxa"/>
            <w:tcBorders>
              <w:top w:val="nil"/>
              <w:left w:val="nil"/>
              <w:bottom w:val="nil"/>
              <w:right w:val="nil"/>
            </w:tcBorders>
            <w:shd w:val="clear" w:color="auto" w:fill="auto"/>
            <w:tcMar>
              <w:top w:w="100" w:type="dxa"/>
              <w:left w:w="100" w:type="dxa"/>
              <w:bottom w:w="100" w:type="dxa"/>
              <w:right w:w="100" w:type="dxa"/>
            </w:tcMar>
          </w:tcPr>
          <w:p w14:paraId="409F8FC5" w14:textId="77777777" w:rsidR="00E7641E" w:rsidRDefault="003F1182">
            <w:pPr>
              <w:spacing w:line="240" w:lineRule="auto"/>
              <w:ind w:firstLine="0"/>
              <w:jc w:val="center"/>
              <w:rPr>
                <w:sz w:val="18"/>
                <w:szCs w:val="18"/>
              </w:rPr>
            </w:pPr>
            <w:r>
              <w:rPr>
                <w:sz w:val="18"/>
                <w:szCs w:val="18"/>
              </w:rPr>
              <w:t>1730.6120</w:t>
            </w:r>
          </w:p>
        </w:tc>
        <w:tc>
          <w:tcPr>
            <w:tcW w:w="1013" w:type="dxa"/>
            <w:tcBorders>
              <w:top w:val="nil"/>
              <w:left w:val="nil"/>
              <w:bottom w:val="nil"/>
              <w:right w:val="nil"/>
            </w:tcBorders>
            <w:shd w:val="clear" w:color="auto" w:fill="auto"/>
            <w:tcMar>
              <w:top w:w="100" w:type="dxa"/>
              <w:left w:w="100" w:type="dxa"/>
              <w:bottom w:w="100" w:type="dxa"/>
              <w:right w:w="100" w:type="dxa"/>
            </w:tcMar>
          </w:tcPr>
          <w:p w14:paraId="445B4A77" w14:textId="77777777" w:rsidR="00E7641E" w:rsidRDefault="003F1182">
            <w:pPr>
              <w:spacing w:line="240" w:lineRule="auto"/>
              <w:ind w:firstLine="0"/>
              <w:jc w:val="center"/>
              <w:rPr>
                <w:sz w:val="18"/>
                <w:szCs w:val="18"/>
              </w:rPr>
            </w:pPr>
            <w:r>
              <w:rPr>
                <w:sz w:val="18"/>
                <w:szCs w:val="18"/>
              </w:rPr>
              <w:t>.778</w:t>
            </w:r>
          </w:p>
        </w:tc>
      </w:tr>
      <w:tr w:rsidR="00E7641E" w14:paraId="776F15F4" w14:textId="77777777" w:rsidTr="001A7D98">
        <w:trPr>
          <w:trHeight w:val="63"/>
        </w:trPr>
        <w:tc>
          <w:tcPr>
            <w:tcW w:w="2661" w:type="dxa"/>
            <w:tcBorders>
              <w:top w:val="nil"/>
              <w:left w:val="nil"/>
              <w:bottom w:val="nil"/>
              <w:right w:val="nil"/>
            </w:tcBorders>
            <w:tcMar>
              <w:top w:w="120" w:type="dxa"/>
              <w:left w:w="120" w:type="dxa"/>
              <w:bottom w:w="120" w:type="dxa"/>
              <w:right w:w="120" w:type="dxa"/>
            </w:tcMar>
          </w:tcPr>
          <w:p w14:paraId="47CF301F" w14:textId="77777777" w:rsidR="00E7641E" w:rsidRDefault="003F1182">
            <w:pPr>
              <w:spacing w:line="240" w:lineRule="auto"/>
              <w:ind w:firstLine="0"/>
              <w:rPr>
                <w:sz w:val="20"/>
                <w:szCs w:val="20"/>
              </w:rPr>
            </w:pPr>
            <w:r>
              <w:rPr>
                <w:sz w:val="20"/>
                <w:szCs w:val="20"/>
              </w:rPr>
              <w:t>Triplet Type [High] × Block</w:t>
            </w:r>
          </w:p>
        </w:tc>
        <w:tc>
          <w:tcPr>
            <w:tcW w:w="1172" w:type="dxa"/>
            <w:tcBorders>
              <w:top w:val="nil"/>
              <w:left w:val="nil"/>
              <w:bottom w:val="nil"/>
              <w:right w:val="nil"/>
            </w:tcBorders>
            <w:shd w:val="clear" w:color="auto" w:fill="auto"/>
            <w:tcMar>
              <w:top w:w="100" w:type="dxa"/>
              <w:left w:w="100" w:type="dxa"/>
              <w:bottom w:w="100" w:type="dxa"/>
              <w:right w:w="100" w:type="dxa"/>
            </w:tcMar>
          </w:tcPr>
          <w:p w14:paraId="7275E236" w14:textId="77777777" w:rsidR="00E7641E" w:rsidRDefault="003F1182">
            <w:pPr>
              <w:spacing w:line="240" w:lineRule="auto"/>
              <w:ind w:firstLine="0"/>
              <w:jc w:val="center"/>
              <w:rPr>
                <w:sz w:val="18"/>
                <w:szCs w:val="18"/>
              </w:rPr>
            </w:pPr>
            <w:r>
              <w:rPr>
                <w:sz w:val="18"/>
                <w:szCs w:val="18"/>
              </w:rPr>
              <w:t>-0.2144</w:t>
            </w:r>
          </w:p>
        </w:tc>
        <w:tc>
          <w:tcPr>
            <w:tcW w:w="751" w:type="dxa"/>
            <w:tcBorders>
              <w:top w:val="nil"/>
              <w:left w:val="nil"/>
              <w:bottom w:val="nil"/>
              <w:right w:val="nil"/>
            </w:tcBorders>
            <w:shd w:val="clear" w:color="auto" w:fill="auto"/>
            <w:tcMar>
              <w:top w:w="100" w:type="dxa"/>
              <w:left w:w="100" w:type="dxa"/>
              <w:bottom w:w="100" w:type="dxa"/>
              <w:right w:w="100" w:type="dxa"/>
            </w:tcMar>
          </w:tcPr>
          <w:p w14:paraId="2F74205D" w14:textId="77777777" w:rsidR="00E7641E" w:rsidRDefault="003F1182">
            <w:pPr>
              <w:spacing w:line="240" w:lineRule="auto"/>
              <w:ind w:firstLine="0"/>
              <w:jc w:val="center"/>
              <w:rPr>
                <w:sz w:val="18"/>
                <w:szCs w:val="18"/>
              </w:rPr>
            </w:pPr>
            <w:r>
              <w:rPr>
                <w:sz w:val="18"/>
                <w:szCs w:val="18"/>
              </w:rPr>
              <w:t>0.7283</w:t>
            </w:r>
          </w:p>
        </w:tc>
        <w:tc>
          <w:tcPr>
            <w:tcW w:w="1849" w:type="dxa"/>
            <w:tcBorders>
              <w:top w:val="nil"/>
              <w:left w:val="nil"/>
              <w:bottom w:val="nil"/>
              <w:right w:val="nil"/>
            </w:tcBorders>
            <w:shd w:val="clear" w:color="auto" w:fill="auto"/>
            <w:tcMar>
              <w:top w:w="100" w:type="dxa"/>
              <w:left w:w="100" w:type="dxa"/>
              <w:bottom w:w="100" w:type="dxa"/>
              <w:right w:w="100" w:type="dxa"/>
            </w:tcMar>
          </w:tcPr>
          <w:p w14:paraId="150A553F" w14:textId="77777777" w:rsidR="00E7641E" w:rsidRDefault="003F1182">
            <w:pPr>
              <w:spacing w:line="240" w:lineRule="auto"/>
              <w:ind w:firstLine="0"/>
              <w:jc w:val="center"/>
              <w:rPr>
                <w:sz w:val="18"/>
                <w:szCs w:val="18"/>
              </w:rPr>
            </w:pPr>
            <w:r>
              <w:rPr>
                <w:sz w:val="18"/>
                <w:szCs w:val="18"/>
              </w:rPr>
              <w:t>-1.6429 – 1.2141</w:t>
            </w:r>
          </w:p>
        </w:tc>
        <w:tc>
          <w:tcPr>
            <w:tcW w:w="796" w:type="dxa"/>
            <w:tcBorders>
              <w:top w:val="nil"/>
              <w:left w:val="nil"/>
              <w:bottom w:val="nil"/>
              <w:right w:val="nil"/>
            </w:tcBorders>
            <w:shd w:val="clear" w:color="auto" w:fill="auto"/>
            <w:tcMar>
              <w:top w:w="100" w:type="dxa"/>
              <w:left w:w="100" w:type="dxa"/>
              <w:bottom w:w="100" w:type="dxa"/>
              <w:right w:w="100" w:type="dxa"/>
            </w:tcMar>
          </w:tcPr>
          <w:p w14:paraId="487513F9" w14:textId="77777777" w:rsidR="00E7641E" w:rsidRDefault="003F1182">
            <w:pPr>
              <w:spacing w:line="240" w:lineRule="auto"/>
              <w:ind w:firstLine="0"/>
              <w:jc w:val="center"/>
              <w:rPr>
                <w:sz w:val="18"/>
                <w:szCs w:val="18"/>
              </w:rPr>
            </w:pPr>
            <w:r>
              <w:rPr>
                <w:sz w:val="18"/>
                <w:szCs w:val="18"/>
              </w:rPr>
              <w:t>-0.2944</w:t>
            </w:r>
          </w:p>
        </w:tc>
        <w:tc>
          <w:tcPr>
            <w:tcW w:w="1142" w:type="dxa"/>
            <w:tcBorders>
              <w:top w:val="nil"/>
              <w:left w:val="nil"/>
              <w:bottom w:val="nil"/>
              <w:right w:val="nil"/>
            </w:tcBorders>
            <w:shd w:val="clear" w:color="auto" w:fill="auto"/>
            <w:tcMar>
              <w:top w:w="100" w:type="dxa"/>
              <w:left w:w="100" w:type="dxa"/>
              <w:bottom w:w="100" w:type="dxa"/>
              <w:right w:w="100" w:type="dxa"/>
            </w:tcMar>
          </w:tcPr>
          <w:p w14:paraId="4E8C193D" w14:textId="77777777" w:rsidR="00E7641E" w:rsidRDefault="003F1182">
            <w:pPr>
              <w:spacing w:line="240" w:lineRule="auto"/>
              <w:ind w:firstLine="0"/>
              <w:jc w:val="center"/>
              <w:rPr>
                <w:sz w:val="18"/>
                <w:szCs w:val="18"/>
              </w:rPr>
            </w:pPr>
            <w:r>
              <w:rPr>
                <w:sz w:val="18"/>
                <w:szCs w:val="18"/>
              </w:rPr>
              <w:t>1730.6120</w:t>
            </w:r>
          </w:p>
        </w:tc>
        <w:tc>
          <w:tcPr>
            <w:tcW w:w="1013" w:type="dxa"/>
            <w:tcBorders>
              <w:top w:val="nil"/>
              <w:left w:val="nil"/>
              <w:bottom w:val="nil"/>
              <w:right w:val="nil"/>
            </w:tcBorders>
            <w:shd w:val="clear" w:color="auto" w:fill="auto"/>
            <w:tcMar>
              <w:top w:w="100" w:type="dxa"/>
              <w:left w:w="100" w:type="dxa"/>
              <w:bottom w:w="100" w:type="dxa"/>
              <w:right w:w="100" w:type="dxa"/>
            </w:tcMar>
          </w:tcPr>
          <w:p w14:paraId="6FB11492" w14:textId="77777777" w:rsidR="00E7641E" w:rsidRDefault="003F1182">
            <w:pPr>
              <w:spacing w:line="240" w:lineRule="auto"/>
              <w:ind w:firstLine="0"/>
              <w:jc w:val="center"/>
              <w:rPr>
                <w:sz w:val="18"/>
                <w:szCs w:val="18"/>
              </w:rPr>
            </w:pPr>
            <w:r>
              <w:rPr>
                <w:sz w:val="18"/>
                <w:szCs w:val="18"/>
              </w:rPr>
              <w:t>.769</w:t>
            </w:r>
          </w:p>
        </w:tc>
      </w:tr>
      <w:tr w:rsidR="00E7641E" w14:paraId="6B6F11A4" w14:textId="77777777" w:rsidTr="001A7D98">
        <w:trPr>
          <w:trHeight w:val="63"/>
        </w:trPr>
        <w:tc>
          <w:tcPr>
            <w:tcW w:w="2661" w:type="dxa"/>
            <w:tcBorders>
              <w:top w:val="nil"/>
              <w:left w:val="nil"/>
              <w:bottom w:val="nil"/>
              <w:right w:val="nil"/>
            </w:tcBorders>
            <w:tcMar>
              <w:top w:w="120" w:type="dxa"/>
              <w:left w:w="120" w:type="dxa"/>
              <w:bottom w:w="120" w:type="dxa"/>
              <w:right w:w="120" w:type="dxa"/>
            </w:tcMar>
          </w:tcPr>
          <w:p w14:paraId="7BAA27A6" w14:textId="77777777" w:rsidR="00E7641E" w:rsidRDefault="003F1182">
            <w:pPr>
              <w:spacing w:line="240" w:lineRule="auto"/>
              <w:ind w:firstLine="0"/>
              <w:rPr>
                <w:sz w:val="20"/>
                <w:szCs w:val="20"/>
              </w:rPr>
            </w:pPr>
            <w:r>
              <w:rPr>
                <w:sz w:val="20"/>
                <w:szCs w:val="20"/>
              </w:rPr>
              <w:t>Focus [Spontaneous] × Block</w:t>
            </w:r>
          </w:p>
        </w:tc>
        <w:tc>
          <w:tcPr>
            <w:tcW w:w="1172" w:type="dxa"/>
            <w:tcBorders>
              <w:top w:val="nil"/>
              <w:left w:val="nil"/>
              <w:bottom w:val="nil"/>
              <w:right w:val="nil"/>
            </w:tcBorders>
            <w:shd w:val="clear" w:color="auto" w:fill="auto"/>
            <w:tcMar>
              <w:top w:w="100" w:type="dxa"/>
              <w:left w:w="100" w:type="dxa"/>
              <w:bottom w:w="100" w:type="dxa"/>
              <w:right w:w="100" w:type="dxa"/>
            </w:tcMar>
          </w:tcPr>
          <w:p w14:paraId="49C00ECE" w14:textId="77777777" w:rsidR="00E7641E" w:rsidRDefault="003F1182">
            <w:pPr>
              <w:spacing w:line="240" w:lineRule="auto"/>
              <w:ind w:firstLine="0"/>
              <w:jc w:val="center"/>
              <w:rPr>
                <w:sz w:val="18"/>
                <w:szCs w:val="18"/>
              </w:rPr>
            </w:pPr>
            <w:r>
              <w:rPr>
                <w:sz w:val="18"/>
                <w:szCs w:val="18"/>
              </w:rPr>
              <w:t>2.3667</w:t>
            </w:r>
          </w:p>
        </w:tc>
        <w:tc>
          <w:tcPr>
            <w:tcW w:w="751" w:type="dxa"/>
            <w:tcBorders>
              <w:top w:val="nil"/>
              <w:left w:val="nil"/>
              <w:bottom w:val="nil"/>
              <w:right w:val="nil"/>
            </w:tcBorders>
            <w:shd w:val="clear" w:color="auto" w:fill="auto"/>
            <w:tcMar>
              <w:top w:w="100" w:type="dxa"/>
              <w:left w:w="100" w:type="dxa"/>
              <w:bottom w:w="100" w:type="dxa"/>
              <w:right w:w="100" w:type="dxa"/>
            </w:tcMar>
          </w:tcPr>
          <w:p w14:paraId="6804C648" w14:textId="77777777" w:rsidR="00E7641E" w:rsidRDefault="003F1182">
            <w:pPr>
              <w:spacing w:line="240" w:lineRule="auto"/>
              <w:ind w:firstLine="0"/>
              <w:jc w:val="center"/>
              <w:rPr>
                <w:sz w:val="18"/>
                <w:szCs w:val="18"/>
              </w:rPr>
            </w:pPr>
            <w:r>
              <w:rPr>
                <w:sz w:val="18"/>
                <w:szCs w:val="18"/>
              </w:rPr>
              <w:t>1.0103</w:t>
            </w:r>
          </w:p>
        </w:tc>
        <w:tc>
          <w:tcPr>
            <w:tcW w:w="1849" w:type="dxa"/>
            <w:tcBorders>
              <w:top w:val="nil"/>
              <w:left w:val="nil"/>
              <w:bottom w:val="nil"/>
              <w:right w:val="nil"/>
            </w:tcBorders>
            <w:shd w:val="clear" w:color="auto" w:fill="auto"/>
            <w:tcMar>
              <w:top w:w="100" w:type="dxa"/>
              <w:left w:w="100" w:type="dxa"/>
              <w:bottom w:w="100" w:type="dxa"/>
              <w:right w:w="100" w:type="dxa"/>
            </w:tcMar>
          </w:tcPr>
          <w:p w14:paraId="1A37A302" w14:textId="77777777" w:rsidR="00E7641E" w:rsidRDefault="003F1182">
            <w:pPr>
              <w:spacing w:line="240" w:lineRule="auto"/>
              <w:ind w:firstLine="0"/>
              <w:jc w:val="center"/>
              <w:rPr>
                <w:sz w:val="18"/>
                <w:szCs w:val="18"/>
              </w:rPr>
            </w:pPr>
            <w:r>
              <w:rPr>
                <w:sz w:val="18"/>
                <w:szCs w:val="18"/>
              </w:rPr>
              <w:t>0.3847 – 4.3487</w:t>
            </w:r>
          </w:p>
        </w:tc>
        <w:tc>
          <w:tcPr>
            <w:tcW w:w="796" w:type="dxa"/>
            <w:tcBorders>
              <w:top w:val="nil"/>
              <w:left w:val="nil"/>
              <w:bottom w:val="nil"/>
              <w:right w:val="nil"/>
            </w:tcBorders>
            <w:shd w:val="clear" w:color="auto" w:fill="auto"/>
            <w:tcMar>
              <w:top w:w="100" w:type="dxa"/>
              <w:left w:w="100" w:type="dxa"/>
              <w:bottom w:w="100" w:type="dxa"/>
              <w:right w:w="100" w:type="dxa"/>
            </w:tcMar>
          </w:tcPr>
          <w:p w14:paraId="637537F3" w14:textId="77777777" w:rsidR="00E7641E" w:rsidRDefault="003F1182">
            <w:pPr>
              <w:spacing w:line="240" w:lineRule="auto"/>
              <w:ind w:firstLine="0"/>
              <w:jc w:val="center"/>
              <w:rPr>
                <w:sz w:val="18"/>
                <w:szCs w:val="18"/>
              </w:rPr>
            </w:pPr>
            <w:r>
              <w:rPr>
                <w:sz w:val="18"/>
                <w:szCs w:val="18"/>
              </w:rPr>
              <w:t>2.3426</w:t>
            </w:r>
          </w:p>
        </w:tc>
        <w:tc>
          <w:tcPr>
            <w:tcW w:w="1142" w:type="dxa"/>
            <w:tcBorders>
              <w:top w:val="nil"/>
              <w:left w:val="nil"/>
              <w:bottom w:val="nil"/>
              <w:right w:val="nil"/>
            </w:tcBorders>
            <w:shd w:val="clear" w:color="auto" w:fill="auto"/>
            <w:tcMar>
              <w:top w:w="100" w:type="dxa"/>
              <w:left w:w="100" w:type="dxa"/>
              <w:bottom w:w="100" w:type="dxa"/>
              <w:right w:w="100" w:type="dxa"/>
            </w:tcMar>
          </w:tcPr>
          <w:p w14:paraId="22F05645" w14:textId="77777777" w:rsidR="00E7641E" w:rsidRDefault="003F1182">
            <w:pPr>
              <w:spacing w:line="240" w:lineRule="auto"/>
              <w:ind w:firstLine="0"/>
              <w:jc w:val="center"/>
              <w:rPr>
                <w:sz w:val="18"/>
                <w:szCs w:val="18"/>
              </w:rPr>
            </w:pPr>
            <w:r>
              <w:rPr>
                <w:sz w:val="18"/>
                <w:szCs w:val="18"/>
              </w:rPr>
              <w:t>1304.3614</w:t>
            </w:r>
          </w:p>
        </w:tc>
        <w:tc>
          <w:tcPr>
            <w:tcW w:w="1013" w:type="dxa"/>
            <w:tcBorders>
              <w:top w:val="nil"/>
              <w:left w:val="nil"/>
              <w:bottom w:val="nil"/>
              <w:right w:val="nil"/>
            </w:tcBorders>
            <w:shd w:val="clear" w:color="auto" w:fill="auto"/>
            <w:tcMar>
              <w:top w:w="100" w:type="dxa"/>
              <w:left w:w="100" w:type="dxa"/>
              <w:bottom w:w="100" w:type="dxa"/>
              <w:right w:w="100" w:type="dxa"/>
            </w:tcMar>
          </w:tcPr>
          <w:p w14:paraId="792A6B9B" w14:textId="77777777" w:rsidR="00E7641E" w:rsidRDefault="003F1182">
            <w:pPr>
              <w:spacing w:line="240" w:lineRule="auto"/>
              <w:ind w:firstLine="0"/>
              <w:jc w:val="center"/>
              <w:rPr>
                <w:sz w:val="18"/>
                <w:szCs w:val="18"/>
              </w:rPr>
            </w:pPr>
            <w:r>
              <w:rPr>
                <w:b/>
                <w:sz w:val="18"/>
                <w:szCs w:val="18"/>
              </w:rPr>
              <w:t>.019</w:t>
            </w:r>
          </w:p>
        </w:tc>
      </w:tr>
      <w:tr w:rsidR="00E7641E" w14:paraId="0D205981" w14:textId="77777777" w:rsidTr="001A7D98">
        <w:trPr>
          <w:trHeight w:val="63"/>
        </w:trPr>
        <w:tc>
          <w:tcPr>
            <w:tcW w:w="2661" w:type="dxa"/>
            <w:tcBorders>
              <w:top w:val="nil"/>
              <w:left w:val="nil"/>
              <w:bottom w:val="nil"/>
              <w:right w:val="nil"/>
            </w:tcBorders>
            <w:tcMar>
              <w:top w:w="120" w:type="dxa"/>
              <w:left w:w="120" w:type="dxa"/>
              <w:bottom w:w="120" w:type="dxa"/>
              <w:right w:w="120" w:type="dxa"/>
            </w:tcMar>
          </w:tcPr>
          <w:p w14:paraId="1F04B5FE" w14:textId="77777777" w:rsidR="00E7641E" w:rsidRDefault="003F1182">
            <w:pPr>
              <w:spacing w:line="240" w:lineRule="auto"/>
              <w:ind w:firstLine="0"/>
              <w:rPr>
                <w:sz w:val="20"/>
                <w:szCs w:val="20"/>
              </w:rPr>
            </w:pPr>
            <w:r>
              <w:rPr>
                <w:sz w:val="20"/>
                <w:szCs w:val="20"/>
              </w:rPr>
              <w:t>Triplet Type [High] × Focus [Spontaneous] × Block</w:t>
            </w:r>
          </w:p>
        </w:tc>
        <w:tc>
          <w:tcPr>
            <w:tcW w:w="1172" w:type="dxa"/>
            <w:tcBorders>
              <w:top w:val="nil"/>
              <w:left w:val="nil"/>
              <w:bottom w:val="nil"/>
              <w:right w:val="nil"/>
            </w:tcBorders>
            <w:shd w:val="clear" w:color="auto" w:fill="auto"/>
            <w:tcMar>
              <w:top w:w="100" w:type="dxa"/>
              <w:left w:w="100" w:type="dxa"/>
              <w:bottom w:w="100" w:type="dxa"/>
              <w:right w:w="100" w:type="dxa"/>
            </w:tcMar>
          </w:tcPr>
          <w:p w14:paraId="12C69D07" w14:textId="77777777" w:rsidR="00E7641E" w:rsidRDefault="003F1182">
            <w:pPr>
              <w:spacing w:line="240" w:lineRule="auto"/>
              <w:ind w:firstLine="0"/>
              <w:jc w:val="center"/>
              <w:rPr>
                <w:sz w:val="18"/>
                <w:szCs w:val="18"/>
              </w:rPr>
            </w:pPr>
            <w:r>
              <w:rPr>
                <w:sz w:val="18"/>
                <w:szCs w:val="18"/>
              </w:rPr>
              <w:t>0.2964</w:t>
            </w:r>
          </w:p>
        </w:tc>
        <w:tc>
          <w:tcPr>
            <w:tcW w:w="751" w:type="dxa"/>
            <w:tcBorders>
              <w:top w:val="nil"/>
              <w:left w:val="nil"/>
              <w:bottom w:val="nil"/>
              <w:right w:val="nil"/>
            </w:tcBorders>
            <w:shd w:val="clear" w:color="auto" w:fill="auto"/>
            <w:tcMar>
              <w:top w:w="100" w:type="dxa"/>
              <w:left w:w="100" w:type="dxa"/>
              <w:bottom w:w="100" w:type="dxa"/>
              <w:right w:w="100" w:type="dxa"/>
            </w:tcMar>
          </w:tcPr>
          <w:p w14:paraId="6882E185" w14:textId="77777777" w:rsidR="00E7641E" w:rsidRDefault="003F1182">
            <w:pPr>
              <w:spacing w:line="240" w:lineRule="auto"/>
              <w:ind w:firstLine="0"/>
              <w:jc w:val="center"/>
              <w:rPr>
                <w:sz w:val="18"/>
                <w:szCs w:val="18"/>
              </w:rPr>
            </w:pPr>
            <w:r>
              <w:rPr>
                <w:sz w:val="18"/>
                <w:szCs w:val="18"/>
              </w:rPr>
              <w:t>0.7283</w:t>
            </w:r>
          </w:p>
        </w:tc>
        <w:tc>
          <w:tcPr>
            <w:tcW w:w="1849" w:type="dxa"/>
            <w:tcBorders>
              <w:top w:val="nil"/>
              <w:left w:val="nil"/>
              <w:bottom w:val="nil"/>
              <w:right w:val="nil"/>
            </w:tcBorders>
            <w:shd w:val="clear" w:color="auto" w:fill="auto"/>
            <w:tcMar>
              <w:top w:w="100" w:type="dxa"/>
              <w:left w:w="100" w:type="dxa"/>
              <w:bottom w:w="100" w:type="dxa"/>
              <w:right w:w="100" w:type="dxa"/>
            </w:tcMar>
          </w:tcPr>
          <w:p w14:paraId="00128C34" w14:textId="77777777" w:rsidR="00E7641E" w:rsidRDefault="003F1182">
            <w:pPr>
              <w:spacing w:line="240" w:lineRule="auto"/>
              <w:ind w:firstLine="0"/>
              <w:jc w:val="center"/>
              <w:rPr>
                <w:sz w:val="18"/>
                <w:szCs w:val="18"/>
              </w:rPr>
            </w:pPr>
            <w:r>
              <w:rPr>
                <w:sz w:val="18"/>
                <w:szCs w:val="18"/>
              </w:rPr>
              <w:t>-1.1321 – 1.7249</w:t>
            </w:r>
          </w:p>
        </w:tc>
        <w:tc>
          <w:tcPr>
            <w:tcW w:w="796" w:type="dxa"/>
            <w:tcBorders>
              <w:top w:val="nil"/>
              <w:left w:val="nil"/>
              <w:bottom w:val="nil"/>
              <w:right w:val="nil"/>
            </w:tcBorders>
            <w:shd w:val="clear" w:color="auto" w:fill="auto"/>
            <w:tcMar>
              <w:top w:w="100" w:type="dxa"/>
              <w:left w:w="100" w:type="dxa"/>
              <w:bottom w:w="100" w:type="dxa"/>
              <w:right w:w="100" w:type="dxa"/>
            </w:tcMar>
          </w:tcPr>
          <w:p w14:paraId="6299550B" w14:textId="77777777" w:rsidR="00E7641E" w:rsidRDefault="003F1182">
            <w:pPr>
              <w:spacing w:line="240" w:lineRule="auto"/>
              <w:ind w:firstLine="0"/>
              <w:jc w:val="center"/>
              <w:rPr>
                <w:sz w:val="18"/>
                <w:szCs w:val="18"/>
              </w:rPr>
            </w:pPr>
            <w:r>
              <w:rPr>
                <w:sz w:val="18"/>
                <w:szCs w:val="18"/>
              </w:rPr>
              <w:t>0.4069</w:t>
            </w:r>
          </w:p>
        </w:tc>
        <w:tc>
          <w:tcPr>
            <w:tcW w:w="1142" w:type="dxa"/>
            <w:tcBorders>
              <w:top w:val="nil"/>
              <w:left w:val="nil"/>
              <w:bottom w:val="nil"/>
              <w:right w:val="nil"/>
            </w:tcBorders>
            <w:shd w:val="clear" w:color="auto" w:fill="auto"/>
            <w:tcMar>
              <w:top w:w="100" w:type="dxa"/>
              <w:left w:w="100" w:type="dxa"/>
              <w:bottom w:w="100" w:type="dxa"/>
              <w:right w:w="100" w:type="dxa"/>
            </w:tcMar>
          </w:tcPr>
          <w:p w14:paraId="2F608301" w14:textId="77777777" w:rsidR="00E7641E" w:rsidRDefault="003F1182">
            <w:pPr>
              <w:spacing w:line="240" w:lineRule="auto"/>
              <w:ind w:firstLine="0"/>
              <w:jc w:val="center"/>
              <w:rPr>
                <w:sz w:val="18"/>
                <w:szCs w:val="18"/>
              </w:rPr>
            </w:pPr>
            <w:r>
              <w:rPr>
                <w:sz w:val="18"/>
                <w:szCs w:val="18"/>
              </w:rPr>
              <w:t>1730.6120</w:t>
            </w:r>
          </w:p>
        </w:tc>
        <w:tc>
          <w:tcPr>
            <w:tcW w:w="1013" w:type="dxa"/>
            <w:tcBorders>
              <w:top w:val="nil"/>
              <w:left w:val="nil"/>
              <w:bottom w:val="nil"/>
              <w:right w:val="nil"/>
            </w:tcBorders>
            <w:shd w:val="clear" w:color="auto" w:fill="auto"/>
            <w:tcMar>
              <w:top w:w="100" w:type="dxa"/>
              <w:left w:w="100" w:type="dxa"/>
              <w:bottom w:w="100" w:type="dxa"/>
              <w:right w:w="100" w:type="dxa"/>
            </w:tcMar>
          </w:tcPr>
          <w:p w14:paraId="248E9615" w14:textId="77777777" w:rsidR="00E7641E" w:rsidRDefault="003F1182">
            <w:pPr>
              <w:spacing w:line="240" w:lineRule="auto"/>
              <w:ind w:firstLine="0"/>
              <w:jc w:val="center"/>
              <w:rPr>
                <w:sz w:val="18"/>
                <w:szCs w:val="18"/>
              </w:rPr>
            </w:pPr>
            <w:r>
              <w:rPr>
                <w:sz w:val="18"/>
                <w:szCs w:val="18"/>
              </w:rPr>
              <w:t>.684</w:t>
            </w:r>
          </w:p>
        </w:tc>
      </w:tr>
      <w:tr w:rsidR="00E7641E" w14:paraId="517A1C93" w14:textId="77777777" w:rsidTr="001A7D98">
        <w:trPr>
          <w:trHeight w:val="164"/>
        </w:trPr>
        <w:tc>
          <w:tcPr>
            <w:tcW w:w="9387" w:type="dxa"/>
            <w:gridSpan w:val="7"/>
            <w:tcBorders>
              <w:top w:val="nil"/>
              <w:left w:val="nil"/>
              <w:bottom w:val="nil"/>
              <w:right w:val="nil"/>
            </w:tcBorders>
            <w:shd w:val="clear" w:color="auto" w:fill="auto"/>
            <w:tcMar>
              <w:top w:w="180" w:type="dxa"/>
              <w:left w:w="100" w:type="dxa"/>
              <w:bottom w:w="100" w:type="dxa"/>
              <w:right w:w="100" w:type="dxa"/>
            </w:tcMar>
          </w:tcPr>
          <w:p w14:paraId="2D167458" w14:textId="77777777" w:rsidR="00E7641E" w:rsidRDefault="003F1182">
            <w:pPr>
              <w:spacing w:line="240" w:lineRule="auto"/>
              <w:ind w:firstLine="0"/>
              <w:rPr>
                <w:sz w:val="18"/>
                <w:szCs w:val="18"/>
              </w:rPr>
            </w:pPr>
            <w:r>
              <w:rPr>
                <w:b/>
                <w:sz w:val="18"/>
                <w:szCs w:val="18"/>
              </w:rPr>
              <w:t>Random Effects</w:t>
            </w:r>
          </w:p>
        </w:tc>
      </w:tr>
      <w:tr w:rsidR="00E7641E" w14:paraId="6066CA01" w14:textId="77777777" w:rsidTr="001A7D98">
        <w:trPr>
          <w:trHeight w:val="6"/>
        </w:trPr>
        <w:tc>
          <w:tcPr>
            <w:tcW w:w="2661" w:type="dxa"/>
            <w:tcBorders>
              <w:top w:val="nil"/>
              <w:left w:val="nil"/>
              <w:bottom w:val="nil"/>
              <w:right w:val="nil"/>
            </w:tcBorders>
            <w:shd w:val="clear" w:color="auto" w:fill="auto"/>
            <w:tcMar>
              <w:top w:w="100" w:type="dxa"/>
              <w:left w:w="100" w:type="dxa"/>
              <w:bottom w:w="100" w:type="dxa"/>
              <w:right w:w="100" w:type="dxa"/>
            </w:tcMar>
          </w:tcPr>
          <w:p w14:paraId="54A70D9D"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σ</w:t>
            </w:r>
            <w:r>
              <w:rPr>
                <w:sz w:val="18"/>
                <w:szCs w:val="18"/>
                <w:vertAlign w:val="superscript"/>
              </w:rPr>
              <w:t>2</w:t>
            </w:r>
          </w:p>
        </w:tc>
        <w:tc>
          <w:tcPr>
            <w:tcW w:w="6725" w:type="dxa"/>
            <w:gridSpan w:val="6"/>
            <w:tcBorders>
              <w:top w:val="nil"/>
              <w:left w:val="nil"/>
              <w:bottom w:val="nil"/>
              <w:right w:val="nil"/>
            </w:tcBorders>
            <w:shd w:val="clear" w:color="auto" w:fill="auto"/>
            <w:tcMar>
              <w:top w:w="100" w:type="dxa"/>
              <w:left w:w="100" w:type="dxa"/>
              <w:bottom w:w="100" w:type="dxa"/>
              <w:right w:w="100" w:type="dxa"/>
            </w:tcMar>
          </w:tcPr>
          <w:p w14:paraId="27C2348D"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841.14</w:t>
            </w:r>
          </w:p>
        </w:tc>
      </w:tr>
      <w:tr w:rsidR="00E7641E" w14:paraId="11E00DF0" w14:textId="77777777" w:rsidTr="001A7D98">
        <w:trPr>
          <w:trHeight w:val="6"/>
        </w:trPr>
        <w:tc>
          <w:tcPr>
            <w:tcW w:w="2661" w:type="dxa"/>
            <w:tcBorders>
              <w:top w:val="nil"/>
              <w:left w:val="nil"/>
              <w:bottom w:val="nil"/>
              <w:right w:val="nil"/>
            </w:tcBorders>
            <w:shd w:val="clear" w:color="auto" w:fill="auto"/>
            <w:tcMar>
              <w:top w:w="100" w:type="dxa"/>
              <w:left w:w="100" w:type="dxa"/>
              <w:bottom w:w="100" w:type="dxa"/>
              <w:right w:w="100" w:type="dxa"/>
            </w:tcMar>
          </w:tcPr>
          <w:p w14:paraId="62607ED3"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τ</w:t>
            </w:r>
            <w:r>
              <w:rPr>
                <w:sz w:val="18"/>
                <w:szCs w:val="18"/>
                <w:vertAlign w:val="subscript"/>
              </w:rPr>
              <w:t>00</w:t>
            </w:r>
            <w:r>
              <w:rPr>
                <w:sz w:val="18"/>
                <w:szCs w:val="18"/>
              </w:rPr>
              <w:t xml:space="preserve"> </w:t>
            </w:r>
            <w:r>
              <w:rPr>
                <w:sz w:val="18"/>
                <w:szCs w:val="18"/>
                <w:vertAlign w:val="subscript"/>
              </w:rPr>
              <w:t>Subject</w:t>
            </w:r>
          </w:p>
        </w:tc>
        <w:tc>
          <w:tcPr>
            <w:tcW w:w="6725" w:type="dxa"/>
            <w:gridSpan w:val="6"/>
            <w:tcBorders>
              <w:top w:val="nil"/>
              <w:left w:val="nil"/>
              <w:bottom w:val="nil"/>
              <w:right w:val="nil"/>
            </w:tcBorders>
            <w:shd w:val="clear" w:color="auto" w:fill="auto"/>
            <w:tcMar>
              <w:top w:w="100" w:type="dxa"/>
              <w:left w:w="100" w:type="dxa"/>
              <w:bottom w:w="100" w:type="dxa"/>
              <w:right w:w="100" w:type="dxa"/>
            </w:tcMar>
          </w:tcPr>
          <w:p w14:paraId="2AEE4529"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1435.71</w:t>
            </w:r>
          </w:p>
        </w:tc>
      </w:tr>
      <w:tr w:rsidR="00E7641E" w14:paraId="34A4E568" w14:textId="77777777" w:rsidTr="001A7D98">
        <w:trPr>
          <w:trHeight w:val="6"/>
        </w:trPr>
        <w:tc>
          <w:tcPr>
            <w:tcW w:w="2661" w:type="dxa"/>
            <w:tcBorders>
              <w:top w:val="nil"/>
              <w:left w:val="nil"/>
              <w:bottom w:val="nil"/>
              <w:right w:val="nil"/>
            </w:tcBorders>
            <w:shd w:val="clear" w:color="auto" w:fill="auto"/>
            <w:tcMar>
              <w:top w:w="100" w:type="dxa"/>
              <w:left w:w="100" w:type="dxa"/>
              <w:bottom w:w="100" w:type="dxa"/>
              <w:right w:w="100" w:type="dxa"/>
            </w:tcMar>
          </w:tcPr>
          <w:p w14:paraId="5B837412"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τ</w:t>
            </w:r>
            <w:r>
              <w:rPr>
                <w:sz w:val="18"/>
                <w:szCs w:val="18"/>
                <w:vertAlign w:val="subscript"/>
              </w:rPr>
              <w:t>11</w:t>
            </w:r>
            <w:r>
              <w:rPr>
                <w:sz w:val="18"/>
                <w:szCs w:val="18"/>
              </w:rPr>
              <w:t xml:space="preserve"> </w:t>
            </w:r>
            <w:r>
              <w:rPr>
                <w:sz w:val="18"/>
                <w:szCs w:val="18"/>
                <w:vertAlign w:val="subscript"/>
              </w:rPr>
              <w:t>Subject.re1.Focus</w:t>
            </w:r>
          </w:p>
        </w:tc>
        <w:tc>
          <w:tcPr>
            <w:tcW w:w="6725" w:type="dxa"/>
            <w:gridSpan w:val="6"/>
            <w:tcBorders>
              <w:top w:val="nil"/>
              <w:left w:val="nil"/>
              <w:bottom w:val="nil"/>
              <w:right w:val="nil"/>
            </w:tcBorders>
            <w:shd w:val="clear" w:color="auto" w:fill="auto"/>
            <w:tcMar>
              <w:top w:w="100" w:type="dxa"/>
              <w:left w:w="100" w:type="dxa"/>
              <w:bottom w:w="100" w:type="dxa"/>
              <w:right w:w="100" w:type="dxa"/>
            </w:tcMar>
          </w:tcPr>
          <w:p w14:paraId="5D08C61B"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111.90</w:t>
            </w:r>
          </w:p>
        </w:tc>
      </w:tr>
      <w:tr w:rsidR="00E7641E" w14:paraId="6A374DE5" w14:textId="77777777" w:rsidTr="001A7D98">
        <w:trPr>
          <w:trHeight w:val="6"/>
        </w:trPr>
        <w:tc>
          <w:tcPr>
            <w:tcW w:w="2661" w:type="dxa"/>
            <w:tcBorders>
              <w:top w:val="nil"/>
              <w:left w:val="nil"/>
              <w:bottom w:val="nil"/>
              <w:right w:val="nil"/>
            </w:tcBorders>
            <w:shd w:val="clear" w:color="auto" w:fill="auto"/>
            <w:tcMar>
              <w:top w:w="100" w:type="dxa"/>
              <w:left w:w="100" w:type="dxa"/>
              <w:bottom w:w="100" w:type="dxa"/>
              <w:right w:w="100" w:type="dxa"/>
            </w:tcMar>
          </w:tcPr>
          <w:p w14:paraId="35019A54"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τ</w:t>
            </w:r>
            <w:r>
              <w:rPr>
                <w:sz w:val="18"/>
                <w:szCs w:val="18"/>
                <w:vertAlign w:val="subscript"/>
              </w:rPr>
              <w:t>11</w:t>
            </w:r>
            <w:r>
              <w:rPr>
                <w:sz w:val="18"/>
                <w:szCs w:val="18"/>
              </w:rPr>
              <w:t xml:space="preserve"> </w:t>
            </w:r>
            <w:r>
              <w:rPr>
                <w:sz w:val="18"/>
                <w:szCs w:val="18"/>
                <w:vertAlign w:val="subscript"/>
              </w:rPr>
              <w:t>Subject.re1.</w:t>
            </w:r>
          </w:p>
        </w:tc>
        <w:tc>
          <w:tcPr>
            <w:tcW w:w="6725" w:type="dxa"/>
            <w:gridSpan w:val="6"/>
            <w:tcBorders>
              <w:top w:val="nil"/>
              <w:left w:val="nil"/>
              <w:bottom w:val="nil"/>
              <w:right w:val="nil"/>
            </w:tcBorders>
            <w:shd w:val="clear" w:color="auto" w:fill="auto"/>
            <w:tcMar>
              <w:top w:w="100" w:type="dxa"/>
              <w:left w:w="100" w:type="dxa"/>
              <w:bottom w:w="100" w:type="dxa"/>
              <w:right w:w="100" w:type="dxa"/>
            </w:tcMar>
          </w:tcPr>
          <w:p w14:paraId="198A504D"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187.02</w:t>
            </w:r>
          </w:p>
        </w:tc>
      </w:tr>
      <w:tr w:rsidR="00E7641E" w14:paraId="6B56780F" w14:textId="77777777" w:rsidTr="001A7D98">
        <w:trPr>
          <w:trHeight w:val="6"/>
        </w:trPr>
        <w:tc>
          <w:tcPr>
            <w:tcW w:w="2661" w:type="dxa"/>
            <w:tcBorders>
              <w:top w:val="nil"/>
              <w:left w:val="nil"/>
              <w:bottom w:val="nil"/>
              <w:right w:val="nil"/>
            </w:tcBorders>
            <w:shd w:val="clear" w:color="auto" w:fill="auto"/>
            <w:tcMar>
              <w:top w:w="100" w:type="dxa"/>
              <w:left w:w="100" w:type="dxa"/>
              <w:bottom w:w="100" w:type="dxa"/>
              <w:right w:w="100" w:type="dxa"/>
            </w:tcMar>
          </w:tcPr>
          <w:p w14:paraId="66B445AC"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ρ</w:t>
            </w:r>
            <w:r>
              <w:rPr>
                <w:sz w:val="18"/>
                <w:szCs w:val="18"/>
                <w:vertAlign w:val="subscript"/>
              </w:rPr>
              <w:t>01</w:t>
            </w:r>
          </w:p>
        </w:tc>
        <w:tc>
          <w:tcPr>
            <w:tcW w:w="6725" w:type="dxa"/>
            <w:gridSpan w:val="6"/>
            <w:tcBorders>
              <w:top w:val="nil"/>
              <w:left w:val="nil"/>
              <w:bottom w:val="nil"/>
              <w:right w:val="nil"/>
            </w:tcBorders>
            <w:shd w:val="clear" w:color="auto" w:fill="auto"/>
            <w:tcMar>
              <w:top w:w="100" w:type="dxa"/>
              <w:left w:w="100" w:type="dxa"/>
              <w:bottom w:w="100" w:type="dxa"/>
              <w:right w:w="100" w:type="dxa"/>
            </w:tcMar>
          </w:tcPr>
          <w:p w14:paraId="2CE1BE83"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0.00</w:t>
            </w:r>
          </w:p>
        </w:tc>
      </w:tr>
      <w:tr w:rsidR="00E7641E" w14:paraId="3D656959" w14:textId="77777777" w:rsidTr="001A7D98">
        <w:trPr>
          <w:trHeight w:val="6"/>
        </w:trPr>
        <w:tc>
          <w:tcPr>
            <w:tcW w:w="2661" w:type="dxa"/>
            <w:tcBorders>
              <w:top w:val="nil"/>
              <w:left w:val="nil"/>
              <w:bottom w:val="nil"/>
              <w:right w:val="nil"/>
            </w:tcBorders>
            <w:shd w:val="clear" w:color="auto" w:fill="auto"/>
            <w:tcMar>
              <w:top w:w="100" w:type="dxa"/>
              <w:left w:w="100" w:type="dxa"/>
              <w:bottom w:w="100" w:type="dxa"/>
              <w:right w:w="100" w:type="dxa"/>
            </w:tcMar>
          </w:tcPr>
          <w:p w14:paraId="6F48DACC" w14:textId="77777777" w:rsidR="00E7641E" w:rsidRDefault="00E7641E">
            <w:pPr>
              <w:widowControl w:val="0"/>
              <w:pBdr>
                <w:top w:val="nil"/>
                <w:left w:val="nil"/>
                <w:bottom w:val="nil"/>
                <w:right w:val="nil"/>
                <w:between w:val="nil"/>
              </w:pBdr>
              <w:spacing w:line="240" w:lineRule="auto"/>
              <w:ind w:firstLine="0"/>
              <w:jc w:val="left"/>
              <w:rPr>
                <w:sz w:val="18"/>
                <w:szCs w:val="18"/>
              </w:rPr>
            </w:pPr>
          </w:p>
        </w:tc>
        <w:tc>
          <w:tcPr>
            <w:tcW w:w="6725" w:type="dxa"/>
            <w:gridSpan w:val="6"/>
            <w:tcBorders>
              <w:top w:val="nil"/>
              <w:left w:val="nil"/>
              <w:bottom w:val="nil"/>
              <w:right w:val="nil"/>
            </w:tcBorders>
            <w:shd w:val="clear" w:color="auto" w:fill="auto"/>
            <w:tcMar>
              <w:top w:w="100" w:type="dxa"/>
              <w:left w:w="100" w:type="dxa"/>
              <w:bottom w:w="100" w:type="dxa"/>
              <w:right w:w="100" w:type="dxa"/>
            </w:tcMar>
          </w:tcPr>
          <w:p w14:paraId="58FEADFB"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-0.15</w:t>
            </w:r>
          </w:p>
        </w:tc>
      </w:tr>
      <w:tr w:rsidR="00E7641E" w14:paraId="47606054" w14:textId="77777777" w:rsidTr="001A7D98">
        <w:trPr>
          <w:trHeight w:val="6"/>
        </w:trPr>
        <w:tc>
          <w:tcPr>
            <w:tcW w:w="2661" w:type="dxa"/>
            <w:tcBorders>
              <w:top w:val="nil"/>
              <w:left w:val="nil"/>
              <w:bottom w:val="nil"/>
              <w:right w:val="nil"/>
            </w:tcBorders>
            <w:shd w:val="clear" w:color="auto" w:fill="auto"/>
            <w:tcMar>
              <w:top w:w="100" w:type="dxa"/>
              <w:left w:w="100" w:type="dxa"/>
              <w:bottom w:w="100" w:type="dxa"/>
              <w:right w:w="100" w:type="dxa"/>
            </w:tcMar>
          </w:tcPr>
          <w:p w14:paraId="76875C23"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ICC</w:t>
            </w:r>
          </w:p>
        </w:tc>
        <w:tc>
          <w:tcPr>
            <w:tcW w:w="6725" w:type="dxa"/>
            <w:gridSpan w:val="6"/>
            <w:tcBorders>
              <w:top w:val="nil"/>
              <w:left w:val="nil"/>
              <w:bottom w:val="nil"/>
              <w:right w:val="nil"/>
            </w:tcBorders>
            <w:shd w:val="clear" w:color="auto" w:fill="auto"/>
            <w:tcMar>
              <w:top w:w="100" w:type="dxa"/>
              <w:left w:w="100" w:type="dxa"/>
              <w:bottom w:w="100" w:type="dxa"/>
              <w:right w:w="100" w:type="dxa"/>
            </w:tcMar>
          </w:tcPr>
          <w:p w14:paraId="41E69EA1"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0.63</w:t>
            </w:r>
          </w:p>
        </w:tc>
      </w:tr>
      <w:tr w:rsidR="00E7641E" w14:paraId="5B8CBD3D" w14:textId="77777777" w:rsidTr="001A7D98">
        <w:trPr>
          <w:trHeight w:val="6"/>
        </w:trPr>
        <w:tc>
          <w:tcPr>
            <w:tcW w:w="2661" w:type="dxa"/>
            <w:tcBorders>
              <w:top w:val="nil"/>
              <w:left w:val="nil"/>
              <w:bottom w:val="single" w:sz="8" w:space="0" w:color="000000"/>
              <w:right w:val="nil"/>
            </w:tcBorders>
            <w:shd w:val="clear" w:color="auto" w:fill="auto"/>
            <w:tcMar>
              <w:top w:w="100" w:type="dxa"/>
              <w:left w:w="100" w:type="dxa"/>
              <w:bottom w:w="100" w:type="dxa"/>
              <w:right w:w="100" w:type="dxa"/>
            </w:tcMar>
          </w:tcPr>
          <w:p w14:paraId="575C4830"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 xml:space="preserve">N </w:t>
            </w:r>
            <w:r>
              <w:rPr>
                <w:sz w:val="18"/>
                <w:szCs w:val="18"/>
                <w:vertAlign w:val="subscript"/>
              </w:rPr>
              <w:t>Subject</w:t>
            </w:r>
          </w:p>
        </w:tc>
        <w:tc>
          <w:tcPr>
            <w:tcW w:w="6725" w:type="dxa"/>
            <w:gridSpan w:val="6"/>
            <w:tcBorders>
              <w:top w:val="nil"/>
              <w:left w:val="nil"/>
              <w:bottom w:val="single" w:sz="8" w:space="0" w:color="000000"/>
              <w:right w:val="nil"/>
            </w:tcBorders>
            <w:shd w:val="clear" w:color="auto" w:fill="auto"/>
            <w:tcMar>
              <w:top w:w="100" w:type="dxa"/>
              <w:left w:w="100" w:type="dxa"/>
              <w:bottom w:w="100" w:type="dxa"/>
              <w:right w:w="100" w:type="dxa"/>
            </w:tcMar>
          </w:tcPr>
          <w:p w14:paraId="0A4A32D5"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117</w:t>
            </w:r>
          </w:p>
        </w:tc>
      </w:tr>
      <w:tr w:rsidR="00E7641E" w14:paraId="6E24B072" w14:textId="77777777" w:rsidTr="001A7D98">
        <w:trPr>
          <w:trHeight w:val="6"/>
        </w:trPr>
        <w:tc>
          <w:tcPr>
            <w:tcW w:w="2661" w:type="dxa"/>
            <w:tcBorders>
              <w:top w:val="single" w:sz="8" w:space="0" w:color="000000"/>
              <w:left w:val="nil"/>
              <w:bottom w:val="nil"/>
              <w:right w:val="nil"/>
            </w:tcBorders>
            <w:shd w:val="clear" w:color="auto" w:fill="auto"/>
            <w:tcMar>
              <w:top w:w="100" w:type="dxa"/>
              <w:left w:w="100" w:type="dxa"/>
              <w:bottom w:w="100" w:type="dxa"/>
              <w:right w:w="100" w:type="dxa"/>
            </w:tcMar>
          </w:tcPr>
          <w:p w14:paraId="4144BF47"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Observations</w:t>
            </w:r>
          </w:p>
        </w:tc>
        <w:tc>
          <w:tcPr>
            <w:tcW w:w="6725" w:type="dxa"/>
            <w:gridSpan w:val="6"/>
            <w:tcBorders>
              <w:top w:val="single" w:sz="8" w:space="0" w:color="000000"/>
              <w:left w:val="nil"/>
              <w:bottom w:val="nil"/>
              <w:right w:val="nil"/>
            </w:tcBorders>
            <w:shd w:val="clear" w:color="auto" w:fill="auto"/>
            <w:tcMar>
              <w:top w:w="100" w:type="dxa"/>
              <w:left w:w="100" w:type="dxa"/>
              <w:bottom w:w="100" w:type="dxa"/>
              <w:right w:w="100" w:type="dxa"/>
            </w:tcMar>
          </w:tcPr>
          <w:p w14:paraId="056AD2C6"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2034</w:t>
            </w:r>
          </w:p>
        </w:tc>
      </w:tr>
      <w:tr w:rsidR="00E7641E" w14:paraId="57FB3DB1" w14:textId="77777777" w:rsidTr="001A7D98">
        <w:trPr>
          <w:trHeight w:val="6"/>
        </w:trPr>
        <w:tc>
          <w:tcPr>
            <w:tcW w:w="2661" w:type="dxa"/>
            <w:tcBorders>
              <w:top w:val="nil"/>
              <w:left w:val="nil"/>
              <w:bottom w:val="single" w:sz="8" w:space="0" w:color="000000"/>
              <w:right w:val="nil"/>
            </w:tcBorders>
            <w:shd w:val="clear" w:color="auto" w:fill="auto"/>
            <w:tcMar>
              <w:top w:w="100" w:type="dxa"/>
              <w:left w:w="100" w:type="dxa"/>
              <w:bottom w:w="100" w:type="dxa"/>
              <w:right w:w="100" w:type="dxa"/>
            </w:tcMar>
          </w:tcPr>
          <w:p w14:paraId="1092004D"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Marginal R</w:t>
            </w:r>
            <w:r>
              <w:rPr>
                <w:sz w:val="18"/>
                <w:szCs w:val="18"/>
                <w:vertAlign w:val="superscript"/>
              </w:rPr>
              <w:t>2</w:t>
            </w:r>
            <w:r>
              <w:rPr>
                <w:sz w:val="18"/>
                <w:szCs w:val="18"/>
              </w:rPr>
              <w:t xml:space="preserve"> / Conditional R</w:t>
            </w:r>
            <w:r>
              <w:rPr>
                <w:sz w:val="18"/>
                <w:szCs w:val="18"/>
                <w:vertAlign w:val="superscript"/>
              </w:rPr>
              <w:t>2</w:t>
            </w:r>
          </w:p>
        </w:tc>
        <w:tc>
          <w:tcPr>
            <w:tcW w:w="6725" w:type="dxa"/>
            <w:gridSpan w:val="6"/>
            <w:tcBorders>
              <w:top w:val="nil"/>
              <w:left w:val="nil"/>
              <w:bottom w:val="single" w:sz="8" w:space="0" w:color="000000"/>
              <w:right w:val="nil"/>
            </w:tcBorders>
            <w:shd w:val="clear" w:color="auto" w:fill="auto"/>
            <w:tcMar>
              <w:top w:w="100" w:type="dxa"/>
              <w:left w:w="100" w:type="dxa"/>
              <w:bottom w:w="100" w:type="dxa"/>
              <w:right w:w="100" w:type="dxa"/>
            </w:tcMar>
          </w:tcPr>
          <w:p w14:paraId="4C223941" w14:textId="77777777" w:rsidR="00E7641E" w:rsidRDefault="003F1182">
            <w:pPr>
              <w:widowControl w:val="0"/>
              <w:pBdr>
                <w:top w:val="nil"/>
                <w:left w:val="nil"/>
                <w:bottom w:val="nil"/>
                <w:right w:val="nil"/>
                <w:between w:val="nil"/>
              </w:pBdr>
              <w:spacing w:line="240" w:lineRule="auto"/>
              <w:ind w:firstLine="0"/>
              <w:jc w:val="left"/>
              <w:rPr>
                <w:sz w:val="18"/>
                <w:szCs w:val="18"/>
              </w:rPr>
            </w:pPr>
            <w:r>
              <w:rPr>
                <w:sz w:val="18"/>
                <w:szCs w:val="18"/>
              </w:rPr>
              <w:t>0.064 / 0.654</w:t>
            </w:r>
          </w:p>
        </w:tc>
      </w:tr>
    </w:tbl>
    <w:p w14:paraId="5C7A894A" w14:textId="2E40747A" w:rsidR="00E7641E" w:rsidRDefault="003F1182">
      <w:pPr>
        <w:ind w:firstLine="0"/>
        <w:rPr>
          <w:shd w:val="clear" w:color="auto" w:fill="F4CCCC"/>
        </w:rPr>
      </w:pPr>
      <w:r>
        <w:rPr>
          <w:b/>
          <w:sz w:val="20"/>
          <w:szCs w:val="20"/>
        </w:rPr>
        <w:t>Table S14. Results of the linear mixed model, predicting block-wise median RTs.</w:t>
      </w:r>
      <w:r>
        <w:rPr>
          <w:sz w:val="20"/>
          <w:szCs w:val="20"/>
        </w:rPr>
        <w:t xml:space="preserve"> The marginal R-squared considers only the variance of the fixed effects, while the conditional R-squared takes both the fixed and random effects into account </w:t>
      </w:r>
      <w:r w:rsidR="001A3808">
        <w:rPr>
          <w:sz w:val="20"/>
          <w:szCs w:val="20"/>
        </w:rPr>
        <w:fldChar w:fldCharType="begin" w:fldLock="1"/>
      </w:r>
      <w:r w:rsidR="001A3808">
        <w:rPr>
          <w:sz w:val="20"/>
          <w:szCs w:val="20"/>
        </w:rPr>
        <w:instrText>ADDIN CSL_CITATION {"citationItems":[{"id":"ITEM-1","itemData":{"DOI":"10.1098/RSIF.2017.0213","ISSN":"17425662","PMID":"28904005","abstract":"The coefficient of determination R2 quantifies the proportion of variance explained by a statistical model and is an important summary statistic of biological interest. However, estimating R2 for g...","author":[{"dropping-particle":"","family":"Nakagawa","given":"Shinichi","non-dropping-particle":"","parse-names":false,"suffix":""},{"dropping-particle":"","family":"Johnson","given":"Paul C.D.","non-dropping-particle":"","parse-names":false,"suffix":""},{"dropping-particle":"","family":"Schielzeth","given":"Holger","non-dropping-particle":"","parse-names":false,"suffix":""}],"container-title":"Journal of The Royal Society Interface","id":"ITEM-1","issue":"134","issued":{"date-parts":[["2017","9","1"]]},"publisher":"\nThe Royal Society\n","title":"The coefficient of determination R2 and intra-class correlation coefficient from generalized linear mixed-effects models revisited and expanded","type":"article-journal","volume":"14"},"uris":["http://www.mendeley.com/documents/?uuid=d5fc167c-c709-3ac7-ad31-9e60782c998f"]}],"mendeley":{"formattedCitation":"(Nakagawa et al., 2017)","manualFormatting":"(based on Nakagawa, Johnson, &amp; Schielzeth, 2017)","plainTextFormattedCitation":"(Nakagawa et al., 2017)","previouslyFormattedCitation":"(Nakagawa et al., 2017)"},"properties":{"noteIndex":0},"schema":"https://github.com/citation-style-language/schema/raw/master/csl-citation.json"}</w:instrText>
      </w:r>
      <w:r w:rsidR="001A3808">
        <w:rPr>
          <w:sz w:val="20"/>
          <w:szCs w:val="20"/>
        </w:rPr>
        <w:fldChar w:fldCharType="separate"/>
      </w:r>
      <w:r w:rsidR="001A3808" w:rsidRPr="00747724">
        <w:rPr>
          <w:noProof/>
          <w:sz w:val="20"/>
          <w:szCs w:val="20"/>
        </w:rPr>
        <w:t>(</w:t>
      </w:r>
      <w:r w:rsidR="001A3808">
        <w:rPr>
          <w:noProof/>
          <w:sz w:val="20"/>
          <w:szCs w:val="20"/>
        </w:rPr>
        <w:t xml:space="preserve">based on </w:t>
      </w:r>
      <w:r w:rsidR="001A3808" w:rsidRPr="00747724">
        <w:rPr>
          <w:noProof/>
          <w:sz w:val="20"/>
          <w:szCs w:val="20"/>
        </w:rPr>
        <w:t>Nakagawa, Johnson, &amp; Schielzeth, 2017)</w:t>
      </w:r>
      <w:r w:rsidR="001A3808">
        <w:rPr>
          <w:sz w:val="20"/>
          <w:szCs w:val="20"/>
        </w:rPr>
        <w:fldChar w:fldCharType="end"/>
      </w:r>
      <w:r w:rsidR="001A3808">
        <w:rPr>
          <w:sz w:val="20"/>
          <w:szCs w:val="20"/>
        </w:rPr>
        <w:t xml:space="preserve">. </w:t>
      </w:r>
      <w:r>
        <w:rPr>
          <w:sz w:val="20"/>
          <w:szCs w:val="20"/>
        </w:rPr>
        <w:t>Degrees of freedom are based on Satterthwaite’s approximation. Significant terms are highlighted in bold.</w:t>
      </w:r>
    </w:p>
    <w:p w14:paraId="63F1BB7D" w14:textId="77777777" w:rsidR="00E7641E" w:rsidRDefault="00E7641E">
      <w:pPr>
        <w:ind w:firstLine="0"/>
        <w:rPr>
          <w:shd w:val="clear" w:color="auto" w:fill="F4CCCC"/>
        </w:rPr>
      </w:pPr>
    </w:p>
    <w:p w14:paraId="4BB2A1EC" w14:textId="77777777" w:rsidR="00E7641E" w:rsidRDefault="00E7641E">
      <w:pPr>
        <w:pStyle w:val="Titre3"/>
        <w:rPr>
          <w:shd w:val="clear" w:color="auto" w:fill="F4CCCC"/>
        </w:rPr>
      </w:pPr>
      <w:bookmarkStart w:id="14" w:name="_xgr485yea43" w:colFirst="0" w:colLast="0"/>
      <w:bookmarkEnd w:id="14"/>
    </w:p>
    <w:p w14:paraId="1EFAA9B6" w14:textId="192AAE47" w:rsidR="00E7641E" w:rsidRDefault="003B6424">
      <w:pPr>
        <w:ind w:firstLine="0"/>
      </w:pPr>
      <w:r>
        <w:rPr>
          <w:noProof/>
          <w:lang w:val="en-US"/>
        </w:rPr>
        <w:drawing>
          <wp:inline distT="0" distB="0" distL="0" distR="0" wp14:anchorId="156C9C1C" wp14:editId="488EEE19">
            <wp:extent cx="5943600" cy="3502660"/>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502660"/>
                    </a:xfrm>
                    <a:prstGeom prst="rect">
                      <a:avLst/>
                    </a:prstGeom>
                  </pic:spPr>
                </pic:pic>
              </a:graphicData>
            </a:graphic>
          </wp:inline>
        </w:drawing>
      </w:r>
    </w:p>
    <w:p w14:paraId="114D6FD4" w14:textId="4883530C" w:rsidR="00E7641E" w:rsidRDefault="003F1182">
      <w:pPr>
        <w:ind w:firstLine="0"/>
        <w:rPr>
          <w:b/>
          <w:sz w:val="20"/>
          <w:szCs w:val="20"/>
        </w:rPr>
      </w:pPr>
      <w:r>
        <w:rPr>
          <w:b/>
          <w:sz w:val="20"/>
          <w:szCs w:val="20"/>
        </w:rPr>
        <w:t xml:space="preserve">Fig. S7. RT (A) and accuracy (B) over the course of the task by spontaneous/deliberate focus periods. </w:t>
      </w:r>
      <w:r>
        <w:rPr>
          <w:sz w:val="20"/>
          <w:szCs w:val="20"/>
        </w:rPr>
        <w:t xml:space="preserve">The y-axes indicate RT/accuracy, and the x-axes </w:t>
      </w:r>
      <w:r w:rsidR="00E705E0">
        <w:rPr>
          <w:sz w:val="20"/>
          <w:szCs w:val="20"/>
        </w:rPr>
        <w:t>indicate</w:t>
      </w:r>
      <w:r>
        <w:rPr>
          <w:sz w:val="20"/>
          <w:szCs w:val="20"/>
        </w:rPr>
        <w:t xml:space="preserve"> blocks of the task. Orange </w:t>
      </w:r>
      <w:r w:rsidR="001531C8">
        <w:rPr>
          <w:sz w:val="20"/>
          <w:szCs w:val="20"/>
        </w:rPr>
        <w:t xml:space="preserve">boxplots </w:t>
      </w:r>
      <w:r>
        <w:rPr>
          <w:sz w:val="20"/>
          <w:szCs w:val="20"/>
        </w:rPr>
        <w:t xml:space="preserve">indicate individual data of the spontaneous focus periods and purple </w:t>
      </w:r>
      <w:r w:rsidR="001531C8">
        <w:rPr>
          <w:sz w:val="20"/>
          <w:szCs w:val="20"/>
        </w:rPr>
        <w:t xml:space="preserve">boxplots </w:t>
      </w:r>
      <w:r>
        <w:rPr>
          <w:sz w:val="20"/>
          <w:szCs w:val="20"/>
        </w:rPr>
        <w:t xml:space="preserve">the deliberate focus periods. The lower and upper hinges correspond to the first and third quartiles (the 25th and 75th percentiles), whiskers show 1.5 × IQR, horizontal notches show the median. </w:t>
      </w:r>
      <w:r w:rsidR="00473CF0">
        <w:rPr>
          <w:sz w:val="20"/>
          <w:szCs w:val="20"/>
        </w:rPr>
        <w:t>Outlier values (outside the 1.5 × IQR) are not shown for clarity</w:t>
      </w:r>
      <w:r>
        <w:rPr>
          <w:sz w:val="20"/>
          <w:szCs w:val="20"/>
        </w:rPr>
        <w:t>.</w:t>
      </w:r>
    </w:p>
    <w:p w14:paraId="62C7E125" w14:textId="77777777" w:rsidR="00E7641E" w:rsidRDefault="00E7641E">
      <w:pPr>
        <w:ind w:firstLine="0"/>
        <w:rPr>
          <w:sz w:val="20"/>
          <w:szCs w:val="20"/>
        </w:rPr>
      </w:pPr>
    </w:p>
    <w:p w14:paraId="29152D12" w14:textId="119D3537" w:rsidR="00E7641E" w:rsidRDefault="004C4663">
      <w:pPr>
        <w:ind w:firstLine="0"/>
        <w:rPr>
          <w:sz w:val="20"/>
          <w:szCs w:val="20"/>
        </w:rPr>
      </w:pPr>
      <w:r>
        <w:t>The f</w:t>
      </w:r>
      <w:r w:rsidR="003F1182">
        <w:t xml:space="preserve">inal model for accuracy data achieved convergence using the by-participant intercept with by-participant correlated slopes for the </w:t>
      </w:r>
      <w:r w:rsidR="00756F7D">
        <w:t xml:space="preserve">Block and </w:t>
      </w:r>
      <w:r w:rsidR="003F1182">
        <w:t>Focus factors. Results can be found in Table S</w:t>
      </w:r>
      <w:r w:rsidR="005B3264">
        <w:t>15</w:t>
      </w:r>
      <w:r w:rsidR="003F1182">
        <w:t>. The main effect of Triplet Type and Block can be interpreted similarly to the analysis presented in the main text. No other main effects or interactions were significant (Table S15).</w:t>
      </w:r>
    </w:p>
    <w:p w14:paraId="2C6EE335" w14:textId="6AA1B9D1" w:rsidR="009B66BF" w:rsidRDefault="009B66BF">
      <w:pPr>
        <w:rPr>
          <w:sz w:val="20"/>
          <w:szCs w:val="20"/>
          <w:shd w:val="clear" w:color="auto" w:fill="F4CCCC"/>
        </w:rPr>
      </w:pPr>
      <w:r>
        <w:rPr>
          <w:sz w:val="20"/>
          <w:szCs w:val="20"/>
          <w:shd w:val="clear" w:color="auto" w:fill="F4CCCC"/>
        </w:rPr>
        <w:br w:type="page"/>
      </w:r>
    </w:p>
    <w:tbl>
      <w:tblPr>
        <w:tblStyle w:val="ad"/>
        <w:tblW w:w="9373"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623"/>
        <w:gridCol w:w="839"/>
        <w:gridCol w:w="988"/>
        <w:gridCol w:w="1768"/>
        <w:gridCol w:w="1018"/>
        <w:gridCol w:w="1123"/>
        <w:gridCol w:w="1014"/>
      </w:tblGrid>
      <w:tr w:rsidR="00E7641E" w14:paraId="2C85D64B" w14:textId="77777777" w:rsidTr="001A7D98">
        <w:trPr>
          <w:trHeight w:val="20"/>
        </w:trPr>
        <w:tc>
          <w:tcPr>
            <w:tcW w:w="2623" w:type="dxa"/>
            <w:tcBorders>
              <w:top w:val="single" w:sz="4" w:space="0" w:color="auto"/>
              <w:left w:val="nil"/>
              <w:bottom w:val="single" w:sz="6" w:space="0" w:color="000000"/>
              <w:right w:val="nil"/>
            </w:tcBorders>
            <w:shd w:val="clear" w:color="auto" w:fill="auto"/>
            <w:tcMar>
              <w:top w:w="100" w:type="dxa"/>
              <w:left w:w="100" w:type="dxa"/>
              <w:bottom w:w="100" w:type="dxa"/>
              <w:right w:w="100" w:type="dxa"/>
            </w:tcMar>
          </w:tcPr>
          <w:p w14:paraId="350F2FA9" w14:textId="77777777" w:rsidR="00E7641E" w:rsidRDefault="003F1182">
            <w:pPr>
              <w:widowControl w:val="0"/>
              <w:pBdr>
                <w:top w:val="nil"/>
                <w:left w:val="nil"/>
                <w:bottom w:val="nil"/>
                <w:right w:val="nil"/>
                <w:between w:val="nil"/>
              </w:pBdr>
              <w:spacing w:line="240" w:lineRule="auto"/>
              <w:ind w:firstLine="0"/>
              <w:jc w:val="left"/>
              <w:rPr>
                <w:sz w:val="20"/>
                <w:szCs w:val="20"/>
              </w:rPr>
            </w:pPr>
            <w:r>
              <w:rPr>
                <w:i/>
                <w:sz w:val="20"/>
                <w:szCs w:val="20"/>
              </w:rPr>
              <w:lastRenderedPageBreak/>
              <w:t>Terms</w:t>
            </w:r>
          </w:p>
        </w:tc>
        <w:tc>
          <w:tcPr>
            <w:tcW w:w="839" w:type="dxa"/>
            <w:tcBorders>
              <w:top w:val="single" w:sz="4" w:space="0" w:color="auto"/>
              <w:left w:val="nil"/>
              <w:bottom w:val="single" w:sz="6" w:space="0" w:color="000000"/>
              <w:right w:val="nil"/>
            </w:tcBorders>
            <w:shd w:val="clear" w:color="auto" w:fill="auto"/>
            <w:tcMar>
              <w:top w:w="100" w:type="dxa"/>
              <w:left w:w="100" w:type="dxa"/>
              <w:bottom w:w="100" w:type="dxa"/>
              <w:right w:w="100" w:type="dxa"/>
            </w:tcMar>
          </w:tcPr>
          <w:p w14:paraId="22A44435" w14:textId="77777777" w:rsidR="00E7641E" w:rsidRDefault="003F1182">
            <w:pPr>
              <w:spacing w:line="240" w:lineRule="auto"/>
              <w:ind w:firstLine="0"/>
              <w:jc w:val="center"/>
              <w:rPr>
                <w:sz w:val="20"/>
                <w:szCs w:val="20"/>
              </w:rPr>
            </w:pPr>
            <w:r>
              <w:rPr>
                <w:i/>
                <w:sz w:val="20"/>
                <w:szCs w:val="20"/>
              </w:rPr>
              <w:t>b</w:t>
            </w:r>
          </w:p>
        </w:tc>
        <w:tc>
          <w:tcPr>
            <w:tcW w:w="988" w:type="dxa"/>
            <w:tcBorders>
              <w:top w:val="single" w:sz="4" w:space="0" w:color="auto"/>
              <w:left w:val="nil"/>
              <w:bottom w:val="single" w:sz="6" w:space="0" w:color="000000"/>
              <w:right w:val="nil"/>
            </w:tcBorders>
            <w:shd w:val="clear" w:color="auto" w:fill="auto"/>
            <w:tcMar>
              <w:top w:w="100" w:type="dxa"/>
              <w:left w:w="100" w:type="dxa"/>
              <w:bottom w:w="100" w:type="dxa"/>
              <w:right w:w="100" w:type="dxa"/>
            </w:tcMar>
          </w:tcPr>
          <w:p w14:paraId="12D9689E" w14:textId="77777777" w:rsidR="00E7641E" w:rsidRDefault="003F1182">
            <w:pPr>
              <w:spacing w:line="240" w:lineRule="auto"/>
              <w:ind w:firstLine="0"/>
              <w:jc w:val="center"/>
              <w:rPr>
                <w:sz w:val="20"/>
                <w:szCs w:val="20"/>
              </w:rPr>
            </w:pPr>
            <w:r>
              <w:rPr>
                <w:i/>
                <w:sz w:val="20"/>
                <w:szCs w:val="20"/>
              </w:rPr>
              <w:t>SE b</w:t>
            </w:r>
          </w:p>
        </w:tc>
        <w:tc>
          <w:tcPr>
            <w:tcW w:w="1768" w:type="dxa"/>
            <w:tcBorders>
              <w:top w:val="single" w:sz="4" w:space="0" w:color="auto"/>
              <w:left w:val="nil"/>
              <w:bottom w:val="single" w:sz="6" w:space="0" w:color="000000"/>
              <w:right w:val="nil"/>
            </w:tcBorders>
            <w:shd w:val="clear" w:color="auto" w:fill="auto"/>
            <w:tcMar>
              <w:top w:w="100" w:type="dxa"/>
              <w:left w:w="100" w:type="dxa"/>
              <w:bottom w:w="100" w:type="dxa"/>
              <w:right w:w="100" w:type="dxa"/>
            </w:tcMar>
          </w:tcPr>
          <w:p w14:paraId="398F3430" w14:textId="77777777" w:rsidR="00E7641E" w:rsidRDefault="003F1182">
            <w:pPr>
              <w:spacing w:line="240" w:lineRule="auto"/>
              <w:ind w:firstLine="0"/>
              <w:jc w:val="center"/>
              <w:rPr>
                <w:sz w:val="20"/>
                <w:szCs w:val="20"/>
              </w:rPr>
            </w:pPr>
            <w:r>
              <w:rPr>
                <w:i/>
                <w:sz w:val="20"/>
                <w:szCs w:val="20"/>
              </w:rPr>
              <w:t>95% CI</w:t>
            </w:r>
          </w:p>
        </w:tc>
        <w:tc>
          <w:tcPr>
            <w:tcW w:w="1018" w:type="dxa"/>
            <w:tcBorders>
              <w:top w:val="single" w:sz="4" w:space="0" w:color="auto"/>
              <w:left w:val="nil"/>
              <w:bottom w:val="single" w:sz="6" w:space="0" w:color="000000"/>
              <w:right w:val="nil"/>
            </w:tcBorders>
            <w:shd w:val="clear" w:color="auto" w:fill="auto"/>
            <w:tcMar>
              <w:top w:w="100" w:type="dxa"/>
              <w:left w:w="100" w:type="dxa"/>
              <w:bottom w:w="100" w:type="dxa"/>
              <w:right w:w="100" w:type="dxa"/>
            </w:tcMar>
          </w:tcPr>
          <w:p w14:paraId="45D1F785" w14:textId="77777777" w:rsidR="00E7641E" w:rsidRDefault="003F1182">
            <w:pPr>
              <w:spacing w:line="240" w:lineRule="auto"/>
              <w:ind w:firstLine="0"/>
              <w:jc w:val="center"/>
              <w:rPr>
                <w:sz w:val="20"/>
                <w:szCs w:val="20"/>
              </w:rPr>
            </w:pPr>
            <w:r>
              <w:rPr>
                <w:i/>
                <w:sz w:val="20"/>
                <w:szCs w:val="20"/>
              </w:rPr>
              <w:t>t</w:t>
            </w:r>
          </w:p>
        </w:tc>
        <w:tc>
          <w:tcPr>
            <w:tcW w:w="1123" w:type="dxa"/>
            <w:tcBorders>
              <w:top w:val="single" w:sz="4" w:space="0" w:color="auto"/>
              <w:left w:val="nil"/>
              <w:bottom w:val="single" w:sz="6" w:space="0" w:color="000000"/>
              <w:right w:val="nil"/>
            </w:tcBorders>
            <w:shd w:val="clear" w:color="auto" w:fill="auto"/>
            <w:tcMar>
              <w:top w:w="100" w:type="dxa"/>
              <w:left w:w="100" w:type="dxa"/>
              <w:bottom w:w="100" w:type="dxa"/>
              <w:right w:w="100" w:type="dxa"/>
            </w:tcMar>
          </w:tcPr>
          <w:p w14:paraId="23117A3E" w14:textId="77777777" w:rsidR="00E7641E" w:rsidRDefault="003F1182">
            <w:pPr>
              <w:spacing w:line="240" w:lineRule="auto"/>
              <w:ind w:firstLine="0"/>
              <w:jc w:val="center"/>
              <w:rPr>
                <w:sz w:val="20"/>
                <w:szCs w:val="20"/>
              </w:rPr>
            </w:pPr>
            <w:proofErr w:type="spellStart"/>
            <w:r>
              <w:rPr>
                <w:i/>
                <w:sz w:val="20"/>
                <w:szCs w:val="20"/>
              </w:rPr>
              <w:t>df</w:t>
            </w:r>
            <w:proofErr w:type="spellEnd"/>
          </w:p>
        </w:tc>
        <w:tc>
          <w:tcPr>
            <w:tcW w:w="1010" w:type="dxa"/>
            <w:tcBorders>
              <w:top w:val="single" w:sz="4" w:space="0" w:color="auto"/>
              <w:left w:val="nil"/>
              <w:bottom w:val="single" w:sz="6" w:space="0" w:color="000000"/>
              <w:right w:val="nil"/>
            </w:tcBorders>
            <w:shd w:val="clear" w:color="auto" w:fill="auto"/>
            <w:tcMar>
              <w:top w:w="100" w:type="dxa"/>
              <w:left w:w="100" w:type="dxa"/>
              <w:bottom w:w="100" w:type="dxa"/>
              <w:right w:w="100" w:type="dxa"/>
            </w:tcMar>
          </w:tcPr>
          <w:p w14:paraId="708B5697" w14:textId="77777777" w:rsidR="00E7641E" w:rsidRDefault="003F1182">
            <w:pPr>
              <w:spacing w:line="240" w:lineRule="auto"/>
              <w:ind w:firstLine="0"/>
              <w:jc w:val="center"/>
              <w:rPr>
                <w:sz w:val="20"/>
                <w:szCs w:val="20"/>
              </w:rPr>
            </w:pPr>
            <w:r>
              <w:rPr>
                <w:i/>
                <w:sz w:val="20"/>
                <w:szCs w:val="20"/>
              </w:rPr>
              <w:t>p</w:t>
            </w:r>
          </w:p>
        </w:tc>
      </w:tr>
      <w:tr w:rsidR="00E7641E" w14:paraId="39F2DFBA" w14:textId="77777777" w:rsidTr="001A7D98">
        <w:tc>
          <w:tcPr>
            <w:tcW w:w="2623" w:type="dxa"/>
            <w:tcBorders>
              <w:top w:val="nil"/>
              <w:left w:val="nil"/>
              <w:bottom w:val="nil"/>
              <w:right w:val="nil"/>
            </w:tcBorders>
            <w:shd w:val="clear" w:color="auto" w:fill="auto"/>
            <w:tcMar>
              <w:top w:w="120" w:type="dxa"/>
              <w:left w:w="120" w:type="dxa"/>
              <w:bottom w:w="120" w:type="dxa"/>
              <w:right w:w="120" w:type="dxa"/>
            </w:tcMar>
          </w:tcPr>
          <w:p w14:paraId="257AC367" w14:textId="77777777" w:rsidR="00E7641E" w:rsidRDefault="003F1182">
            <w:pPr>
              <w:spacing w:line="240" w:lineRule="auto"/>
              <w:ind w:firstLine="0"/>
              <w:rPr>
                <w:sz w:val="20"/>
                <w:szCs w:val="20"/>
              </w:rPr>
            </w:pPr>
            <w:r>
              <w:rPr>
                <w:sz w:val="20"/>
                <w:szCs w:val="20"/>
              </w:rPr>
              <w:t>(Intercept)</w:t>
            </w:r>
          </w:p>
        </w:tc>
        <w:tc>
          <w:tcPr>
            <w:tcW w:w="839" w:type="dxa"/>
            <w:tcBorders>
              <w:top w:val="nil"/>
              <w:left w:val="nil"/>
              <w:bottom w:val="nil"/>
              <w:right w:val="nil"/>
            </w:tcBorders>
            <w:shd w:val="clear" w:color="auto" w:fill="auto"/>
            <w:tcMar>
              <w:top w:w="100" w:type="dxa"/>
              <w:left w:w="100" w:type="dxa"/>
              <w:bottom w:w="100" w:type="dxa"/>
              <w:right w:w="100" w:type="dxa"/>
            </w:tcMar>
          </w:tcPr>
          <w:p w14:paraId="71A71D2F" w14:textId="77777777" w:rsidR="00E7641E" w:rsidRPr="001A7D98" w:rsidRDefault="003F1182">
            <w:pPr>
              <w:spacing w:line="240" w:lineRule="auto"/>
              <w:ind w:firstLine="0"/>
              <w:jc w:val="center"/>
              <w:rPr>
                <w:sz w:val="18"/>
                <w:szCs w:val="20"/>
              </w:rPr>
            </w:pPr>
            <w:r w:rsidRPr="001A7D98">
              <w:rPr>
                <w:sz w:val="18"/>
                <w:szCs w:val="20"/>
              </w:rPr>
              <w:t>0.8780</w:t>
            </w:r>
          </w:p>
        </w:tc>
        <w:tc>
          <w:tcPr>
            <w:tcW w:w="988" w:type="dxa"/>
            <w:tcBorders>
              <w:top w:val="nil"/>
              <w:left w:val="nil"/>
              <w:bottom w:val="nil"/>
              <w:right w:val="nil"/>
            </w:tcBorders>
            <w:shd w:val="clear" w:color="auto" w:fill="auto"/>
            <w:tcMar>
              <w:top w:w="100" w:type="dxa"/>
              <w:left w:w="100" w:type="dxa"/>
              <w:bottom w:w="100" w:type="dxa"/>
              <w:right w:w="100" w:type="dxa"/>
            </w:tcMar>
          </w:tcPr>
          <w:p w14:paraId="33177AF4" w14:textId="77777777" w:rsidR="00E7641E" w:rsidRPr="001A7D98" w:rsidRDefault="003F1182">
            <w:pPr>
              <w:spacing w:line="240" w:lineRule="auto"/>
              <w:ind w:firstLine="0"/>
              <w:jc w:val="center"/>
              <w:rPr>
                <w:sz w:val="18"/>
                <w:szCs w:val="20"/>
              </w:rPr>
            </w:pPr>
            <w:r w:rsidRPr="001A7D98">
              <w:rPr>
                <w:sz w:val="18"/>
                <w:szCs w:val="20"/>
              </w:rPr>
              <w:t>0.0052</w:t>
            </w:r>
          </w:p>
        </w:tc>
        <w:tc>
          <w:tcPr>
            <w:tcW w:w="1768" w:type="dxa"/>
            <w:tcBorders>
              <w:top w:val="nil"/>
              <w:left w:val="nil"/>
              <w:bottom w:val="nil"/>
              <w:right w:val="nil"/>
            </w:tcBorders>
            <w:shd w:val="clear" w:color="auto" w:fill="auto"/>
            <w:tcMar>
              <w:top w:w="100" w:type="dxa"/>
              <w:left w:w="100" w:type="dxa"/>
              <w:bottom w:w="100" w:type="dxa"/>
              <w:right w:w="100" w:type="dxa"/>
            </w:tcMar>
          </w:tcPr>
          <w:p w14:paraId="26D4A541" w14:textId="77777777" w:rsidR="00E7641E" w:rsidRPr="001A7D98" w:rsidRDefault="003F1182">
            <w:pPr>
              <w:spacing w:line="240" w:lineRule="auto"/>
              <w:ind w:firstLine="0"/>
              <w:jc w:val="center"/>
              <w:rPr>
                <w:sz w:val="18"/>
                <w:szCs w:val="20"/>
              </w:rPr>
            </w:pPr>
            <w:r w:rsidRPr="001A7D98">
              <w:rPr>
                <w:sz w:val="18"/>
                <w:szCs w:val="20"/>
              </w:rPr>
              <w:t>0.8676 – 0.8884</w:t>
            </w:r>
          </w:p>
        </w:tc>
        <w:tc>
          <w:tcPr>
            <w:tcW w:w="1018" w:type="dxa"/>
            <w:tcBorders>
              <w:top w:val="nil"/>
              <w:left w:val="nil"/>
              <w:bottom w:val="nil"/>
              <w:right w:val="nil"/>
            </w:tcBorders>
            <w:shd w:val="clear" w:color="auto" w:fill="auto"/>
            <w:tcMar>
              <w:top w:w="100" w:type="dxa"/>
              <w:left w:w="100" w:type="dxa"/>
              <w:bottom w:w="100" w:type="dxa"/>
              <w:right w:w="100" w:type="dxa"/>
            </w:tcMar>
          </w:tcPr>
          <w:p w14:paraId="46D47472" w14:textId="77777777" w:rsidR="00E7641E" w:rsidRPr="001A7D98" w:rsidRDefault="003F1182">
            <w:pPr>
              <w:spacing w:line="240" w:lineRule="auto"/>
              <w:ind w:firstLine="0"/>
              <w:jc w:val="center"/>
              <w:rPr>
                <w:sz w:val="18"/>
                <w:szCs w:val="20"/>
              </w:rPr>
            </w:pPr>
            <w:r w:rsidRPr="001A7D98">
              <w:rPr>
                <w:sz w:val="18"/>
                <w:szCs w:val="20"/>
              </w:rPr>
              <w:t>167.8929</w:t>
            </w:r>
          </w:p>
        </w:tc>
        <w:tc>
          <w:tcPr>
            <w:tcW w:w="1123" w:type="dxa"/>
            <w:tcBorders>
              <w:top w:val="nil"/>
              <w:left w:val="nil"/>
              <w:bottom w:val="nil"/>
              <w:right w:val="nil"/>
            </w:tcBorders>
            <w:shd w:val="clear" w:color="auto" w:fill="auto"/>
            <w:tcMar>
              <w:top w:w="100" w:type="dxa"/>
              <w:left w:w="100" w:type="dxa"/>
              <w:bottom w:w="100" w:type="dxa"/>
              <w:right w:w="100" w:type="dxa"/>
            </w:tcMar>
          </w:tcPr>
          <w:p w14:paraId="5F841E57" w14:textId="77777777" w:rsidR="00E7641E" w:rsidRPr="001A7D98" w:rsidRDefault="003F1182">
            <w:pPr>
              <w:spacing w:line="240" w:lineRule="auto"/>
              <w:ind w:firstLine="0"/>
              <w:jc w:val="center"/>
              <w:rPr>
                <w:sz w:val="18"/>
                <w:szCs w:val="20"/>
              </w:rPr>
            </w:pPr>
            <w:r w:rsidRPr="001A7D98">
              <w:rPr>
                <w:sz w:val="18"/>
                <w:szCs w:val="20"/>
              </w:rPr>
              <w:t>90.9508</w:t>
            </w:r>
          </w:p>
        </w:tc>
        <w:tc>
          <w:tcPr>
            <w:tcW w:w="1010" w:type="dxa"/>
            <w:tcBorders>
              <w:top w:val="nil"/>
              <w:left w:val="nil"/>
              <w:bottom w:val="nil"/>
              <w:right w:val="nil"/>
            </w:tcBorders>
            <w:shd w:val="clear" w:color="auto" w:fill="auto"/>
            <w:tcMar>
              <w:top w:w="100" w:type="dxa"/>
              <w:left w:w="100" w:type="dxa"/>
              <w:bottom w:w="100" w:type="dxa"/>
              <w:right w:w="100" w:type="dxa"/>
            </w:tcMar>
          </w:tcPr>
          <w:p w14:paraId="6A8CE325" w14:textId="77777777" w:rsidR="00E7641E" w:rsidRPr="001A7D98" w:rsidRDefault="003F1182">
            <w:pPr>
              <w:spacing w:line="240" w:lineRule="auto"/>
              <w:ind w:firstLine="0"/>
              <w:jc w:val="center"/>
              <w:rPr>
                <w:sz w:val="18"/>
                <w:szCs w:val="20"/>
              </w:rPr>
            </w:pPr>
            <w:r w:rsidRPr="001A7D98">
              <w:rPr>
                <w:b/>
                <w:sz w:val="18"/>
                <w:szCs w:val="20"/>
              </w:rPr>
              <w:t>&lt;.001</w:t>
            </w:r>
          </w:p>
        </w:tc>
      </w:tr>
      <w:tr w:rsidR="00E7641E" w14:paraId="775D5867" w14:textId="77777777" w:rsidTr="001A7D98">
        <w:tc>
          <w:tcPr>
            <w:tcW w:w="2623" w:type="dxa"/>
            <w:tcBorders>
              <w:top w:val="nil"/>
              <w:left w:val="nil"/>
              <w:bottom w:val="nil"/>
              <w:right w:val="nil"/>
            </w:tcBorders>
            <w:tcMar>
              <w:top w:w="120" w:type="dxa"/>
              <w:left w:w="120" w:type="dxa"/>
              <w:bottom w:w="120" w:type="dxa"/>
              <w:right w:w="120" w:type="dxa"/>
            </w:tcMar>
          </w:tcPr>
          <w:p w14:paraId="357DC1E1" w14:textId="77777777" w:rsidR="00E7641E" w:rsidRDefault="003F1182">
            <w:pPr>
              <w:spacing w:line="240" w:lineRule="auto"/>
              <w:ind w:firstLine="0"/>
              <w:rPr>
                <w:sz w:val="20"/>
                <w:szCs w:val="20"/>
              </w:rPr>
            </w:pPr>
            <w:r>
              <w:rPr>
                <w:sz w:val="20"/>
                <w:szCs w:val="20"/>
              </w:rPr>
              <w:t>Triplet Type [High]</w:t>
            </w:r>
          </w:p>
        </w:tc>
        <w:tc>
          <w:tcPr>
            <w:tcW w:w="839" w:type="dxa"/>
            <w:tcBorders>
              <w:top w:val="nil"/>
              <w:left w:val="nil"/>
              <w:bottom w:val="nil"/>
              <w:right w:val="nil"/>
            </w:tcBorders>
            <w:shd w:val="clear" w:color="auto" w:fill="auto"/>
            <w:tcMar>
              <w:top w:w="100" w:type="dxa"/>
              <w:left w:w="100" w:type="dxa"/>
              <w:bottom w:w="100" w:type="dxa"/>
              <w:right w:w="100" w:type="dxa"/>
            </w:tcMar>
          </w:tcPr>
          <w:p w14:paraId="3483B060" w14:textId="77777777" w:rsidR="00E7641E" w:rsidRPr="001A7D98" w:rsidRDefault="003F1182">
            <w:pPr>
              <w:spacing w:line="240" w:lineRule="auto"/>
              <w:ind w:firstLine="0"/>
              <w:jc w:val="center"/>
              <w:rPr>
                <w:sz w:val="18"/>
                <w:szCs w:val="20"/>
              </w:rPr>
            </w:pPr>
            <w:r w:rsidRPr="001A7D98">
              <w:rPr>
                <w:sz w:val="18"/>
                <w:szCs w:val="20"/>
              </w:rPr>
              <w:t>0.0172</w:t>
            </w:r>
          </w:p>
        </w:tc>
        <w:tc>
          <w:tcPr>
            <w:tcW w:w="988" w:type="dxa"/>
            <w:tcBorders>
              <w:top w:val="nil"/>
              <w:left w:val="nil"/>
              <w:bottom w:val="nil"/>
              <w:right w:val="nil"/>
            </w:tcBorders>
            <w:shd w:val="clear" w:color="auto" w:fill="auto"/>
            <w:tcMar>
              <w:top w:w="100" w:type="dxa"/>
              <w:left w:w="100" w:type="dxa"/>
              <w:bottom w:w="100" w:type="dxa"/>
              <w:right w:w="100" w:type="dxa"/>
            </w:tcMar>
          </w:tcPr>
          <w:p w14:paraId="3B123256" w14:textId="77777777" w:rsidR="00E7641E" w:rsidRPr="001A7D98" w:rsidRDefault="003F1182">
            <w:pPr>
              <w:spacing w:line="240" w:lineRule="auto"/>
              <w:ind w:firstLine="0"/>
              <w:jc w:val="center"/>
              <w:rPr>
                <w:sz w:val="18"/>
                <w:szCs w:val="20"/>
              </w:rPr>
            </w:pPr>
            <w:r w:rsidRPr="001A7D98">
              <w:rPr>
                <w:sz w:val="18"/>
                <w:szCs w:val="20"/>
              </w:rPr>
              <w:t>0.0021</w:t>
            </w:r>
          </w:p>
        </w:tc>
        <w:tc>
          <w:tcPr>
            <w:tcW w:w="1768" w:type="dxa"/>
            <w:tcBorders>
              <w:top w:val="nil"/>
              <w:left w:val="nil"/>
              <w:bottom w:val="nil"/>
              <w:right w:val="nil"/>
            </w:tcBorders>
            <w:shd w:val="clear" w:color="auto" w:fill="auto"/>
            <w:tcMar>
              <w:top w:w="100" w:type="dxa"/>
              <w:left w:w="100" w:type="dxa"/>
              <w:bottom w:w="100" w:type="dxa"/>
              <w:right w:w="100" w:type="dxa"/>
            </w:tcMar>
          </w:tcPr>
          <w:p w14:paraId="4421D074" w14:textId="77777777" w:rsidR="00E7641E" w:rsidRPr="001A7D98" w:rsidRDefault="003F1182">
            <w:pPr>
              <w:spacing w:line="240" w:lineRule="auto"/>
              <w:ind w:firstLine="0"/>
              <w:jc w:val="center"/>
              <w:rPr>
                <w:sz w:val="18"/>
                <w:szCs w:val="20"/>
              </w:rPr>
            </w:pPr>
            <w:r w:rsidRPr="001A7D98">
              <w:rPr>
                <w:sz w:val="18"/>
                <w:szCs w:val="20"/>
              </w:rPr>
              <w:t>0.0131 – 0.0213</w:t>
            </w:r>
          </w:p>
        </w:tc>
        <w:tc>
          <w:tcPr>
            <w:tcW w:w="1018" w:type="dxa"/>
            <w:tcBorders>
              <w:top w:val="nil"/>
              <w:left w:val="nil"/>
              <w:bottom w:val="nil"/>
              <w:right w:val="nil"/>
            </w:tcBorders>
            <w:shd w:val="clear" w:color="auto" w:fill="auto"/>
            <w:tcMar>
              <w:top w:w="100" w:type="dxa"/>
              <w:left w:w="100" w:type="dxa"/>
              <w:bottom w:w="100" w:type="dxa"/>
              <w:right w:w="100" w:type="dxa"/>
            </w:tcMar>
          </w:tcPr>
          <w:p w14:paraId="6046C95B" w14:textId="77777777" w:rsidR="00E7641E" w:rsidRPr="001A7D98" w:rsidRDefault="003F1182">
            <w:pPr>
              <w:spacing w:line="240" w:lineRule="auto"/>
              <w:ind w:firstLine="0"/>
              <w:jc w:val="center"/>
              <w:rPr>
                <w:sz w:val="18"/>
                <w:szCs w:val="20"/>
              </w:rPr>
            </w:pPr>
            <w:r w:rsidRPr="001A7D98">
              <w:rPr>
                <w:sz w:val="18"/>
                <w:szCs w:val="20"/>
              </w:rPr>
              <w:t>8.2599</w:t>
            </w:r>
          </w:p>
        </w:tc>
        <w:tc>
          <w:tcPr>
            <w:tcW w:w="1123" w:type="dxa"/>
            <w:tcBorders>
              <w:top w:val="nil"/>
              <w:left w:val="nil"/>
              <w:bottom w:val="nil"/>
              <w:right w:val="nil"/>
            </w:tcBorders>
            <w:shd w:val="clear" w:color="auto" w:fill="auto"/>
            <w:tcMar>
              <w:top w:w="100" w:type="dxa"/>
              <w:left w:w="100" w:type="dxa"/>
              <w:bottom w:w="100" w:type="dxa"/>
              <w:right w:w="100" w:type="dxa"/>
            </w:tcMar>
          </w:tcPr>
          <w:p w14:paraId="16A79262" w14:textId="77777777" w:rsidR="00E7641E" w:rsidRPr="001A7D98" w:rsidRDefault="003F1182">
            <w:pPr>
              <w:spacing w:line="240" w:lineRule="auto"/>
              <w:ind w:firstLine="0"/>
              <w:jc w:val="center"/>
              <w:rPr>
                <w:sz w:val="18"/>
                <w:szCs w:val="20"/>
              </w:rPr>
            </w:pPr>
            <w:r w:rsidRPr="001A7D98">
              <w:rPr>
                <w:sz w:val="18"/>
                <w:szCs w:val="20"/>
              </w:rPr>
              <w:t>1753.2022</w:t>
            </w:r>
          </w:p>
        </w:tc>
        <w:tc>
          <w:tcPr>
            <w:tcW w:w="1010" w:type="dxa"/>
            <w:tcBorders>
              <w:top w:val="nil"/>
              <w:left w:val="nil"/>
              <w:bottom w:val="nil"/>
              <w:right w:val="nil"/>
            </w:tcBorders>
            <w:shd w:val="clear" w:color="auto" w:fill="auto"/>
            <w:tcMar>
              <w:top w:w="100" w:type="dxa"/>
              <w:left w:w="100" w:type="dxa"/>
              <w:bottom w:w="100" w:type="dxa"/>
              <w:right w:w="100" w:type="dxa"/>
            </w:tcMar>
          </w:tcPr>
          <w:p w14:paraId="35A789C7" w14:textId="77777777" w:rsidR="00E7641E" w:rsidRPr="001A7D98" w:rsidRDefault="003F1182">
            <w:pPr>
              <w:spacing w:line="240" w:lineRule="auto"/>
              <w:ind w:firstLine="0"/>
              <w:jc w:val="center"/>
              <w:rPr>
                <w:sz w:val="18"/>
                <w:szCs w:val="20"/>
              </w:rPr>
            </w:pPr>
            <w:r w:rsidRPr="001A7D98">
              <w:rPr>
                <w:b/>
                <w:sz w:val="18"/>
                <w:szCs w:val="20"/>
              </w:rPr>
              <w:t>&lt;.001</w:t>
            </w:r>
          </w:p>
        </w:tc>
      </w:tr>
      <w:tr w:rsidR="00E7641E" w14:paraId="6F971042" w14:textId="77777777" w:rsidTr="001A7D98">
        <w:tc>
          <w:tcPr>
            <w:tcW w:w="2623" w:type="dxa"/>
            <w:tcBorders>
              <w:top w:val="nil"/>
              <w:left w:val="nil"/>
              <w:bottom w:val="nil"/>
              <w:right w:val="nil"/>
            </w:tcBorders>
            <w:tcMar>
              <w:top w:w="120" w:type="dxa"/>
              <w:left w:w="120" w:type="dxa"/>
              <w:bottom w:w="120" w:type="dxa"/>
              <w:right w:w="120" w:type="dxa"/>
            </w:tcMar>
          </w:tcPr>
          <w:p w14:paraId="531561B3" w14:textId="77777777" w:rsidR="00E7641E" w:rsidRDefault="003F1182">
            <w:pPr>
              <w:spacing w:line="240" w:lineRule="auto"/>
              <w:ind w:firstLine="0"/>
              <w:rPr>
                <w:sz w:val="20"/>
                <w:szCs w:val="20"/>
              </w:rPr>
            </w:pPr>
            <w:r>
              <w:rPr>
                <w:sz w:val="20"/>
                <w:szCs w:val="20"/>
              </w:rPr>
              <w:t>Focus [Spontaneous]</w:t>
            </w:r>
          </w:p>
        </w:tc>
        <w:tc>
          <w:tcPr>
            <w:tcW w:w="839" w:type="dxa"/>
            <w:tcBorders>
              <w:top w:val="nil"/>
              <w:left w:val="nil"/>
              <w:bottom w:val="nil"/>
              <w:right w:val="nil"/>
            </w:tcBorders>
            <w:tcMar>
              <w:top w:w="100" w:type="dxa"/>
              <w:left w:w="100" w:type="dxa"/>
              <w:bottom w:w="100" w:type="dxa"/>
              <w:right w:w="100" w:type="dxa"/>
            </w:tcMar>
          </w:tcPr>
          <w:p w14:paraId="7651FAA6" w14:textId="77777777" w:rsidR="00E7641E" w:rsidRPr="001A7D98" w:rsidRDefault="003F1182">
            <w:pPr>
              <w:spacing w:line="240" w:lineRule="auto"/>
              <w:ind w:firstLine="0"/>
              <w:jc w:val="center"/>
              <w:rPr>
                <w:sz w:val="18"/>
                <w:szCs w:val="20"/>
              </w:rPr>
            </w:pPr>
            <w:r w:rsidRPr="001A7D98">
              <w:rPr>
                <w:sz w:val="18"/>
                <w:szCs w:val="20"/>
              </w:rPr>
              <w:t>0.0040</w:t>
            </w:r>
          </w:p>
        </w:tc>
        <w:tc>
          <w:tcPr>
            <w:tcW w:w="988" w:type="dxa"/>
            <w:tcBorders>
              <w:top w:val="nil"/>
              <w:left w:val="nil"/>
              <w:bottom w:val="nil"/>
              <w:right w:val="nil"/>
            </w:tcBorders>
            <w:shd w:val="clear" w:color="auto" w:fill="auto"/>
            <w:tcMar>
              <w:top w:w="100" w:type="dxa"/>
              <w:left w:w="100" w:type="dxa"/>
              <w:bottom w:w="100" w:type="dxa"/>
              <w:right w:w="100" w:type="dxa"/>
            </w:tcMar>
          </w:tcPr>
          <w:p w14:paraId="42099E5A" w14:textId="77777777" w:rsidR="00E7641E" w:rsidRPr="001A7D98" w:rsidRDefault="003F1182">
            <w:pPr>
              <w:spacing w:line="240" w:lineRule="auto"/>
              <w:ind w:firstLine="0"/>
              <w:jc w:val="center"/>
              <w:rPr>
                <w:sz w:val="18"/>
                <w:szCs w:val="20"/>
              </w:rPr>
            </w:pPr>
            <w:r w:rsidRPr="001A7D98">
              <w:rPr>
                <w:sz w:val="18"/>
                <w:szCs w:val="20"/>
              </w:rPr>
              <w:t>0.0037</w:t>
            </w:r>
          </w:p>
        </w:tc>
        <w:tc>
          <w:tcPr>
            <w:tcW w:w="1768" w:type="dxa"/>
            <w:tcBorders>
              <w:top w:val="nil"/>
              <w:left w:val="nil"/>
              <w:bottom w:val="nil"/>
              <w:right w:val="nil"/>
            </w:tcBorders>
            <w:shd w:val="clear" w:color="auto" w:fill="auto"/>
            <w:tcMar>
              <w:top w:w="100" w:type="dxa"/>
              <w:left w:w="100" w:type="dxa"/>
              <w:bottom w:w="100" w:type="dxa"/>
              <w:right w:w="100" w:type="dxa"/>
            </w:tcMar>
          </w:tcPr>
          <w:p w14:paraId="060CB9D7" w14:textId="77777777" w:rsidR="00E7641E" w:rsidRPr="001A7D98" w:rsidRDefault="003F1182">
            <w:pPr>
              <w:spacing w:line="240" w:lineRule="auto"/>
              <w:ind w:firstLine="0"/>
              <w:jc w:val="center"/>
              <w:rPr>
                <w:sz w:val="18"/>
                <w:szCs w:val="20"/>
              </w:rPr>
            </w:pPr>
            <w:r w:rsidRPr="001A7D98">
              <w:rPr>
                <w:sz w:val="18"/>
                <w:szCs w:val="20"/>
              </w:rPr>
              <w:t>-0.0034 – 0.0113</w:t>
            </w:r>
          </w:p>
        </w:tc>
        <w:tc>
          <w:tcPr>
            <w:tcW w:w="1018" w:type="dxa"/>
            <w:tcBorders>
              <w:top w:val="nil"/>
              <w:left w:val="nil"/>
              <w:bottom w:val="nil"/>
              <w:right w:val="nil"/>
            </w:tcBorders>
            <w:shd w:val="clear" w:color="auto" w:fill="auto"/>
            <w:tcMar>
              <w:top w:w="100" w:type="dxa"/>
              <w:left w:w="100" w:type="dxa"/>
              <w:bottom w:w="100" w:type="dxa"/>
              <w:right w:w="100" w:type="dxa"/>
            </w:tcMar>
          </w:tcPr>
          <w:p w14:paraId="31422A19" w14:textId="77777777" w:rsidR="00E7641E" w:rsidRPr="001A7D98" w:rsidRDefault="003F1182">
            <w:pPr>
              <w:spacing w:line="240" w:lineRule="auto"/>
              <w:ind w:firstLine="0"/>
              <w:jc w:val="center"/>
              <w:rPr>
                <w:sz w:val="18"/>
                <w:szCs w:val="20"/>
              </w:rPr>
            </w:pPr>
            <w:r w:rsidRPr="001A7D98">
              <w:rPr>
                <w:sz w:val="18"/>
                <w:szCs w:val="20"/>
              </w:rPr>
              <w:t>1.0772</w:t>
            </w:r>
          </w:p>
        </w:tc>
        <w:tc>
          <w:tcPr>
            <w:tcW w:w="1123" w:type="dxa"/>
            <w:tcBorders>
              <w:top w:val="nil"/>
              <w:left w:val="nil"/>
              <w:bottom w:val="nil"/>
              <w:right w:val="nil"/>
            </w:tcBorders>
            <w:shd w:val="clear" w:color="auto" w:fill="auto"/>
            <w:tcMar>
              <w:top w:w="100" w:type="dxa"/>
              <w:left w:w="100" w:type="dxa"/>
              <w:bottom w:w="100" w:type="dxa"/>
              <w:right w:w="100" w:type="dxa"/>
            </w:tcMar>
          </w:tcPr>
          <w:p w14:paraId="5255D560" w14:textId="77777777" w:rsidR="00E7641E" w:rsidRPr="001A7D98" w:rsidRDefault="003F1182">
            <w:pPr>
              <w:spacing w:line="240" w:lineRule="auto"/>
              <w:ind w:firstLine="0"/>
              <w:jc w:val="center"/>
              <w:rPr>
                <w:sz w:val="18"/>
                <w:szCs w:val="20"/>
              </w:rPr>
            </w:pPr>
            <w:r w:rsidRPr="001A7D98">
              <w:rPr>
                <w:sz w:val="18"/>
                <w:szCs w:val="20"/>
              </w:rPr>
              <w:t>81.2521</w:t>
            </w:r>
          </w:p>
        </w:tc>
        <w:tc>
          <w:tcPr>
            <w:tcW w:w="1010" w:type="dxa"/>
            <w:tcBorders>
              <w:top w:val="nil"/>
              <w:left w:val="nil"/>
              <w:bottom w:val="nil"/>
              <w:right w:val="nil"/>
            </w:tcBorders>
            <w:shd w:val="clear" w:color="auto" w:fill="auto"/>
            <w:tcMar>
              <w:top w:w="100" w:type="dxa"/>
              <w:left w:w="100" w:type="dxa"/>
              <w:bottom w:w="100" w:type="dxa"/>
              <w:right w:w="100" w:type="dxa"/>
            </w:tcMar>
          </w:tcPr>
          <w:p w14:paraId="41E7AAFA" w14:textId="77777777" w:rsidR="00E7641E" w:rsidRPr="001A7D98" w:rsidRDefault="003F1182">
            <w:pPr>
              <w:spacing w:line="240" w:lineRule="auto"/>
              <w:ind w:firstLine="0"/>
              <w:jc w:val="center"/>
              <w:rPr>
                <w:sz w:val="18"/>
                <w:szCs w:val="20"/>
              </w:rPr>
            </w:pPr>
            <w:r w:rsidRPr="001A7D98">
              <w:rPr>
                <w:sz w:val="18"/>
                <w:szCs w:val="20"/>
              </w:rPr>
              <w:t>.285</w:t>
            </w:r>
          </w:p>
        </w:tc>
      </w:tr>
      <w:tr w:rsidR="00E7641E" w14:paraId="02A7DE6F" w14:textId="77777777" w:rsidTr="001A7D98">
        <w:tc>
          <w:tcPr>
            <w:tcW w:w="2623" w:type="dxa"/>
            <w:tcBorders>
              <w:top w:val="nil"/>
              <w:left w:val="nil"/>
              <w:bottom w:val="nil"/>
              <w:right w:val="nil"/>
            </w:tcBorders>
            <w:tcMar>
              <w:top w:w="120" w:type="dxa"/>
              <w:left w:w="120" w:type="dxa"/>
              <w:bottom w:w="120" w:type="dxa"/>
              <w:right w:w="120" w:type="dxa"/>
            </w:tcMar>
          </w:tcPr>
          <w:p w14:paraId="1157B335" w14:textId="77777777" w:rsidR="00E7641E" w:rsidRDefault="003F1182">
            <w:pPr>
              <w:spacing w:line="240" w:lineRule="auto"/>
              <w:ind w:firstLine="0"/>
              <w:rPr>
                <w:sz w:val="20"/>
                <w:szCs w:val="20"/>
              </w:rPr>
            </w:pPr>
            <w:r>
              <w:rPr>
                <w:sz w:val="20"/>
                <w:szCs w:val="20"/>
              </w:rPr>
              <w:t>Block</w:t>
            </w:r>
          </w:p>
        </w:tc>
        <w:tc>
          <w:tcPr>
            <w:tcW w:w="839" w:type="dxa"/>
            <w:tcBorders>
              <w:top w:val="nil"/>
              <w:left w:val="nil"/>
              <w:bottom w:val="nil"/>
              <w:right w:val="nil"/>
            </w:tcBorders>
            <w:tcMar>
              <w:top w:w="100" w:type="dxa"/>
              <w:left w:w="100" w:type="dxa"/>
              <w:bottom w:w="100" w:type="dxa"/>
              <w:right w:w="100" w:type="dxa"/>
            </w:tcMar>
          </w:tcPr>
          <w:p w14:paraId="6C82BC36" w14:textId="77777777" w:rsidR="00E7641E" w:rsidRPr="001A7D98" w:rsidRDefault="003F1182">
            <w:pPr>
              <w:spacing w:line="240" w:lineRule="auto"/>
              <w:ind w:firstLine="0"/>
              <w:jc w:val="center"/>
              <w:rPr>
                <w:sz w:val="18"/>
                <w:szCs w:val="20"/>
              </w:rPr>
            </w:pPr>
            <w:r w:rsidRPr="001A7D98">
              <w:rPr>
                <w:sz w:val="18"/>
                <w:szCs w:val="20"/>
              </w:rPr>
              <w:t>-0.0176</w:t>
            </w:r>
          </w:p>
        </w:tc>
        <w:tc>
          <w:tcPr>
            <w:tcW w:w="988" w:type="dxa"/>
            <w:tcBorders>
              <w:top w:val="nil"/>
              <w:left w:val="nil"/>
              <w:bottom w:val="nil"/>
              <w:right w:val="nil"/>
            </w:tcBorders>
            <w:shd w:val="clear" w:color="auto" w:fill="auto"/>
            <w:tcMar>
              <w:top w:w="100" w:type="dxa"/>
              <w:left w:w="100" w:type="dxa"/>
              <w:bottom w:w="100" w:type="dxa"/>
              <w:right w:w="100" w:type="dxa"/>
            </w:tcMar>
          </w:tcPr>
          <w:p w14:paraId="6E7B5A27" w14:textId="77777777" w:rsidR="00E7641E" w:rsidRPr="001A7D98" w:rsidRDefault="003F1182">
            <w:pPr>
              <w:spacing w:line="240" w:lineRule="auto"/>
              <w:ind w:firstLine="0"/>
              <w:jc w:val="center"/>
              <w:rPr>
                <w:sz w:val="18"/>
                <w:szCs w:val="20"/>
              </w:rPr>
            </w:pPr>
            <w:r w:rsidRPr="001A7D98">
              <w:rPr>
                <w:sz w:val="18"/>
                <w:szCs w:val="20"/>
              </w:rPr>
              <w:t>0.0044</w:t>
            </w:r>
          </w:p>
        </w:tc>
        <w:tc>
          <w:tcPr>
            <w:tcW w:w="1768" w:type="dxa"/>
            <w:tcBorders>
              <w:top w:val="nil"/>
              <w:left w:val="nil"/>
              <w:bottom w:val="nil"/>
              <w:right w:val="nil"/>
            </w:tcBorders>
            <w:shd w:val="clear" w:color="auto" w:fill="auto"/>
            <w:tcMar>
              <w:top w:w="100" w:type="dxa"/>
              <w:left w:w="100" w:type="dxa"/>
              <w:bottom w:w="100" w:type="dxa"/>
              <w:right w:w="100" w:type="dxa"/>
            </w:tcMar>
          </w:tcPr>
          <w:p w14:paraId="0D3E71CC" w14:textId="77777777" w:rsidR="00E7641E" w:rsidRPr="001A7D98" w:rsidRDefault="003F1182">
            <w:pPr>
              <w:spacing w:line="240" w:lineRule="auto"/>
              <w:ind w:firstLine="0"/>
              <w:jc w:val="center"/>
              <w:rPr>
                <w:sz w:val="18"/>
                <w:szCs w:val="20"/>
              </w:rPr>
            </w:pPr>
            <w:r w:rsidRPr="001A7D98">
              <w:rPr>
                <w:sz w:val="18"/>
                <w:szCs w:val="20"/>
              </w:rPr>
              <w:t>-0.0263 – -0.0089</w:t>
            </w:r>
          </w:p>
        </w:tc>
        <w:tc>
          <w:tcPr>
            <w:tcW w:w="1018" w:type="dxa"/>
            <w:tcBorders>
              <w:top w:val="nil"/>
              <w:left w:val="nil"/>
              <w:bottom w:val="nil"/>
              <w:right w:val="nil"/>
            </w:tcBorders>
            <w:shd w:val="clear" w:color="auto" w:fill="auto"/>
            <w:tcMar>
              <w:top w:w="100" w:type="dxa"/>
              <w:left w:w="100" w:type="dxa"/>
              <w:bottom w:w="100" w:type="dxa"/>
              <w:right w:w="100" w:type="dxa"/>
            </w:tcMar>
          </w:tcPr>
          <w:p w14:paraId="2FA05AAE" w14:textId="77777777" w:rsidR="00E7641E" w:rsidRPr="001A7D98" w:rsidRDefault="003F1182">
            <w:pPr>
              <w:spacing w:line="240" w:lineRule="auto"/>
              <w:ind w:firstLine="0"/>
              <w:jc w:val="center"/>
              <w:rPr>
                <w:sz w:val="18"/>
                <w:szCs w:val="20"/>
              </w:rPr>
            </w:pPr>
            <w:r w:rsidRPr="001A7D98">
              <w:rPr>
                <w:sz w:val="18"/>
                <w:szCs w:val="20"/>
              </w:rPr>
              <w:t>-4.0096</w:t>
            </w:r>
          </w:p>
        </w:tc>
        <w:tc>
          <w:tcPr>
            <w:tcW w:w="1123" w:type="dxa"/>
            <w:tcBorders>
              <w:top w:val="nil"/>
              <w:left w:val="nil"/>
              <w:bottom w:val="nil"/>
              <w:right w:val="nil"/>
            </w:tcBorders>
            <w:shd w:val="clear" w:color="auto" w:fill="auto"/>
            <w:tcMar>
              <w:top w:w="100" w:type="dxa"/>
              <w:left w:w="100" w:type="dxa"/>
              <w:bottom w:w="100" w:type="dxa"/>
              <w:right w:w="100" w:type="dxa"/>
            </w:tcMar>
          </w:tcPr>
          <w:p w14:paraId="35C38833" w14:textId="77777777" w:rsidR="00E7641E" w:rsidRPr="001A7D98" w:rsidRDefault="003F1182">
            <w:pPr>
              <w:spacing w:line="240" w:lineRule="auto"/>
              <w:ind w:firstLine="0"/>
              <w:jc w:val="center"/>
              <w:rPr>
                <w:sz w:val="18"/>
                <w:szCs w:val="20"/>
              </w:rPr>
            </w:pPr>
            <w:r w:rsidRPr="001A7D98">
              <w:rPr>
                <w:sz w:val="18"/>
                <w:szCs w:val="20"/>
              </w:rPr>
              <w:t>109.4091</w:t>
            </w:r>
          </w:p>
        </w:tc>
        <w:tc>
          <w:tcPr>
            <w:tcW w:w="1010" w:type="dxa"/>
            <w:tcBorders>
              <w:top w:val="nil"/>
              <w:left w:val="nil"/>
              <w:bottom w:val="nil"/>
              <w:right w:val="nil"/>
            </w:tcBorders>
            <w:shd w:val="clear" w:color="auto" w:fill="auto"/>
            <w:tcMar>
              <w:top w:w="100" w:type="dxa"/>
              <w:left w:w="100" w:type="dxa"/>
              <w:bottom w:w="100" w:type="dxa"/>
              <w:right w:w="100" w:type="dxa"/>
            </w:tcMar>
          </w:tcPr>
          <w:p w14:paraId="294CCED7" w14:textId="77777777" w:rsidR="00E7641E" w:rsidRPr="001A7D98" w:rsidRDefault="003F1182">
            <w:pPr>
              <w:spacing w:line="240" w:lineRule="auto"/>
              <w:ind w:firstLine="0"/>
              <w:jc w:val="center"/>
              <w:rPr>
                <w:sz w:val="18"/>
                <w:szCs w:val="20"/>
              </w:rPr>
            </w:pPr>
            <w:r w:rsidRPr="001A7D98">
              <w:rPr>
                <w:b/>
                <w:sz w:val="18"/>
                <w:szCs w:val="20"/>
              </w:rPr>
              <w:t>&lt;.001</w:t>
            </w:r>
          </w:p>
        </w:tc>
      </w:tr>
      <w:tr w:rsidR="00E7641E" w14:paraId="45597A0D" w14:textId="77777777" w:rsidTr="001A7D98">
        <w:tc>
          <w:tcPr>
            <w:tcW w:w="2623" w:type="dxa"/>
            <w:tcBorders>
              <w:top w:val="nil"/>
              <w:left w:val="nil"/>
              <w:bottom w:val="nil"/>
              <w:right w:val="nil"/>
            </w:tcBorders>
            <w:tcMar>
              <w:top w:w="120" w:type="dxa"/>
              <w:left w:w="120" w:type="dxa"/>
              <w:bottom w:w="120" w:type="dxa"/>
              <w:right w:w="120" w:type="dxa"/>
            </w:tcMar>
          </w:tcPr>
          <w:p w14:paraId="7D0CF102" w14:textId="77777777" w:rsidR="00E7641E" w:rsidRDefault="003F1182">
            <w:pPr>
              <w:spacing w:line="240" w:lineRule="auto"/>
              <w:ind w:firstLine="0"/>
              <w:rPr>
                <w:sz w:val="20"/>
                <w:szCs w:val="20"/>
              </w:rPr>
            </w:pPr>
            <w:r>
              <w:rPr>
                <w:sz w:val="20"/>
                <w:szCs w:val="20"/>
              </w:rPr>
              <w:t>Triplet Type [High] × Focus [Spontaneous]</w:t>
            </w:r>
          </w:p>
        </w:tc>
        <w:tc>
          <w:tcPr>
            <w:tcW w:w="839" w:type="dxa"/>
            <w:tcBorders>
              <w:top w:val="nil"/>
              <w:left w:val="nil"/>
              <w:bottom w:val="nil"/>
              <w:right w:val="nil"/>
            </w:tcBorders>
            <w:tcMar>
              <w:top w:w="100" w:type="dxa"/>
              <w:left w:w="100" w:type="dxa"/>
              <w:bottom w:w="100" w:type="dxa"/>
              <w:right w:w="100" w:type="dxa"/>
            </w:tcMar>
          </w:tcPr>
          <w:p w14:paraId="7486CBC4" w14:textId="77777777" w:rsidR="00E7641E" w:rsidRPr="001A7D98" w:rsidRDefault="003F1182">
            <w:pPr>
              <w:spacing w:line="240" w:lineRule="auto"/>
              <w:ind w:firstLine="0"/>
              <w:jc w:val="center"/>
              <w:rPr>
                <w:sz w:val="18"/>
                <w:szCs w:val="20"/>
              </w:rPr>
            </w:pPr>
            <w:r w:rsidRPr="001A7D98">
              <w:rPr>
                <w:sz w:val="18"/>
                <w:szCs w:val="20"/>
              </w:rPr>
              <w:t>-0.0013</w:t>
            </w:r>
          </w:p>
        </w:tc>
        <w:tc>
          <w:tcPr>
            <w:tcW w:w="988" w:type="dxa"/>
            <w:tcBorders>
              <w:top w:val="nil"/>
              <w:left w:val="nil"/>
              <w:bottom w:val="nil"/>
              <w:right w:val="nil"/>
            </w:tcBorders>
            <w:shd w:val="clear" w:color="auto" w:fill="auto"/>
            <w:tcMar>
              <w:top w:w="100" w:type="dxa"/>
              <w:left w:w="100" w:type="dxa"/>
              <w:bottom w:w="100" w:type="dxa"/>
              <w:right w:w="100" w:type="dxa"/>
            </w:tcMar>
          </w:tcPr>
          <w:p w14:paraId="724420A7" w14:textId="77777777" w:rsidR="00E7641E" w:rsidRPr="001A7D98" w:rsidRDefault="003F1182">
            <w:pPr>
              <w:spacing w:line="240" w:lineRule="auto"/>
              <w:ind w:firstLine="0"/>
              <w:jc w:val="center"/>
              <w:rPr>
                <w:sz w:val="18"/>
                <w:szCs w:val="20"/>
              </w:rPr>
            </w:pPr>
            <w:r w:rsidRPr="001A7D98">
              <w:rPr>
                <w:sz w:val="18"/>
                <w:szCs w:val="20"/>
              </w:rPr>
              <w:t>0.0021</w:t>
            </w:r>
          </w:p>
        </w:tc>
        <w:tc>
          <w:tcPr>
            <w:tcW w:w="1768" w:type="dxa"/>
            <w:tcBorders>
              <w:top w:val="nil"/>
              <w:left w:val="nil"/>
              <w:bottom w:val="nil"/>
              <w:right w:val="nil"/>
            </w:tcBorders>
            <w:shd w:val="clear" w:color="auto" w:fill="auto"/>
            <w:tcMar>
              <w:top w:w="100" w:type="dxa"/>
              <w:left w:w="100" w:type="dxa"/>
              <w:bottom w:w="100" w:type="dxa"/>
              <w:right w:w="100" w:type="dxa"/>
            </w:tcMar>
          </w:tcPr>
          <w:p w14:paraId="3AA589A6" w14:textId="77777777" w:rsidR="00E7641E" w:rsidRPr="001A7D98" w:rsidRDefault="003F1182">
            <w:pPr>
              <w:spacing w:line="240" w:lineRule="auto"/>
              <w:ind w:firstLine="0"/>
              <w:jc w:val="center"/>
              <w:rPr>
                <w:sz w:val="18"/>
                <w:szCs w:val="20"/>
              </w:rPr>
            </w:pPr>
            <w:r w:rsidRPr="001A7D98">
              <w:rPr>
                <w:sz w:val="18"/>
                <w:szCs w:val="20"/>
              </w:rPr>
              <w:t>-0.0054 – 0.0028</w:t>
            </w:r>
          </w:p>
        </w:tc>
        <w:tc>
          <w:tcPr>
            <w:tcW w:w="1018" w:type="dxa"/>
            <w:tcBorders>
              <w:top w:val="nil"/>
              <w:left w:val="nil"/>
              <w:bottom w:val="nil"/>
              <w:right w:val="nil"/>
            </w:tcBorders>
            <w:shd w:val="clear" w:color="auto" w:fill="auto"/>
            <w:tcMar>
              <w:top w:w="100" w:type="dxa"/>
              <w:left w:w="100" w:type="dxa"/>
              <w:bottom w:w="100" w:type="dxa"/>
              <w:right w:w="100" w:type="dxa"/>
            </w:tcMar>
          </w:tcPr>
          <w:p w14:paraId="7B9E7D31" w14:textId="77777777" w:rsidR="00E7641E" w:rsidRPr="001A7D98" w:rsidRDefault="003F1182">
            <w:pPr>
              <w:spacing w:line="240" w:lineRule="auto"/>
              <w:ind w:firstLine="0"/>
              <w:jc w:val="center"/>
              <w:rPr>
                <w:sz w:val="18"/>
                <w:szCs w:val="20"/>
              </w:rPr>
            </w:pPr>
            <w:r w:rsidRPr="001A7D98">
              <w:rPr>
                <w:sz w:val="18"/>
                <w:szCs w:val="20"/>
              </w:rPr>
              <w:t>-0.6152</w:t>
            </w:r>
          </w:p>
        </w:tc>
        <w:tc>
          <w:tcPr>
            <w:tcW w:w="1123" w:type="dxa"/>
            <w:tcBorders>
              <w:top w:val="nil"/>
              <w:left w:val="nil"/>
              <w:bottom w:val="nil"/>
              <w:right w:val="nil"/>
            </w:tcBorders>
            <w:shd w:val="clear" w:color="auto" w:fill="auto"/>
            <w:tcMar>
              <w:top w:w="100" w:type="dxa"/>
              <w:left w:w="100" w:type="dxa"/>
              <w:bottom w:w="100" w:type="dxa"/>
              <w:right w:w="100" w:type="dxa"/>
            </w:tcMar>
          </w:tcPr>
          <w:p w14:paraId="0A35C37B" w14:textId="77777777" w:rsidR="00E7641E" w:rsidRPr="001A7D98" w:rsidRDefault="003F1182">
            <w:pPr>
              <w:spacing w:line="240" w:lineRule="auto"/>
              <w:ind w:firstLine="0"/>
              <w:jc w:val="center"/>
              <w:rPr>
                <w:sz w:val="18"/>
                <w:szCs w:val="20"/>
              </w:rPr>
            </w:pPr>
            <w:r w:rsidRPr="001A7D98">
              <w:rPr>
                <w:sz w:val="18"/>
                <w:szCs w:val="20"/>
              </w:rPr>
              <w:t>1753.2022</w:t>
            </w:r>
          </w:p>
        </w:tc>
        <w:tc>
          <w:tcPr>
            <w:tcW w:w="1010" w:type="dxa"/>
            <w:tcBorders>
              <w:top w:val="nil"/>
              <w:left w:val="nil"/>
              <w:bottom w:val="nil"/>
              <w:right w:val="nil"/>
            </w:tcBorders>
            <w:shd w:val="clear" w:color="auto" w:fill="auto"/>
            <w:tcMar>
              <w:top w:w="100" w:type="dxa"/>
              <w:left w:w="100" w:type="dxa"/>
              <w:bottom w:w="100" w:type="dxa"/>
              <w:right w:w="100" w:type="dxa"/>
            </w:tcMar>
          </w:tcPr>
          <w:p w14:paraId="4B98F0C4" w14:textId="77777777" w:rsidR="00E7641E" w:rsidRPr="001A7D98" w:rsidRDefault="003F1182">
            <w:pPr>
              <w:spacing w:line="240" w:lineRule="auto"/>
              <w:ind w:firstLine="0"/>
              <w:jc w:val="center"/>
              <w:rPr>
                <w:sz w:val="18"/>
                <w:szCs w:val="20"/>
              </w:rPr>
            </w:pPr>
            <w:r w:rsidRPr="001A7D98">
              <w:rPr>
                <w:sz w:val="18"/>
                <w:szCs w:val="20"/>
              </w:rPr>
              <w:t>.539</w:t>
            </w:r>
          </w:p>
        </w:tc>
      </w:tr>
      <w:tr w:rsidR="00E7641E" w14:paraId="7019E072" w14:textId="77777777" w:rsidTr="001A7D98">
        <w:tc>
          <w:tcPr>
            <w:tcW w:w="2623" w:type="dxa"/>
            <w:tcBorders>
              <w:top w:val="nil"/>
              <w:left w:val="nil"/>
              <w:bottom w:val="nil"/>
              <w:right w:val="nil"/>
            </w:tcBorders>
            <w:tcMar>
              <w:top w:w="120" w:type="dxa"/>
              <w:left w:w="120" w:type="dxa"/>
              <w:bottom w:w="120" w:type="dxa"/>
              <w:right w:w="120" w:type="dxa"/>
            </w:tcMar>
          </w:tcPr>
          <w:p w14:paraId="14AC1F50" w14:textId="77777777" w:rsidR="00E7641E" w:rsidRDefault="003F1182">
            <w:pPr>
              <w:spacing w:line="240" w:lineRule="auto"/>
              <w:ind w:firstLine="0"/>
              <w:rPr>
                <w:sz w:val="20"/>
                <w:szCs w:val="20"/>
              </w:rPr>
            </w:pPr>
            <w:r>
              <w:rPr>
                <w:sz w:val="20"/>
                <w:szCs w:val="20"/>
              </w:rPr>
              <w:t>Triplet Type [High] × Block</w:t>
            </w:r>
          </w:p>
        </w:tc>
        <w:tc>
          <w:tcPr>
            <w:tcW w:w="839" w:type="dxa"/>
            <w:tcBorders>
              <w:top w:val="nil"/>
              <w:left w:val="nil"/>
              <w:bottom w:val="nil"/>
              <w:right w:val="nil"/>
            </w:tcBorders>
            <w:tcMar>
              <w:top w:w="100" w:type="dxa"/>
              <w:left w:w="100" w:type="dxa"/>
              <w:bottom w:w="100" w:type="dxa"/>
              <w:right w:w="100" w:type="dxa"/>
            </w:tcMar>
          </w:tcPr>
          <w:p w14:paraId="2A3A0AB1" w14:textId="77777777" w:rsidR="00E7641E" w:rsidRPr="001A7D98" w:rsidRDefault="003F1182">
            <w:pPr>
              <w:spacing w:line="240" w:lineRule="auto"/>
              <w:ind w:firstLine="0"/>
              <w:jc w:val="center"/>
              <w:rPr>
                <w:sz w:val="18"/>
                <w:szCs w:val="20"/>
              </w:rPr>
            </w:pPr>
            <w:r w:rsidRPr="001A7D98">
              <w:rPr>
                <w:sz w:val="18"/>
                <w:szCs w:val="20"/>
              </w:rPr>
              <w:t>0.0040</w:t>
            </w:r>
          </w:p>
        </w:tc>
        <w:tc>
          <w:tcPr>
            <w:tcW w:w="988" w:type="dxa"/>
            <w:tcBorders>
              <w:top w:val="nil"/>
              <w:left w:val="nil"/>
              <w:bottom w:val="nil"/>
              <w:right w:val="nil"/>
            </w:tcBorders>
            <w:shd w:val="clear" w:color="auto" w:fill="auto"/>
            <w:tcMar>
              <w:top w:w="100" w:type="dxa"/>
              <w:left w:w="100" w:type="dxa"/>
              <w:bottom w:w="100" w:type="dxa"/>
              <w:right w:w="100" w:type="dxa"/>
            </w:tcMar>
          </w:tcPr>
          <w:p w14:paraId="0FB8FED9" w14:textId="77777777" w:rsidR="00E7641E" w:rsidRPr="001A7D98" w:rsidRDefault="003F1182">
            <w:pPr>
              <w:spacing w:line="240" w:lineRule="auto"/>
              <w:ind w:firstLine="0"/>
              <w:jc w:val="center"/>
              <w:rPr>
                <w:sz w:val="18"/>
                <w:szCs w:val="20"/>
              </w:rPr>
            </w:pPr>
            <w:r w:rsidRPr="001A7D98">
              <w:rPr>
                <w:sz w:val="18"/>
                <w:szCs w:val="20"/>
              </w:rPr>
              <w:t>0.0021</w:t>
            </w:r>
          </w:p>
        </w:tc>
        <w:tc>
          <w:tcPr>
            <w:tcW w:w="1768" w:type="dxa"/>
            <w:tcBorders>
              <w:top w:val="nil"/>
              <w:left w:val="nil"/>
              <w:bottom w:val="nil"/>
              <w:right w:val="nil"/>
            </w:tcBorders>
            <w:shd w:val="clear" w:color="auto" w:fill="auto"/>
            <w:tcMar>
              <w:top w:w="100" w:type="dxa"/>
              <w:left w:w="100" w:type="dxa"/>
              <w:bottom w:w="100" w:type="dxa"/>
              <w:right w:w="100" w:type="dxa"/>
            </w:tcMar>
          </w:tcPr>
          <w:p w14:paraId="47157671" w14:textId="77777777" w:rsidR="00E7641E" w:rsidRPr="001A7D98" w:rsidRDefault="003F1182">
            <w:pPr>
              <w:spacing w:line="240" w:lineRule="auto"/>
              <w:ind w:firstLine="0"/>
              <w:jc w:val="center"/>
              <w:rPr>
                <w:sz w:val="18"/>
                <w:szCs w:val="20"/>
              </w:rPr>
            </w:pPr>
            <w:r w:rsidRPr="001A7D98">
              <w:rPr>
                <w:sz w:val="18"/>
                <w:szCs w:val="20"/>
              </w:rPr>
              <w:t>-0.0000 – 0.0081</w:t>
            </w:r>
          </w:p>
        </w:tc>
        <w:tc>
          <w:tcPr>
            <w:tcW w:w="1018" w:type="dxa"/>
            <w:tcBorders>
              <w:top w:val="nil"/>
              <w:left w:val="nil"/>
              <w:bottom w:val="nil"/>
              <w:right w:val="nil"/>
            </w:tcBorders>
            <w:shd w:val="clear" w:color="auto" w:fill="auto"/>
            <w:tcMar>
              <w:top w:w="100" w:type="dxa"/>
              <w:left w:w="100" w:type="dxa"/>
              <w:bottom w:w="100" w:type="dxa"/>
              <w:right w:w="100" w:type="dxa"/>
            </w:tcMar>
          </w:tcPr>
          <w:p w14:paraId="1D6D9BF4" w14:textId="77777777" w:rsidR="00E7641E" w:rsidRPr="001A7D98" w:rsidRDefault="003F1182">
            <w:pPr>
              <w:spacing w:line="240" w:lineRule="auto"/>
              <w:ind w:firstLine="0"/>
              <w:jc w:val="center"/>
              <w:rPr>
                <w:sz w:val="18"/>
                <w:szCs w:val="20"/>
              </w:rPr>
            </w:pPr>
            <w:r w:rsidRPr="001A7D98">
              <w:rPr>
                <w:sz w:val="18"/>
                <w:szCs w:val="20"/>
              </w:rPr>
              <w:t>1.9376</w:t>
            </w:r>
          </w:p>
        </w:tc>
        <w:tc>
          <w:tcPr>
            <w:tcW w:w="1123" w:type="dxa"/>
            <w:tcBorders>
              <w:top w:val="nil"/>
              <w:left w:val="nil"/>
              <w:bottom w:val="nil"/>
              <w:right w:val="nil"/>
            </w:tcBorders>
            <w:shd w:val="clear" w:color="auto" w:fill="auto"/>
            <w:tcMar>
              <w:top w:w="100" w:type="dxa"/>
              <w:left w:w="100" w:type="dxa"/>
              <w:bottom w:w="100" w:type="dxa"/>
              <w:right w:w="100" w:type="dxa"/>
            </w:tcMar>
          </w:tcPr>
          <w:p w14:paraId="11049D62" w14:textId="77777777" w:rsidR="00E7641E" w:rsidRPr="001A7D98" w:rsidRDefault="003F1182">
            <w:pPr>
              <w:spacing w:line="240" w:lineRule="auto"/>
              <w:ind w:firstLine="0"/>
              <w:jc w:val="center"/>
              <w:rPr>
                <w:sz w:val="18"/>
                <w:szCs w:val="20"/>
              </w:rPr>
            </w:pPr>
            <w:r w:rsidRPr="001A7D98">
              <w:rPr>
                <w:sz w:val="18"/>
                <w:szCs w:val="20"/>
              </w:rPr>
              <w:t>1753.2022</w:t>
            </w:r>
          </w:p>
        </w:tc>
        <w:tc>
          <w:tcPr>
            <w:tcW w:w="1010" w:type="dxa"/>
            <w:tcBorders>
              <w:top w:val="nil"/>
              <w:left w:val="nil"/>
              <w:bottom w:val="nil"/>
              <w:right w:val="nil"/>
            </w:tcBorders>
            <w:shd w:val="clear" w:color="auto" w:fill="auto"/>
            <w:tcMar>
              <w:top w:w="100" w:type="dxa"/>
              <w:left w:w="100" w:type="dxa"/>
              <w:bottom w:w="100" w:type="dxa"/>
              <w:right w:w="100" w:type="dxa"/>
            </w:tcMar>
          </w:tcPr>
          <w:p w14:paraId="791685D9" w14:textId="77777777" w:rsidR="00E7641E" w:rsidRPr="001A7D98" w:rsidRDefault="003F1182">
            <w:pPr>
              <w:spacing w:line="240" w:lineRule="auto"/>
              <w:ind w:firstLine="0"/>
              <w:jc w:val="center"/>
              <w:rPr>
                <w:sz w:val="18"/>
                <w:szCs w:val="20"/>
              </w:rPr>
            </w:pPr>
            <w:r w:rsidRPr="001A7D98">
              <w:rPr>
                <w:sz w:val="18"/>
                <w:szCs w:val="20"/>
              </w:rPr>
              <w:t>.053</w:t>
            </w:r>
          </w:p>
        </w:tc>
      </w:tr>
      <w:tr w:rsidR="00E7641E" w14:paraId="06A7D7FD" w14:textId="77777777" w:rsidTr="001A7D98">
        <w:tc>
          <w:tcPr>
            <w:tcW w:w="2623" w:type="dxa"/>
            <w:tcBorders>
              <w:top w:val="nil"/>
              <w:left w:val="nil"/>
              <w:bottom w:val="nil"/>
              <w:right w:val="nil"/>
            </w:tcBorders>
            <w:tcMar>
              <w:top w:w="120" w:type="dxa"/>
              <w:left w:w="120" w:type="dxa"/>
              <w:bottom w:w="120" w:type="dxa"/>
              <w:right w:w="120" w:type="dxa"/>
            </w:tcMar>
          </w:tcPr>
          <w:p w14:paraId="2BC4771E" w14:textId="77777777" w:rsidR="00E7641E" w:rsidRDefault="003F1182">
            <w:pPr>
              <w:spacing w:line="240" w:lineRule="auto"/>
              <w:ind w:firstLine="0"/>
              <w:rPr>
                <w:sz w:val="20"/>
                <w:szCs w:val="20"/>
              </w:rPr>
            </w:pPr>
            <w:r>
              <w:rPr>
                <w:sz w:val="20"/>
                <w:szCs w:val="20"/>
              </w:rPr>
              <w:t>MB [MB] × Block</w:t>
            </w:r>
          </w:p>
        </w:tc>
        <w:tc>
          <w:tcPr>
            <w:tcW w:w="839" w:type="dxa"/>
            <w:tcBorders>
              <w:top w:val="nil"/>
              <w:left w:val="nil"/>
              <w:bottom w:val="nil"/>
              <w:right w:val="nil"/>
            </w:tcBorders>
            <w:tcMar>
              <w:top w:w="100" w:type="dxa"/>
              <w:left w:w="100" w:type="dxa"/>
              <w:bottom w:w="100" w:type="dxa"/>
              <w:right w:w="100" w:type="dxa"/>
            </w:tcMar>
          </w:tcPr>
          <w:p w14:paraId="2B1A7D8F" w14:textId="77777777" w:rsidR="00E7641E" w:rsidRPr="001A7D98" w:rsidRDefault="003F1182">
            <w:pPr>
              <w:spacing w:line="240" w:lineRule="auto"/>
              <w:ind w:firstLine="0"/>
              <w:jc w:val="center"/>
              <w:rPr>
                <w:sz w:val="18"/>
                <w:szCs w:val="20"/>
              </w:rPr>
            </w:pPr>
            <w:r w:rsidRPr="001A7D98">
              <w:rPr>
                <w:sz w:val="18"/>
                <w:szCs w:val="20"/>
              </w:rPr>
              <w:t>-0.0006</w:t>
            </w:r>
          </w:p>
        </w:tc>
        <w:tc>
          <w:tcPr>
            <w:tcW w:w="988" w:type="dxa"/>
            <w:tcBorders>
              <w:top w:val="nil"/>
              <w:left w:val="nil"/>
              <w:bottom w:val="nil"/>
              <w:right w:val="nil"/>
            </w:tcBorders>
            <w:shd w:val="clear" w:color="auto" w:fill="auto"/>
            <w:tcMar>
              <w:top w:w="100" w:type="dxa"/>
              <w:left w:w="100" w:type="dxa"/>
              <w:bottom w:w="100" w:type="dxa"/>
              <w:right w:w="100" w:type="dxa"/>
            </w:tcMar>
          </w:tcPr>
          <w:p w14:paraId="324FB19D" w14:textId="77777777" w:rsidR="00E7641E" w:rsidRPr="001A7D98" w:rsidRDefault="003F1182">
            <w:pPr>
              <w:spacing w:line="240" w:lineRule="auto"/>
              <w:ind w:firstLine="0"/>
              <w:jc w:val="center"/>
              <w:rPr>
                <w:sz w:val="18"/>
                <w:szCs w:val="20"/>
              </w:rPr>
            </w:pPr>
            <w:r w:rsidRPr="001A7D98">
              <w:rPr>
                <w:sz w:val="18"/>
                <w:szCs w:val="20"/>
              </w:rPr>
              <w:t>0.0027</w:t>
            </w:r>
          </w:p>
        </w:tc>
        <w:tc>
          <w:tcPr>
            <w:tcW w:w="1768" w:type="dxa"/>
            <w:tcBorders>
              <w:top w:val="nil"/>
              <w:left w:val="nil"/>
              <w:bottom w:val="nil"/>
              <w:right w:val="nil"/>
            </w:tcBorders>
            <w:shd w:val="clear" w:color="auto" w:fill="auto"/>
            <w:tcMar>
              <w:top w:w="100" w:type="dxa"/>
              <w:left w:w="100" w:type="dxa"/>
              <w:bottom w:w="100" w:type="dxa"/>
              <w:right w:w="100" w:type="dxa"/>
            </w:tcMar>
          </w:tcPr>
          <w:p w14:paraId="365DA5A2" w14:textId="77777777" w:rsidR="00E7641E" w:rsidRPr="001A7D98" w:rsidRDefault="003F1182">
            <w:pPr>
              <w:spacing w:line="240" w:lineRule="auto"/>
              <w:ind w:firstLine="0"/>
              <w:jc w:val="center"/>
              <w:rPr>
                <w:sz w:val="18"/>
                <w:szCs w:val="20"/>
              </w:rPr>
            </w:pPr>
            <w:r w:rsidRPr="001A7D98">
              <w:rPr>
                <w:sz w:val="18"/>
                <w:szCs w:val="20"/>
              </w:rPr>
              <w:t>-0.0058 – 0.0046</w:t>
            </w:r>
          </w:p>
        </w:tc>
        <w:tc>
          <w:tcPr>
            <w:tcW w:w="1018" w:type="dxa"/>
            <w:tcBorders>
              <w:top w:val="nil"/>
              <w:left w:val="nil"/>
              <w:bottom w:val="nil"/>
              <w:right w:val="nil"/>
            </w:tcBorders>
            <w:shd w:val="clear" w:color="auto" w:fill="auto"/>
            <w:tcMar>
              <w:top w:w="100" w:type="dxa"/>
              <w:left w:w="100" w:type="dxa"/>
              <w:bottom w:w="100" w:type="dxa"/>
              <w:right w:w="100" w:type="dxa"/>
            </w:tcMar>
          </w:tcPr>
          <w:p w14:paraId="41A80A46" w14:textId="77777777" w:rsidR="00E7641E" w:rsidRPr="001A7D98" w:rsidRDefault="003F1182">
            <w:pPr>
              <w:spacing w:line="240" w:lineRule="auto"/>
              <w:ind w:firstLine="0"/>
              <w:jc w:val="center"/>
              <w:rPr>
                <w:sz w:val="18"/>
                <w:szCs w:val="20"/>
              </w:rPr>
            </w:pPr>
            <w:r w:rsidRPr="001A7D98">
              <w:rPr>
                <w:sz w:val="18"/>
                <w:szCs w:val="20"/>
              </w:rPr>
              <w:t>-0.2194</w:t>
            </w:r>
          </w:p>
        </w:tc>
        <w:tc>
          <w:tcPr>
            <w:tcW w:w="1123" w:type="dxa"/>
            <w:tcBorders>
              <w:top w:val="nil"/>
              <w:left w:val="nil"/>
              <w:bottom w:val="nil"/>
              <w:right w:val="nil"/>
            </w:tcBorders>
            <w:shd w:val="clear" w:color="auto" w:fill="auto"/>
            <w:tcMar>
              <w:top w:w="100" w:type="dxa"/>
              <w:left w:w="100" w:type="dxa"/>
              <w:bottom w:w="100" w:type="dxa"/>
              <w:right w:w="100" w:type="dxa"/>
            </w:tcMar>
          </w:tcPr>
          <w:p w14:paraId="669EF1C6" w14:textId="77777777" w:rsidR="00E7641E" w:rsidRPr="001A7D98" w:rsidRDefault="003F1182">
            <w:pPr>
              <w:spacing w:line="240" w:lineRule="auto"/>
              <w:ind w:firstLine="0"/>
              <w:jc w:val="center"/>
              <w:rPr>
                <w:sz w:val="18"/>
                <w:szCs w:val="20"/>
              </w:rPr>
            </w:pPr>
            <w:r w:rsidRPr="001A7D98">
              <w:rPr>
                <w:sz w:val="18"/>
                <w:szCs w:val="20"/>
              </w:rPr>
              <w:t>1064.3449</w:t>
            </w:r>
          </w:p>
        </w:tc>
        <w:tc>
          <w:tcPr>
            <w:tcW w:w="1010" w:type="dxa"/>
            <w:tcBorders>
              <w:top w:val="nil"/>
              <w:left w:val="nil"/>
              <w:bottom w:val="nil"/>
              <w:right w:val="nil"/>
            </w:tcBorders>
            <w:shd w:val="clear" w:color="auto" w:fill="auto"/>
            <w:tcMar>
              <w:top w:w="100" w:type="dxa"/>
              <w:left w:w="100" w:type="dxa"/>
              <w:bottom w:w="100" w:type="dxa"/>
              <w:right w:w="100" w:type="dxa"/>
            </w:tcMar>
          </w:tcPr>
          <w:p w14:paraId="7AAE2AAB" w14:textId="77777777" w:rsidR="00E7641E" w:rsidRPr="001A7D98" w:rsidRDefault="003F1182">
            <w:pPr>
              <w:spacing w:line="240" w:lineRule="auto"/>
              <w:ind w:firstLine="0"/>
              <w:jc w:val="center"/>
              <w:rPr>
                <w:sz w:val="18"/>
                <w:szCs w:val="20"/>
              </w:rPr>
            </w:pPr>
            <w:r w:rsidRPr="001A7D98">
              <w:rPr>
                <w:sz w:val="18"/>
                <w:szCs w:val="20"/>
              </w:rPr>
              <w:t>.826</w:t>
            </w:r>
          </w:p>
        </w:tc>
      </w:tr>
      <w:tr w:rsidR="00E7641E" w14:paraId="296CEF73" w14:textId="77777777" w:rsidTr="001A7D98">
        <w:tc>
          <w:tcPr>
            <w:tcW w:w="2623" w:type="dxa"/>
            <w:tcBorders>
              <w:top w:val="nil"/>
              <w:left w:val="nil"/>
              <w:bottom w:val="nil"/>
              <w:right w:val="nil"/>
            </w:tcBorders>
            <w:tcMar>
              <w:top w:w="120" w:type="dxa"/>
              <w:left w:w="120" w:type="dxa"/>
              <w:bottom w:w="120" w:type="dxa"/>
              <w:right w:w="120" w:type="dxa"/>
            </w:tcMar>
          </w:tcPr>
          <w:p w14:paraId="7015ADBE" w14:textId="77777777" w:rsidR="00E7641E" w:rsidRDefault="003F1182">
            <w:pPr>
              <w:spacing w:line="240" w:lineRule="auto"/>
              <w:ind w:firstLine="0"/>
              <w:rPr>
                <w:sz w:val="20"/>
                <w:szCs w:val="20"/>
              </w:rPr>
            </w:pPr>
            <w:r>
              <w:rPr>
                <w:sz w:val="20"/>
                <w:szCs w:val="20"/>
              </w:rPr>
              <w:t>Triplet Type [High] × Focus [Spontaneous] × Block</w:t>
            </w:r>
          </w:p>
        </w:tc>
        <w:tc>
          <w:tcPr>
            <w:tcW w:w="839" w:type="dxa"/>
            <w:tcBorders>
              <w:top w:val="nil"/>
              <w:left w:val="nil"/>
              <w:bottom w:val="nil"/>
              <w:right w:val="nil"/>
            </w:tcBorders>
            <w:tcMar>
              <w:top w:w="100" w:type="dxa"/>
              <w:left w:w="100" w:type="dxa"/>
              <w:bottom w:w="100" w:type="dxa"/>
              <w:right w:w="100" w:type="dxa"/>
            </w:tcMar>
          </w:tcPr>
          <w:p w14:paraId="0AB75201" w14:textId="77777777" w:rsidR="00E7641E" w:rsidRPr="001A7D98" w:rsidRDefault="003F1182">
            <w:pPr>
              <w:spacing w:line="240" w:lineRule="auto"/>
              <w:ind w:firstLine="0"/>
              <w:jc w:val="center"/>
              <w:rPr>
                <w:sz w:val="18"/>
                <w:szCs w:val="20"/>
              </w:rPr>
            </w:pPr>
            <w:r w:rsidRPr="001A7D98">
              <w:rPr>
                <w:sz w:val="18"/>
                <w:szCs w:val="20"/>
              </w:rPr>
              <w:t>-0.0014</w:t>
            </w:r>
          </w:p>
        </w:tc>
        <w:tc>
          <w:tcPr>
            <w:tcW w:w="988" w:type="dxa"/>
            <w:tcBorders>
              <w:top w:val="nil"/>
              <w:left w:val="nil"/>
              <w:bottom w:val="nil"/>
              <w:right w:val="nil"/>
            </w:tcBorders>
            <w:shd w:val="clear" w:color="auto" w:fill="auto"/>
            <w:tcMar>
              <w:top w:w="100" w:type="dxa"/>
              <w:left w:w="100" w:type="dxa"/>
              <w:bottom w:w="100" w:type="dxa"/>
              <w:right w:w="100" w:type="dxa"/>
            </w:tcMar>
          </w:tcPr>
          <w:p w14:paraId="35D1AD22" w14:textId="77777777" w:rsidR="00E7641E" w:rsidRPr="001A7D98" w:rsidRDefault="003F1182">
            <w:pPr>
              <w:spacing w:line="240" w:lineRule="auto"/>
              <w:ind w:firstLine="0"/>
              <w:jc w:val="center"/>
              <w:rPr>
                <w:sz w:val="18"/>
                <w:szCs w:val="20"/>
              </w:rPr>
            </w:pPr>
            <w:r w:rsidRPr="001A7D98">
              <w:rPr>
                <w:sz w:val="18"/>
                <w:szCs w:val="20"/>
              </w:rPr>
              <w:t>0.0021</w:t>
            </w:r>
          </w:p>
        </w:tc>
        <w:tc>
          <w:tcPr>
            <w:tcW w:w="1768" w:type="dxa"/>
            <w:tcBorders>
              <w:top w:val="nil"/>
              <w:left w:val="nil"/>
              <w:bottom w:val="nil"/>
              <w:right w:val="nil"/>
            </w:tcBorders>
            <w:shd w:val="clear" w:color="auto" w:fill="auto"/>
            <w:tcMar>
              <w:top w:w="100" w:type="dxa"/>
              <w:left w:w="100" w:type="dxa"/>
              <w:bottom w:w="100" w:type="dxa"/>
              <w:right w:w="100" w:type="dxa"/>
            </w:tcMar>
          </w:tcPr>
          <w:p w14:paraId="47EBB0BE" w14:textId="77777777" w:rsidR="00E7641E" w:rsidRPr="001A7D98" w:rsidRDefault="003F1182">
            <w:pPr>
              <w:spacing w:line="240" w:lineRule="auto"/>
              <w:ind w:firstLine="0"/>
              <w:jc w:val="center"/>
              <w:rPr>
                <w:sz w:val="18"/>
                <w:szCs w:val="20"/>
              </w:rPr>
            </w:pPr>
            <w:r w:rsidRPr="001A7D98">
              <w:rPr>
                <w:sz w:val="18"/>
                <w:szCs w:val="20"/>
              </w:rPr>
              <w:t>-0.0055 – 0.0027</w:t>
            </w:r>
          </w:p>
        </w:tc>
        <w:tc>
          <w:tcPr>
            <w:tcW w:w="1018" w:type="dxa"/>
            <w:tcBorders>
              <w:top w:val="nil"/>
              <w:left w:val="nil"/>
              <w:bottom w:val="nil"/>
              <w:right w:val="nil"/>
            </w:tcBorders>
            <w:shd w:val="clear" w:color="auto" w:fill="auto"/>
            <w:tcMar>
              <w:top w:w="100" w:type="dxa"/>
              <w:left w:w="100" w:type="dxa"/>
              <w:bottom w:w="100" w:type="dxa"/>
              <w:right w:w="100" w:type="dxa"/>
            </w:tcMar>
          </w:tcPr>
          <w:p w14:paraId="37E83620" w14:textId="77777777" w:rsidR="00E7641E" w:rsidRPr="001A7D98" w:rsidRDefault="003F1182">
            <w:pPr>
              <w:spacing w:line="240" w:lineRule="auto"/>
              <w:ind w:firstLine="0"/>
              <w:jc w:val="center"/>
              <w:rPr>
                <w:sz w:val="18"/>
                <w:szCs w:val="20"/>
              </w:rPr>
            </w:pPr>
            <w:r w:rsidRPr="001A7D98">
              <w:rPr>
                <w:sz w:val="18"/>
                <w:szCs w:val="20"/>
              </w:rPr>
              <w:t>-0.6690</w:t>
            </w:r>
          </w:p>
        </w:tc>
        <w:tc>
          <w:tcPr>
            <w:tcW w:w="1123" w:type="dxa"/>
            <w:tcBorders>
              <w:top w:val="nil"/>
              <w:left w:val="nil"/>
              <w:bottom w:val="nil"/>
              <w:right w:val="nil"/>
            </w:tcBorders>
            <w:shd w:val="clear" w:color="auto" w:fill="auto"/>
            <w:tcMar>
              <w:top w:w="100" w:type="dxa"/>
              <w:left w:w="100" w:type="dxa"/>
              <w:bottom w:w="100" w:type="dxa"/>
              <w:right w:w="100" w:type="dxa"/>
            </w:tcMar>
          </w:tcPr>
          <w:p w14:paraId="62713FF1" w14:textId="77777777" w:rsidR="00E7641E" w:rsidRPr="001A7D98" w:rsidRDefault="003F1182">
            <w:pPr>
              <w:spacing w:line="240" w:lineRule="auto"/>
              <w:ind w:firstLine="0"/>
              <w:jc w:val="center"/>
              <w:rPr>
                <w:sz w:val="18"/>
                <w:szCs w:val="20"/>
              </w:rPr>
            </w:pPr>
            <w:r w:rsidRPr="001A7D98">
              <w:rPr>
                <w:sz w:val="18"/>
                <w:szCs w:val="20"/>
              </w:rPr>
              <w:t>1753.2022</w:t>
            </w:r>
          </w:p>
        </w:tc>
        <w:tc>
          <w:tcPr>
            <w:tcW w:w="1010" w:type="dxa"/>
            <w:tcBorders>
              <w:top w:val="nil"/>
              <w:left w:val="nil"/>
              <w:bottom w:val="nil"/>
              <w:right w:val="nil"/>
            </w:tcBorders>
            <w:shd w:val="clear" w:color="auto" w:fill="auto"/>
            <w:tcMar>
              <w:top w:w="100" w:type="dxa"/>
              <w:left w:w="100" w:type="dxa"/>
              <w:bottom w:w="100" w:type="dxa"/>
              <w:right w:w="100" w:type="dxa"/>
            </w:tcMar>
          </w:tcPr>
          <w:p w14:paraId="2DAEE3FB" w14:textId="77777777" w:rsidR="00E7641E" w:rsidRPr="001A7D98" w:rsidRDefault="003F1182">
            <w:pPr>
              <w:spacing w:line="240" w:lineRule="auto"/>
              <w:ind w:firstLine="0"/>
              <w:jc w:val="center"/>
              <w:rPr>
                <w:sz w:val="18"/>
                <w:szCs w:val="20"/>
              </w:rPr>
            </w:pPr>
            <w:r w:rsidRPr="001A7D98">
              <w:rPr>
                <w:sz w:val="18"/>
                <w:szCs w:val="20"/>
              </w:rPr>
              <w:t>.504</w:t>
            </w:r>
          </w:p>
        </w:tc>
      </w:tr>
      <w:tr w:rsidR="00E7641E" w14:paraId="2BC9B982" w14:textId="77777777" w:rsidTr="001A7D98">
        <w:trPr>
          <w:trHeight w:val="200"/>
        </w:trPr>
        <w:tc>
          <w:tcPr>
            <w:tcW w:w="9373" w:type="dxa"/>
            <w:gridSpan w:val="7"/>
            <w:tcBorders>
              <w:top w:val="nil"/>
              <w:left w:val="nil"/>
              <w:bottom w:val="nil"/>
              <w:right w:val="nil"/>
            </w:tcBorders>
            <w:tcMar>
              <w:top w:w="180" w:type="dxa"/>
              <w:left w:w="100" w:type="dxa"/>
              <w:bottom w:w="100" w:type="dxa"/>
              <w:right w:w="100" w:type="dxa"/>
            </w:tcMar>
          </w:tcPr>
          <w:p w14:paraId="532ACB65" w14:textId="77777777" w:rsidR="00E7641E" w:rsidRDefault="003F1182">
            <w:pPr>
              <w:ind w:firstLine="0"/>
              <w:rPr>
                <w:sz w:val="20"/>
                <w:szCs w:val="20"/>
              </w:rPr>
            </w:pPr>
            <w:r>
              <w:rPr>
                <w:b/>
                <w:sz w:val="20"/>
                <w:szCs w:val="20"/>
              </w:rPr>
              <w:t>Random Effects</w:t>
            </w:r>
          </w:p>
        </w:tc>
      </w:tr>
      <w:tr w:rsidR="00E7641E" w14:paraId="63ABAFEE" w14:textId="77777777" w:rsidTr="001A7D98">
        <w:trPr>
          <w:trHeight w:val="67"/>
        </w:trPr>
        <w:tc>
          <w:tcPr>
            <w:tcW w:w="2623" w:type="dxa"/>
            <w:tcBorders>
              <w:top w:val="nil"/>
              <w:left w:val="nil"/>
              <w:bottom w:val="nil"/>
              <w:right w:val="nil"/>
            </w:tcBorders>
            <w:tcMar>
              <w:top w:w="100" w:type="dxa"/>
              <w:left w:w="100" w:type="dxa"/>
              <w:bottom w:w="100" w:type="dxa"/>
              <w:right w:w="100" w:type="dxa"/>
            </w:tcMar>
          </w:tcPr>
          <w:p w14:paraId="74DE8591" w14:textId="77777777" w:rsidR="00E7641E" w:rsidRDefault="003F1182">
            <w:pPr>
              <w:widowControl w:val="0"/>
              <w:pBdr>
                <w:top w:val="nil"/>
                <w:left w:val="nil"/>
                <w:bottom w:val="nil"/>
                <w:right w:val="nil"/>
                <w:between w:val="nil"/>
              </w:pBdr>
              <w:spacing w:line="240" w:lineRule="auto"/>
              <w:ind w:firstLine="0"/>
              <w:jc w:val="left"/>
              <w:rPr>
                <w:sz w:val="20"/>
                <w:szCs w:val="20"/>
              </w:rPr>
            </w:pPr>
            <w:r>
              <w:rPr>
                <w:sz w:val="20"/>
                <w:szCs w:val="20"/>
              </w:rPr>
              <w:t>σ</w:t>
            </w:r>
            <w:r>
              <w:rPr>
                <w:sz w:val="20"/>
                <w:szCs w:val="20"/>
                <w:vertAlign w:val="superscript"/>
              </w:rPr>
              <w:t>2</w:t>
            </w:r>
          </w:p>
        </w:tc>
        <w:tc>
          <w:tcPr>
            <w:tcW w:w="6749" w:type="dxa"/>
            <w:gridSpan w:val="6"/>
            <w:tcBorders>
              <w:top w:val="nil"/>
              <w:left w:val="nil"/>
              <w:bottom w:val="nil"/>
              <w:right w:val="nil"/>
            </w:tcBorders>
            <w:tcMar>
              <w:top w:w="100" w:type="dxa"/>
              <w:left w:w="100" w:type="dxa"/>
              <w:bottom w:w="100" w:type="dxa"/>
              <w:right w:w="100" w:type="dxa"/>
            </w:tcMar>
          </w:tcPr>
          <w:p w14:paraId="17B7079C" w14:textId="77777777" w:rsidR="00E7641E" w:rsidRPr="001A7D98" w:rsidRDefault="003F1182">
            <w:pPr>
              <w:widowControl w:val="0"/>
              <w:pBdr>
                <w:top w:val="nil"/>
                <w:left w:val="nil"/>
                <w:bottom w:val="nil"/>
                <w:right w:val="nil"/>
                <w:between w:val="nil"/>
              </w:pBdr>
              <w:spacing w:line="240" w:lineRule="auto"/>
              <w:ind w:firstLine="0"/>
              <w:jc w:val="left"/>
              <w:rPr>
                <w:sz w:val="18"/>
                <w:szCs w:val="20"/>
              </w:rPr>
            </w:pPr>
            <w:r w:rsidRPr="001A7D98">
              <w:rPr>
                <w:sz w:val="18"/>
                <w:szCs w:val="20"/>
              </w:rPr>
              <w:t>0.01</w:t>
            </w:r>
          </w:p>
        </w:tc>
      </w:tr>
      <w:tr w:rsidR="00E7641E" w14:paraId="33F534C3" w14:textId="77777777" w:rsidTr="001A7D98">
        <w:trPr>
          <w:trHeight w:val="67"/>
        </w:trPr>
        <w:tc>
          <w:tcPr>
            <w:tcW w:w="2623" w:type="dxa"/>
            <w:tcBorders>
              <w:top w:val="nil"/>
              <w:left w:val="nil"/>
              <w:bottom w:val="nil"/>
              <w:right w:val="nil"/>
            </w:tcBorders>
            <w:tcMar>
              <w:top w:w="100" w:type="dxa"/>
              <w:left w:w="100" w:type="dxa"/>
              <w:bottom w:w="100" w:type="dxa"/>
              <w:right w:w="100" w:type="dxa"/>
            </w:tcMar>
          </w:tcPr>
          <w:p w14:paraId="4C892982" w14:textId="77777777" w:rsidR="00E7641E" w:rsidRDefault="003F1182">
            <w:pPr>
              <w:widowControl w:val="0"/>
              <w:pBdr>
                <w:top w:val="nil"/>
                <w:left w:val="nil"/>
                <w:bottom w:val="nil"/>
                <w:right w:val="nil"/>
                <w:between w:val="nil"/>
              </w:pBdr>
              <w:spacing w:line="240" w:lineRule="auto"/>
              <w:ind w:firstLine="0"/>
              <w:jc w:val="left"/>
              <w:rPr>
                <w:sz w:val="20"/>
                <w:szCs w:val="20"/>
              </w:rPr>
            </w:pPr>
            <w:r>
              <w:rPr>
                <w:sz w:val="20"/>
                <w:szCs w:val="20"/>
              </w:rPr>
              <w:t>τ</w:t>
            </w:r>
            <w:r>
              <w:rPr>
                <w:sz w:val="20"/>
                <w:szCs w:val="20"/>
                <w:vertAlign w:val="subscript"/>
              </w:rPr>
              <w:t>00</w:t>
            </w:r>
            <w:r>
              <w:rPr>
                <w:sz w:val="20"/>
                <w:szCs w:val="20"/>
              </w:rPr>
              <w:t xml:space="preserve"> </w:t>
            </w:r>
            <w:r>
              <w:rPr>
                <w:sz w:val="20"/>
                <w:szCs w:val="20"/>
                <w:vertAlign w:val="subscript"/>
              </w:rPr>
              <w:t>Subject</w:t>
            </w:r>
          </w:p>
        </w:tc>
        <w:tc>
          <w:tcPr>
            <w:tcW w:w="6749" w:type="dxa"/>
            <w:gridSpan w:val="6"/>
            <w:tcBorders>
              <w:top w:val="nil"/>
              <w:left w:val="nil"/>
              <w:bottom w:val="nil"/>
              <w:right w:val="nil"/>
            </w:tcBorders>
            <w:tcMar>
              <w:top w:w="100" w:type="dxa"/>
              <w:left w:w="100" w:type="dxa"/>
              <w:bottom w:w="100" w:type="dxa"/>
              <w:right w:w="100" w:type="dxa"/>
            </w:tcMar>
          </w:tcPr>
          <w:p w14:paraId="450A3738" w14:textId="77777777" w:rsidR="00E7641E" w:rsidRPr="001A7D98" w:rsidRDefault="003F1182">
            <w:pPr>
              <w:widowControl w:val="0"/>
              <w:pBdr>
                <w:top w:val="nil"/>
                <w:left w:val="nil"/>
                <w:bottom w:val="nil"/>
                <w:right w:val="nil"/>
                <w:between w:val="nil"/>
              </w:pBdr>
              <w:spacing w:line="240" w:lineRule="auto"/>
              <w:ind w:firstLine="0"/>
              <w:jc w:val="left"/>
              <w:rPr>
                <w:sz w:val="18"/>
                <w:szCs w:val="20"/>
              </w:rPr>
            </w:pPr>
            <w:r w:rsidRPr="001A7D98">
              <w:rPr>
                <w:sz w:val="18"/>
                <w:szCs w:val="20"/>
              </w:rPr>
              <w:t>0.00</w:t>
            </w:r>
          </w:p>
        </w:tc>
      </w:tr>
      <w:tr w:rsidR="00E7641E" w14:paraId="01CA958F" w14:textId="77777777" w:rsidTr="001A7D98">
        <w:trPr>
          <w:trHeight w:val="67"/>
        </w:trPr>
        <w:tc>
          <w:tcPr>
            <w:tcW w:w="2623" w:type="dxa"/>
            <w:tcBorders>
              <w:top w:val="nil"/>
              <w:left w:val="nil"/>
              <w:bottom w:val="nil"/>
              <w:right w:val="nil"/>
            </w:tcBorders>
            <w:tcMar>
              <w:top w:w="100" w:type="dxa"/>
              <w:left w:w="100" w:type="dxa"/>
              <w:bottom w:w="100" w:type="dxa"/>
              <w:right w:w="100" w:type="dxa"/>
            </w:tcMar>
          </w:tcPr>
          <w:p w14:paraId="60F5F960" w14:textId="12EDD4ED" w:rsidR="00E7641E" w:rsidRPr="00224BA6" w:rsidRDefault="003F1182" w:rsidP="00372725">
            <w:pPr>
              <w:widowControl w:val="0"/>
              <w:pBdr>
                <w:top w:val="nil"/>
                <w:left w:val="nil"/>
                <w:bottom w:val="nil"/>
                <w:right w:val="nil"/>
                <w:between w:val="nil"/>
              </w:pBdr>
              <w:spacing w:line="240" w:lineRule="auto"/>
              <w:ind w:firstLine="0"/>
              <w:jc w:val="left"/>
              <w:rPr>
                <w:sz w:val="20"/>
                <w:szCs w:val="20"/>
                <w:lang w:val="fr-FR"/>
              </w:rPr>
            </w:pPr>
            <w:r>
              <w:rPr>
                <w:sz w:val="20"/>
                <w:szCs w:val="20"/>
              </w:rPr>
              <w:t>τ</w:t>
            </w:r>
            <w:r w:rsidRPr="00224BA6">
              <w:rPr>
                <w:sz w:val="20"/>
                <w:szCs w:val="20"/>
                <w:vertAlign w:val="subscript"/>
                <w:lang w:val="fr-FR"/>
              </w:rPr>
              <w:t>11</w:t>
            </w:r>
            <w:r w:rsidRPr="00224BA6">
              <w:rPr>
                <w:sz w:val="20"/>
                <w:szCs w:val="20"/>
                <w:lang w:val="fr-FR"/>
              </w:rPr>
              <w:t xml:space="preserve"> </w:t>
            </w:r>
            <w:r w:rsidRPr="00224BA6">
              <w:rPr>
                <w:sz w:val="20"/>
                <w:szCs w:val="20"/>
                <w:vertAlign w:val="subscript"/>
                <w:lang w:val="fr-FR"/>
              </w:rPr>
              <w:t>Subject.re1.</w:t>
            </w:r>
            <w:r w:rsidR="00372725">
              <w:rPr>
                <w:sz w:val="20"/>
                <w:szCs w:val="20"/>
                <w:vertAlign w:val="subscript"/>
                <w:lang w:val="fr-FR"/>
              </w:rPr>
              <w:t>Focus</w:t>
            </w:r>
          </w:p>
        </w:tc>
        <w:tc>
          <w:tcPr>
            <w:tcW w:w="6749" w:type="dxa"/>
            <w:gridSpan w:val="6"/>
            <w:tcBorders>
              <w:top w:val="nil"/>
              <w:left w:val="nil"/>
              <w:bottom w:val="nil"/>
              <w:right w:val="nil"/>
            </w:tcBorders>
            <w:tcMar>
              <w:top w:w="100" w:type="dxa"/>
              <w:left w:w="100" w:type="dxa"/>
              <w:bottom w:w="100" w:type="dxa"/>
              <w:right w:w="100" w:type="dxa"/>
            </w:tcMar>
          </w:tcPr>
          <w:p w14:paraId="576CBE3A" w14:textId="77777777" w:rsidR="00E7641E" w:rsidRPr="001A7D98" w:rsidRDefault="003F1182">
            <w:pPr>
              <w:widowControl w:val="0"/>
              <w:pBdr>
                <w:top w:val="nil"/>
                <w:left w:val="nil"/>
                <w:bottom w:val="nil"/>
                <w:right w:val="nil"/>
                <w:between w:val="nil"/>
              </w:pBdr>
              <w:spacing w:line="240" w:lineRule="auto"/>
              <w:ind w:firstLine="0"/>
              <w:jc w:val="left"/>
              <w:rPr>
                <w:sz w:val="18"/>
                <w:szCs w:val="20"/>
              </w:rPr>
            </w:pPr>
            <w:r w:rsidRPr="001A7D98">
              <w:rPr>
                <w:sz w:val="18"/>
                <w:szCs w:val="20"/>
              </w:rPr>
              <w:t>0.00</w:t>
            </w:r>
          </w:p>
        </w:tc>
      </w:tr>
      <w:tr w:rsidR="00E7641E" w14:paraId="48DE9BBA" w14:textId="77777777" w:rsidTr="001A7D98">
        <w:trPr>
          <w:trHeight w:val="67"/>
        </w:trPr>
        <w:tc>
          <w:tcPr>
            <w:tcW w:w="2623" w:type="dxa"/>
            <w:tcBorders>
              <w:top w:val="nil"/>
              <w:left w:val="nil"/>
              <w:bottom w:val="nil"/>
              <w:right w:val="nil"/>
            </w:tcBorders>
            <w:tcMar>
              <w:top w:w="100" w:type="dxa"/>
              <w:left w:w="100" w:type="dxa"/>
              <w:bottom w:w="100" w:type="dxa"/>
              <w:right w:w="100" w:type="dxa"/>
            </w:tcMar>
          </w:tcPr>
          <w:p w14:paraId="53D8444C" w14:textId="3D84AFF0" w:rsidR="00E7641E" w:rsidRDefault="003F1182">
            <w:pPr>
              <w:widowControl w:val="0"/>
              <w:pBdr>
                <w:top w:val="nil"/>
                <w:left w:val="nil"/>
                <w:bottom w:val="nil"/>
                <w:right w:val="nil"/>
                <w:between w:val="nil"/>
              </w:pBdr>
              <w:spacing w:line="240" w:lineRule="auto"/>
              <w:ind w:firstLine="0"/>
              <w:jc w:val="left"/>
              <w:rPr>
                <w:sz w:val="20"/>
                <w:szCs w:val="20"/>
              </w:rPr>
            </w:pPr>
            <w:r>
              <w:rPr>
                <w:sz w:val="20"/>
                <w:szCs w:val="20"/>
              </w:rPr>
              <w:t>τ</w:t>
            </w:r>
            <w:r>
              <w:rPr>
                <w:sz w:val="20"/>
                <w:szCs w:val="20"/>
                <w:vertAlign w:val="subscript"/>
              </w:rPr>
              <w:t>11</w:t>
            </w:r>
            <w:r>
              <w:rPr>
                <w:sz w:val="20"/>
                <w:szCs w:val="20"/>
              </w:rPr>
              <w:t xml:space="preserve"> </w:t>
            </w:r>
            <w:r w:rsidR="00372725">
              <w:rPr>
                <w:sz w:val="20"/>
                <w:szCs w:val="20"/>
                <w:vertAlign w:val="subscript"/>
              </w:rPr>
              <w:t>Subject.re1.B</w:t>
            </w:r>
            <w:r>
              <w:rPr>
                <w:sz w:val="20"/>
                <w:szCs w:val="20"/>
                <w:vertAlign w:val="subscript"/>
              </w:rPr>
              <w:t>lock</w:t>
            </w:r>
          </w:p>
        </w:tc>
        <w:tc>
          <w:tcPr>
            <w:tcW w:w="6749" w:type="dxa"/>
            <w:gridSpan w:val="6"/>
            <w:tcBorders>
              <w:top w:val="nil"/>
              <w:left w:val="nil"/>
              <w:bottom w:val="nil"/>
              <w:right w:val="nil"/>
            </w:tcBorders>
            <w:tcMar>
              <w:top w:w="100" w:type="dxa"/>
              <w:left w:w="100" w:type="dxa"/>
              <w:bottom w:w="100" w:type="dxa"/>
              <w:right w:w="100" w:type="dxa"/>
            </w:tcMar>
          </w:tcPr>
          <w:p w14:paraId="2AC0FE0A" w14:textId="77777777" w:rsidR="00E7641E" w:rsidRPr="001A7D98" w:rsidRDefault="003F1182">
            <w:pPr>
              <w:widowControl w:val="0"/>
              <w:pBdr>
                <w:top w:val="nil"/>
                <w:left w:val="nil"/>
                <w:bottom w:val="nil"/>
                <w:right w:val="nil"/>
                <w:between w:val="nil"/>
              </w:pBdr>
              <w:spacing w:line="240" w:lineRule="auto"/>
              <w:ind w:firstLine="0"/>
              <w:jc w:val="left"/>
              <w:rPr>
                <w:sz w:val="18"/>
                <w:szCs w:val="20"/>
              </w:rPr>
            </w:pPr>
            <w:r w:rsidRPr="001A7D98">
              <w:rPr>
                <w:sz w:val="18"/>
                <w:szCs w:val="20"/>
              </w:rPr>
              <w:t>0.00</w:t>
            </w:r>
          </w:p>
        </w:tc>
      </w:tr>
      <w:tr w:rsidR="00E7641E" w14:paraId="26F036D4" w14:textId="77777777" w:rsidTr="001A7D98">
        <w:trPr>
          <w:trHeight w:val="67"/>
        </w:trPr>
        <w:tc>
          <w:tcPr>
            <w:tcW w:w="2623" w:type="dxa"/>
            <w:tcBorders>
              <w:top w:val="nil"/>
              <w:left w:val="nil"/>
              <w:bottom w:val="nil"/>
              <w:right w:val="nil"/>
            </w:tcBorders>
            <w:tcMar>
              <w:top w:w="100" w:type="dxa"/>
              <w:left w:w="100" w:type="dxa"/>
              <w:bottom w:w="100" w:type="dxa"/>
              <w:right w:w="100" w:type="dxa"/>
            </w:tcMar>
          </w:tcPr>
          <w:p w14:paraId="1F08FD19" w14:textId="77777777" w:rsidR="00E7641E" w:rsidRDefault="003F1182">
            <w:pPr>
              <w:widowControl w:val="0"/>
              <w:pBdr>
                <w:top w:val="nil"/>
                <w:left w:val="nil"/>
                <w:bottom w:val="nil"/>
                <w:right w:val="nil"/>
                <w:between w:val="nil"/>
              </w:pBdr>
              <w:spacing w:line="240" w:lineRule="auto"/>
              <w:ind w:firstLine="0"/>
              <w:jc w:val="left"/>
              <w:rPr>
                <w:sz w:val="20"/>
                <w:szCs w:val="20"/>
              </w:rPr>
            </w:pPr>
            <w:r>
              <w:rPr>
                <w:sz w:val="20"/>
                <w:szCs w:val="20"/>
              </w:rPr>
              <w:t>ρ</w:t>
            </w:r>
            <w:r>
              <w:rPr>
                <w:sz w:val="20"/>
                <w:szCs w:val="20"/>
                <w:vertAlign w:val="subscript"/>
              </w:rPr>
              <w:t>01</w:t>
            </w:r>
          </w:p>
        </w:tc>
        <w:tc>
          <w:tcPr>
            <w:tcW w:w="6749" w:type="dxa"/>
            <w:gridSpan w:val="6"/>
            <w:tcBorders>
              <w:top w:val="nil"/>
              <w:left w:val="nil"/>
              <w:bottom w:val="nil"/>
              <w:right w:val="nil"/>
            </w:tcBorders>
            <w:tcMar>
              <w:top w:w="100" w:type="dxa"/>
              <w:left w:w="100" w:type="dxa"/>
              <w:bottom w:w="100" w:type="dxa"/>
              <w:right w:w="100" w:type="dxa"/>
            </w:tcMar>
          </w:tcPr>
          <w:p w14:paraId="36E26958" w14:textId="77777777" w:rsidR="00E7641E" w:rsidRPr="001A7D98" w:rsidRDefault="003F1182">
            <w:pPr>
              <w:widowControl w:val="0"/>
              <w:pBdr>
                <w:top w:val="nil"/>
                <w:left w:val="nil"/>
                <w:bottom w:val="nil"/>
                <w:right w:val="nil"/>
                <w:between w:val="nil"/>
              </w:pBdr>
              <w:spacing w:line="240" w:lineRule="auto"/>
              <w:ind w:firstLine="0"/>
              <w:jc w:val="left"/>
              <w:rPr>
                <w:sz w:val="18"/>
                <w:szCs w:val="20"/>
              </w:rPr>
            </w:pPr>
            <w:r w:rsidRPr="001A7D98">
              <w:rPr>
                <w:sz w:val="18"/>
                <w:szCs w:val="20"/>
              </w:rPr>
              <w:t>-0.10</w:t>
            </w:r>
          </w:p>
        </w:tc>
      </w:tr>
      <w:tr w:rsidR="00E7641E" w14:paraId="66F26356" w14:textId="77777777" w:rsidTr="001A7D98">
        <w:trPr>
          <w:trHeight w:val="67"/>
        </w:trPr>
        <w:tc>
          <w:tcPr>
            <w:tcW w:w="2623" w:type="dxa"/>
            <w:tcBorders>
              <w:top w:val="nil"/>
              <w:left w:val="nil"/>
              <w:bottom w:val="nil"/>
              <w:right w:val="nil"/>
            </w:tcBorders>
            <w:tcMar>
              <w:top w:w="100" w:type="dxa"/>
              <w:left w:w="100" w:type="dxa"/>
              <w:bottom w:w="100" w:type="dxa"/>
              <w:right w:w="100" w:type="dxa"/>
            </w:tcMar>
          </w:tcPr>
          <w:p w14:paraId="68741F08" w14:textId="77777777" w:rsidR="00E7641E" w:rsidRDefault="00E7641E">
            <w:pPr>
              <w:widowControl w:val="0"/>
              <w:pBdr>
                <w:top w:val="nil"/>
                <w:left w:val="nil"/>
                <w:bottom w:val="nil"/>
                <w:right w:val="nil"/>
                <w:between w:val="nil"/>
              </w:pBdr>
              <w:spacing w:line="240" w:lineRule="auto"/>
              <w:ind w:firstLine="0"/>
              <w:jc w:val="left"/>
              <w:rPr>
                <w:sz w:val="20"/>
                <w:szCs w:val="20"/>
              </w:rPr>
            </w:pPr>
          </w:p>
        </w:tc>
        <w:tc>
          <w:tcPr>
            <w:tcW w:w="6749" w:type="dxa"/>
            <w:gridSpan w:val="6"/>
            <w:tcBorders>
              <w:top w:val="nil"/>
              <w:left w:val="nil"/>
              <w:bottom w:val="nil"/>
              <w:right w:val="nil"/>
            </w:tcBorders>
            <w:tcMar>
              <w:top w:w="100" w:type="dxa"/>
              <w:left w:w="100" w:type="dxa"/>
              <w:bottom w:w="100" w:type="dxa"/>
              <w:right w:w="100" w:type="dxa"/>
            </w:tcMar>
          </w:tcPr>
          <w:p w14:paraId="49D762B4" w14:textId="77777777" w:rsidR="00E7641E" w:rsidRPr="001A7D98" w:rsidRDefault="003F1182">
            <w:pPr>
              <w:widowControl w:val="0"/>
              <w:pBdr>
                <w:top w:val="nil"/>
                <w:left w:val="nil"/>
                <w:bottom w:val="nil"/>
                <w:right w:val="nil"/>
                <w:between w:val="nil"/>
              </w:pBdr>
              <w:spacing w:line="240" w:lineRule="auto"/>
              <w:ind w:firstLine="0"/>
              <w:jc w:val="left"/>
              <w:rPr>
                <w:sz w:val="18"/>
                <w:szCs w:val="20"/>
              </w:rPr>
            </w:pPr>
            <w:r w:rsidRPr="001A7D98">
              <w:rPr>
                <w:sz w:val="18"/>
                <w:szCs w:val="20"/>
              </w:rPr>
              <w:t>0.75</w:t>
            </w:r>
          </w:p>
        </w:tc>
      </w:tr>
      <w:tr w:rsidR="00E7641E" w14:paraId="56871B10" w14:textId="77777777" w:rsidTr="001A7D98">
        <w:trPr>
          <w:trHeight w:val="67"/>
        </w:trPr>
        <w:tc>
          <w:tcPr>
            <w:tcW w:w="2623" w:type="dxa"/>
            <w:tcBorders>
              <w:top w:val="nil"/>
              <w:left w:val="nil"/>
              <w:bottom w:val="nil"/>
              <w:right w:val="nil"/>
            </w:tcBorders>
            <w:tcMar>
              <w:top w:w="100" w:type="dxa"/>
              <w:left w:w="100" w:type="dxa"/>
              <w:bottom w:w="100" w:type="dxa"/>
              <w:right w:w="100" w:type="dxa"/>
            </w:tcMar>
          </w:tcPr>
          <w:p w14:paraId="7BD9D32C" w14:textId="77777777" w:rsidR="00E7641E" w:rsidRDefault="003F1182">
            <w:pPr>
              <w:widowControl w:val="0"/>
              <w:pBdr>
                <w:top w:val="nil"/>
                <w:left w:val="nil"/>
                <w:bottom w:val="nil"/>
                <w:right w:val="nil"/>
                <w:between w:val="nil"/>
              </w:pBdr>
              <w:spacing w:line="240" w:lineRule="auto"/>
              <w:ind w:firstLine="0"/>
              <w:jc w:val="left"/>
              <w:rPr>
                <w:sz w:val="20"/>
                <w:szCs w:val="20"/>
              </w:rPr>
            </w:pPr>
            <w:r>
              <w:rPr>
                <w:sz w:val="20"/>
                <w:szCs w:val="20"/>
              </w:rPr>
              <w:t>ICC</w:t>
            </w:r>
          </w:p>
        </w:tc>
        <w:tc>
          <w:tcPr>
            <w:tcW w:w="6749" w:type="dxa"/>
            <w:gridSpan w:val="6"/>
            <w:tcBorders>
              <w:top w:val="nil"/>
              <w:left w:val="nil"/>
              <w:bottom w:val="nil"/>
              <w:right w:val="nil"/>
            </w:tcBorders>
            <w:tcMar>
              <w:top w:w="100" w:type="dxa"/>
              <w:left w:w="100" w:type="dxa"/>
              <w:bottom w:w="100" w:type="dxa"/>
              <w:right w:w="100" w:type="dxa"/>
            </w:tcMar>
          </w:tcPr>
          <w:p w14:paraId="6E8745A1" w14:textId="77777777" w:rsidR="00E7641E" w:rsidRPr="001A7D98" w:rsidRDefault="003F1182">
            <w:pPr>
              <w:widowControl w:val="0"/>
              <w:pBdr>
                <w:top w:val="nil"/>
                <w:left w:val="nil"/>
                <w:bottom w:val="nil"/>
                <w:right w:val="nil"/>
                <w:between w:val="nil"/>
              </w:pBdr>
              <w:spacing w:line="240" w:lineRule="auto"/>
              <w:ind w:firstLine="0"/>
              <w:jc w:val="left"/>
              <w:rPr>
                <w:sz w:val="18"/>
                <w:szCs w:val="20"/>
              </w:rPr>
            </w:pPr>
            <w:r w:rsidRPr="001A7D98">
              <w:rPr>
                <w:sz w:val="18"/>
                <w:szCs w:val="20"/>
              </w:rPr>
              <w:t>0.24</w:t>
            </w:r>
          </w:p>
        </w:tc>
      </w:tr>
      <w:tr w:rsidR="00E7641E" w14:paraId="70C648B6" w14:textId="77777777" w:rsidTr="001A7D98">
        <w:trPr>
          <w:trHeight w:val="67"/>
        </w:trPr>
        <w:tc>
          <w:tcPr>
            <w:tcW w:w="2623" w:type="dxa"/>
            <w:tcBorders>
              <w:top w:val="nil"/>
              <w:left w:val="nil"/>
              <w:bottom w:val="nil"/>
              <w:right w:val="nil"/>
            </w:tcBorders>
            <w:tcMar>
              <w:top w:w="100" w:type="dxa"/>
              <w:left w:w="100" w:type="dxa"/>
              <w:bottom w:w="100" w:type="dxa"/>
              <w:right w:w="100" w:type="dxa"/>
            </w:tcMar>
          </w:tcPr>
          <w:p w14:paraId="18260C1B" w14:textId="77777777" w:rsidR="00E7641E" w:rsidRDefault="003F1182">
            <w:pPr>
              <w:widowControl w:val="0"/>
              <w:pBdr>
                <w:top w:val="nil"/>
                <w:left w:val="nil"/>
                <w:bottom w:val="nil"/>
                <w:right w:val="nil"/>
                <w:between w:val="nil"/>
              </w:pBdr>
              <w:spacing w:line="240" w:lineRule="auto"/>
              <w:ind w:firstLine="0"/>
              <w:jc w:val="left"/>
              <w:rPr>
                <w:sz w:val="20"/>
                <w:szCs w:val="20"/>
              </w:rPr>
            </w:pPr>
            <w:r>
              <w:rPr>
                <w:sz w:val="20"/>
                <w:szCs w:val="20"/>
              </w:rPr>
              <w:t xml:space="preserve">N </w:t>
            </w:r>
            <w:r>
              <w:rPr>
                <w:sz w:val="20"/>
                <w:szCs w:val="20"/>
                <w:vertAlign w:val="subscript"/>
              </w:rPr>
              <w:t>Subject</w:t>
            </w:r>
          </w:p>
        </w:tc>
        <w:tc>
          <w:tcPr>
            <w:tcW w:w="6749" w:type="dxa"/>
            <w:gridSpan w:val="6"/>
            <w:tcBorders>
              <w:top w:val="nil"/>
              <w:left w:val="nil"/>
              <w:bottom w:val="single" w:sz="8" w:space="0" w:color="000000"/>
              <w:right w:val="nil"/>
            </w:tcBorders>
            <w:tcMar>
              <w:top w:w="100" w:type="dxa"/>
              <w:left w:w="100" w:type="dxa"/>
              <w:bottom w:w="100" w:type="dxa"/>
              <w:right w:w="100" w:type="dxa"/>
            </w:tcMar>
          </w:tcPr>
          <w:p w14:paraId="06AB32BE" w14:textId="77777777" w:rsidR="00E7641E" w:rsidRPr="001A7D98" w:rsidRDefault="003F1182">
            <w:pPr>
              <w:widowControl w:val="0"/>
              <w:pBdr>
                <w:top w:val="nil"/>
                <w:left w:val="nil"/>
                <w:bottom w:val="nil"/>
                <w:right w:val="nil"/>
                <w:between w:val="nil"/>
              </w:pBdr>
              <w:spacing w:line="240" w:lineRule="auto"/>
              <w:ind w:firstLine="0"/>
              <w:jc w:val="left"/>
              <w:rPr>
                <w:sz w:val="18"/>
                <w:szCs w:val="20"/>
              </w:rPr>
            </w:pPr>
            <w:r w:rsidRPr="001A7D98">
              <w:rPr>
                <w:sz w:val="18"/>
                <w:szCs w:val="20"/>
              </w:rPr>
              <w:t>117</w:t>
            </w:r>
          </w:p>
        </w:tc>
      </w:tr>
      <w:tr w:rsidR="00E7641E" w14:paraId="6A4D0688" w14:textId="77777777" w:rsidTr="001A7D98">
        <w:trPr>
          <w:trHeight w:val="67"/>
        </w:trPr>
        <w:tc>
          <w:tcPr>
            <w:tcW w:w="2623" w:type="dxa"/>
            <w:tcBorders>
              <w:top w:val="single" w:sz="6" w:space="0" w:color="000000"/>
              <w:left w:val="nil"/>
              <w:bottom w:val="nil"/>
              <w:right w:val="nil"/>
            </w:tcBorders>
            <w:tcMar>
              <w:top w:w="100" w:type="dxa"/>
              <w:left w:w="100" w:type="dxa"/>
              <w:bottom w:w="100" w:type="dxa"/>
              <w:right w:w="100" w:type="dxa"/>
            </w:tcMar>
          </w:tcPr>
          <w:p w14:paraId="01E055F9" w14:textId="77777777" w:rsidR="00E7641E" w:rsidRDefault="003F1182">
            <w:pPr>
              <w:widowControl w:val="0"/>
              <w:pBdr>
                <w:top w:val="nil"/>
                <w:left w:val="nil"/>
                <w:bottom w:val="nil"/>
                <w:right w:val="nil"/>
                <w:between w:val="nil"/>
              </w:pBdr>
              <w:spacing w:line="240" w:lineRule="auto"/>
              <w:ind w:firstLine="0"/>
              <w:jc w:val="left"/>
              <w:rPr>
                <w:sz w:val="20"/>
                <w:szCs w:val="20"/>
              </w:rPr>
            </w:pPr>
            <w:r>
              <w:rPr>
                <w:sz w:val="20"/>
                <w:szCs w:val="20"/>
              </w:rPr>
              <w:t>Observations</w:t>
            </w:r>
          </w:p>
        </w:tc>
        <w:tc>
          <w:tcPr>
            <w:tcW w:w="6749" w:type="dxa"/>
            <w:gridSpan w:val="6"/>
            <w:tcBorders>
              <w:top w:val="single" w:sz="8" w:space="0" w:color="000000"/>
              <w:left w:val="nil"/>
              <w:bottom w:val="nil"/>
              <w:right w:val="nil"/>
            </w:tcBorders>
            <w:tcMar>
              <w:top w:w="100" w:type="dxa"/>
              <w:left w:w="100" w:type="dxa"/>
              <w:bottom w:w="100" w:type="dxa"/>
              <w:right w:w="100" w:type="dxa"/>
            </w:tcMar>
          </w:tcPr>
          <w:p w14:paraId="164EDBA5" w14:textId="77777777" w:rsidR="00E7641E" w:rsidRPr="001A7D98" w:rsidRDefault="003F1182">
            <w:pPr>
              <w:widowControl w:val="0"/>
              <w:pBdr>
                <w:top w:val="nil"/>
                <w:left w:val="nil"/>
                <w:bottom w:val="nil"/>
                <w:right w:val="nil"/>
                <w:between w:val="nil"/>
              </w:pBdr>
              <w:spacing w:line="240" w:lineRule="auto"/>
              <w:ind w:firstLine="0"/>
              <w:jc w:val="left"/>
              <w:rPr>
                <w:sz w:val="18"/>
                <w:szCs w:val="20"/>
              </w:rPr>
            </w:pPr>
            <w:r w:rsidRPr="001A7D98">
              <w:rPr>
                <w:sz w:val="18"/>
                <w:szCs w:val="20"/>
              </w:rPr>
              <w:t>2034</w:t>
            </w:r>
          </w:p>
        </w:tc>
      </w:tr>
      <w:tr w:rsidR="00E7641E" w14:paraId="1AC20980" w14:textId="77777777" w:rsidTr="001A7D98">
        <w:trPr>
          <w:trHeight w:val="67"/>
        </w:trPr>
        <w:tc>
          <w:tcPr>
            <w:tcW w:w="2623" w:type="dxa"/>
            <w:tcBorders>
              <w:top w:val="nil"/>
              <w:left w:val="nil"/>
              <w:bottom w:val="single" w:sz="8" w:space="0" w:color="000000"/>
              <w:right w:val="nil"/>
            </w:tcBorders>
            <w:tcMar>
              <w:top w:w="100" w:type="dxa"/>
              <w:left w:w="100" w:type="dxa"/>
              <w:bottom w:w="100" w:type="dxa"/>
              <w:right w:w="100" w:type="dxa"/>
            </w:tcMar>
          </w:tcPr>
          <w:p w14:paraId="28008C17" w14:textId="77777777" w:rsidR="00E7641E" w:rsidRDefault="003F1182">
            <w:pPr>
              <w:widowControl w:val="0"/>
              <w:pBdr>
                <w:top w:val="nil"/>
                <w:left w:val="nil"/>
                <w:bottom w:val="nil"/>
                <w:right w:val="nil"/>
                <w:between w:val="nil"/>
              </w:pBdr>
              <w:spacing w:line="240" w:lineRule="auto"/>
              <w:ind w:firstLine="0"/>
              <w:jc w:val="left"/>
              <w:rPr>
                <w:sz w:val="20"/>
                <w:szCs w:val="20"/>
              </w:rPr>
            </w:pPr>
            <w:r>
              <w:rPr>
                <w:sz w:val="20"/>
                <w:szCs w:val="20"/>
              </w:rPr>
              <w:t>Marginal R</w:t>
            </w:r>
            <w:r>
              <w:rPr>
                <w:sz w:val="20"/>
                <w:szCs w:val="20"/>
                <w:vertAlign w:val="superscript"/>
              </w:rPr>
              <w:t>2</w:t>
            </w:r>
            <w:r>
              <w:rPr>
                <w:sz w:val="20"/>
                <w:szCs w:val="20"/>
              </w:rPr>
              <w:t xml:space="preserve"> / Conditional R</w:t>
            </w:r>
            <w:r>
              <w:rPr>
                <w:sz w:val="20"/>
                <w:szCs w:val="20"/>
                <w:vertAlign w:val="superscript"/>
              </w:rPr>
              <w:t>2</w:t>
            </w:r>
          </w:p>
        </w:tc>
        <w:tc>
          <w:tcPr>
            <w:tcW w:w="6749" w:type="dxa"/>
            <w:gridSpan w:val="6"/>
            <w:tcBorders>
              <w:top w:val="nil"/>
              <w:left w:val="nil"/>
              <w:bottom w:val="single" w:sz="8" w:space="0" w:color="000000"/>
              <w:right w:val="nil"/>
            </w:tcBorders>
            <w:tcMar>
              <w:top w:w="100" w:type="dxa"/>
              <w:left w:w="100" w:type="dxa"/>
              <w:bottom w:w="100" w:type="dxa"/>
              <w:right w:w="100" w:type="dxa"/>
            </w:tcMar>
          </w:tcPr>
          <w:p w14:paraId="380B0B6C" w14:textId="77777777" w:rsidR="00E7641E" w:rsidRPr="001A7D98" w:rsidRDefault="003F1182">
            <w:pPr>
              <w:widowControl w:val="0"/>
              <w:pBdr>
                <w:top w:val="nil"/>
                <w:left w:val="nil"/>
                <w:bottom w:val="nil"/>
                <w:right w:val="nil"/>
                <w:between w:val="nil"/>
              </w:pBdr>
              <w:spacing w:line="240" w:lineRule="auto"/>
              <w:ind w:firstLine="0"/>
              <w:jc w:val="left"/>
              <w:rPr>
                <w:sz w:val="18"/>
                <w:szCs w:val="20"/>
              </w:rPr>
            </w:pPr>
            <w:r w:rsidRPr="001A7D98">
              <w:rPr>
                <w:sz w:val="18"/>
                <w:szCs w:val="20"/>
              </w:rPr>
              <w:t>0.064 / 0.285</w:t>
            </w:r>
          </w:p>
        </w:tc>
      </w:tr>
    </w:tbl>
    <w:p w14:paraId="20F3301F" w14:textId="384EB722" w:rsidR="00E7641E" w:rsidRDefault="003F1182">
      <w:pPr>
        <w:ind w:firstLine="0"/>
        <w:rPr>
          <w:sz w:val="20"/>
          <w:szCs w:val="20"/>
        </w:rPr>
      </w:pPr>
      <w:r>
        <w:rPr>
          <w:b/>
          <w:sz w:val="20"/>
          <w:szCs w:val="20"/>
        </w:rPr>
        <w:t>Table S15. Results of the linear mixed model, predicting block-wise mean accuracy.</w:t>
      </w:r>
      <w:r>
        <w:rPr>
          <w:sz w:val="20"/>
          <w:szCs w:val="20"/>
        </w:rPr>
        <w:t xml:space="preserve"> The marginal R-squared considers only the variance of the fixed effects, while the conditional R-squared takes both the fixed and random effects into account </w:t>
      </w:r>
      <w:r w:rsidR="001A3808">
        <w:rPr>
          <w:sz w:val="20"/>
          <w:szCs w:val="20"/>
        </w:rPr>
        <w:fldChar w:fldCharType="begin" w:fldLock="1"/>
      </w:r>
      <w:r w:rsidR="001A3808">
        <w:rPr>
          <w:sz w:val="20"/>
          <w:szCs w:val="20"/>
        </w:rPr>
        <w:instrText>ADDIN CSL_CITATION {"citationItems":[{"id":"ITEM-1","itemData":{"DOI":"10.1098/RSIF.2017.0213","ISSN":"17425662","PMID":"28904005","abstract":"The coefficient of determination R2 quantifies the proportion of variance explained by a statistical model and is an important summary statistic of biological interest. However, estimating R2 for g...","author":[{"dropping-particle":"","family":"Nakagawa","given":"Shinichi","non-dropping-particle":"","parse-names":false,"suffix":""},{"dropping-particle":"","family":"Johnson","given":"Paul C.D.","non-dropping-particle":"","parse-names":false,"suffix":""},{"dropping-particle":"","family":"Schielzeth","given":"Holger","non-dropping-particle":"","parse-names":false,"suffix":""}],"container-title":"Journal of The Royal Society Interface","id":"ITEM-1","issue":"134","issued":{"date-parts":[["2017","9","1"]]},"publisher":"\nThe Royal Society\n","title":"The coefficient of determination R2 and intra-class correlation coefficient from generalized linear mixed-effects models revisited and expanded","type":"article-journal","volume":"14"},"uris":["http://www.mendeley.com/documents/?uuid=d5fc167c-c709-3ac7-ad31-9e60782c998f"]}],"mendeley":{"formattedCitation":"(Nakagawa et al., 2017)","manualFormatting":"(based on Nakagawa, Johnson, &amp; Schielzeth, 2017)","plainTextFormattedCitation":"(Nakagawa et al., 2017)","previouslyFormattedCitation":"(Nakagawa et al., 2017)"},"properties":{"noteIndex":0},"schema":"https://github.com/citation-style-language/schema/raw/master/csl-citation.json"}</w:instrText>
      </w:r>
      <w:r w:rsidR="001A3808">
        <w:rPr>
          <w:sz w:val="20"/>
          <w:szCs w:val="20"/>
        </w:rPr>
        <w:fldChar w:fldCharType="separate"/>
      </w:r>
      <w:r w:rsidR="001A3808" w:rsidRPr="00747724">
        <w:rPr>
          <w:noProof/>
          <w:sz w:val="20"/>
          <w:szCs w:val="20"/>
        </w:rPr>
        <w:t>(</w:t>
      </w:r>
      <w:r w:rsidR="001A3808">
        <w:rPr>
          <w:noProof/>
          <w:sz w:val="20"/>
          <w:szCs w:val="20"/>
        </w:rPr>
        <w:t xml:space="preserve">based on </w:t>
      </w:r>
      <w:r w:rsidR="001A3808" w:rsidRPr="00747724">
        <w:rPr>
          <w:noProof/>
          <w:sz w:val="20"/>
          <w:szCs w:val="20"/>
        </w:rPr>
        <w:t>Nakagawa, Johnson, &amp; Schielzeth, 2017)</w:t>
      </w:r>
      <w:r w:rsidR="001A3808">
        <w:rPr>
          <w:sz w:val="20"/>
          <w:szCs w:val="20"/>
        </w:rPr>
        <w:fldChar w:fldCharType="end"/>
      </w:r>
      <w:r w:rsidR="001A3808">
        <w:rPr>
          <w:sz w:val="20"/>
          <w:szCs w:val="20"/>
        </w:rPr>
        <w:t>.</w:t>
      </w:r>
      <w:r>
        <w:rPr>
          <w:sz w:val="20"/>
          <w:szCs w:val="20"/>
        </w:rPr>
        <w:t xml:space="preserve"> Degrees of freedom are based on Satterthwaite’s approximation. Significant terms are highlighted in bold.</w:t>
      </w:r>
    </w:p>
    <w:p w14:paraId="2C89C6B7" w14:textId="77777777" w:rsidR="00E7641E" w:rsidRDefault="00E7641E">
      <w:pPr>
        <w:ind w:firstLine="0"/>
        <w:rPr>
          <w:sz w:val="20"/>
          <w:szCs w:val="20"/>
        </w:rPr>
      </w:pPr>
    </w:p>
    <w:p w14:paraId="3C992FD3" w14:textId="108D01E8" w:rsidR="00E7641E" w:rsidRDefault="003F1182">
      <w:pPr>
        <w:rPr>
          <w:sz w:val="20"/>
          <w:szCs w:val="20"/>
        </w:rPr>
      </w:pPr>
      <w:r>
        <w:t>As some parti</w:t>
      </w:r>
      <w:r w:rsidR="0056739F">
        <w:t xml:space="preserve">cipants did not report on both </w:t>
      </w:r>
      <w:r>
        <w:t>deliberate and non-deliberate periods, we conducted a more focused analysis by restricting the sample to only those who reported both types</w:t>
      </w:r>
      <w:r w:rsidR="00BE54A7">
        <w:t xml:space="preserve"> (N = 75)</w:t>
      </w:r>
      <w:r>
        <w:t>. In this analysis, we did not observe any significant main effects or interactions involving the Focus factor (analysis codes are provided for these analyses too).</w:t>
      </w:r>
    </w:p>
    <w:p w14:paraId="5BCC8738" w14:textId="376F1109" w:rsidR="00E7641E" w:rsidRDefault="003F1182">
      <w:r>
        <w:lastRenderedPageBreak/>
        <w:t>In light of these results, we could not provide any evidence for the role of intentionality in the effect of MW on statistical learning. Based on the competition framework that places emphasis on the antagonistic relationship between cognitive co</w:t>
      </w:r>
      <w:r w:rsidR="001A3808">
        <w:t xml:space="preserve">ntrol and statistical learning </w:t>
      </w:r>
      <w:r w:rsidR="001A3808">
        <w:fldChar w:fldCharType="begin" w:fldLock="1"/>
      </w:r>
      <w:r w:rsidR="001A3808">
        <w:instrText>ADDIN CSL_CITATION {"citationItems":[{"id":"ITEM-1","itemData":{"DOI":"10.1038/35107080","ISSN":"00280836","abstract":"Learning and memory in humans rely upon several memory systems, which appear to have dissociable brain substrates1,2. A fundamental question concerns whether, and how, these memory systems interact. Here we show using functional magnetic resonance imaging (FMRI) that these memory systems may compete with each other during classification learning in humans. The medial temporal lobe and basal ganglia were differently engaged across subjects during classification learning depending upon whether the task emphasized declarative or nondeclarative memory, even when the to-be-learned material and the level of performance did not differ. Consistent with competition between memory systems suggested by animal studies3,4 and neuroimaging5, activity in these regions was negatively correlated across individuals. Further examination of classification learning using event-related FMRI showed rapid modulation of activity in these regions at the beginning of learning, suggesting that subjects relied upon the medial temporal lobe early in learning. However, this dependence rapidly declined with training, as predicted by previous computational models of associative learning6,7,8.","author":[{"dropping-particle":"","family":"Poldrack","given":"R. A.","non-dropping-particle":"","parse-names":false,"suffix":""},{"dropping-particle":"","family":"Clark","given":"J.","non-dropping-particle":"","parse-names":false,"suffix":""},{"dropping-particle":"","family":"Paré-Blagoev","given":"E. J.","non-dropping-particle":"","parse-names":false,"suffix":""},{"dropping-particle":"","family":"Shohamy","given":"D.","non-dropping-particle":"","parse-names":false,"suffix":""},{"dropping-particle":"","family":"Creso Moyano","given":"J.","non-dropping-particle":"","parse-names":false,"suffix":""},{"dropping-particle":"","family":"Myers","given":"C.","non-dropping-particle":"","parse-names":false,"suffix":""},{"dropping-particle":"","family":"Gluck","given":"M. A.","non-dropping-particle":"","parse-names":false,"suffix":""}],"container-title":"Nature","id":"ITEM-1","issue":"6863","issued":{"date-parts":[["2001","11","29"]]},"page":"546-550","publisher":"Nature Publishing Group","title":"Interactive memory systems in the human brain","type":"article-journal","volume":"414"},"uris":["http://www.mendeley.com/documents/?uuid=8266c197-2d63-4c8e-a42b-b4ce2995c086"]},{"id":"ITEM-2","itemData":{"DOI":"10.1038/nn1560","ISBN":"1097-6256","ISSN":"10976256","PMID":"16286932","abstract":"A broad range of neural and behavioral data suggests that the brain contains multiple systems for behavioral choice, including one associated with prefrontal cortex and another with dorsolateral striatum. However, such a surfeit of control raises an additional choice problem: how to arbitrate between the systems when they disagree. Here, we consider dual-action choice systems from a normative perspective, using the computational theory of reinforcement learning. We identify a key trade-off pitting computational simplicity against the flexible and statistically efficient use of experience. The trade-off is realized in a competition between the dorsolateral striatal and prefrontal systems. We suggest a Bayesian principle of arbitration between them according to uncertainty, so each controller is deployed when it should be most accurate. This provides a unifying account of a wealth of experimental evidence about the factors favoring dominance by either system.","author":[{"dropping-particle":"","family":"Daw","given":"Nathaniel D.","non-dropping-particle":"","parse-names":false,"suffix":""},{"dropping-particle":"","family":"Niv","given":"Yael","non-dropping-particle":"","parse-names":false,"suffix":""},{"dropping-particle":"","family":"Dayan","given":"Peter","non-dropping-particle":"","parse-names":false,"suffix":""}],"container-title":"Nature Neuroscience","id":"ITEM-2","issue":"12","issued":{"date-parts":[["2005","12","6"]]},"page":"1704-1711","publisher":"Nature Publishing Group","title":"Uncertainty-based competition between prefrontal and dorsolateral striatal systems for behavioral control","type":"article-journal","volume":"8"},"uris":["http://www.mendeley.com/documents/?uuid=6a6772cc-9ff6-492b-8bbd-26ca4768ed36"]}],"mendeley":{"formattedCitation":"(Daw, Niv, &amp; Dayan, 2005; Poldrack et al., 2001)","plainTextFormattedCitation":"(Daw, Niv, &amp; Dayan, 2005; Poldrack et al., 2001)","previouslyFormattedCitation":"(Daw, Niv, &amp; Dayan, 2005; Poldrack et al., 2001)"},"properties":{"noteIndex":0},"schema":"https://github.com/citation-style-language/schema/raw/master/csl-citation.json"}</w:instrText>
      </w:r>
      <w:r w:rsidR="001A3808">
        <w:fldChar w:fldCharType="separate"/>
      </w:r>
      <w:r w:rsidR="001A3808" w:rsidRPr="001A3808">
        <w:rPr>
          <w:noProof/>
        </w:rPr>
        <w:t>(Daw, Niv, &amp; Dayan, 2005; Poldrack et al., 2001)</w:t>
      </w:r>
      <w:r w:rsidR="001A3808">
        <w:fldChar w:fldCharType="end"/>
      </w:r>
      <w:r>
        <w:t>, we assume that the relative depletion of executive resources during MW fostered statistical learning (see Discussion in the main text). The context-regulation hypothesis of MW states that our cognitive resources are dynamically allocated to either the task at hand or to MW, depending on several factors such as goal pertinence, current concerns</w:t>
      </w:r>
      <w:r w:rsidR="00DC31B8">
        <w:t>,</w:t>
      </w:r>
      <w:r>
        <w:t xml:space="preserve"> or working memory capacity </w:t>
      </w:r>
      <w:r w:rsidR="001A3808">
        <w:fldChar w:fldCharType="begin" w:fldLock="1"/>
      </w:r>
      <w:r w:rsidR="008945CD">
        <w:instrText>ADDIN CSL_CITATION {"citationItems":[{"id":"ITEM-1","itemData":{"DOI":"10.1037/a0025896","ISSN":"02787393","PMID":"22004270","abstract":"A combined experimental, individual-differences, and thought-sampling study tested the predictions of executive attention (e.g., Engle &amp; Kane, 2004) and coordinative binding (e.g., Oberauer, Süβ, Wilhelm, &amp; Sander, 2007) theories of working memory capacity (WMC). We assessed 288 subjects' WMC and their performance and mind-wandering rates during a sustained-attention task; subjects completed either a go/no-go version requiring executive control over habit or a vigilance version that did not. We further combined the data with those from McVay and Kane (2009) to (1) gauge the contributions of WMC and attentional lapses to the worst performance rule and the tail, or Τ parameter, of reaction time (RT) distributions; (2) assess which parameters from a quantitative evidence-accumulation RT model were predicted by WMC and mind-wandering reports; and (3) consider intrasubject RT patterns-particularly, speeding-as potential objective markers of mind wandering. We found that WMC predicted action and thought control in only some conditions, that attentional lapses (indicated by task-unrelated-thought reports and drift-rate variability in evidence accumulation) contributed to Τ, performance accuracy, and WMC's association with them and that mind-wandering experiences were not predicted by trial-to-trial RT changes, and so they cannot always be inferred from objective performance measures. © 2011 American Psychological Association.","author":[{"dropping-particle":"","family":"McVay","given":"Jennifer C.","non-dropping-particle":"","parse-names":false,"suffix":""},{"dropping-particle":"","family":"Kane","given":"Michael J.","non-dropping-particle":"","parse-names":false,"suffix":""}],"container-title":"Journal of Experimental Psychology: Learning Memory and Cognition","id":"ITEM-1","issue":"3","issued":{"date-parts":[["2012","5"]]},"page":"525-549","publisher":"J Exp Psychol Learn Mem Cogn","title":"Drifting from slow to \"D'oh!\": Working memory capacity and mind wandering predict extreme reaction times and executive control errors","type":"article-journal","volume":"38"},"uris":["http://www.mendeley.com/documents/?uuid=9fbfe394-9430-3ee3-bc50-0f7bf5a1cd2f"]},{"id":"ITEM-2","itemData":{"DOI":"10.3389/fpsyg.2013.00441","ISSN":"16641078","PMID":"23966961","abstract":"The waking mind is often occupied with mental contents that are minimally constrained by events in the here and now. These self-generated thoughts-e.g., mind-wandering or daydreaming-interfere with external task performance and can be a marker for unhappiness and even psychiatric problems. They also occupy our thoughts for upwards of half of the time, and under non-demanding conditions they (i) allow us to connect our past and future selves together, (ii) help us make successful long-term plans and (iii) can provide a source of creative inspiration. The lengths that the mind goes to self-generate thought, coupled with its apparent functionality, suggest that the mind places a higher priority on such cognition than on many other mental acts. Although mind-wandering may be unpleasant for the individual who experiences it and disruptive to the tasks of the moment, self-generated thought allows consciousness freedom from the here and now and so reflects a key evolutionary adaptation for the mind. Here we synthesize recent literature from cognitive and clinical psychology and propose two formal hypotheses that (1) highlight task context and thought content as critical factors that constrain the costs and benefits of self-generated thought and (2) provide direction on ways to investigate the costs and benefits from an impartial perspective. © 2013 Smallwood and Andrews-Hanna.","author":[{"dropping-particle":"","family":"Smallwood","given":"Jonathan","non-dropping-particle":"","parse-names":false,"suffix":""},{"dropping-particle":"","family":"Andrews-Hanna","given":"Jessica","non-dropping-particle":"","parse-names":false,"suffix":""}],"container-title":"Frontiers in Psychology","id":"ITEM-2","issue":"AUG","issued":{"date-parts":[["2013","8","16"]]},"page":"441","publisher":"Frontiers","title":"Not all minds that wander are lost: The importance of a balanced perspective on the mind-wandering state","type":"article-journal","volume":"4"},"uris":["http://www.mendeley.com/documents/?uuid=98537e94-ebe5-338f-87ad-aea474b01655"]}],"mendeley":{"formattedCitation":"(McVay &amp; Kane, 2012; Smallwood &amp; Andrews-Hanna, 2013)","plainTextFormattedCitation":"(McVay &amp; Kane, 2012; Smallwood &amp; Andrews-Hanna, 2013)","previouslyFormattedCitation":"(McVay &amp; Kane, 2012; Smallwood &amp; Andrews-Hanna, 2013)"},"properties":{"noteIndex":0},"schema":"https://github.com/citation-style-language/schema/raw/master/csl-citation.json"}</w:instrText>
      </w:r>
      <w:r w:rsidR="001A3808">
        <w:fldChar w:fldCharType="separate"/>
      </w:r>
      <w:r w:rsidR="001A3808" w:rsidRPr="001A3808">
        <w:rPr>
          <w:noProof/>
        </w:rPr>
        <w:t>(McVay &amp; Kane, 2012; Smallwood &amp; Andrews-Hanna, 2013)</w:t>
      </w:r>
      <w:r w:rsidR="001A3808">
        <w:fldChar w:fldCharType="end"/>
      </w:r>
      <w:r>
        <w:t xml:space="preserve">. In this view, the current finding suggests that the beneficial effect of MW on statistical learning occurs regardless of how and why cognitive control is compromised, i.e., whether it is initiated deliberately by our participants via wandering away from the task, or if it happens spontaneously, despite their efforts to maintain task-focus. </w:t>
      </w:r>
    </w:p>
    <w:p w14:paraId="67BE8509" w14:textId="77777777" w:rsidR="00E7641E" w:rsidRDefault="003F1182" w:rsidP="00A1367F">
      <w:pPr>
        <w:pStyle w:val="TITLE3"/>
        <w:rPr>
          <w:color w:val="434343"/>
        </w:rPr>
      </w:pPr>
      <w:bookmarkStart w:id="15" w:name="_tqufolnsu3dn" w:colFirst="0" w:colLast="0"/>
      <w:bookmarkEnd w:id="15"/>
      <w:r>
        <w:t xml:space="preserve">S.4.4. </w:t>
      </w:r>
      <w:proofErr w:type="gramStart"/>
      <w:r>
        <w:t>Is</w:t>
      </w:r>
      <w:proofErr w:type="gramEnd"/>
      <w:r>
        <w:t xml:space="preserve"> there evidence for a SAT in learning scores?</w:t>
      </w:r>
    </w:p>
    <w:p w14:paraId="13028982" w14:textId="66ABC286" w:rsidR="00E7641E" w:rsidRDefault="003F1182">
      <w:pPr>
        <w:ind w:firstLine="0"/>
      </w:pPr>
      <w:r>
        <w:t>While the presence of SAT across various cognitive tasks is well-established in the literature, and was also confirmed in the current dataset, we asked if a similar trade-off would characterize the two measures of implicit statistical learning, accuracy and RT. In particular, we noted that learning scores for on-task periods were more homogeneous across the sample for both measures than those calculated for MW, with some participants showing extremely high or low learning scores (Fig. 4C-D). This raises the possibility that learning scores during MW for accuracy and RT would show a negative correlation</w:t>
      </w:r>
      <w:r w:rsidR="004C4663">
        <w:t>;</w:t>
      </w:r>
      <w:r>
        <w:t xml:space="preserve"> that is, participants would either benefit from MW by responding more accurately to high-probability trials at the expense of their corresponding RTs, or vice versa. To investigate this question, we used RT learning scores as the outcome variable in a linear mixed model including Block (Block 1-25), M</w:t>
      </w:r>
      <w:r w:rsidR="003E1298">
        <w:t xml:space="preserve">W (MW vs. on-task periods) and </w:t>
      </w:r>
      <w:r w:rsidR="008766D4">
        <w:t>a</w:t>
      </w:r>
      <w:r>
        <w:t>ccuracy learning scores as well as their interaction as fixed effects in the model, and random intercepts and slopes for Block for each participant.</w:t>
      </w:r>
    </w:p>
    <w:p w14:paraId="6361EE88" w14:textId="50A22091" w:rsidR="00E7641E" w:rsidRDefault="003F1182">
      <w:r>
        <w:t xml:space="preserve">The model resulted in a statistically significant main effect of Block, indicating that participants' RT learning scores generally increased with </w:t>
      </w:r>
      <w:r w:rsidR="00DC31B8">
        <w:t>T</w:t>
      </w:r>
      <w:r>
        <w:t xml:space="preserve">ime (b = 0.23, 95% CI = [0.09, 0.37], </w:t>
      </w:r>
      <w:proofErr w:type="gramStart"/>
      <w:r>
        <w:rPr>
          <w:i/>
        </w:rPr>
        <w:t>t</w:t>
      </w:r>
      <w:r>
        <w:rPr>
          <w:vertAlign w:val="subscript"/>
        </w:rPr>
        <w:t>(</w:t>
      </w:r>
      <w:proofErr w:type="gramEnd"/>
      <w:r>
        <w:rPr>
          <w:vertAlign w:val="subscript"/>
        </w:rPr>
        <w:t xml:space="preserve">192.727) </w:t>
      </w:r>
      <w:r>
        <w:t xml:space="preserve">= 3.258, </w:t>
      </w:r>
      <w:r>
        <w:rPr>
          <w:i/>
        </w:rPr>
        <w:t xml:space="preserve">p </w:t>
      </w:r>
      <w:r>
        <w:t xml:space="preserve">= .001). The main effect of MW also approached statistical significance, indicating somewhat higher RT learning scores for MW, than on-task periods (b = 0.92, 95% CI </w:t>
      </w:r>
      <w:r w:rsidR="00DB10F0">
        <w:t xml:space="preserve">= </w:t>
      </w:r>
      <w:r>
        <w:t xml:space="preserve">[-0.01, 1.86], </w:t>
      </w:r>
      <w:r>
        <w:rPr>
          <w:i/>
        </w:rPr>
        <w:t>t</w:t>
      </w:r>
      <w:r>
        <w:rPr>
          <w:vertAlign w:val="subscript"/>
        </w:rPr>
        <w:t xml:space="preserve">(2148.096) </w:t>
      </w:r>
      <w:r>
        <w:t xml:space="preserve">= 1.933, </w:t>
      </w:r>
      <w:r>
        <w:rPr>
          <w:i/>
        </w:rPr>
        <w:t>p</w:t>
      </w:r>
      <w:r>
        <w:t xml:space="preserve"> = .053, statistical learning scores in MW periods: 9.17 </w:t>
      </w:r>
      <w:proofErr w:type="spellStart"/>
      <w:r>
        <w:t>ms</w:t>
      </w:r>
      <w:proofErr w:type="spellEnd"/>
      <w:r>
        <w:t xml:space="preserve">, 95% </w:t>
      </w:r>
      <w:r>
        <w:lastRenderedPageBreak/>
        <w:t xml:space="preserve">CI = [7.49, 10.86]; on-task periods: 7.33 </w:t>
      </w:r>
      <w:proofErr w:type="spellStart"/>
      <w:r>
        <w:t>ms</w:t>
      </w:r>
      <w:proofErr w:type="spellEnd"/>
      <w:r>
        <w:t xml:space="preserve">, 95% CI = [6.16, 8.49]). There was also a statistically significant interaction between Block and MW (b = -0.20, 95% CI </w:t>
      </w:r>
      <w:r w:rsidR="00DB10F0">
        <w:t xml:space="preserve">= </w:t>
      </w:r>
      <w:r>
        <w:t xml:space="preserve">[-0.33, -0.07], </w:t>
      </w:r>
      <w:proofErr w:type="gramStart"/>
      <w:r>
        <w:rPr>
          <w:i/>
        </w:rPr>
        <w:t>t</w:t>
      </w:r>
      <w:r>
        <w:rPr>
          <w:vertAlign w:val="subscript"/>
        </w:rPr>
        <w:t>(</w:t>
      </w:r>
      <w:proofErr w:type="gramEnd"/>
      <w:r>
        <w:rPr>
          <w:vertAlign w:val="subscript"/>
        </w:rPr>
        <w:t xml:space="preserve">1675.334) </w:t>
      </w:r>
      <w:r>
        <w:t xml:space="preserve">= -3.053, </w:t>
      </w:r>
      <w:r>
        <w:rPr>
          <w:i/>
        </w:rPr>
        <w:t>p</w:t>
      </w:r>
      <w:r>
        <w:t xml:space="preserve"> = .002). Post hoc estimated marginal trends revealed that whereas the slope of Block was positive for on-ta</w:t>
      </w:r>
      <w:bookmarkStart w:id="16" w:name="_GoBack"/>
      <w:bookmarkEnd w:id="16"/>
      <w:r>
        <w:t>sk periods (b = 0.431, 95% CI = [0.287, 0.574]), it was not significantly different from 0 for MW periods (b = 0.027, 95% CI = [-0.199, 0.254]). Neither the main effect of accuracy, nor any of its interaction terms with other variables was statistically significant. Thus, there is no evidence that a speed/accuracy trade-off also exists in learning scores, either during MW or on-task periods, and no further analysis with MW was carried out. Full model results are reported in Table S16.</w:t>
      </w:r>
    </w:p>
    <w:p w14:paraId="3F08BAFD" w14:textId="6A8A7FD8" w:rsidR="009B66BF" w:rsidRDefault="009B66BF">
      <w:pPr>
        <w:rPr>
          <w:b/>
          <w:sz w:val="28"/>
          <w:szCs w:val="28"/>
        </w:rPr>
      </w:pPr>
      <w:r>
        <w:rPr>
          <w:b/>
          <w:sz w:val="28"/>
          <w:szCs w:val="28"/>
        </w:rPr>
        <w:br w:type="page"/>
      </w:r>
    </w:p>
    <w:tbl>
      <w:tblPr>
        <w:tblStyle w:val="ae"/>
        <w:tblW w:w="9388"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617"/>
        <w:gridCol w:w="872"/>
        <w:gridCol w:w="1047"/>
        <w:gridCol w:w="1701"/>
        <w:gridCol w:w="851"/>
        <w:gridCol w:w="1417"/>
        <w:gridCol w:w="883"/>
      </w:tblGrid>
      <w:tr w:rsidR="00E7641E" w14:paraId="072316C4" w14:textId="77777777" w:rsidTr="009B6D0B">
        <w:trPr>
          <w:trHeight w:val="86"/>
        </w:trPr>
        <w:tc>
          <w:tcPr>
            <w:tcW w:w="2617" w:type="dxa"/>
            <w:tcBorders>
              <w:top w:val="single" w:sz="6" w:space="0" w:color="000000"/>
              <w:left w:val="nil"/>
              <w:bottom w:val="single" w:sz="6" w:space="0" w:color="000000"/>
              <w:right w:val="nil"/>
            </w:tcBorders>
            <w:tcMar>
              <w:top w:w="20" w:type="dxa"/>
              <w:left w:w="20" w:type="dxa"/>
              <w:bottom w:w="20" w:type="dxa"/>
              <w:right w:w="20" w:type="dxa"/>
            </w:tcMar>
          </w:tcPr>
          <w:p w14:paraId="4CFA3EBF" w14:textId="77777777" w:rsidR="00E7641E" w:rsidRDefault="003F1182">
            <w:pPr>
              <w:spacing w:line="240" w:lineRule="auto"/>
              <w:ind w:firstLine="0"/>
              <w:rPr>
                <w:i/>
                <w:sz w:val="20"/>
                <w:szCs w:val="20"/>
              </w:rPr>
            </w:pPr>
            <w:r>
              <w:rPr>
                <w:i/>
                <w:sz w:val="20"/>
                <w:szCs w:val="20"/>
              </w:rPr>
              <w:lastRenderedPageBreak/>
              <w:t>Terms</w:t>
            </w:r>
          </w:p>
        </w:tc>
        <w:tc>
          <w:tcPr>
            <w:tcW w:w="872" w:type="dxa"/>
            <w:tcBorders>
              <w:top w:val="single" w:sz="6" w:space="0" w:color="000000"/>
              <w:left w:val="nil"/>
              <w:bottom w:val="single" w:sz="6" w:space="0" w:color="000000"/>
              <w:right w:val="nil"/>
            </w:tcBorders>
            <w:tcMar>
              <w:top w:w="20" w:type="dxa"/>
              <w:left w:w="20" w:type="dxa"/>
              <w:bottom w:w="20" w:type="dxa"/>
              <w:right w:w="20" w:type="dxa"/>
            </w:tcMar>
          </w:tcPr>
          <w:p w14:paraId="37460020" w14:textId="77777777" w:rsidR="00E7641E" w:rsidRDefault="003F1182">
            <w:pPr>
              <w:spacing w:line="240" w:lineRule="auto"/>
              <w:ind w:firstLine="0"/>
              <w:jc w:val="center"/>
              <w:rPr>
                <w:i/>
                <w:sz w:val="20"/>
                <w:szCs w:val="20"/>
              </w:rPr>
            </w:pPr>
            <w:r>
              <w:rPr>
                <w:i/>
                <w:sz w:val="20"/>
                <w:szCs w:val="20"/>
              </w:rPr>
              <w:t>b</w:t>
            </w:r>
          </w:p>
        </w:tc>
        <w:tc>
          <w:tcPr>
            <w:tcW w:w="1047" w:type="dxa"/>
            <w:tcBorders>
              <w:top w:val="single" w:sz="6" w:space="0" w:color="000000"/>
              <w:left w:val="nil"/>
              <w:bottom w:val="single" w:sz="6" w:space="0" w:color="000000"/>
              <w:right w:val="nil"/>
            </w:tcBorders>
            <w:tcMar>
              <w:top w:w="20" w:type="dxa"/>
              <w:left w:w="20" w:type="dxa"/>
              <w:bottom w:w="20" w:type="dxa"/>
              <w:right w:w="20" w:type="dxa"/>
            </w:tcMar>
          </w:tcPr>
          <w:p w14:paraId="137FA431" w14:textId="77777777" w:rsidR="00E7641E" w:rsidRDefault="003F1182">
            <w:pPr>
              <w:spacing w:line="240" w:lineRule="auto"/>
              <w:ind w:firstLine="0"/>
              <w:jc w:val="center"/>
              <w:rPr>
                <w:i/>
                <w:sz w:val="20"/>
                <w:szCs w:val="20"/>
              </w:rPr>
            </w:pPr>
            <w:r>
              <w:rPr>
                <w:i/>
                <w:sz w:val="20"/>
                <w:szCs w:val="20"/>
              </w:rPr>
              <w:t>SE b</w:t>
            </w:r>
          </w:p>
        </w:tc>
        <w:tc>
          <w:tcPr>
            <w:tcW w:w="1701" w:type="dxa"/>
            <w:tcBorders>
              <w:top w:val="single" w:sz="6" w:space="0" w:color="000000"/>
              <w:left w:val="nil"/>
              <w:bottom w:val="single" w:sz="6" w:space="0" w:color="000000"/>
              <w:right w:val="nil"/>
            </w:tcBorders>
            <w:tcMar>
              <w:top w:w="20" w:type="dxa"/>
              <w:left w:w="20" w:type="dxa"/>
              <w:bottom w:w="20" w:type="dxa"/>
              <w:right w:w="20" w:type="dxa"/>
            </w:tcMar>
          </w:tcPr>
          <w:p w14:paraId="22CABA1A" w14:textId="77777777" w:rsidR="00E7641E" w:rsidRDefault="003F1182">
            <w:pPr>
              <w:spacing w:line="240" w:lineRule="auto"/>
              <w:ind w:firstLine="0"/>
              <w:jc w:val="center"/>
              <w:rPr>
                <w:i/>
                <w:sz w:val="20"/>
                <w:szCs w:val="20"/>
              </w:rPr>
            </w:pPr>
            <w:r>
              <w:rPr>
                <w:i/>
                <w:sz w:val="20"/>
                <w:szCs w:val="20"/>
              </w:rPr>
              <w:t>95% CI</w:t>
            </w:r>
          </w:p>
        </w:tc>
        <w:tc>
          <w:tcPr>
            <w:tcW w:w="851" w:type="dxa"/>
            <w:tcBorders>
              <w:top w:val="single" w:sz="6" w:space="0" w:color="000000"/>
              <w:left w:val="nil"/>
              <w:bottom w:val="single" w:sz="6" w:space="0" w:color="000000"/>
              <w:right w:val="nil"/>
            </w:tcBorders>
            <w:tcMar>
              <w:top w:w="20" w:type="dxa"/>
              <w:left w:w="20" w:type="dxa"/>
              <w:bottom w:w="20" w:type="dxa"/>
              <w:right w:w="20" w:type="dxa"/>
            </w:tcMar>
          </w:tcPr>
          <w:p w14:paraId="56524A2A" w14:textId="77777777" w:rsidR="00E7641E" w:rsidRDefault="003F1182">
            <w:pPr>
              <w:spacing w:line="240" w:lineRule="auto"/>
              <w:ind w:firstLine="0"/>
              <w:jc w:val="center"/>
              <w:rPr>
                <w:i/>
                <w:sz w:val="20"/>
                <w:szCs w:val="20"/>
              </w:rPr>
            </w:pPr>
            <w:r>
              <w:rPr>
                <w:i/>
                <w:sz w:val="20"/>
                <w:szCs w:val="20"/>
              </w:rPr>
              <w:t>t</w:t>
            </w:r>
          </w:p>
        </w:tc>
        <w:tc>
          <w:tcPr>
            <w:tcW w:w="1417" w:type="dxa"/>
            <w:tcBorders>
              <w:top w:val="single" w:sz="6" w:space="0" w:color="000000"/>
              <w:left w:val="nil"/>
              <w:bottom w:val="single" w:sz="6" w:space="0" w:color="000000"/>
              <w:right w:val="nil"/>
            </w:tcBorders>
            <w:tcMar>
              <w:top w:w="20" w:type="dxa"/>
              <w:left w:w="20" w:type="dxa"/>
              <w:bottom w:w="20" w:type="dxa"/>
              <w:right w:w="20" w:type="dxa"/>
            </w:tcMar>
          </w:tcPr>
          <w:p w14:paraId="2DF41B7B" w14:textId="77777777" w:rsidR="00E7641E" w:rsidRDefault="003F1182">
            <w:pPr>
              <w:spacing w:line="240" w:lineRule="auto"/>
              <w:ind w:firstLine="0"/>
              <w:jc w:val="center"/>
              <w:rPr>
                <w:i/>
                <w:sz w:val="20"/>
                <w:szCs w:val="20"/>
              </w:rPr>
            </w:pPr>
            <w:proofErr w:type="spellStart"/>
            <w:r>
              <w:rPr>
                <w:i/>
                <w:sz w:val="20"/>
                <w:szCs w:val="20"/>
              </w:rPr>
              <w:t>df</w:t>
            </w:r>
            <w:proofErr w:type="spellEnd"/>
          </w:p>
        </w:tc>
        <w:tc>
          <w:tcPr>
            <w:tcW w:w="883" w:type="dxa"/>
            <w:tcBorders>
              <w:top w:val="single" w:sz="6" w:space="0" w:color="000000"/>
              <w:left w:val="nil"/>
              <w:bottom w:val="single" w:sz="6" w:space="0" w:color="000000"/>
              <w:right w:val="nil"/>
            </w:tcBorders>
            <w:tcMar>
              <w:top w:w="20" w:type="dxa"/>
              <w:left w:w="20" w:type="dxa"/>
              <w:bottom w:w="20" w:type="dxa"/>
              <w:right w:w="20" w:type="dxa"/>
            </w:tcMar>
          </w:tcPr>
          <w:p w14:paraId="08CEF895" w14:textId="77777777" w:rsidR="00E7641E" w:rsidRDefault="003F1182">
            <w:pPr>
              <w:spacing w:line="240" w:lineRule="auto"/>
              <w:ind w:firstLine="0"/>
              <w:jc w:val="center"/>
              <w:rPr>
                <w:i/>
                <w:sz w:val="20"/>
                <w:szCs w:val="20"/>
              </w:rPr>
            </w:pPr>
            <w:r>
              <w:rPr>
                <w:i/>
                <w:sz w:val="20"/>
                <w:szCs w:val="20"/>
              </w:rPr>
              <w:t>p</w:t>
            </w:r>
          </w:p>
        </w:tc>
      </w:tr>
      <w:tr w:rsidR="00E7641E" w14:paraId="14DD80C4" w14:textId="77777777" w:rsidTr="009B6D0B">
        <w:trPr>
          <w:trHeight w:val="145"/>
        </w:trPr>
        <w:tc>
          <w:tcPr>
            <w:tcW w:w="2617" w:type="dxa"/>
            <w:tcBorders>
              <w:top w:val="single" w:sz="6" w:space="0" w:color="000000"/>
              <w:left w:val="nil"/>
              <w:bottom w:val="nil"/>
              <w:right w:val="nil"/>
            </w:tcBorders>
            <w:tcMar>
              <w:top w:w="120" w:type="dxa"/>
              <w:left w:w="120" w:type="dxa"/>
              <w:bottom w:w="120" w:type="dxa"/>
              <w:right w:w="120" w:type="dxa"/>
            </w:tcMar>
          </w:tcPr>
          <w:p w14:paraId="682D1E3D" w14:textId="77777777" w:rsidR="00E7641E" w:rsidRDefault="003F1182">
            <w:pPr>
              <w:spacing w:line="240" w:lineRule="auto"/>
              <w:ind w:firstLine="0"/>
              <w:rPr>
                <w:sz w:val="20"/>
                <w:szCs w:val="20"/>
              </w:rPr>
            </w:pPr>
            <w:r>
              <w:rPr>
                <w:sz w:val="20"/>
                <w:szCs w:val="20"/>
              </w:rPr>
              <w:t>(Intercept)</w:t>
            </w:r>
          </w:p>
        </w:tc>
        <w:tc>
          <w:tcPr>
            <w:tcW w:w="872" w:type="dxa"/>
            <w:tcBorders>
              <w:top w:val="single" w:sz="6" w:space="0" w:color="000000"/>
              <w:left w:val="nil"/>
              <w:bottom w:val="nil"/>
              <w:right w:val="nil"/>
            </w:tcBorders>
            <w:tcMar>
              <w:top w:w="120" w:type="dxa"/>
              <w:left w:w="120" w:type="dxa"/>
              <w:bottom w:w="120" w:type="dxa"/>
              <w:right w:w="120" w:type="dxa"/>
            </w:tcMar>
          </w:tcPr>
          <w:p w14:paraId="25EDFD7A" w14:textId="77777777" w:rsidR="00E7641E" w:rsidRPr="001A7D98" w:rsidRDefault="003F1182">
            <w:pPr>
              <w:spacing w:line="240" w:lineRule="auto"/>
              <w:ind w:firstLine="0"/>
              <w:jc w:val="center"/>
              <w:rPr>
                <w:sz w:val="18"/>
                <w:szCs w:val="20"/>
              </w:rPr>
            </w:pPr>
            <w:r w:rsidRPr="001A7D98">
              <w:rPr>
                <w:sz w:val="18"/>
                <w:szCs w:val="20"/>
              </w:rPr>
              <w:t>8.2522</w:t>
            </w:r>
          </w:p>
        </w:tc>
        <w:tc>
          <w:tcPr>
            <w:tcW w:w="1047" w:type="dxa"/>
            <w:tcBorders>
              <w:top w:val="single" w:sz="6" w:space="0" w:color="000000"/>
              <w:left w:val="nil"/>
              <w:bottom w:val="nil"/>
              <w:right w:val="nil"/>
            </w:tcBorders>
            <w:tcMar>
              <w:top w:w="120" w:type="dxa"/>
              <w:left w:w="120" w:type="dxa"/>
              <w:bottom w:w="120" w:type="dxa"/>
              <w:right w:w="120" w:type="dxa"/>
            </w:tcMar>
          </w:tcPr>
          <w:p w14:paraId="3621F9B4" w14:textId="77777777" w:rsidR="00E7641E" w:rsidRPr="001A7D98" w:rsidRDefault="003F1182">
            <w:pPr>
              <w:spacing w:line="240" w:lineRule="auto"/>
              <w:ind w:firstLine="0"/>
              <w:jc w:val="center"/>
              <w:rPr>
                <w:sz w:val="18"/>
                <w:szCs w:val="20"/>
              </w:rPr>
            </w:pPr>
            <w:r w:rsidRPr="001A7D98">
              <w:rPr>
                <w:sz w:val="18"/>
                <w:szCs w:val="20"/>
              </w:rPr>
              <w:t>0.5596</w:t>
            </w:r>
          </w:p>
        </w:tc>
        <w:tc>
          <w:tcPr>
            <w:tcW w:w="1701" w:type="dxa"/>
            <w:tcBorders>
              <w:top w:val="single" w:sz="6" w:space="0" w:color="000000"/>
              <w:left w:val="nil"/>
              <w:bottom w:val="nil"/>
              <w:right w:val="nil"/>
            </w:tcBorders>
            <w:tcMar>
              <w:top w:w="120" w:type="dxa"/>
              <w:left w:w="120" w:type="dxa"/>
              <w:bottom w:w="120" w:type="dxa"/>
              <w:right w:w="120" w:type="dxa"/>
            </w:tcMar>
          </w:tcPr>
          <w:p w14:paraId="507533B3" w14:textId="77777777" w:rsidR="00E7641E" w:rsidRPr="001A7D98" w:rsidRDefault="003F1182">
            <w:pPr>
              <w:spacing w:line="240" w:lineRule="auto"/>
              <w:ind w:firstLine="0"/>
              <w:jc w:val="center"/>
              <w:rPr>
                <w:sz w:val="18"/>
                <w:szCs w:val="20"/>
              </w:rPr>
            </w:pPr>
            <w:r w:rsidRPr="001A7D98">
              <w:rPr>
                <w:sz w:val="18"/>
                <w:szCs w:val="20"/>
              </w:rPr>
              <w:t>7.1477 – 9.3567</w:t>
            </w:r>
          </w:p>
        </w:tc>
        <w:tc>
          <w:tcPr>
            <w:tcW w:w="851" w:type="dxa"/>
            <w:tcBorders>
              <w:top w:val="single" w:sz="6" w:space="0" w:color="000000"/>
              <w:left w:val="nil"/>
              <w:bottom w:val="nil"/>
              <w:right w:val="nil"/>
            </w:tcBorders>
            <w:tcMar>
              <w:top w:w="120" w:type="dxa"/>
              <w:left w:w="120" w:type="dxa"/>
              <w:bottom w:w="120" w:type="dxa"/>
              <w:right w:w="120" w:type="dxa"/>
            </w:tcMar>
          </w:tcPr>
          <w:p w14:paraId="3B4D348B" w14:textId="77777777" w:rsidR="00E7641E" w:rsidRPr="001A7D98" w:rsidRDefault="003F1182">
            <w:pPr>
              <w:spacing w:line="240" w:lineRule="auto"/>
              <w:ind w:firstLine="0"/>
              <w:jc w:val="center"/>
              <w:rPr>
                <w:sz w:val="18"/>
                <w:szCs w:val="20"/>
              </w:rPr>
            </w:pPr>
            <w:r w:rsidRPr="001A7D98">
              <w:rPr>
                <w:sz w:val="18"/>
                <w:szCs w:val="20"/>
              </w:rPr>
              <w:t>14.7462</w:t>
            </w:r>
          </w:p>
        </w:tc>
        <w:tc>
          <w:tcPr>
            <w:tcW w:w="1417" w:type="dxa"/>
            <w:tcBorders>
              <w:top w:val="single" w:sz="6" w:space="0" w:color="000000"/>
              <w:left w:val="nil"/>
              <w:bottom w:val="nil"/>
              <w:right w:val="nil"/>
            </w:tcBorders>
            <w:tcMar>
              <w:top w:w="120" w:type="dxa"/>
              <w:left w:w="120" w:type="dxa"/>
              <w:bottom w:w="120" w:type="dxa"/>
              <w:right w:w="120" w:type="dxa"/>
            </w:tcMar>
          </w:tcPr>
          <w:p w14:paraId="1BE57C29" w14:textId="77777777" w:rsidR="00E7641E" w:rsidRPr="001A7D98" w:rsidRDefault="003F1182">
            <w:pPr>
              <w:spacing w:line="240" w:lineRule="auto"/>
              <w:ind w:firstLine="0"/>
              <w:jc w:val="center"/>
              <w:rPr>
                <w:sz w:val="18"/>
                <w:szCs w:val="20"/>
              </w:rPr>
            </w:pPr>
            <w:r w:rsidRPr="001A7D98">
              <w:rPr>
                <w:sz w:val="18"/>
                <w:szCs w:val="20"/>
              </w:rPr>
              <w:t>173.8169</w:t>
            </w:r>
          </w:p>
        </w:tc>
        <w:tc>
          <w:tcPr>
            <w:tcW w:w="883" w:type="dxa"/>
            <w:tcBorders>
              <w:top w:val="single" w:sz="6" w:space="0" w:color="000000"/>
              <w:left w:val="nil"/>
              <w:bottom w:val="nil"/>
              <w:right w:val="nil"/>
            </w:tcBorders>
            <w:tcMar>
              <w:top w:w="120" w:type="dxa"/>
              <w:left w:w="120" w:type="dxa"/>
              <w:bottom w:w="120" w:type="dxa"/>
              <w:right w:w="120" w:type="dxa"/>
            </w:tcMar>
          </w:tcPr>
          <w:p w14:paraId="4DD8E532" w14:textId="77777777" w:rsidR="00E7641E" w:rsidRPr="001A7D98" w:rsidRDefault="003F1182">
            <w:pPr>
              <w:spacing w:line="240" w:lineRule="auto"/>
              <w:ind w:firstLine="0"/>
              <w:jc w:val="center"/>
              <w:rPr>
                <w:b/>
                <w:sz w:val="18"/>
                <w:szCs w:val="20"/>
              </w:rPr>
            </w:pPr>
            <w:r w:rsidRPr="001A7D98">
              <w:rPr>
                <w:b/>
                <w:sz w:val="18"/>
                <w:szCs w:val="20"/>
              </w:rPr>
              <w:t>&lt;.001</w:t>
            </w:r>
          </w:p>
        </w:tc>
      </w:tr>
      <w:tr w:rsidR="00E7641E" w14:paraId="4165084B" w14:textId="77777777" w:rsidTr="009B6D0B">
        <w:trPr>
          <w:trHeight w:val="141"/>
        </w:trPr>
        <w:tc>
          <w:tcPr>
            <w:tcW w:w="2617" w:type="dxa"/>
            <w:tcBorders>
              <w:top w:val="nil"/>
              <w:left w:val="nil"/>
              <w:bottom w:val="nil"/>
              <w:right w:val="nil"/>
            </w:tcBorders>
            <w:tcMar>
              <w:top w:w="120" w:type="dxa"/>
              <w:left w:w="120" w:type="dxa"/>
              <w:bottom w:w="120" w:type="dxa"/>
              <w:right w:w="120" w:type="dxa"/>
            </w:tcMar>
          </w:tcPr>
          <w:p w14:paraId="10A18B44" w14:textId="77777777" w:rsidR="00E7641E" w:rsidRDefault="003F1182">
            <w:pPr>
              <w:spacing w:line="240" w:lineRule="auto"/>
              <w:ind w:firstLine="0"/>
              <w:rPr>
                <w:sz w:val="20"/>
                <w:szCs w:val="20"/>
              </w:rPr>
            </w:pPr>
            <w:r>
              <w:rPr>
                <w:sz w:val="20"/>
                <w:szCs w:val="20"/>
              </w:rPr>
              <w:t>ACC</w:t>
            </w:r>
          </w:p>
        </w:tc>
        <w:tc>
          <w:tcPr>
            <w:tcW w:w="872" w:type="dxa"/>
            <w:tcBorders>
              <w:top w:val="nil"/>
              <w:left w:val="nil"/>
              <w:bottom w:val="nil"/>
              <w:right w:val="nil"/>
            </w:tcBorders>
            <w:tcMar>
              <w:top w:w="120" w:type="dxa"/>
              <w:left w:w="120" w:type="dxa"/>
              <w:bottom w:w="120" w:type="dxa"/>
              <w:right w:w="120" w:type="dxa"/>
            </w:tcMar>
          </w:tcPr>
          <w:p w14:paraId="20685BB0" w14:textId="77777777" w:rsidR="00E7641E" w:rsidRPr="001A7D98" w:rsidRDefault="003F1182">
            <w:pPr>
              <w:spacing w:line="240" w:lineRule="auto"/>
              <w:ind w:firstLine="0"/>
              <w:jc w:val="center"/>
              <w:rPr>
                <w:sz w:val="18"/>
                <w:szCs w:val="20"/>
              </w:rPr>
            </w:pPr>
            <w:r w:rsidRPr="001A7D98">
              <w:rPr>
                <w:sz w:val="18"/>
                <w:szCs w:val="20"/>
              </w:rPr>
              <w:t>-0.0218</w:t>
            </w:r>
          </w:p>
        </w:tc>
        <w:tc>
          <w:tcPr>
            <w:tcW w:w="1047" w:type="dxa"/>
            <w:tcBorders>
              <w:top w:val="nil"/>
              <w:left w:val="nil"/>
              <w:bottom w:val="nil"/>
              <w:right w:val="nil"/>
            </w:tcBorders>
            <w:tcMar>
              <w:top w:w="120" w:type="dxa"/>
              <w:left w:w="120" w:type="dxa"/>
              <w:bottom w:w="120" w:type="dxa"/>
              <w:right w:w="120" w:type="dxa"/>
            </w:tcMar>
          </w:tcPr>
          <w:p w14:paraId="5E923A50" w14:textId="77777777" w:rsidR="00E7641E" w:rsidRPr="001A7D98" w:rsidRDefault="003F1182">
            <w:pPr>
              <w:spacing w:line="240" w:lineRule="auto"/>
              <w:ind w:firstLine="0"/>
              <w:jc w:val="center"/>
              <w:rPr>
                <w:sz w:val="18"/>
                <w:szCs w:val="20"/>
              </w:rPr>
            </w:pPr>
            <w:r w:rsidRPr="001A7D98">
              <w:rPr>
                <w:sz w:val="18"/>
                <w:szCs w:val="20"/>
              </w:rPr>
              <w:t>0.0550</w:t>
            </w:r>
          </w:p>
        </w:tc>
        <w:tc>
          <w:tcPr>
            <w:tcW w:w="1701" w:type="dxa"/>
            <w:tcBorders>
              <w:top w:val="nil"/>
              <w:left w:val="nil"/>
              <w:bottom w:val="nil"/>
              <w:right w:val="nil"/>
            </w:tcBorders>
            <w:tcMar>
              <w:top w:w="120" w:type="dxa"/>
              <w:left w:w="120" w:type="dxa"/>
              <w:bottom w:w="120" w:type="dxa"/>
              <w:right w:w="120" w:type="dxa"/>
            </w:tcMar>
          </w:tcPr>
          <w:p w14:paraId="2AD404ED" w14:textId="77777777" w:rsidR="00E7641E" w:rsidRPr="001A7D98" w:rsidRDefault="003F1182">
            <w:pPr>
              <w:spacing w:line="240" w:lineRule="auto"/>
              <w:ind w:firstLine="0"/>
              <w:jc w:val="center"/>
              <w:rPr>
                <w:sz w:val="18"/>
                <w:szCs w:val="20"/>
              </w:rPr>
            </w:pPr>
            <w:r w:rsidRPr="001A7D98">
              <w:rPr>
                <w:sz w:val="18"/>
                <w:szCs w:val="20"/>
              </w:rPr>
              <w:t>-0.1297 – 0.0862</w:t>
            </w:r>
          </w:p>
        </w:tc>
        <w:tc>
          <w:tcPr>
            <w:tcW w:w="851" w:type="dxa"/>
            <w:tcBorders>
              <w:top w:val="nil"/>
              <w:left w:val="nil"/>
              <w:bottom w:val="nil"/>
              <w:right w:val="nil"/>
            </w:tcBorders>
            <w:tcMar>
              <w:top w:w="120" w:type="dxa"/>
              <w:left w:w="120" w:type="dxa"/>
              <w:bottom w:w="120" w:type="dxa"/>
              <w:right w:w="120" w:type="dxa"/>
            </w:tcMar>
          </w:tcPr>
          <w:p w14:paraId="22CDC739" w14:textId="77777777" w:rsidR="00E7641E" w:rsidRPr="001A7D98" w:rsidRDefault="003F1182">
            <w:pPr>
              <w:spacing w:line="240" w:lineRule="auto"/>
              <w:ind w:firstLine="0"/>
              <w:jc w:val="center"/>
              <w:rPr>
                <w:sz w:val="18"/>
                <w:szCs w:val="20"/>
              </w:rPr>
            </w:pPr>
            <w:r w:rsidRPr="001A7D98">
              <w:rPr>
                <w:sz w:val="18"/>
                <w:szCs w:val="20"/>
              </w:rPr>
              <w:t>-0.3952</w:t>
            </w:r>
          </w:p>
        </w:tc>
        <w:tc>
          <w:tcPr>
            <w:tcW w:w="1417" w:type="dxa"/>
            <w:tcBorders>
              <w:top w:val="nil"/>
              <w:left w:val="nil"/>
              <w:bottom w:val="nil"/>
              <w:right w:val="nil"/>
            </w:tcBorders>
            <w:tcMar>
              <w:top w:w="120" w:type="dxa"/>
              <w:left w:w="120" w:type="dxa"/>
              <w:bottom w:w="120" w:type="dxa"/>
              <w:right w:w="120" w:type="dxa"/>
            </w:tcMar>
          </w:tcPr>
          <w:p w14:paraId="4B60A85A" w14:textId="77777777" w:rsidR="00E7641E" w:rsidRPr="001A7D98" w:rsidRDefault="003F1182">
            <w:pPr>
              <w:spacing w:line="240" w:lineRule="auto"/>
              <w:ind w:firstLine="0"/>
              <w:jc w:val="center"/>
              <w:rPr>
                <w:sz w:val="18"/>
                <w:szCs w:val="20"/>
              </w:rPr>
            </w:pPr>
            <w:r w:rsidRPr="001A7D98">
              <w:rPr>
                <w:sz w:val="18"/>
                <w:szCs w:val="20"/>
              </w:rPr>
              <w:t>3360.4880</w:t>
            </w:r>
          </w:p>
        </w:tc>
        <w:tc>
          <w:tcPr>
            <w:tcW w:w="883" w:type="dxa"/>
            <w:tcBorders>
              <w:top w:val="nil"/>
              <w:left w:val="nil"/>
              <w:bottom w:val="nil"/>
              <w:right w:val="nil"/>
            </w:tcBorders>
            <w:tcMar>
              <w:top w:w="120" w:type="dxa"/>
              <w:left w:w="120" w:type="dxa"/>
              <w:bottom w:w="120" w:type="dxa"/>
              <w:right w:w="120" w:type="dxa"/>
            </w:tcMar>
          </w:tcPr>
          <w:p w14:paraId="56276BF2" w14:textId="77777777" w:rsidR="00E7641E" w:rsidRPr="001A7D98" w:rsidRDefault="003F1182">
            <w:pPr>
              <w:spacing w:line="240" w:lineRule="auto"/>
              <w:ind w:firstLine="0"/>
              <w:jc w:val="center"/>
              <w:rPr>
                <w:sz w:val="18"/>
                <w:szCs w:val="20"/>
              </w:rPr>
            </w:pPr>
            <w:r w:rsidRPr="001A7D98">
              <w:rPr>
                <w:sz w:val="18"/>
                <w:szCs w:val="20"/>
              </w:rPr>
              <w:t>.693</w:t>
            </w:r>
          </w:p>
        </w:tc>
      </w:tr>
      <w:tr w:rsidR="00E7641E" w14:paraId="37105D47" w14:textId="77777777" w:rsidTr="009B6D0B">
        <w:trPr>
          <w:trHeight w:val="141"/>
        </w:trPr>
        <w:tc>
          <w:tcPr>
            <w:tcW w:w="2617" w:type="dxa"/>
            <w:tcBorders>
              <w:top w:val="nil"/>
              <w:left w:val="nil"/>
              <w:bottom w:val="nil"/>
              <w:right w:val="nil"/>
            </w:tcBorders>
            <w:tcMar>
              <w:top w:w="120" w:type="dxa"/>
              <w:left w:w="120" w:type="dxa"/>
              <w:bottom w:w="120" w:type="dxa"/>
              <w:right w:w="120" w:type="dxa"/>
            </w:tcMar>
          </w:tcPr>
          <w:p w14:paraId="5BFBF5DE" w14:textId="77777777" w:rsidR="00E7641E" w:rsidRDefault="003F1182">
            <w:pPr>
              <w:spacing w:line="240" w:lineRule="auto"/>
              <w:ind w:firstLine="0"/>
              <w:rPr>
                <w:sz w:val="20"/>
                <w:szCs w:val="20"/>
              </w:rPr>
            </w:pPr>
            <w:r>
              <w:rPr>
                <w:sz w:val="20"/>
                <w:szCs w:val="20"/>
              </w:rPr>
              <w:t>Block</w:t>
            </w:r>
          </w:p>
        </w:tc>
        <w:tc>
          <w:tcPr>
            <w:tcW w:w="872" w:type="dxa"/>
            <w:tcBorders>
              <w:top w:val="nil"/>
              <w:left w:val="nil"/>
              <w:bottom w:val="nil"/>
              <w:right w:val="nil"/>
            </w:tcBorders>
            <w:tcMar>
              <w:top w:w="120" w:type="dxa"/>
              <w:left w:w="120" w:type="dxa"/>
              <w:bottom w:w="120" w:type="dxa"/>
              <w:right w:w="120" w:type="dxa"/>
            </w:tcMar>
          </w:tcPr>
          <w:p w14:paraId="6C143092" w14:textId="77777777" w:rsidR="00E7641E" w:rsidRPr="001A7D98" w:rsidRDefault="003F1182">
            <w:pPr>
              <w:spacing w:line="240" w:lineRule="auto"/>
              <w:ind w:firstLine="0"/>
              <w:jc w:val="center"/>
              <w:rPr>
                <w:sz w:val="18"/>
                <w:szCs w:val="20"/>
              </w:rPr>
            </w:pPr>
            <w:r w:rsidRPr="001A7D98">
              <w:rPr>
                <w:sz w:val="18"/>
                <w:szCs w:val="20"/>
              </w:rPr>
              <w:t>0.2289</w:t>
            </w:r>
          </w:p>
        </w:tc>
        <w:tc>
          <w:tcPr>
            <w:tcW w:w="1047" w:type="dxa"/>
            <w:tcBorders>
              <w:top w:val="nil"/>
              <w:left w:val="nil"/>
              <w:bottom w:val="nil"/>
              <w:right w:val="nil"/>
            </w:tcBorders>
            <w:tcMar>
              <w:top w:w="120" w:type="dxa"/>
              <w:left w:w="120" w:type="dxa"/>
              <w:bottom w:w="120" w:type="dxa"/>
              <w:right w:w="120" w:type="dxa"/>
            </w:tcMar>
          </w:tcPr>
          <w:p w14:paraId="5D983298" w14:textId="77777777" w:rsidR="00E7641E" w:rsidRPr="001A7D98" w:rsidRDefault="003F1182">
            <w:pPr>
              <w:spacing w:line="240" w:lineRule="auto"/>
              <w:ind w:firstLine="0"/>
              <w:jc w:val="center"/>
              <w:rPr>
                <w:sz w:val="18"/>
                <w:szCs w:val="20"/>
              </w:rPr>
            </w:pPr>
            <w:r w:rsidRPr="001A7D98">
              <w:rPr>
                <w:sz w:val="18"/>
                <w:szCs w:val="20"/>
              </w:rPr>
              <w:t>0.0703</w:t>
            </w:r>
          </w:p>
        </w:tc>
        <w:tc>
          <w:tcPr>
            <w:tcW w:w="1701" w:type="dxa"/>
            <w:tcBorders>
              <w:top w:val="nil"/>
              <w:left w:val="nil"/>
              <w:bottom w:val="nil"/>
              <w:right w:val="nil"/>
            </w:tcBorders>
            <w:tcMar>
              <w:top w:w="120" w:type="dxa"/>
              <w:left w:w="120" w:type="dxa"/>
              <w:bottom w:w="120" w:type="dxa"/>
              <w:right w:w="120" w:type="dxa"/>
            </w:tcMar>
          </w:tcPr>
          <w:p w14:paraId="32D9DE3E" w14:textId="77777777" w:rsidR="00E7641E" w:rsidRPr="001A7D98" w:rsidRDefault="003F1182">
            <w:pPr>
              <w:spacing w:line="240" w:lineRule="auto"/>
              <w:ind w:firstLine="0"/>
              <w:jc w:val="center"/>
              <w:rPr>
                <w:sz w:val="18"/>
                <w:szCs w:val="20"/>
              </w:rPr>
            </w:pPr>
            <w:r w:rsidRPr="001A7D98">
              <w:rPr>
                <w:sz w:val="18"/>
                <w:szCs w:val="20"/>
              </w:rPr>
              <w:t>0.0904 – 0.3675</w:t>
            </w:r>
          </w:p>
        </w:tc>
        <w:tc>
          <w:tcPr>
            <w:tcW w:w="851" w:type="dxa"/>
            <w:tcBorders>
              <w:top w:val="nil"/>
              <w:left w:val="nil"/>
              <w:bottom w:val="nil"/>
              <w:right w:val="nil"/>
            </w:tcBorders>
            <w:tcMar>
              <w:top w:w="120" w:type="dxa"/>
              <w:left w:w="120" w:type="dxa"/>
              <w:bottom w:w="120" w:type="dxa"/>
              <w:right w:w="120" w:type="dxa"/>
            </w:tcMar>
          </w:tcPr>
          <w:p w14:paraId="6B2FAF03" w14:textId="77777777" w:rsidR="00E7641E" w:rsidRPr="001A7D98" w:rsidRDefault="003F1182">
            <w:pPr>
              <w:spacing w:line="240" w:lineRule="auto"/>
              <w:ind w:firstLine="0"/>
              <w:jc w:val="center"/>
              <w:rPr>
                <w:sz w:val="18"/>
                <w:szCs w:val="20"/>
              </w:rPr>
            </w:pPr>
            <w:r w:rsidRPr="001A7D98">
              <w:rPr>
                <w:sz w:val="18"/>
                <w:szCs w:val="20"/>
              </w:rPr>
              <w:t>3.2585</w:t>
            </w:r>
          </w:p>
        </w:tc>
        <w:tc>
          <w:tcPr>
            <w:tcW w:w="1417" w:type="dxa"/>
            <w:tcBorders>
              <w:top w:val="nil"/>
              <w:left w:val="nil"/>
              <w:bottom w:val="nil"/>
              <w:right w:val="nil"/>
            </w:tcBorders>
            <w:tcMar>
              <w:top w:w="120" w:type="dxa"/>
              <w:left w:w="120" w:type="dxa"/>
              <w:bottom w:w="120" w:type="dxa"/>
              <w:right w:w="120" w:type="dxa"/>
            </w:tcMar>
          </w:tcPr>
          <w:p w14:paraId="1F59F2AA" w14:textId="77777777" w:rsidR="00E7641E" w:rsidRPr="001A7D98" w:rsidRDefault="003F1182">
            <w:pPr>
              <w:spacing w:line="240" w:lineRule="auto"/>
              <w:ind w:firstLine="0"/>
              <w:jc w:val="center"/>
              <w:rPr>
                <w:sz w:val="18"/>
                <w:szCs w:val="20"/>
              </w:rPr>
            </w:pPr>
            <w:r w:rsidRPr="001A7D98">
              <w:rPr>
                <w:sz w:val="18"/>
                <w:szCs w:val="20"/>
              </w:rPr>
              <w:t>192.7272</w:t>
            </w:r>
          </w:p>
        </w:tc>
        <w:tc>
          <w:tcPr>
            <w:tcW w:w="883" w:type="dxa"/>
            <w:tcBorders>
              <w:top w:val="nil"/>
              <w:left w:val="nil"/>
              <w:bottom w:val="nil"/>
              <w:right w:val="nil"/>
            </w:tcBorders>
            <w:tcMar>
              <w:top w:w="120" w:type="dxa"/>
              <w:left w:w="120" w:type="dxa"/>
              <w:bottom w:w="120" w:type="dxa"/>
              <w:right w:w="120" w:type="dxa"/>
            </w:tcMar>
          </w:tcPr>
          <w:p w14:paraId="58BF1EE0" w14:textId="77777777" w:rsidR="00E7641E" w:rsidRPr="001A7D98" w:rsidRDefault="003F1182">
            <w:pPr>
              <w:spacing w:line="240" w:lineRule="auto"/>
              <w:ind w:firstLine="0"/>
              <w:jc w:val="center"/>
              <w:rPr>
                <w:b/>
                <w:sz w:val="18"/>
                <w:szCs w:val="20"/>
              </w:rPr>
            </w:pPr>
            <w:r w:rsidRPr="001A7D98">
              <w:rPr>
                <w:b/>
                <w:sz w:val="18"/>
                <w:szCs w:val="20"/>
              </w:rPr>
              <w:t>.001</w:t>
            </w:r>
          </w:p>
        </w:tc>
      </w:tr>
      <w:tr w:rsidR="00E7641E" w14:paraId="0B5FC578" w14:textId="77777777" w:rsidTr="009B6D0B">
        <w:trPr>
          <w:trHeight w:val="141"/>
        </w:trPr>
        <w:tc>
          <w:tcPr>
            <w:tcW w:w="2617" w:type="dxa"/>
            <w:tcBorders>
              <w:top w:val="nil"/>
              <w:left w:val="nil"/>
              <w:bottom w:val="nil"/>
              <w:right w:val="nil"/>
            </w:tcBorders>
            <w:tcMar>
              <w:top w:w="120" w:type="dxa"/>
              <w:left w:w="120" w:type="dxa"/>
              <w:bottom w:w="120" w:type="dxa"/>
              <w:right w:w="120" w:type="dxa"/>
            </w:tcMar>
          </w:tcPr>
          <w:p w14:paraId="09D747D6" w14:textId="77777777" w:rsidR="00E7641E" w:rsidRDefault="003F1182">
            <w:pPr>
              <w:spacing w:line="240" w:lineRule="auto"/>
              <w:ind w:firstLine="0"/>
              <w:rPr>
                <w:sz w:val="20"/>
                <w:szCs w:val="20"/>
              </w:rPr>
            </w:pPr>
            <w:r>
              <w:rPr>
                <w:sz w:val="20"/>
                <w:szCs w:val="20"/>
              </w:rPr>
              <w:t>MW [MW]</w:t>
            </w:r>
          </w:p>
        </w:tc>
        <w:tc>
          <w:tcPr>
            <w:tcW w:w="872" w:type="dxa"/>
            <w:tcBorders>
              <w:top w:val="nil"/>
              <w:left w:val="nil"/>
              <w:bottom w:val="nil"/>
              <w:right w:val="nil"/>
            </w:tcBorders>
            <w:tcMar>
              <w:top w:w="120" w:type="dxa"/>
              <w:left w:w="120" w:type="dxa"/>
              <w:bottom w:w="120" w:type="dxa"/>
              <w:right w:w="120" w:type="dxa"/>
            </w:tcMar>
          </w:tcPr>
          <w:p w14:paraId="22EB8475" w14:textId="77777777" w:rsidR="00E7641E" w:rsidRPr="001A7D98" w:rsidRDefault="003F1182">
            <w:pPr>
              <w:spacing w:line="240" w:lineRule="auto"/>
              <w:ind w:firstLine="0"/>
              <w:jc w:val="center"/>
              <w:rPr>
                <w:sz w:val="18"/>
                <w:szCs w:val="20"/>
              </w:rPr>
            </w:pPr>
            <w:r w:rsidRPr="001A7D98">
              <w:rPr>
                <w:sz w:val="18"/>
                <w:szCs w:val="20"/>
              </w:rPr>
              <w:t>0.9223</w:t>
            </w:r>
          </w:p>
        </w:tc>
        <w:tc>
          <w:tcPr>
            <w:tcW w:w="1047" w:type="dxa"/>
            <w:tcBorders>
              <w:top w:val="nil"/>
              <w:left w:val="nil"/>
              <w:bottom w:val="nil"/>
              <w:right w:val="nil"/>
            </w:tcBorders>
            <w:tcMar>
              <w:top w:w="120" w:type="dxa"/>
              <w:left w:w="120" w:type="dxa"/>
              <w:bottom w:w="120" w:type="dxa"/>
              <w:right w:w="120" w:type="dxa"/>
            </w:tcMar>
          </w:tcPr>
          <w:p w14:paraId="40453A52" w14:textId="77777777" w:rsidR="00E7641E" w:rsidRPr="001A7D98" w:rsidRDefault="003F1182">
            <w:pPr>
              <w:spacing w:line="240" w:lineRule="auto"/>
              <w:ind w:firstLine="0"/>
              <w:jc w:val="center"/>
              <w:rPr>
                <w:sz w:val="18"/>
                <w:szCs w:val="20"/>
              </w:rPr>
            </w:pPr>
            <w:r w:rsidRPr="001A7D98">
              <w:rPr>
                <w:sz w:val="18"/>
                <w:szCs w:val="20"/>
              </w:rPr>
              <w:t>0.4772</w:t>
            </w:r>
          </w:p>
        </w:tc>
        <w:tc>
          <w:tcPr>
            <w:tcW w:w="1701" w:type="dxa"/>
            <w:tcBorders>
              <w:top w:val="nil"/>
              <w:left w:val="nil"/>
              <w:bottom w:val="nil"/>
              <w:right w:val="nil"/>
            </w:tcBorders>
            <w:tcMar>
              <w:top w:w="120" w:type="dxa"/>
              <w:left w:w="120" w:type="dxa"/>
              <w:bottom w:w="120" w:type="dxa"/>
              <w:right w:w="120" w:type="dxa"/>
            </w:tcMar>
          </w:tcPr>
          <w:p w14:paraId="3ADB3002" w14:textId="77777777" w:rsidR="00E7641E" w:rsidRPr="001A7D98" w:rsidRDefault="003F1182">
            <w:pPr>
              <w:spacing w:line="240" w:lineRule="auto"/>
              <w:ind w:firstLine="0"/>
              <w:jc w:val="center"/>
              <w:rPr>
                <w:sz w:val="18"/>
                <w:szCs w:val="20"/>
              </w:rPr>
            </w:pPr>
            <w:r w:rsidRPr="001A7D98">
              <w:rPr>
                <w:sz w:val="18"/>
                <w:szCs w:val="20"/>
              </w:rPr>
              <w:t>-0.0134 – 1.8581</w:t>
            </w:r>
          </w:p>
        </w:tc>
        <w:tc>
          <w:tcPr>
            <w:tcW w:w="851" w:type="dxa"/>
            <w:tcBorders>
              <w:top w:val="nil"/>
              <w:left w:val="nil"/>
              <w:bottom w:val="nil"/>
              <w:right w:val="nil"/>
            </w:tcBorders>
            <w:tcMar>
              <w:top w:w="120" w:type="dxa"/>
              <w:left w:w="120" w:type="dxa"/>
              <w:bottom w:w="120" w:type="dxa"/>
              <w:right w:w="120" w:type="dxa"/>
            </w:tcMar>
          </w:tcPr>
          <w:p w14:paraId="05CD9CDD" w14:textId="77777777" w:rsidR="00E7641E" w:rsidRPr="001A7D98" w:rsidRDefault="003F1182">
            <w:pPr>
              <w:spacing w:line="240" w:lineRule="auto"/>
              <w:ind w:firstLine="0"/>
              <w:jc w:val="center"/>
              <w:rPr>
                <w:sz w:val="18"/>
                <w:szCs w:val="20"/>
              </w:rPr>
            </w:pPr>
            <w:r w:rsidRPr="001A7D98">
              <w:rPr>
                <w:sz w:val="18"/>
                <w:szCs w:val="20"/>
              </w:rPr>
              <w:t>1.9329</w:t>
            </w:r>
          </w:p>
        </w:tc>
        <w:tc>
          <w:tcPr>
            <w:tcW w:w="1417" w:type="dxa"/>
            <w:tcBorders>
              <w:top w:val="nil"/>
              <w:left w:val="nil"/>
              <w:bottom w:val="nil"/>
              <w:right w:val="nil"/>
            </w:tcBorders>
            <w:tcMar>
              <w:top w:w="120" w:type="dxa"/>
              <w:left w:w="120" w:type="dxa"/>
              <w:bottom w:w="120" w:type="dxa"/>
              <w:right w:w="120" w:type="dxa"/>
            </w:tcMar>
          </w:tcPr>
          <w:p w14:paraId="3C077F7C" w14:textId="77777777" w:rsidR="00E7641E" w:rsidRPr="001A7D98" w:rsidRDefault="003F1182">
            <w:pPr>
              <w:spacing w:line="240" w:lineRule="auto"/>
              <w:ind w:firstLine="0"/>
              <w:jc w:val="center"/>
              <w:rPr>
                <w:sz w:val="18"/>
                <w:szCs w:val="20"/>
              </w:rPr>
            </w:pPr>
            <w:r w:rsidRPr="001A7D98">
              <w:rPr>
                <w:sz w:val="18"/>
                <w:szCs w:val="20"/>
              </w:rPr>
              <w:t>2148.0964</w:t>
            </w:r>
          </w:p>
        </w:tc>
        <w:tc>
          <w:tcPr>
            <w:tcW w:w="883" w:type="dxa"/>
            <w:tcBorders>
              <w:top w:val="nil"/>
              <w:left w:val="nil"/>
              <w:bottom w:val="nil"/>
              <w:right w:val="nil"/>
            </w:tcBorders>
            <w:tcMar>
              <w:top w:w="120" w:type="dxa"/>
              <w:left w:w="120" w:type="dxa"/>
              <w:bottom w:w="120" w:type="dxa"/>
              <w:right w:w="120" w:type="dxa"/>
            </w:tcMar>
          </w:tcPr>
          <w:p w14:paraId="06B2908A" w14:textId="77777777" w:rsidR="00E7641E" w:rsidRPr="001A7D98" w:rsidRDefault="003F1182">
            <w:pPr>
              <w:spacing w:line="240" w:lineRule="auto"/>
              <w:ind w:firstLine="0"/>
              <w:jc w:val="center"/>
              <w:rPr>
                <w:sz w:val="18"/>
                <w:szCs w:val="20"/>
              </w:rPr>
            </w:pPr>
            <w:r w:rsidRPr="001A7D98">
              <w:rPr>
                <w:sz w:val="18"/>
                <w:szCs w:val="20"/>
              </w:rPr>
              <w:t>.053</w:t>
            </w:r>
          </w:p>
        </w:tc>
      </w:tr>
      <w:tr w:rsidR="00E7641E" w14:paraId="45E01E2D" w14:textId="77777777" w:rsidTr="009B6D0B">
        <w:trPr>
          <w:trHeight w:val="141"/>
        </w:trPr>
        <w:tc>
          <w:tcPr>
            <w:tcW w:w="2617" w:type="dxa"/>
            <w:tcBorders>
              <w:top w:val="nil"/>
              <w:left w:val="nil"/>
              <w:bottom w:val="nil"/>
              <w:right w:val="nil"/>
            </w:tcBorders>
            <w:tcMar>
              <w:top w:w="120" w:type="dxa"/>
              <w:left w:w="120" w:type="dxa"/>
              <w:bottom w:w="120" w:type="dxa"/>
              <w:right w:w="120" w:type="dxa"/>
            </w:tcMar>
          </w:tcPr>
          <w:p w14:paraId="74273D12" w14:textId="77777777" w:rsidR="00E7641E" w:rsidRDefault="003F1182">
            <w:pPr>
              <w:spacing w:line="240" w:lineRule="auto"/>
              <w:ind w:firstLine="0"/>
              <w:rPr>
                <w:sz w:val="20"/>
                <w:szCs w:val="20"/>
              </w:rPr>
            </w:pPr>
            <w:r>
              <w:rPr>
                <w:sz w:val="20"/>
                <w:szCs w:val="20"/>
              </w:rPr>
              <w:t>ACC × Block</w:t>
            </w:r>
          </w:p>
        </w:tc>
        <w:tc>
          <w:tcPr>
            <w:tcW w:w="872" w:type="dxa"/>
            <w:tcBorders>
              <w:top w:val="nil"/>
              <w:left w:val="nil"/>
              <w:bottom w:val="nil"/>
              <w:right w:val="nil"/>
            </w:tcBorders>
            <w:tcMar>
              <w:top w:w="120" w:type="dxa"/>
              <w:left w:w="120" w:type="dxa"/>
              <w:bottom w:w="120" w:type="dxa"/>
              <w:right w:w="120" w:type="dxa"/>
            </w:tcMar>
          </w:tcPr>
          <w:p w14:paraId="205EC963" w14:textId="77777777" w:rsidR="00E7641E" w:rsidRPr="001A7D98" w:rsidRDefault="003F1182">
            <w:pPr>
              <w:spacing w:line="240" w:lineRule="auto"/>
              <w:ind w:firstLine="0"/>
              <w:jc w:val="center"/>
              <w:rPr>
                <w:sz w:val="18"/>
                <w:szCs w:val="20"/>
              </w:rPr>
            </w:pPr>
            <w:r w:rsidRPr="001A7D98">
              <w:rPr>
                <w:sz w:val="18"/>
                <w:szCs w:val="20"/>
              </w:rPr>
              <w:t>-0.0046</w:t>
            </w:r>
          </w:p>
        </w:tc>
        <w:tc>
          <w:tcPr>
            <w:tcW w:w="1047" w:type="dxa"/>
            <w:tcBorders>
              <w:top w:val="nil"/>
              <w:left w:val="nil"/>
              <w:bottom w:val="nil"/>
              <w:right w:val="nil"/>
            </w:tcBorders>
            <w:tcMar>
              <w:top w:w="120" w:type="dxa"/>
              <w:left w:w="120" w:type="dxa"/>
              <w:bottom w:w="120" w:type="dxa"/>
              <w:right w:w="120" w:type="dxa"/>
            </w:tcMar>
          </w:tcPr>
          <w:p w14:paraId="6F609987" w14:textId="77777777" w:rsidR="00E7641E" w:rsidRPr="001A7D98" w:rsidRDefault="003F1182">
            <w:pPr>
              <w:spacing w:line="240" w:lineRule="auto"/>
              <w:ind w:firstLine="0"/>
              <w:jc w:val="center"/>
              <w:rPr>
                <w:sz w:val="18"/>
                <w:szCs w:val="20"/>
              </w:rPr>
            </w:pPr>
            <w:r w:rsidRPr="001A7D98">
              <w:rPr>
                <w:sz w:val="18"/>
                <w:szCs w:val="20"/>
              </w:rPr>
              <w:t>0.0078</w:t>
            </w:r>
          </w:p>
        </w:tc>
        <w:tc>
          <w:tcPr>
            <w:tcW w:w="1701" w:type="dxa"/>
            <w:tcBorders>
              <w:top w:val="nil"/>
              <w:left w:val="nil"/>
              <w:bottom w:val="nil"/>
              <w:right w:val="nil"/>
            </w:tcBorders>
            <w:tcMar>
              <w:top w:w="120" w:type="dxa"/>
              <w:left w:w="120" w:type="dxa"/>
              <w:bottom w:w="120" w:type="dxa"/>
              <w:right w:w="120" w:type="dxa"/>
            </w:tcMar>
          </w:tcPr>
          <w:p w14:paraId="67EEC395" w14:textId="77777777" w:rsidR="00E7641E" w:rsidRPr="001A7D98" w:rsidRDefault="003F1182">
            <w:pPr>
              <w:spacing w:line="240" w:lineRule="auto"/>
              <w:ind w:firstLine="0"/>
              <w:jc w:val="center"/>
              <w:rPr>
                <w:sz w:val="18"/>
                <w:szCs w:val="20"/>
              </w:rPr>
            </w:pPr>
            <w:r w:rsidRPr="001A7D98">
              <w:rPr>
                <w:sz w:val="18"/>
                <w:szCs w:val="20"/>
              </w:rPr>
              <w:t>-0.0199 – 0.0107</w:t>
            </w:r>
          </w:p>
        </w:tc>
        <w:tc>
          <w:tcPr>
            <w:tcW w:w="851" w:type="dxa"/>
            <w:tcBorders>
              <w:top w:val="nil"/>
              <w:left w:val="nil"/>
              <w:bottom w:val="nil"/>
              <w:right w:val="nil"/>
            </w:tcBorders>
            <w:tcMar>
              <w:top w:w="120" w:type="dxa"/>
              <w:left w:w="120" w:type="dxa"/>
              <w:bottom w:w="120" w:type="dxa"/>
              <w:right w:w="120" w:type="dxa"/>
            </w:tcMar>
          </w:tcPr>
          <w:p w14:paraId="4DD20890" w14:textId="77777777" w:rsidR="00E7641E" w:rsidRPr="001A7D98" w:rsidRDefault="003F1182">
            <w:pPr>
              <w:spacing w:line="240" w:lineRule="auto"/>
              <w:ind w:firstLine="0"/>
              <w:jc w:val="center"/>
              <w:rPr>
                <w:sz w:val="18"/>
                <w:szCs w:val="20"/>
              </w:rPr>
            </w:pPr>
            <w:r w:rsidRPr="001A7D98">
              <w:rPr>
                <w:sz w:val="18"/>
                <w:szCs w:val="20"/>
              </w:rPr>
              <w:t>-0.5929</w:t>
            </w:r>
          </w:p>
        </w:tc>
        <w:tc>
          <w:tcPr>
            <w:tcW w:w="1417" w:type="dxa"/>
            <w:tcBorders>
              <w:top w:val="nil"/>
              <w:left w:val="nil"/>
              <w:bottom w:val="nil"/>
              <w:right w:val="nil"/>
            </w:tcBorders>
            <w:tcMar>
              <w:top w:w="120" w:type="dxa"/>
              <w:left w:w="120" w:type="dxa"/>
              <w:bottom w:w="120" w:type="dxa"/>
              <w:right w:w="120" w:type="dxa"/>
            </w:tcMar>
          </w:tcPr>
          <w:p w14:paraId="0D9F6990" w14:textId="77777777" w:rsidR="00E7641E" w:rsidRPr="001A7D98" w:rsidRDefault="003F1182">
            <w:pPr>
              <w:spacing w:line="240" w:lineRule="auto"/>
              <w:ind w:firstLine="0"/>
              <w:jc w:val="center"/>
              <w:rPr>
                <w:sz w:val="18"/>
                <w:szCs w:val="20"/>
              </w:rPr>
            </w:pPr>
            <w:r w:rsidRPr="001A7D98">
              <w:rPr>
                <w:sz w:val="18"/>
                <w:szCs w:val="20"/>
              </w:rPr>
              <w:t>3317.6133</w:t>
            </w:r>
          </w:p>
        </w:tc>
        <w:tc>
          <w:tcPr>
            <w:tcW w:w="883" w:type="dxa"/>
            <w:tcBorders>
              <w:top w:val="nil"/>
              <w:left w:val="nil"/>
              <w:bottom w:val="nil"/>
              <w:right w:val="nil"/>
            </w:tcBorders>
            <w:tcMar>
              <w:top w:w="120" w:type="dxa"/>
              <w:left w:w="120" w:type="dxa"/>
              <w:bottom w:w="120" w:type="dxa"/>
              <w:right w:w="120" w:type="dxa"/>
            </w:tcMar>
          </w:tcPr>
          <w:p w14:paraId="37A16658" w14:textId="77777777" w:rsidR="00E7641E" w:rsidRPr="001A7D98" w:rsidRDefault="003F1182">
            <w:pPr>
              <w:spacing w:line="240" w:lineRule="auto"/>
              <w:ind w:firstLine="0"/>
              <w:jc w:val="center"/>
              <w:rPr>
                <w:sz w:val="18"/>
                <w:szCs w:val="20"/>
              </w:rPr>
            </w:pPr>
            <w:r w:rsidRPr="001A7D98">
              <w:rPr>
                <w:sz w:val="18"/>
                <w:szCs w:val="20"/>
              </w:rPr>
              <w:t>.553</w:t>
            </w:r>
          </w:p>
        </w:tc>
      </w:tr>
      <w:tr w:rsidR="00E7641E" w14:paraId="62DFB26C" w14:textId="77777777" w:rsidTr="009B6D0B">
        <w:trPr>
          <w:trHeight w:val="141"/>
        </w:trPr>
        <w:tc>
          <w:tcPr>
            <w:tcW w:w="2617" w:type="dxa"/>
            <w:tcBorders>
              <w:top w:val="nil"/>
              <w:left w:val="nil"/>
              <w:bottom w:val="nil"/>
              <w:right w:val="nil"/>
            </w:tcBorders>
            <w:tcMar>
              <w:top w:w="120" w:type="dxa"/>
              <w:left w:w="120" w:type="dxa"/>
              <w:bottom w:w="120" w:type="dxa"/>
              <w:right w:w="120" w:type="dxa"/>
            </w:tcMar>
          </w:tcPr>
          <w:p w14:paraId="41F286E1" w14:textId="77777777" w:rsidR="00E7641E" w:rsidRDefault="003F1182">
            <w:pPr>
              <w:spacing w:line="240" w:lineRule="auto"/>
              <w:ind w:firstLine="0"/>
              <w:rPr>
                <w:sz w:val="20"/>
                <w:szCs w:val="20"/>
              </w:rPr>
            </w:pPr>
            <w:r>
              <w:rPr>
                <w:sz w:val="20"/>
                <w:szCs w:val="20"/>
              </w:rPr>
              <w:t>ACC × MW [MW]</w:t>
            </w:r>
          </w:p>
        </w:tc>
        <w:tc>
          <w:tcPr>
            <w:tcW w:w="872" w:type="dxa"/>
            <w:tcBorders>
              <w:top w:val="nil"/>
              <w:left w:val="nil"/>
              <w:bottom w:val="nil"/>
              <w:right w:val="nil"/>
            </w:tcBorders>
            <w:tcMar>
              <w:top w:w="120" w:type="dxa"/>
              <w:left w:w="120" w:type="dxa"/>
              <w:bottom w:w="120" w:type="dxa"/>
              <w:right w:w="120" w:type="dxa"/>
            </w:tcMar>
          </w:tcPr>
          <w:p w14:paraId="102D3A1C" w14:textId="77777777" w:rsidR="00E7641E" w:rsidRPr="001A7D98" w:rsidRDefault="003F1182">
            <w:pPr>
              <w:spacing w:line="240" w:lineRule="auto"/>
              <w:ind w:firstLine="0"/>
              <w:jc w:val="center"/>
              <w:rPr>
                <w:sz w:val="18"/>
                <w:szCs w:val="20"/>
              </w:rPr>
            </w:pPr>
            <w:r w:rsidRPr="001A7D98">
              <w:rPr>
                <w:sz w:val="18"/>
                <w:szCs w:val="20"/>
              </w:rPr>
              <w:t>0.0652</w:t>
            </w:r>
          </w:p>
        </w:tc>
        <w:tc>
          <w:tcPr>
            <w:tcW w:w="1047" w:type="dxa"/>
            <w:tcBorders>
              <w:top w:val="nil"/>
              <w:left w:val="nil"/>
              <w:bottom w:val="nil"/>
              <w:right w:val="nil"/>
            </w:tcBorders>
            <w:tcMar>
              <w:top w:w="120" w:type="dxa"/>
              <w:left w:w="120" w:type="dxa"/>
              <w:bottom w:w="120" w:type="dxa"/>
              <w:right w:w="120" w:type="dxa"/>
            </w:tcMar>
          </w:tcPr>
          <w:p w14:paraId="321B0BE1" w14:textId="77777777" w:rsidR="00E7641E" w:rsidRPr="001A7D98" w:rsidRDefault="003F1182">
            <w:pPr>
              <w:spacing w:line="240" w:lineRule="auto"/>
              <w:ind w:firstLine="0"/>
              <w:jc w:val="center"/>
              <w:rPr>
                <w:sz w:val="18"/>
                <w:szCs w:val="20"/>
              </w:rPr>
            </w:pPr>
            <w:r w:rsidRPr="001A7D98">
              <w:rPr>
                <w:sz w:val="18"/>
                <w:szCs w:val="20"/>
              </w:rPr>
              <w:t>0.0548</w:t>
            </w:r>
          </w:p>
        </w:tc>
        <w:tc>
          <w:tcPr>
            <w:tcW w:w="1701" w:type="dxa"/>
            <w:tcBorders>
              <w:top w:val="nil"/>
              <w:left w:val="nil"/>
              <w:bottom w:val="nil"/>
              <w:right w:val="nil"/>
            </w:tcBorders>
            <w:tcMar>
              <w:top w:w="120" w:type="dxa"/>
              <w:left w:w="120" w:type="dxa"/>
              <w:bottom w:w="120" w:type="dxa"/>
              <w:right w:w="120" w:type="dxa"/>
            </w:tcMar>
          </w:tcPr>
          <w:p w14:paraId="52A38A0F" w14:textId="77777777" w:rsidR="00E7641E" w:rsidRPr="001A7D98" w:rsidRDefault="003F1182">
            <w:pPr>
              <w:spacing w:line="240" w:lineRule="auto"/>
              <w:ind w:firstLine="0"/>
              <w:jc w:val="center"/>
              <w:rPr>
                <w:sz w:val="18"/>
                <w:szCs w:val="20"/>
              </w:rPr>
            </w:pPr>
            <w:r w:rsidRPr="001A7D98">
              <w:rPr>
                <w:sz w:val="18"/>
                <w:szCs w:val="20"/>
              </w:rPr>
              <w:t>-0.0423 – 0.1727</w:t>
            </w:r>
          </w:p>
        </w:tc>
        <w:tc>
          <w:tcPr>
            <w:tcW w:w="851" w:type="dxa"/>
            <w:tcBorders>
              <w:top w:val="nil"/>
              <w:left w:val="nil"/>
              <w:bottom w:val="nil"/>
              <w:right w:val="nil"/>
            </w:tcBorders>
            <w:tcMar>
              <w:top w:w="120" w:type="dxa"/>
              <w:left w:w="120" w:type="dxa"/>
              <w:bottom w:w="120" w:type="dxa"/>
              <w:right w:w="120" w:type="dxa"/>
            </w:tcMar>
          </w:tcPr>
          <w:p w14:paraId="66F43AB0" w14:textId="77777777" w:rsidR="00E7641E" w:rsidRPr="001A7D98" w:rsidRDefault="003F1182">
            <w:pPr>
              <w:spacing w:line="240" w:lineRule="auto"/>
              <w:ind w:firstLine="0"/>
              <w:jc w:val="center"/>
              <w:rPr>
                <w:sz w:val="18"/>
                <w:szCs w:val="20"/>
              </w:rPr>
            </w:pPr>
            <w:r w:rsidRPr="001A7D98">
              <w:rPr>
                <w:sz w:val="18"/>
                <w:szCs w:val="20"/>
              </w:rPr>
              <w:t>1.1893</w:t>
            </w:r>
          </w:p>
        </w:tc>
        <w:tc>
          <w:tcPr>
            <w:tcW w:w="1417" w:type="dxa"/>
            <w:tcBorders>
              <w:top w:val="nil"/>
              <w:left w:val="nil"/>
              <w:bottom w:val="nil"/>
              <w:right w:val="nil"/>
            </w:tcBorders>
            <w:tcMar>
              <w:top w:w="120" w:type="dxa"/>
              <w:left w:w="120" w:type="dxa"/>
              <w:bottom w:w="120" w:type="dxa"/>
              <w:right w:w="120" w:type="dxa"/>
            </w:tcMar>
          </w:tcPr>
          <w:p w14:paraId="427C5897" w14:textId="77777777" w:rsidR="00E7641E" w:rsidRPr="001A7D98" w:rsidRDefault="003F1182">
            <w:pPr>
              <w:spacing w:line="240" w:lineRule="auto"/>
              <w:ind w:firstLine="0"/>
              <w:jc w:val="center"/>
              <w:rPr>
                <w:sz w:val="18"/>
                <w:szCs w:val="20"/>
              </w:rPr>
            </w:pPr>
            <w:r w:rsidRPr="001A7D98">
              <w:rPr>
                <w:sz w:val="18"/>
                <w:szCs w:val="20"/>
              </w:rPr>
              <w:t>3335.6456</w:t>
            </w:r>
          </w:p>
        </w:tc>
        <w:tc>
          <w:tcPr>
            <w:tcW w:w="883" w:type="dxa"/>
            <w:tcBorders>
              <w:top w:val="nil"/>
              <w:left w:val="nil"/>
              <w:bottom w:val="nil"/>
              <w:right w:val="nil"/>
            </w:tcBorders>
            <w:tcMar>
              <w:top w:w="120" w:type="dxa"/>
              <w:left w:w="120" w:type="dxa"/>
              <w:bottom w:w="120" w:type="dxa"/>
              <w:right w:w="120" w:type="dxa"/>
            </w:tcMar>
          </w:tcPr>
          <w:p w14:paraId="375F6CDA" w14:textId="77777777" w:rsidR="00E7641E" w:rsidRPr="001A7D98" w:rsidRDefault="003F1182">
            <w:pPr>
              <w:spacing w:line="240" w:lineRule="auto"/>
              <w:ind w:firstLine="0"/>
              <w:jc w:val="center"/>
              <w:rPr>
                <w:sz w:val="18"/>
                <w:szCs w:val="20"/>
              </w:rPr>
            </w:pPr>
            <w:r w:rsidRPr="001A7D98">
              <w:rPr>
                <w:sz w:val="18"/>
                <w:szCs w:val="20"/>
              </w:rPr>
              <w:t>.234</w:t>
            </w:r>
          </w:p>
        </w:tc>
      </w:tr>
      <w:tr w:rsidR="00E7641E" w14:paraId="0C00B883" w14:textId="77777777" w:rsidTr="009B6D0B">
        <w:trPr>
          <w:trHeight w:val="141"/>
        </w:trPr>
        <w:tc>
          <w:tcPr>
            <w:tcW w:w="2617" w:type="dxa"/>
            <w:tcBorders>
              <w:top w:val="nil"/>
              <w:left w:val="nil"/>
              <w:bottom w:val="nil"/>
              <w:right w:val="nil"/>
            </w:tcBorders>
            <w:tcMar>
              <w:top w:w="120" w:type="dxa"/>
              <w:left w:w="120" w:type="dxa"/>
              <w:bottom w:w="120" w:type="dxa"/>
              <w:right w:w="120" w:type="dxa"/>
            </w:tcMar>
          </w:tcPr>
          <w:p w14:paraId="3ACCC129" w14:textId="77777777" w:rsidR="00E7641E" w:rsidRDefault="003F1182">
            <w:pPr>
              <w:spacing w:line="240" w:lineRule="auto"/>
              <w:ind w:firstLine="0"/>
              <w:rPr>
                <w:sz w:val="20"/>
                <w:szCs w:val="20"/>
              </w:rPr>
            </w:pPr>
            <w:r>
              <w:rPr>
                <w:sz w:val="20"/>
                <w:szCs w:val="20"/>
              </w:rPr>
              <w:t>Block × MW [MW]</w:t>
            </w:r>
          </w:p>
        </w:tc>
        <w:tc>
          <w:tcPr>
            <w:tcW w:w="872" w:type="dxa"/>
            <w:tcBorders>
              <w:top w:val="nil"/>
              <w:left w:val="nil"/>
              <w:bottom w:val="nil"/>
              <w:right w:val="nil"/>
            </w:tcBorders>
            <w:tcMar>
              <w:top w:w="120" w:type="dxa"/>
              <w:left w:w="120" w:type="dxa"/>
              <w:bottom w:w="120" w:type="dxa"/>
              <w:right w:w="120" w:type="dxa"/>
            </w:tcMar>
          </w:tcPr>
          <w:p w14:paraId="5C1B1942" w14:textId="77777777" w:rsidR="00E7641E" w:rsidRPr="001A7D98" w:rsidRDefault="003F1182">
            <w:pPr>
              <w:spacing w:line="240" w:lineRule="auto"/>
              <w:ind w:firstLine="0"/>
              <w:jc w:val="center"/>
              <w:rPr>
                <w:sz w:val="18"/>
                <w:szCs w:val="20"/>
              </w:rPr>
            </w:pPr>
            <w:r w:rsidRPr="001A7D98">
              <w:rPr>
                <w:sz w:val="18"/>
                <w:szCs w:val="20"/>
              </w:rPr>
              <w:t>-0.2017</w:t>
            </w:r>
          </w:p>
        </w:tc>
        <w:tc>
          <w:tcPr>
            <w:tcW w:w="1047" w:type="dxa"/>
            <w:tcBorders>
              <w:top w:val="nil"/>
              <w:left w:val="nil"/>
              <w:bottom w:val="nil"/>
              <w:right w:val="nil"/>
            </w:tcBorders>
            <w:tcMar>
              <w:top w:w="120" w:type="dxa"/>
              <w:left w:w="120" w:type="dxa"/>
              <w:bottom w:w="120" w:type="dxa"/>
              <w:right w:w="120" w:type="dxa"/>
            </w:tcMar>
          </w:tcPr>
          <w:p w14:paraId="16A4F13D" w14:textId="77777777" w:rsidR="00E7641E" w:rsidRPr="001A7D98" w:rsidRDefault="003F1182">
            <w:pPr>
              <w:spacing w:line="240" w:lineRule="auto"/>
              <w:ind w:firstLine="0"/>
              <w:jc w:val="center"/>
              <w:rPr>
                <w:sz w:val="18"/>
                <w:szCs w:val="20"/>
              </w:rPr>
            </w:pPr>
            <w:r w:rsidRPr="001A7D98">
              <w:rPr>
                <w:sz w:val="18"/>
                <w:szCs w:val="20"/>
              </w:rPr>
              <w:t>0.0661</w:t>
            </w:r>
          </w:p>
        </w:tc>
        <w:tc>
          <w:tcPr>
            <w:tcW w:w="1701" w:type="dxa"/>
            <w:tcBorders>
              <w:top w:val="nil"/>
              <w:left w:val="nil"/>
              <w:bottom w:val="nil"/>
              <w:right w:val="nil"/>
            </w:tcBorders>
            <w:tcMar>
              <w:top w:w="120" w:type="dxa"/>
              <w:left w:w="120" w:type="dxa"/>
              <w:bottom w:w="120" w:type="dxa"/>
              <w:right w:w="120" w:type="dxa"/>
            </w:tcMar>
          </w:tcPr>
          <w:p w14:paraId="50C77917" w14:textId="77777777" w:rsidR="00E7641E" w:rsidRPr="001A7D98" w:rsidRDefault="003F1182">
            <w:pPr>
              <w:spacing w:line="240" w:lineRule="auto"/>
              <w:ind w:firstLine="0"/>
              <w:jc w:val="center"/>
              <w:rPr>
                <w:sz w:val="18"/>
                <w:szCs w:val="20"/>
              </w:rPr>
            </w:pPr>
            <w:r w:rsidRPr="001A7D98">
              <w:rPr>
                <w:sz w:val="18"/>
                <w:szCs w:val="20"/>
              </w:rPr>
              <w:t>-0.3312 – -0.0721</w:t>
            </w:r>
          </w:p>
        </w:tc>
        <w:tc>
          <w:tcPr>
            <w:tcW w:w="851" w:type="dxa"/>
            <w:tcBorders>
              <w:top w:val="nil"/>
              <w:left w:val="nil"/>
              <w:bottom w:val="nil"/>
              <w:right w:val="nil"/>
            </w:tcBorders>
            <w:tcMar>
              <w:top w:w="120" w:type="dxa"/>
              <w:left w:w="120" w:type="dxa"/>
              <w:bottom w:w="120" w:type="dxa"/>
              <w:right w:w="120" w:type="dxa"/>
            </w:tcMar>
          </w:tcPr>
          <w:p w14:paraId="0F7D4F96" w14:textId="77777777" w:rsidR="00E7641E" w:rsidRPr="001A7D98" w:rsidRDefault="003F1182">
            <w:pPr>
              <w:spacing w:line="240" w:lineRule="auto"/>
              <w:ind w:firstLine="0"/>
              <w:jc w:val="center"/>
              <w:rPr>
                <w:sz w:val="18"/>
                <w:szCs w:val="20"/>
              </w:rPr>
            </w:pPr>
            <w:r w:rsidRPr="001A7D98">
              <w:rPr>
                <w:sz w:val="18"/>
                <w:szCs w:val="20"/>
              </w:rPr>
              <w:t>-3.0528</w:t>
            </w:r>
          </w:p>
        </w:tc>
        <w:tc>
          <w:tcPr>
            <w:tcW w:w="1417" w:type="dxa"/>
            <w:tcBorders>
              <w:top w:val="nil"/>
              <w:left w:val="nil"/>
              <w:bottom w:val="nil"/>
              <w:right w:val="nil"/>
            </w:tcBorders>
            <w:tcMar>
              <w:top w:w="120" w:type="dxa"/>
              <w:left w:w="120" w:type="dxa"/>
              <w:bottom w:w="120" w:type="dxa"/>
              <w:right w:w="120" w:type="dxa"/>
            </w:tcMar>
          </w:tcPr>
          <w:p w14:paraId="5562D401" w14:textId="77777777" w:rsidR="00E7641E" w:rsidRPr="001A7D98" w:rsidRDefault="003F1182">
            <w:pPr>
              <w:spacing w:line="240" w:lineRule="auto"/>
              <w:ind w:firstLine="0"/>
              <w:jc w:val="center"/>
              <w:rPr>
                <w:sz w:val="18"/>
                <w:szCs w:val="20"/>
              </w:rPr>
            </w:pPr>
            <w:r w:rsidRPr="001A7D98">
              <w:rPr>
                <w:sz w:val="18"/>
                <w:szCs w:val="20"/>
              </w:rPr>
              <w:t>1675.3335</w:t>
            </w:r>
          </w:p>
        </w:tc>
        <w:tc>
          <w:tcPr>
            <w:tcW w:w="883" w:type="dxa"/>
            <w:tcBorders>
              <w:top w:val="nil"/>
              <w:left w:val="nil"/>
              <w:bottom w:val="nil"/>
              <w:right w:val="nil"/>
            </w:tcBorders>
            <w:tcMar>
              <w:top w:w="120" w:type="dxa"/>
              <w:left w:w="120" w:type="dxa"/>
              <w:bottom w:w="120" w:type="dxa"/>
              <w:right w:w="120" w:type="dxa"/>
            </w:tcMar>
          </w:tcPr>
          <w:p w14:paraId="4B6C1223" w14:textId="77777777" w:rsidR="00E7641E" w:rsidRPr="001A7D98" w:rsidRDefault="003F1182">
            <w:pPr>
              <w:spacing w:line="240" w:lineRule="auto"/>
              <w:ind w:firstLine="0"/>
              <w:jc w:val="center"/>
              <w:rPr>
                <w:b/>
                <w:sz w:val="18"/>
                <w:szCs w:val="20"/>
              </w:rPr>
            </w:pPr>
            <w:r w:rsidRPr="001A7D98">
              <w:rPr>
                <w:b/>
                <w:sz w:val="18"/>
                <w:szCs w:val="20"/>
              </w:rPr>
              <w:t>.002</w:t>
            </w:r>
          </w:p>
        </w:tc>
      </w:tr>
      <w:tr w:rsidR="00E7641E" w14:paraId="2536FA11" w14:textId="77777777" w:rsidTr="009B6D0B">
        <w:trPr>
          <w:trHeight w:val="141"/>
        </w:trPr>
        <w:tc>
          <w:tcPr>
            <w:tcW w:w="2617" w:type="dxa"/>
            <w:tcBorders>
              <w:top w:val="nil"/>
              <w:left w:val="nil"/>
              <w:bottom w:val="nil"/>
              <w:right w:val="nil"/>
            </w:tcBorders>
            <w:tcMar>
              <w:top w:w="120" w:type="dxa"/>
              <w:left w:w="120" w:type="dxa"/>
              <w:bottom w:w="120" w:type="dxa"/>
              <w:right w:w="120" w:type="dxa"/>
            </w:tcMar>
          </w:tcPr>
          <w:p w14:paraId="12B32D5E" w14:textId="77777777" w:rsidR="00E7641E" w:rsidRDefault="003F1182">
            <w:pPr>
              <w:spacing w:line="240" w:lineRule="auto"/>
              <w:ind w:firstLine="0"/>
              <w:rPr>
                <w:sz w:val="20"/>
                <w:szCs w:val="20"/>
              </w:rPr>
            </w:pPr>
            <w:r>
              <w:rPr>
                <w:sz w:val="20"/>
                <w:szCs w:val="20"/>
              </w:rPr>
              <w:t>ACC × Block × MW [MW]</w:t>
            </w:r>
          </w:p>
        </w:tc>
        <w:tc>
          <w:tcPr>
            <w:tcW w:w="872" w:type="dxa"/>
            <w:tcBorders>
              <w:top w:val="nil"/>
              <w:left w:val="nil"/>
              <w:bottom w:val="nil"/>
              <w:right w:val="nil"/>
            </w:tcBorders>
            <w:tcMar>
              <w:top w:w="120" w:type="dxa"/>
              <w:left w:w="120" w:type="dxa"/>
              <w:bottom w:w="120" w:type="dxa"/>
              <w:right w:w="120" w:type="dxa"/>
            </w:tcMar>
          </w:tcPr>
          <w:p w14:paraId="7EE03654" w14:textId="77777777" w:rsidR="00E7641E" w:rsidRPr="001A7D98" w:rsidRDefault="003F1182">
            <w:pPr>
              <w:spacing w:line="240" w:lineRule="auto"/>
              <w:ind w:firstLine="0"/>
              <w:jc w:val="center"/>
              <w:rPr>
                <w:sz w:val="18"/>
                <w:szCs w:val="20"/>
              </w:rPr>
            </w:pPr>
            <w:r w:rsidRPr="001A7D98">
              <w:rPr>
                <w:sz w:val="18"/>
                <w:szCs w:val="20"/>
              </w:rPr>
              <w:t>-0.0005</w:t>
            </w:r>
          </w:p>
        </w:tc>
        <w:tc>
          <w:tcPr>
            <w:tcW w:w="1047" w:type="dxa"/>
            <w:tcBorders>
              <w:top w:val="nil"/>
              <w:left w:val="nil"/>
              <w:bottom w:val="nil"/>
              <w:right w:val="nil"/>
            </w:tcBorders>
            <w:tcMar>
              <w:top w:w="120" w:type="dxa"/>
              <w:left w:w="120" w:type="dxa"/>
              <w:bottom w:w="120" w:type="dxa"/>
              <w:right w:w="120" w:type="dxa"/>
            </w:tcMar>
          </w:tcPr>
          <w:p w14:paraId="7A9123C8" w14:textId="77777777" w:rsidR="00E7641E" w:rsidRPr="001A7D98" w:rsidRDefault="003F1182">
            <w:pPr>
              <w:spacing w:line="240" w:lineRule="auto"/>
              <w:ind w:firstLine="0"/>
              <w:jc w:val="center"/>
              <w:rPr>
                <w:sz w:val="18"/>
                <w:szCs w:val="20"/>
              </w:rPr>
            </w:pPr>
            <w:r w:rsidRPr="001A7D98">
              <w:rPr>
                <w:sz w:val="18"/>
                <w:szCs w:val="20"/>
              </w:rPr>
              <w:t>0.0078</w:t>
            </w:r>
          </w:p>
        </w:tc>
        <w:tc>
          <w:tcPr>
            <w:tcW w:w="1701" w:type="dxa"/>
            <w:tcBorders>
              <w:top w:val="nil"/>
              <w:left w:val="nil"/>
              <w:bottom w:val="nil"/>
              <w:right w:val="nil"/>
            </w:tcBorders>
            <w:tcMar>
              <w:top w:w="120" w:type="dxa"/>
              <w:left w:w="120" w:type="dxa"/>
              <w:bottom w:w="120" w:type="dxa"/>
              <w:right w:w="120" w:type="dxa"/>
            </w:tcMar>
          </w:tcPr>
          <w:p w14:paraId="2D16A5D2" w14:textId="77777777" w:rsidR="00E7641E" w:rsidRPr="001A7D98" w:rsidRDefault="003F1182">
            <w:pPr>
              <w:spacing w:line="240" w:lineRule="auto"/>
              <w:ind w:firstLine="0"/>
              <w:jc w:val="center"/>
              <w:rPr>
                <w:sz w:val="18"/>
                <w:szCs w:val="20"/>
              </w:rPr>
            </w:pPr>
            <w:r w:rsidRPr="001A7D98">
              <w:rPr>
                <w:sz w:val="18"/>
                <w:szCs w:val="20"/>
              </w:rPr>
              <w:t>-0.0158 – 0.0147</w:t>
            </w:r>
          </w:p>
        </w:tc>
        <w:tc>
          <w:tcPr>
            <w:tcW w:w="851" w:type="dxa"/>
            <w:tcBorders>
              <w:top w:val="nil"/>
              <w:left w:val="nil"/>
              <w:bottom w:val="nil"/>
              <w:right w:val="nil"/>
            </w:tcBorders>
            <w:tcMar>
              <w:top w:w="120" w:type="dxa"/>
              <w:left w:w="120" w:type="dxa"/>
              <w:bottom w:w="120" w:type="dxa"/>
              <w:right w:w="120" w:type="dxa"/>
            </w:tcMar>
          </w:tcPr>
          <w:p w14:paraId="58E42DFF" w14:textId="77777777" w:rsidR="00E7641E" w:rsidRPr="001A7D98" w:rsidRDefault="003F1182">
            <w:pPr>
              <w:spacing w:line="240" w:lineRule="auto"/>
              <w:ind w:firstLine="0"/>
              <w:jc w:val="center"/>
              <w:rPr>
                <w:sz w:val="18"/>
                <w:szCs w:val="20"/>
              </w:rPr>
            </w:pPr>
            <w:r w:rsidRPr="001A7D98">
              <w:rPr>
                <w:sz w:val="18"/>
                <w:szCs w:val="20"/>
              </w:rPr>
              <w:t>-0.0698</w:t>
            </w:r>
          </w:p>
        </w:tc>
        <w:tc>
          <w:tcPr>
            <w:tcW w:w="1417" w:type="dxa"/>
            <w:tcBorders>
              <w:top w:val="nil"/>
              <w:left w:val="nil"/>
              <w:bottom w:val="nil"/>
              <w:right w:val="nil"/>
            </w:tcBorders>
            <w:tcMar>
              <w:top w:w="120" w:type="dxa"/>
              <w:left w:w="120" w:type="dxa"/>
              <w:bottom w:w="120" w:type="dxa"/>
              <w:right w:w="120" w:type="dxa"/>
            </w:tcMar>
          </w:tcPr>
          <w:p w14:paraId="44C57F21" w14:textId="77777777" w:rsidR="00E7641E" w:rsidRPr="001A7D98" w:rsidRDefault="003F1182">
            <w:pPr>
              <w:spacing w:line="240" w:lineRule="auto"/>
              <w:ind w:firstLine="0"/>
              <w:jc w:val="center"/>
              <w:rPr>
                <w:sz w:val="18"/>
                <w:szCs w:val="20"/>
              </w:rPr>
            </w:pPr>
            <w:r w:rsidRPr="001A7D98">
              <w:rPr>
                <w:sz w:val="18"/>
                <w:szCs w:val="20"/>
              </w:rPr>
              <w:t>3347.3481</w:t>
            </w:r>
          </w:p>
        </w:tc>
        <w:tc>
          <w:tcPr>
            <w:tcW w:w="883" w:type="dxa"/>
            <w:tcBorders>
              <w:top w:val="nil"/>
              <w:left w:val="nil"/>
              <w:bottom w:val="nil"/>
              <w:right w:val="nil"/>
            </w:tcBorders>
            <w:tcMar>
              <w:top w:w="120" w:type="dxa"/>
              <w:left w:w="120" w:type="dxa"/>
              <w:bottom w:w="120" w:type="dxa"/>
              <w:right w:w="120" w:type="dxa"/>
            </w:tcMar>
          </w:tcPr>
          <w:p w14:paraId="67AAF99D" w14:textId="77777777" w:rsidR="00E7641E" w:rsidRPr="001A7D98" w:rsidRDefault="003F1182">
            <w:pPr>
              <w:spacing w:line="240" w:lineRule="auto"/>
              <w:ind w:firstLine="0"/>
              <w:jc w:val="center"/>
              <w:rPr>
                <w:sz w:val="18"/>
                <w:szCs w:val="20"/>
              </w:rPr>
            </w:pPr>
            <w:r w:rsidRPr="001A7D98">
              <w:rPr>
                <w:sz w:val="18"/>
                <w:szCs w:val="20"/>
              </w:rPr>
              <w:t>.944</w:t>
            </w:r>
          </w:p>
        </w:tc>
      </w:tr>
      <w:tr w:rsidR="00E7641E" w14:paraId="0AC2A2F1" w14:textId="77777777" w:rsidTr="001A7D98">
        <w:trPr>
          <w:trHeight w:val="136"/>
        </w:trPr>
        <w:tc>
          <w:tcPr>
            <w:tcW w:w="9388" w:type="dxa"/>
            <w:gridSpan w:val="7"/>
            <w:tcBorders>
              <w:top w:val="nil"/>
              <w:left w:val="nil"/>
              <w:bottom w:val="nil"/>
              <w:right w:val="nil"/>
            </w:tcBorders>
            <w:tcMar>
              <w:top w:w="200" w:type="dxa"/>
              <w:left w:w="20" w:type="dxa"/>
              <w:bottom w:w="20" w:type="dxa"/>
              <w:right w:w="20" w:type="dxa"/>
            </w:tcMar>
          </w:tcPr>
          <w:p w14:paraId="49242595" w14:textId="77777777" w:rsidR="00E7641E" w:rsidRDefault="003F1182">
            <w:pPr>
              <w:spacing w:line="240" w:lineRule="auto"/>
              <w:ind w:firstLine="0"/>
              <w:rPr>
                <w:b/>
                <w:sz w:val="20"/>
                <w:szCs w:val="20"/>
              </w:rPr>
            </w:pPr>
            <w:r>
              <w:rPr>
                <w:b/>
                <w:sz w:val="20"/>
                <w:szCs w:val="20"/>
              </w:rPr>
              <w:t>Random Effects</w:t>
            </w:r>
          </w:p>
        </w:tc>
      </w:tr>
      <w:tr w:rsidR="00E7641E" w14:paraId="6D60B130" w14:textId="77777777" w:rsidTr="009B6D0B">
        <w:trPr>
          <w:trHeight w:val="123"/>
        </w:trPr>
        <w:tc>
          <w:tcPr>
            <w:tcW w:w="2617" w:type="dxa"/>
            <w:tcBorders>
              <w:top w:val="nil"/>
              <w:left w:val="nil"/>
              <w:bottom w:val="nil"/>
              <w:right w:val="nil"/>
            </w:tcBorders>
            <w:shd w:val="clear" w:color="auto" w:fill="auto"/>
            <w:tcMar>
              <w:top w:w="60" w:type="dxa"/>
              <w:left w:w="120" w:type="dxa"/>
              <w:bottom w:w="60" w:type="dxa"/>
              <w:right w:w="120" w:type="dxa"/>
            </w:tcMar>
          </w:tcPr>
          <w:p w14:paraId="67F1BAE9" w14:textId="77777777" w:rsidR="00E7641E" w:rsidRDefault="003F1182">
            <w:pPr>
              <w:spacing w:line="240" w:lineRule="auto"/>
              <w:ind w:firstLine="0"/>
              <w:rPr>
                <w:sz w:val="20"/>
                <w:szCs w:val="20"/>
                <w:vertAlign w:val="superscript"/>
              </w:rPr>
            </w:pPr>
            <w:r>
              <w:rPr>
                <w:sz w:val="20"/>
                <w:szCs w:val="20"/>
              </w:rPr>
              <w:t>σ</w:t>
            </w:r>
            <w:r>
              <w:rPr>
                <w:sz w:val="20"/>
                <w:szCs w:val="20"/>
                <w:vertAlign w:val="superscript"/>
              </w:rPr>
              <w:t>2</w:t>
            </w:r>
          </w:p>
        </w:tc>
        <w:tc>
          <w:tcPr>
            <w:tcW w:w="6771" w:type="dxa"/>
            <w:gridSpan w:val="6"/>
            <w:tcBorders>
              <w:top w:val="nil"/>
              <w:left w:val="nil"/>
              <w:bottom w:val="nil"/>
              <w:right w:val="nil"/>
            </w:tcBorders>
            <w:shd w:val="clear" w:color="auto" w:fill="auto"/>
            <w:tcMar>
              <w:top w:w="60" w:type="dxa"/>
              <w:left w:w="120" w:type="dxa"/>
              <w:bottom w:w="60" w:type="dxa"/>
              <w:right w:w="120" w:type="dxa"/>
            </w:tcMar>
          </w:tcPr>
          <w:p w14:paraId="3F9C61CC" w14:textId="77777777" w:rsidR="00E7641E" w:rsidRPr="001A7D98" w:rsidRDefault="003F1182">
            <w:pPr>
              <w:spacing w:line="240" w:lineRule="auto"/>
              <w:ind w:firstLine="0"/>
              <w:rPr>
                <w:sz w:val="18"/>
                <w:szCs w:val="20"/>
              </w:rPr>
            </w:pPr>
            <w:r w:rsidRPr="001A7D98">
              <w:rPr>
                <w:sz w:val="18"/>
                <w:szCs w:val="20"/>
              </w:rPr>
              <w:t>541.47</w:t>
            </w:r>
          </w:p>
        </w:tc>
      </w:tr>
      <w:tr w:rsidR="00E7641E" w14:paraId="0C21D6A7" w14:textId="77777777" w:rsidTr="009B6D0B">
        <w:trPr>
          <w:trHeight w:val="113"/>
        </w:trPr>
        <w:tc>
          <w:tcPr>
            <w:tcW w:w="2617" w:type="dxa"/>
            <w:tcBorders>
              <w:top w:val="nil"/>
              <w:left w:val="nil"/>
              <w:bottom w:val="nil"/>
              <w:right w:val="nil"/>
            </w:tcBorders>
            <w:shd w:val="clear" w:color="auto" w:fill="auto"/>
            <w:tcMar>
              <w:top w:w="60" w:type="dxa"/>
              <w:left w:w="120" w:type="dxa"/>
              <w:bottom w:w="60" w:type="dxa"/>
              <w:right w:w="120" w:type="dxa"/>
            </w:tcMar>
          </w:tcPr>
          <w:p w14:paraId="317A75B9" w14:textId="77777777" w:rsidR="00E7641E" w:rsidRDefault="003F1182">
            <w:pPr>
              <w:spacing w:line="240" w:lineRule="auto"/>
              <w:ind w:firstLine="0"/>
              <w:rPr>
                <w:sz w:val="20"/>
                <w:szCs w:val="20"/>
                <w:vertAlign w:val="subscript"/>
              </w:rPr>
            </w:pPr>
            <w:r>
              <w:rPr>
                <w:sz w:val="20"/>
                <w:szCs w:val="20"/>
              </w:rPr>
              <w:t>τ</w:t>
            </w:r>
            <w:r>
              <w:rPr>
                <w:sz w:val="20"/>
                <w:szCs w:val="20"/>
                <w:vertAlign w:val="subscript"/>
              </w:rPr>
              <w:t>00</w:t>
            </w:r>
            <w:r>
              <w:rPr>
                <w:sz w:val="20"/>
                <w:szCs w:val="20"/>
              </w:rPr>
              <w:t xml:space="preserve"> </w:t>
            </w:r>
            <w:r>
              <w:rPr>
                <w:sz w:val="20"/>
                <w:szCs w:val="20"/>
                <w:vertAlign w:val="subscript"/>
              </w:rPr>
              <w:t>Subject</w:t>
            </w:r>
          </w:p>
        </w:tc>
        <w:tc>
          <w:tcPr>
            <w:tcW w:w="6771" w:type="dxa"/>
            <w:gridSpan w:val="6"/>
            <w:tcBorders>
              <w:top w:val="nil"/>
              <w:left w:val="nil"/>
              <w:bottom w:val="nil"/>
              <w:right w:val="nil"/>
            </w:tcBorders>
            <w:shd w:val="clear" w:color="auto" w:fill="auto"/>
            <w:tcMar>
              <w:top w:w="60" w:type="dxa"/>
              <w:left w:w="120" w:type="dxa"/>
              <w:bottom w:w="60" w:type="dxa"/>
              <w:right w:w="120" w:type="dxa"/>
            </w:tcMar>
          </w:tcPr>
          <w:p w14:paraId="42031AA4" w14:textId="77777777" w:rsidR="00E7641E" w:rsidRPr="001A7D98" w:rsidRDefault="003F1182">
            <w:pPr>
              <w:spacing w:line="240" w:lineRule="auto"/>
              <w:ind w:firstLine="0"/>
              <w:rPr>
                <w:sz w:val="18"/>
                <w:szCs w:val="20"/>
              </w:rPr>
            </w:pPr>
            <w:r w:rsidRPr="001A7D98">
              <w:rPr>
                <w:sz w:val="18"/>
                <w:szCs w:val="20"/>
              </w:rPr>
              <w:t>14.38</w:t>
            </w:r>
          </w:p>
        </w:tc>
      </w:tr>
      <w:tr w:rsidR="00E7641E" w14:paraId="30B288F8" w14:textId="77777777" w:rsidTr="009B6D0B">
        <w:trPr>
          <w:trHeight w:val="113"/>
        </w:trPr>
        <w:tc>
          <w:tcPr>
            <w:tcW w:w="2617" w:type="dxa"/>
            <w:tcBorders>
              <w:top w:val="nil"/>
              <w:left w:val="nil"/>
              <w:bottom w:val="nil"/>
              <w:right w:val="nil"/>
            </w:tcBorders>
            <w:shd w:val="clear" w:color="auto" w:fill="auto"/>
            <w:tcMar>
              <w:top w:w="60" w:type="dxa"/>
              <w:left w:w="120" w:type="dxa"/>
              <w:bottom w:w="60" w:type="dxa"/>
              <w:right w:w="120" w:type="dxa"/>
            </w:tcMar>
          </w:tcPr>
          <w:p w14:paraId="09348CAD" w14:textId="77777777" w:rsidR="00E7641E" w:rsidRDefault="003F1182">
            <w:pPr>
              <w:spacing w:line="240" w:lineRule="auto"/>
              <w:ind w:firstLine="0"/>
              <w:rPr>
                <w:sz w:val="20"/>
                <w:szCs w:val="20"/>
                <w:vertAlign w:val="subscript"/>
              </w:rPr>
            </w:pPr>
            <w:r>
              <w:rPr>
                <w:sz w:val="20"/>
                <w:szCs w:val="20"/>
              </w:rPr>
              <w:t>τ</w:t>
            </w:r>
            <w:r>
              <w:rPr>
                <w:sz w:val="20"/>
                <w:szCs w:val="20"/>
                <w:vertAlign w:val="subscript"/>
              </w:rPr>
              <w:t>11</w:t>
            </w:r>
            <w:r>
              <w:rPr>
                <w:sz w:val="20"/>
                <w:szCs w:val="20"/>
              </w:rPr>
              <w:t xml:space="preserve"> </w:t>
            </w:r>
            <w:r>
              <w:rPr>
                <w:sz w:val="20"/>
                <w:szCs w:val="20"/>
                <w:vertAlign w:val="subscript"/>
              </w:rPr>
              <w:t>Subject.Block2</w:t>
            </w:r>
          </w:p>
        </w:tc>
        <w:tc>
          <w:tcPr>
            <w:tcW w:w="6771" w:type="dxa"/>
            <w:gridSpan w:val="6"/>
            <w:tcBorders>
              <w:top w:val="nil"/>
              <w:left w:val="nil"/>
              <w:bottom w:val="nil"/>
              <w:right w:val="nil"/>
            </w:tcBorders>
            <w:shd w:val="clear" w:color="auto" w:fill="auto"/>
            <w:tcMar>
              <w:top w:w="60" w:type="dxa"/>
              <w:left w:w="120" w:type="dxa"/>
              <w:bottom w:w="60" w:type="dxa"/>
              <w:right w:w="120" w:type="dxa"/>
            </w:tcMar>
          </w:tcPr>
          <w:p w14:paraId="400591AE" w14:textId="77777777" w:rsidR="00E7641E" w:rsidRPr="001A7D98" w:rsidRDefault="003F1182">
            <w:pPr>
              <w:spacing w:line="240" w:lineRule="auto"/>
              <w:ind w:firstLine="0"/>
              <w:rPr>
                <w:sz w:val="18"/>
                <w:szCs w:val="20"/>
              </w:rPr>
            </w:pPr>
            <w:r w:rsidRPr="001A7D98">
              <w:rPr>
                <w:sz w:val="18"/>
                <w:szCs w:val="20"/>
              </w:rPr>
              <w:t>0.12</w:t>
            </w:r>
          </w:p>
        </w:tc>
      </w:tr>
      <w:tr w:rsidR="00E7641E" w14:paraId="76C3F79F" w14:textId="77777777" w:rsidTr="009B6D0B">
        <w:trPr>
          <w:trHeight w:val="113"/>
        </w:trPr>
        <w:tc>
          <w:tcPr>
            <w:tcW w:w="2617" w:type="dxa"/>
            <w:tcBorders>
              <w:top w:val="nil"/>
              <w:left w:val="nil"/>
              <w:bottom w:val="nil"/>
              <w:right w:val="nil"/>
            </w:tcBorders>
            <w:shd w:val="clear" w:color="auto" w:fill="auto"/>
            <w:tcMar>
              <w:top w:w="60" w:type="dxa"/>
              <w:left w:w="120" w:type="dxa"/>
              <w:bottom w:w="60" w:type="dxa"/>
              <w:right w:w="120" w:type="dxa"/>
            </w:tcMar>
          </w:tcPr>
          <w:p w14:paraId="4C3D53E1" w14:textId="77777777" w:rsidR="00E7641E" w:rsidRDefault="003F1182">
            <w:pPr>
              <w:spacing w:line="240" w:lineRule="auto"/>
              <w:ind w:firstLine="0"/>
              <w:rPr>
                <w:sz w:val="20"/>
                <w:szCs w:val="20"/>
                <w:vertAlign w:val="subscript"/>
              </w:rPr>
            </w:pPr>
            <w:r>
              <w:rPr>
                <w:sz w:val="20"/>
                <w:szCs w:val="20"/>
              </w:rPr>
              <w:t>ρ</w:t>
            </w:r>
            <w:r>
              <w:rPr>
                <w:sz w:val="20"/>
                <w:szCs w:val="20"/>
                <w:vertAlign w:val="subscript"/>
              </w:rPr>
              <w:t>01</w:t>
            </w:r>
            <w:r>
              <w:rPr>
                <w:sz w:val="20"/>
                <w:szCs w:val="20"/>
              </w:rPr>
              <w:t xml:space="preserve"> </w:t>
            </w:r>
            <w:r>
              <w:rPr>
                <w:sz w:val="20"/>
                <w:szCs w:val="20"/>
                <w:vertAlign w:val="subscript"/>
              </w:rPr>
              <w:t>Subject</w:t>
            </w:r>
          </w:p>
        </w:tc>
        <w:tc>
          <w:tcPr>
            <w:tcW w:w="6771" w:type="dxa"/>
            <w:gridSpan w:val="6"/>
            <w:tcBorders>
              <w:top w:val="nil"/>
              <w:left w:val="nil"/>
              <w:bottom w:val="nil"/>
              <w:right w:val="nil"/>
            </w:tcBorders>
            <w:shd w:val="clear" w:color="auto" w:fill="auto"/>
            <w:tcMar>
              <w:top w:w="60" w:type="dxa"/>
              <w:left w:w="120" w:type="dxa"/>
              <w:bottom w:w="60" w:type="dxa"/>
              <w:right w:w="120" w:type="dxa"/>
            </w:tcMar>
          </w:tcPr>
          <w:p w14:paraId="67C7CB02" w14:textId="77777777" w:rsidR="00E7641E" w:rsidRPr="001A7D98" w:rsidRDefault="003F1182">
            <w:pPr>
              <w:spacing w:line="240" w:lineRule="auto"/>
              <w:ind w:firstLine="0"/>
              <w:rPr>
                <w:sz w:val="18"/>
                <w:szCs w:val="20"/>
              </w:rPr>
            </w:pPr>
            <w:r w:rsidRPr="001A7D98">
              <w:rPr>
                <w:sz w:val="18"/>
                <w:szCs w:val="20"/>
              </w:rPr>
              <w:t>-0.43</w:t>
            </w:r>
          </w:p>
        </w:tc>
      </w:tr>
      <w:tr w:rsidR="00E7641E" w14:paraId="50B7602B" w14:textId="77777777" w:rsidTr="009B6D0B">
        <w:trPr>
          <w:trHeight w:val="109"/>
        </w:trPr>
        <w:tc>
          <w:tcPr>
            <w:tcW w:w="2617" w:type="dxa"/>
            <w:tcBorders>
              <w:top w:val="nil"/>
              <w:left w:val="nil"/>
              <w:bottom w:val="nil"/>
              <w:right w:val="nil"/>
            </w:tcBorders>
            <w:shd w:val="clear" w:color="auto" w:fill="auto"/>
            <w:tcMar>
              <w:top w:w="60" w:type="dxa"/>
              <w:left w:w="120" w:type="dxa"/>
              <w:bottom w:w="60" w:type="dxa"/>
              <w:right w:w="120" w:type="dxa"/>
            </w:tcMar>
          </w:tcPr>
          <w:p w14:paraId="56FF7E2E" w14:textId="77777777" w:rsidR="00E7641E" w:rsidRDefault="003F1182">
            <w:pPr>
              <w:spacing w:line="240" w:lineRule="auto"/>
              <w:ind w:firstLine="0"/>
              <w:rPr>
                <w:sz w:val="20"/>
                <w:szCs w:val="20"/>
              </w:rPr>
            </w:pPr>
            <w:r>
              <w:rPr>
                <w:sz w:val="20"/>
                <w:szCs w:val="20"/>
              </w:rPr>
              <w:t>ICC</w:t>
            </w:r>
          </w:p>
        </w:tc>
        <w:tc>
          <w:tcPr>
            <w:tcW w:w="6771" w:type="dxa"/>
            <w:gridSpan w:val="6"/>
            <w:tcBorders>
              <w:top w:val="nil"/>
              <w:left w:val="nil"/>
              <w:bottom w:val="nil"/>
              <w:right w:val="nil"/>
            </w:tcBorders>
            <w:shd w:val="clear" w:color="auto" w:fill="auto"/>
            <w:tcMar>
              <w:top w:w="60" w:type="dxa"/>
              <w:left w:w="120" w:type="dxa"/>
              <w:bottom w:w="60" w:type="dxa"/>
              <w:right w:w="120" w:type="dxa"/>
            </w:tcMar>
          </w:tcPr>
          <w:p w14:paraId="22988873" w14:textId="77777777" w:rsidR="00E7641E" w:rsidRPr="001A7D98" w:rsidRDefault="003F1182">
            <w:pPr>
              <w:spacing w:line="240" w:lineRule="auto"/>
              <w:ind w:firstLine="0"/>
              <w:rPr>
                <w:sz w:val="18"/>
                <w:szCs w:val="20"/>
              </w:rPr>
            </w:pPr>
            <w:r w:rsidRPr="001A7D98">
              <w:rPr>
                <w:sz w:val="18"/>
                <w:szCs w:val="20"/>
              </w:rPr>
              <w:t>0.04</w:t>
            </w:r>
          </w:p>
        </w:tc>
      </w:tr>
      <w:tr w:rsidR="00E7641E" w14:paraId="24F90000" w14:textId="77777777" w:rsidTr="009B6D0B">
        <w:trPr>
          <w:trHeight w:val="118"/>
        </w:trPr>
        <w:tc>
          <w:tcPr>
            <w:tcW w:w="2617" w:type="dxa"/>
            <w:tcBorders>
              <w:top w:val="nil"/>
              <w:left w:val="nil"/>
              <w:bottom w:val="single" w:sz="6" w:space="0" w:color="000000"/>
              <w:right w:val="nil"/>
            </w:tcBorders>
            <w:shd w:val="clear" w:color="auto" w:fill="auto"/>
            <w:tcMar>
              <w:top w:w="60" w:type="dxa"/>
              <w:left w:w="120" w:type="dxa"/>
              <w:bottom w:w="60" w:type="dxa"/>
              <w:right w:w="120" w:type="dxa"/>
            </w:tcMar>
          </w:tcPr>
          <w:p w14:paraId="25F13AE6" w14:textId="77777777" w:rsidR="00E7641E" w:rsidRDefault="003F1182">
            <w:pPr>
              <w:spacing w:line="240" w:lineRule="auto"/>
              <w:ind w:firstLine="0"/>
              <w:rPr>
                <w:sz w:val="20"/>
                <w:szCs w:val="20"/>
                <w:vertAlign w:val="subscript"/>
              </w:rPr>
            </w:pPr>
            <w:r>
              <w:rPr>
                <w:sz w:val="20"/>
                <w:szCs w:val="20"/>
              </w:rPr>
              <w:t xml:space="preserve">N </w:t>
            </w:r>
            <w:r>
              <w:rPr>
                <w:sz w:val="20"/>
                <w:szCs w:val="20"/>
                <w:vertAlign w:val="subscript"/>
              </w:rPr>
              <w:t>Subject</w:t>
            </w:r>
          </w:p>
        </w:tc>
        <w:tc>
          <w:tcPr>
            <w:tcW w:w="6771" w:type="dxa"/>
            <w:gridSpan w:val="6"/>
            <w:tcBorders>
              <w:top w:val="nil"/>
              <w:left w:val="nil"/>
              <w:bottom w:val="single" w:sz="6" w:space="0" w:color="000000"/>
              <w:right w:val="nil"/>
            </w:tcBorders>
            <w:shd w:val="clear" w:color="auto" w:fill="auto"/>
            <w:tcMar>
              <w:top w:w="60" w:type="dxa"/>
              <w:left w:w="120" w:type="dxa"/>
              <w:bottom w:w="60" w:type="dxa"/>
              <w:right w:w="120" w:type="dxa"/>
            </w:tcMar>
          </w:tcPr>
          <w:p w14:paraId="326D44E6" w14:textId="77777777" w:rsidR="00E7641E" w:rsidRPr="001A7D98" w:rsidRDefault="003F1182">
            <w:pPr>
              <w:spacing w:line="240" w:lineRule="auto"/>
              <w:ind w:firstLine="0"/>
              <w:rPr>
                <w:sz w:val="18"/>
                <w:szCs w:val="20"/>
              </w:rPr>
            </w:pPr>
            <w:r w:rsidRPr="001A7D98">
              <w:rPr>
                <w:sz w:val="18"/>
                <w:szCs w:val="20"/>
              </w:rPr>
              <w:t>135</w:t>
            </w:r>
          </w:p>
        </w:tc>
      </w:tr>
      <w:tr w:rsidR="00E7641E" w14:paraId="5C09B00C" w14:textId="77777777" w:rsidTr="009B6D0B">
        <w:trPr>
          <w:trHeight w:val="109"/>
        </w:trPr>
        <w:tc>
          <w:tcPr>
            <w:tcW w:w="2617" w:type="dxa"/>
            <w:tcBorders>
              <w:top w:val="nil"/>
              <w:left w:val="nil"/>
              <w:bottom w:val="nil"/>
              <w:right w:val="nil"/>
            </w:tcBorders>
            <w:shd w:val="clear" w:color="auto" w:fill="auto"/>
            <w:tcMar>
              <w:top w:w="60" w:type="dxa"/>
              <w:left w:w="120" w:type="dxa"/>
              <w:bottom w:w="60" w:type="dxa"/>
              <w:right w:w="120" w:type="dxa"/>
            </w:tcMar>
          </w:tcPr>
          <w:p w14:paraId="7F81CEAC" w14:textId="77777777" w:rsidR="00E7641E" w:rsidRDefault="003F1182">
            <w:pPr>
              <w:spacing w:line="240" w:lineRule="auto"/>
              <w:ind w:firstLine="0"/>
              <w:rPr>
                <w:sz w:val="20"/>
                <w:szCs w:val="20"/>
              </w:rPr>
            </w:pPr>
            <w:r>
              <w:rPr>
                <w:sz w:val="20"/>
                <w:szCs w:val="20"/>
              </w:rPr>
              <w:t>Observations</w:t>
            </w:r>
          </w:p>
        </w:tc>
        <w:tc>
          <w:tcPr>
            <w:tcW w:w="6771" w:type="dxa"/>
            <w:gridSpan w:val="6"/>
            <w:tcBorders>
              <w:top w:val="nil"/>
              <w:left w:val="nil"/>
              <w:bottom w:val="nil"/>
              <w:right w:val="nil"/>
            </w:tcBorders>
            <w:shd w:val="clear" w:color="auto" w:fill="auto"/>
            <w:tcMar>
              <w:top w:w="60" w:type="dxa"/>
              <w:left w:w="120" w:type="dxa"/>
              <w:bottom w:w="60" w:type="dxa"/>
              <w:right w:w="120" w:type="dxa"/>
            </w:tcMar>
          </w:tcPr>
          <w:p w14:paraId="31E2920C" w14:textId="77777777" w:rsidR="00E7641E" w:rsidRPr="001A7D98" w:rsidRDefault="003F1182">
            <w:pPr>
              <w:spacing w:line="240" w:lineRule="auto"/>
              <w:ind w:firstLine="0"/>
              <w:rPr>
                <w:sz w:val="18"/>
                <w:szCs w:val="20"/>
              </w:rPr>
            </w:pPr>
            <w:r w:rsidRPr="001A7D98">
              <w:rPr>
                <w:sz w:val="18"/>
                <w:szCs w:val="20"/>
              </w:rPr>
              <w:t>3375</w:t>
            </w:r>
          </w:p>
        </w:tc>
      </w:tr>
      <w:tr w:rsidR="00E7641E" w14:paraId="4B75E444" w14:textId="77777777" w:rsidTr="009B6D0B">
        <w:trPr>
          <w:trHeight w:val="127"/>
        </w:trPr>
        <w:tc>
          <w:tcPr>
            <w:tcW w:w="2617" w:type="dxa"/>
            <w:tcBorders>
              <w:top w:val="nil"/>
              <w:left w:val="nil"/>
              <w:bottom w:val="single" w:sz="6" w:space="0" w:color="000000"/>
              <w:right w:val="nil"/>
            </w:tcBorders>
            <w:shd w:val="clear" w:color="auto" w:fill="auto"/>
            <w:tcMar>
              <w:top w:w="60" w:type="dxa"/>
              <w:left w:w="120" w:type="dxa"/>
              <w:bottom w:w="60" w:type="dxa"/>
              <w:right w:w="120" w:type="dxa"/>
            </w:tcMar>
          </w:tcPr>
          <w:p w14:paraId="7AB3A674" w14:textId="77777777" w:rsidR="00E7641E" w:rsidRDefault="003F1182">
            <w:pPr>
              <w:spacing w:line="240" w:lineRule="auto"/>
              <w:ind w:firstLine="0"/>
              <w:rPr>
                <w:sz w:val="20"/>
                <w:szCs w:val="20"/>
                <w:vertAlign w:val="superscript"/>
              </w:rPr>
            </w:pPr>
            <w:r>
              <w:rPr>
                <w:sz w:val="20"/>
                <w:szCs w:val="20"/>
              </w:rPr>
              <w:t>Marginal R</w:t>
            </w:r>
            <w:r>
              <w:rPr>
                <w:sz w:val="20"/>
                <w:szCs w:val="20"/>
                <w:vertAlign w:val="superscript"/>
              </w:rPr>
              <w:t>2</w:t>
            </w:r>
            <w:r>
              <w:rPr>
                <w:sz w:val="20"/>
                <w:szCs w:val="20"/>
              </w:rPr>
              <w:t xml:space="preserve"> / Conditional R</w:t>
            </w:r>
            <w:r>
              <w:rPr>
                <w:sz w:val="20"/>
                <w:szCs w:val="20"/>
                <w:vertAlign w:val="superscript"/>
              </w:rPr>
              <w:t>2</w:t>
            </w:r>
          </w:p>
        </w:tc>
        <w:tc>
          <w:tcPr>
            <w:tcW w:w="6771" w:type="dxa"/>
            <w:gridSpan w:val="6"/>
            <w:tcBorders>
              <w:top w:val="nil"/>
              <w:left w:val="nil"/>
              <w:bottom w:val="single" w:sz="6" w:space="0" w:color="000000"/>
              <w:right w:val="nil"/>
            </w:tcBorders>
            <w:shd w:val="clear" w:color="auto" w:fill="auto"/>
            <w:tcMar>
              <w:top w:w="60" w:type="dxa"/>
              <w:left w:w="120" w:type="dxa"/>
              <w:bottom w:w="60" w:type="dxa"/>
              <w:right w:w="120" w:type="dxa"/>
            </w:tcMar>
          </w:tcPr>
          <w:p w14:paraId="5905B822" w14:textId="77777777" w:rsidR="00E7641E" w:rsidRPr="001A7D98" w:rsidRDefault="003F1182">
            <w:pPr>
              <w:spacing w:line="240" w:lineRule="auto"/>
              <w:ind w:firstLine="0"/>
              <w:rPr>
                <w:sz w:val="18"/>
                <w:szCs w:val="20"/>
              </w:rPr>
            </w:pPr>
            <w:r w:rsidRPr="001A7D98">
              <w:rPr>
                <w:sz w:val="18"/>
                <w:szCs w:val="20"/>
              </w:rPr>
              <w:t>0.010 / 0.047</w:t>
            </w:r>
          </w:p>
        </w:tc>
      </w:tr>
    </w:tbl>
    <w:p w14:paraId="04C2DE79" w14:textId="6EC4EDA2" w:rsidR="00E7641E" w:rsidRDefault="003F1182">
      <w:pPr>
        <w:ind w:firstLine="0"/>
        <w:rPr>
          <w:sz w:val="20"/>
          <w:szCs w:val="20"/>
        </w:rPr>
      </w:pPr>
      <w:r>
        <w:rPr>
          <w:b/>
          <w:sz w:val="20"/>
          <w:szCs w:val="20"/>
        </w:rPr>
        <w:t xml:space="preserve">Table S16. Results of the linear mixed model of the SAT in learning scores, predicting block-wise RT learning scores. </w:t>
      </w:r>
      <w:r>
        <w:rPr>
          <w:sz w:val="20"/>
          <w:szCs w:val="20"/>
        </w:rPr>
        <w:t xml:space="preserve">The marginal R-squared considers only the variance of the fixed effects, while the conditional R-squared takes both the fixed and random effects into account </w:t>
      </w:r>
      <w:r w:rsidR="001A3808">
        <w:rPr>
          <w:sz w:val="20"/>
          <w:szCs w:val="20"/>
        </w:rPr>
        <w:fldChar w:fldCharType="begin" w:fldLock="1"/>
      </w:r>
      <w:r w:rsidR="001A3808">
        <w:rPr>
          <w:sz w:val="20"/>
          <w:szCs w:val="20"/>
        </w:rPr>
        <w:instrText>ADDIN CSL_CITATION {"citationItems":[{"id":"ITEM-1","itemData":{"DOI":"10.1098/RSIF.2017.0213","ISSN":"17425662","PMID":"28904005","abstract":"The coefficient of determination R2 quantifies the proportion of variance explained by a statistical model and is an important summary statistic of biological interest. However, estimating R2 for g...","author":[{"dropping-particle":"","family":"Nakagawa","given":"Shinichi","non-dropping-particle":"","parse-names":false,"suffix":""},{"dropping-particle":"","family":"Johnson","given":"Paul C.D.","non-dropping-particle":"","parse-names":false,"suffix":""},{"dropping-particle":"","family":"Schielzeth","given":"Holger","non-dropping-particle":"","parse-names":false,"suffix":""}],"container-title":"Journal of The Royal Society Interface","id":"ITEM-1","issue":"134","issued":{"date-parts":[["2017","9","1"]]},"publisher":"\nThe Royal Society\n","title":"The coefficient of determination R2 and intra-class correlation coefficient from generalized linear mixed-effects models revisited and expanded","type":"article-journal","volume":"14"},"uris":["http://www.mendeley.com/documents/?uuid=d5fc167c-c709-3ac7-ad31-9e60782c998f"]}],"mendeley":{"formattedCitation":"(Nakagawa et al., 2017)","manualFormatting":"(based on Nakagawa, Johnson, &amp; Schielzeth, 2017)","plainTextFormattedCitation":"(Nakagawa et al., 2017)","previouslyFormattedCitation":"(Nakagawa et al., 2017)"},"properties":{"noteIndex":0},"schema":"https://github.com/citation-style-language/schema/raw/master/csl-citation.json"}</w:instrText>
      </w:r>
      <w:r w:rsidR="001A3808">
        <w:rPr>
          <w:sz w:val="20"/>
          <w:szCs w:val="20"/>
        </w:rPr>
        <w:fldChar w:fldCharType="separate"/>
      </w:r>
      <w:r w:rsidR="001A3808" w:rsidRPr="00747724">
        <w:rPr>
          <w:noProof/>
          <w:sz w:val="20"/>
          <w:szCs w:val="20"/>
        </w:rPr>
        <w:t>(</w:t>
      </w:r>
      <w:r w:rsidR="001A3808">
        <w:rPr>
          <w:noProof/>
          <w:sz w:val="20"/>
          <w:szCs w:val="20"/>
        </w:rPr>
        <w:t xml:space="preserve">based on </w:t>
      </w:r>
      <w:r w:rsidR="001A3808" w:rsidRPr="00747724">
        <w:rPr>
          <w:noProof/>
          <w:sz w:val="20"/>
          <w:szCs w:val="20"/>
        </w:rPr>
        <w:t>Nakagawa, Johnson, &amp; Schielzeth, 2017)</w:t>
      </w:r>
      <w:r w:rsidR="001A3808">
        <w:rPr>
          <w:sz w:val="20"/>
          <w:szCs w:val="20"/>
        </w:rPr>
        <w:fldChar w:fldCharType="end"/>
      </w:r>
      <w:r w:rsidR="001A3808">
        <w:rPr>
          <w:sz w:val="20"/>
          <w:szCs w:val="20"/>
        </w:rPr>
        <w:t xml:space="preserve">. </w:t>
      </w:r>
      <w:r>
        <w:rPr>
          <w:sz w:val="20"/>
          <w:szCs w:val="20"/>
        </w:rPr>
        <w:t>Degrees of freedom are based on Satterthwaite’s approximation. Significant terms are highlighted in bold. Terms in brackets indicate the level of the factor that is contrasted against the reference level.</w:t>
      </w:r>
    </w:p>
    <w:p w14:paraId="13DD5890" w14:textId="7299F26E" w:rsidR="009B66BF" w:rsidRDefault="009B66BF">
      <w:pPr>
        <w:rPr>
          <w:sz w:val="20"/>
          <w:szCs w:val="20"/>
        </w:rPr>
      </w:pPr>
      <w:r>
        <w:rPr>
          <w:sz w:val="20"/>
          <w:szCs w:val="20"/>
        </w:rPr>
        <w:br w:type="page"/>
      </w:r>
    </w:p>
    <w:p w14:paraId="320E0AF2" w14:textId="3D45B7A2" w:rsidR="009B66BF" w:rsidRDefault="009B66BF" w:rsidP="00A1367F">
      <w:pPr>
        <w:pStyle w:val="TITLE3"/>
      </w:pPr>
      <w:r w:rsidRPr="009B66BF">
        <w:lastRenderedPageBreak/>
        <w:t>References</w:t>
      </w:r>
    </w:p>
    <w:p w14:paraId="59862F94" w14:textId="478A006A" w:rsidR="008766D4" w:rsidRPr="008766D4" w:rsidRDefault="009B66BF" w:rsidP="008766D4">
      <w:pPr>
        <w:widowControl w:val="0"/>
        <w:autoSpaceDE w:val="0"/>
        <w:autoSpaceDN w:val="0"/>
        <w:adjustRightInd w:val="0"/>
        <w:ind w:left="480" w:hanging="480"/>
        <w:rPr>
          <w:noProof/>
        </w:rPr>
      </w:pPr>
      <w:r w:rsidRPr="009B66BF">
        <w:rPr>
          <w:b/>
        </w:rPr>
        <w:fldChar w:fldCharType="begin" w:fldLock="1"/>
      </w:r>
      <w:r w:rsidRPr="009B66BF">
        <w:rPr>
          <w:b/>
        </w:rPr>
        <w:instrText xml:space="preserve">ADDIN Mendeley Bibliography CSL_BIBLIOGRAPHY </w:instrText>
      </w:r>
      <w:r w:rsidRPr="009B66BF">
        <w:rPr>
          <w:b/>
        </w:rPr>
        <w:fldChar w:fldCharType="separate"/>
      </w:r>
      <w:r w:rsidR="008766D4" w:rsidRPr="008766D4">
        <w:rPr>
          <w:noProof/>
        </w:rPr>
        <w:t xml:space="preserve">Andrillon, T., Burns, A., Mackay, T., Windt, J., &amp; Tsuchiya, N. (2021). Predicting lapses of attention with sleep-like slow waves. </w:t>
      </w:r>
      <w:r w:rsidR="008766D4" w:rsidRPr="008766D4">
        <w:rPr>
          <w:i/>
          <w:iCs/>
          <w:noProof/>
        </w:rPr>
        <w:t>Nature Communications</w:t>
      </w:r>
      <w:r w:rsidR="008766D4" w:rsidRPr="008766D4">
        <w:rPr>
          <w:noProof/>
        </w:rPr>
        <w:t xml:space="preserve">, </w:t>
      </w:r>
      <w:r w:rsidR="008766D4" w:rsidRPr="008766D4">
        <w:rPr>
          <w:i/>
          <w:iCs/>
          <w:noProof/>
        </w:rPr>
        <w:t>12</w:t>
      </w:r>
      <w:r w:rsidR="008766D4" w:rsidRPr="008766D4">
        <w:rPr>
          <w:noProof/>
        </w:rPr>
        <w:t>(1), 1–12. https://doi.org/10.1038/s41467-021-23890-7</w:t>
      </w:r>
    </w:p>
    <w:p w14:paraId="0BDC203A" w14:textId="77777777" w:rsidR="008766D4" w:rsidRPr="008766D4" w:rsidRDefault="008766D4" w:rsidP="008766D4">
      <w:pPr>
        <w:widowControl w:val="0"/>
        <w:autoSpaceDE w:val="0"/>
        <w:autoSpaceDN w:val="0"/>
        <w:adjustRightInd w:val="0"/>
        <w:ind w:left="480" w:hanging="480"/>
        <w:rPr>
          <w:noProof/>
        </w:rPr>
      </w:pPr>
      <w:r w:rsidRPr="008766D4">
        <w:rPr>
          <w:noProof/>
        </w:rPr>
        <w:t xml:space="preserve">Barnes, K. A., Howard, J. H., Howard, D. V., Kenealy, L., &amp; Vaidya, C. J. (2010). Two forms of implicit learning in childhood ADHD. </w:t>
      </w:r>
      <w:r w:rsidRPr="008766D4">
        <w:rPr>
          <w:i/>
          <w:iCs/>
          <w:noProof/>
        </w:rPr>
        <w:t>Developmental Neuropsychology</w:t>
      </w:r>
      <w:r w:rsidRPr="008766D4">
        <w:rPr>
          <w:noProof/>
        </w:rPr>
        <w:t xml:space="preserve">, </w:t>
      </w:r>
      <w:r w:rsidRPr="008766D4">
        <w:rPr>
          <w:i/>
          <w:iCs/>
          <w:noProof/>
        </w:rPr>
        <w:t>35</w:t>
      </w:r>
      <w:r w:rsidRPr="008766D4">
        <w:rPr>
          <w:noProof/>
        </w:rPr>
        <w:t>(5), 494–505. https://doi.org/10.1080/87565641.2010.494750</w:t>
      </w:r>
    </w:p>
    <w:p w14:paraId="16CD1449" w14:textId="77777777" w:rsidR="008766D4" w:rsidRPr="008766D4" w:rsidRDefault="008766D4" w:rsidP="008766D4">
      <w:pPr>
        <w:widowControl w:val="0"/>
        <w:autoSpaceDE w:val="0"/>
        <w:autoSpaceDN w:val="0"/>
        <w:adjustRightInd w:val="0"/>
        <w:ind w:left="480" w:hanging="480"/>
        <w:rPr>
          <w:noProof/>
        </w:rPr>
      </w:pPr>
      <w:r w:rsidRPr="008766D4">
        <w:rPr>
          <w:noProof/>
        </w:rPr>
        <w:t xml:space="preserve">Christoff, K., Irving, Z. C., Fox, K. C. R., Spreng, R. N., &amp; Andrews-Hanna, J. R. (2016). Mind-wandering as spontaneous thought: A dynamic framework. </w:t>
      </w:r>
      <w:r w:rsidRPr="008766D4">
        <w:rPr>
          <w:i/>
          <w:iCs/>
          <w:noProof/>
        </w:rPr>
        <w:t>Nature Reviews Neuroscience</w:t>
      </w:r>
      <w:r w:rsidRPr="008766D4">
        <w:rPr>
          <w:noProof/>
        </w:rPr>
        <w:t xml:space="preserve">, </w:t>
      </w:r>
      <w:r w:rsidRPr="008766D4">
        <w:rPr>
          <w:i/>
          <w:iCs/>
          <w:noProof/>
        </w:rPr>
        <w:t>17</w:t>
      </w:r>
      <w:r w:rsidRPr="008766D4">
        <w:rPr>
          <w:noProof/>
        </w:rPr>
        <w:t>(11), 718–731. https://doi.org/10.1038/nrn.2016.113</w:t>
      </w:r>
    </w:p>
    <w:p w14:paraId="548FE55F" w14:textId="77777777" w:rsidR="008766D4" w:rsidRPr="008766D4" w:rsidRDefault="008766D4" w:rsidP="008766D4">
      <w:pPr>
        <w:widowControl w:val="0"/>
        <w:autoSpaceDE w:val="0"/>
        <w:autoSpaceDN w:val="0"/>
        <w:adjustRightInd w:val="0"/>
        <w:ind w:left="480" w:hanging="480"/>
        <w:rPr>
          <w:noProof/>
        </w:rPr>
      </w:pPr>
      <w:r w:rsidRPr="008766D4">
        <w:rPr>
          <w:noProof/>
        </w:rPr>
        <w:t xml:space="preserve">Daw, N. D., Niv, Y., &amp; Dayan, P. (2005). Uncertainty-based competition between prefrontal and dorsolateral striatal systems for behavioral control. </w:t>
      </w:r>
      <w:r w:rsidRPr="008766D4">
        <w:rPr>
          <w:i/>
          <w:iCs/>
          <w:noProof/>
        </w:rPr>
        <w:t>Nature Neuroscience</w:t>
      </w:r>
      <w:r w:rsidRPr="008766D4">
        <w:rPr>
          <w:noProof/>
        </w:rPr>
        <w:t xml:space="preserve">, </w:t>
      </w:r>
      <w:r w:rsidRPr="008766D4">
        <w:rPr>
          <w:i/>
          <w:iCs/>
          <w:noProof/>
        </w:rPr>
        <w:t>8</w:t>
      </w:r>
      <w:r w:rsidRPr="008766D4">
        <w:rPr>
          <w:noProof/>
        </w:rPr>
        <w:t>(12), 1704–1711. https://doi.org/10.1038/nn1560</w:t>
      </w:r>
    </w:p>
    <w:p w14:paraId="2F5F57D6" w14:textId="77777777" w:rsidR="008766D4" w:rsidRPr="008766D4" w:rsidRDefault="008766D4" w:rsidP="008766D4">
      <w:pPr>
        <w:widowControl w:val="0"/>
        <w:autoSpaceDE w:val="0"/>
        <w:autoSpaceDN w:val="0"/>
        <w:adjustRightInd w:val="0"/>
        <w:ind w:left="480" w:hanging="480"/>
        <w:rPr>
          <w:noProof/>
        </w:rPr>
      </w:pPr>
      <w:r w:rsidRPr="008766D4">
        <w:rPr>
          <w:noProof/>
        </w:rPr>
        <w:t xml:space="preserve">McVay, J. C., &amp; Kane, M. J. (2012). Drifting from slow to “D’oh!”: Working memory capacity and mind wandering predict extreme reaction times and executive control errors. </w:t>
      </w:r>
      <w:r w:rsidRPr="008766D4">
        <w:rPr>
          <w:i/>
          <w:iCs/>
          <w:noProof/>
        </w:rPr>
        <w:t>Journal of Experimental Psychology: Learning Memory and Cognition</w:t>
      </w:r>
      <w:r w:rsidRPr="008766D4">
        <w:rPr>
          <w:noProof/>
        </w:rPr>
        <w:t xml:space="preserve">, </w:t>
      </w:r>
      <w:r w:rsidRPr="008766D4">
        <w:rPr>
          <w:i/>
          <w:iCs/>
          <w:noProof/>
        </w:rPr>
        <w:t>38</w:t>
      </w:r>
      <w:r w:rsidRPr="008766D4">
        <w:rPr>
          <w:noProof/>
        </w:rPr>
        <w:t>(3), 525–549. https://doi.org/10.1037/a0025896</w:t>
      </w:r>
    </w:p>
    <w:p w14:paraId="77B97CEA" w14:textId="77777777" w:rsidR="008766D4" w:rsidRPr="008766D4" w:rsidRDefault="008766D4" w:rsidP="008766D4">
      <w:pPr>
        <w:widowControl w:val="0"/>
        <w:autoSpaceDE w:val="0"/>
        <w:autoSpaceDN w:val="0"/>
        <w:adjustRightInd w:val="0"/>
        <w:ind w:left="480" w:hanging="480"/>
        <w:rPr>
          <w:noProof/>
        </w:rPr>
      </w:pPr>
      <w:r w:rsidRPr="008766D4">
        <w:rPr>
          <w:noProof/>
        </w:rPr>
        <w:t xml:space="preserve">Mrazek, M. D., Phillips, D. T., Franklin, M. S., Broadway, J. M., &amp; Schooler, J. W. (2013). Young and restless: validation of the Mind-Wandering Questionnaire (MWQ) reveals disruptive impact of mind-wandering for youth. </w:t>
      </w:r>
      <w:r w:rsidRPr="008766D4">
        <w:rPr>
          <w:i/>
          <w:iCs/>
          <w:noProof/>
        </w:rPr>
        <w:t>Frontiers in Psychology</w:t>
      </w:r>
      <w:r w:rsidRPr="008766D4">
        <w:rPr>
          <w:noProof/>
        </w:rPr>
        <w:t xml:space="preserve">, </w:t>
      </w:r>
      <w:r w:rsidRPr="008766D4">
        <w:rPr>
          <w:i/>
          <w:iCs/>
          <w:noProof/>
        </w:rPr>
        <w:t>4</w:t>
      </w:r>
      <w:r w:rsidRPr="008766D4">
        <w:rPr>
          <w:noProof/>
        </w:rPr>
        <w:t>, 560. https://doi.org/10.3389/FPSYG.2013.00560</w:t>
      </w:r>
    </w:p>
    <w:p w14:paraId="21FA047C" w14:textId="77777777" w:rsidR="008766D4" w:rsidRPr="008766D4" w:rsidRDefault="008766D4" w:rsidP="008766D4">
      <w:pPr>
        <w:widowControl w:val="0"/>
        <w:autoSpaceDE w:val="0"/>
        <w:autoSpaceDN w:val="0"/>
        <w:adjustRightInd w:val="0"/>
        <w:ind w:left="480" w:hanging="480"/>
        <w:rPr>
          <w:noProof/>
        </w:rPr>
      </w:pPr>
      <w:r w:rsidRPr="008766D4">
        <w:rPr>
          <w:noProof/>
        </w:rPr>
        <w:t xml:space="preserve">Nakagawa, S., Johnson, P. C. D., &amp; Schielzeth, H. (2017). The coefficient of determination R2 and intra-class correlation coefficient from generalized linear mixed-effects models revisited and expanded. </w:t>
      </w:r>
      <w:r w:rsidRPr="008766D4">
        <w:rPr>
          <w:i/>
          <w:iCs/>
          <w:noProof/>
        </w:rPr>
        <w:t>Journal of The Royal Society Interface</w:t>
      </w:r>
      <w:r w:rsidRPr="008766D4">
        <w:rPr>
          <w:noProof/>
        </w:rPr>
        <w:t xml:space="preserve">, </w:t>
      </w:r>
      <w:r w:rsidRPr="008766D4">
        <w:rPr>
          <w:i/>
          <w:iCs/>
          <w:noProof/>
        </w:rPr>
        <w:t>14</w:t>
      </w:r>
      <w:r w:rsidRPr="008766D4">
        <w:rPr>
          <w:noProof/>
        </w:rPr>
        <w:t>(134). https://doi.org/10.1098/RSIF.2017.0213</w:t>
      </w:r>
    </w:p>
    <w:p w14:paraId="0F8ADD0B" w14:textId="77777777" w:rsidR="008766D4" w:rsidRPr="008766D4" w:rsidRDefault="008766D4" w:rsidP="008766D4">
      <w:pPr>
        <w:widowControl w:val="0"/>
        <w:autoSpaceDE w:val="0"/>
        <w:autoSpaceDN w:val="0"/>
        <w:adjustRightInd w:val="0"/>
        <w:ind w:left="480" w:hanging="480"/>
        <w:rPr>
          <w:noProof/>
        </w:rPr>
      </w:pPr>
      <w:r w:rsidRPr="008766D4">
        <w:rPr>
          <w:noProof/>
        </w:rPr>
        <w:t xml:space="preserve">Poldrack, R. A., Clark, J., Paré-Blagoev, E. J., Shohamy, D., Creso Moyano, J., Myers, C., &amp; Gluck, M. A. (2001). Interactive memory systems in the human brain. </w:t>
      </w:r>
      <w:r w:rsidRPr="008766D4">
        <w:rPr>
          <w:i/>
          <w:iCs/>
          <w:noProof/>
        </w:rPr>
        <w:t>Nature</w:t>
      </w:r>
      <w:r w:rsidRPr="008766D4">
        <w:rPr>
          <w:noProof/>
        </w:rPr>
        <w:t xml:space="preserve">, </w:t>
      </w:r>
      <w:r w:rsidRPr="008766D4">
        <w:rPr>
          <w:i/>
          <w:iCs/>
          <w:noProof/>
        </w:rPr>
        <w:t>414</w:t>
      </w:r>
      <w:r w:rsidRPr="008766D4">
        <w:rPr>
          <w:noProof/>
        </w:rPr>
        <w:t>(6863), 546–550. https://doi.org/10.1038/35107080</w:t>
      </w:r>
    </w:p>
    <w:p w14:paraId="5D4EBA39" w14:textId="77777777" w:rsidR="008766D4" w:rsidRPr="008766D4" w:rsidRDefault="008766D4" w:rsidP="008766D4">
      <w:pPr>
        <w:widowControl w:val="0"/>
        <w:autoSpaceDE w:val="0"/>
        <w:autoSpaceDN w:val="0"/>
        <w:adjustRightInd w:val="0"/>
        <w:ind w:left="480" w:hanging="480"/>
        <w:rPr>
          <w:noProof/>
        </w:rPr>
      </w:pPr>
      <w:r w:rsidRPr="008766D4">
        <w:rPr>
          <w:noProof/>
        </w:rPr>
        <w:t xml:space="preserve">Robison, M. K., &amp; Unsworth, N. (2018). Cognitive and contextual correlates of spontaneous and deliberate mind-wandering. </w:t>
      </w:r>
      <w:r w:rsidRPr="008766D4">
        <w:rPr>
          <w:i/>
          <w:iCs/>
          <w:noProof/>
        </w:rPr>
        <w:t>Journal of Experimental Psychology: Learning Memory and Cognition</w:t>
      </w:r>
      <w:r w:rsidRPr="008766D4">
        <w:rPr>
          <w:noProof/>
        </w:rPr>
        <w:t xml:space="preserve">, </w:t>
      </w:r>
      <w:r w:rsidRPr="008766D4">
        <w:rPr>
          <w:i/>
          <w:iCs/>
          <w:noProof/>
        </w:rPr>
        <w:t>44</w:t>
      </w:r>
      <w:r w:rsidRPr="008766D4">
        <w:rPr>
          <w:noProof/>
        </w:rPr>
        <w:t>(1), 85–98. https://doi.org/10.1037/xlm0000444</w:t>
      </w:r>
    </w:p>
    <w:p w14:paraId="304B04A2" w14:textId="77777777" w:rsidR="008766D4" w:rsidRPr="008766D4" w:rsidRDefault="008766D4" w:rsidP="008766D4">
      <w:pPr>
        <w:widowControl w:val="0"/>
        <w:autoSpaceDE w:val="0"/>
        <w:autoSpaceDN w:val="0"/>
        <w:adjustRightInd w:val="0"/>
        <w:ind w:left="480" w:hanging="480"/>
        <w:rPr>
          <w:noProof/>
        </w:rPr>
      </w:pPr>
      <w:r w:rsidRPr="008766D4">
        <w:rPr>
          <w:noProof/>
        </w:rPr>
        <w:lastRenderedPageBreak/>
        <w:t xml:space="preserve">Seli, P., Risko, E. F., Smilek, D., &amp; Schacter, D. L. (2016). Mind-wandering with and without intention. </w:t>
      </w:r>
      <w:r w:rsidRPr="008766D4">
        <w:rPr>
          <w:i/>
          <w:iCs/>
          <w:noProof/>
        </w:rPr>
        <w:t>Trends in Cognitive Sciences</w:t>
      </w:r>
      <w:r w:rsidRPr="008766D4">
        <w:rPr>
          <w:noProof/>
        </w:rPr>
        <w:t>, Vol. 20, pp. 605–617. https://doi.org/10.1016/j.tics.2016.05.010</w:t>
      </w:r>
    </w:p>
    <w:p w14:paraId="48FD9238" w14:textId="77777777" w:rsidR="008766D4" w:rsidRPr="008766D4" w:rsidRDefault="008766D4" w:rsidP="008766D4">
      <w:pPr>
        <w:widowControl w:val="0"/>
        <w:autoSpaceDE w:val="0"/>
        <w:autoSpaceDN w:val="0"/>
        <w:adjustRightInd w:val="0"/>
        <w:ind w:left="480" w:hanging="480"/>
        <w:rPr>
          <w:noProof/>
        </w:rPr>
      </w:pPr>
      <w:r w:rsidRPr="008766D4">
        <w:rPr>
          <w:noProof/>
        </w:rPr>
        <w:t xml:space="preserve">Seli, P., Smallwood, J., Cheyne, J. A., &amp; Smilek, D. (2015). On the relation of mind wandering and ADHD symptomatology. </w:t>
      </w:r>
      <w:r w:rsidRPr="008766D4">
        <w:rPr>
          <w:i/>
          <w:iCs/>
          <w:noProof/>
        </w:rPr>
        <w:t>Psychonomic Bulletin and Review</w:t>
      </w:r>
      <w:r w:rsidRPr="008766D4">
        <w:rPr>
          <w:noProof/>
        </w:rPr>
        <w:t xml:space="preserve">, </w:t>
      </w:r>
      <w:r w:rsidRPr="008766D4">
        <w:rPr>
          <w:i/>
          <w:iCs/>
          <w:noProof/>
        </w:rPr>
        <w:t>22</w:t>
      </w:r>
      <w:r w:rsidRPr="008766D4">
        <w:rPr>
          <w:noProof/>
        </w:rPr>
        <w:t>(3), 629–636. https://doi.org/10.3758/s13423-014-0793-0</w:t>
      </w:r>
    </w:p>
    <w:p w14:paraId="42DF403E" w14:textId="77777777" w:rsidR="008766D4" w:rsidRPr="008766D4" w:rsidRDefault="008766D4" w:rsidP="008766D4">
      <w:pPr>
        <w:widowControl w:val="0"/>
        <w:autoSpaceDE w:val="0"/>
        <w:autoSpaceDN w:val="0"/>
        <w:adjustRightInd w:val="0"/>
        <w:ind w:left="480" w:hanging="480"/>
        <w:rPr>
          <w:noProof/>
        </w:rPr>
      </w:pPr>
      <w:r w:rsidRPr="008766D4">
        <w:rPr>
          <w:noProof/>
        </w:rPr>
        <w:t xml:space="preserve">Smallwood, J., &amp; Andrews-Hanna, J. (2013). Not all minds that wander are lost: The importance of a balanced perspective on the mind-wandering state. </w:t>
      </w:r>
      <w:r w:rsidRPr="008766D4">
        <w:rPr>
          <w:i/>
          <w:iCs/>
          <w:noProof/>
        </w:rPr>
        <w:t>Frontiers in Psychology</w:t>
      </w:r>
      <w:r w:rsidRPr="008766D4">
        <w:rPr>
          <w:noProof/>
        </w:rPr>
        <w:t xml:space="preserve">, </w:t>
      </w:r>
      <w:r w:rsidRPr="008766D4">
        <w:rPr>
          <w:i/>
          <w:iCs/>
          <w:noProof/>
        </w:rPr>
        <w:t>4</w:t>
      </w:r>
      <w:r w:rsidRPr="008766D4">
        <w:rPr>
          <w:noProof/>
        </w:rPr>
        <w:t>(AUG), 441. https://doi.org/10.3389/fpsyg.2013.00441</w:t>
      </w:r>
    </w:p>
    <w:p w14:paraId="09B05275" w14:textId="77777777" w:rsidR="008766D4" w:rsidRPr="008766D4" w:rsidRDefault="008766D4" w:rsidP="008766D4">
      <w:pPr>
        <w:widowControl w:val="0"/>
        <w:autoSpaceDE w:val="0"/>
        <w:autoSpaceDN w:val="0"/>
        <w:adjustRightInd w:val="0"/>
        <w:ind w:left="480" w:hanging="480"/>
        <w:rPr>
          <w:noProof/>
        </w:rPr>
      </w:pPr>
      <w:r w:rsidRPr="008766D4">
        <w:rPr>
          <w:noProof/>
        </w:rPr>
        <w:t xml:space="preserve">Van den Driessche, C., Bastian, M., Peyre, H., Stordeur, C., Acquaviva, É., Bahadori, S., … Sackur, J. (2017). Attentional lapses in Attention-Deficit/Hyperactivity Disorder: Blank rather than wandering thoughts. </w:t>
      </w:r>
      <w:r w:rsidRPr="008766D4">
        <w:rPr>
          <w:i/>
          <w:iCs/>
          <w:noProof/>
        </w:rPr>
        <w:t>Psychological Science</w:t>
      </w:r>
      <w:r w:rsidRPr="008766D4">
        <w:rPr>
          <w:noProof/>
        </w:rPr>
        <w:t xml:space="preserve">, </w:t>
      </w:r>
      <w:r w:rsidRPr="008766D4">
        <w:rPr>
          <w:i/>
          <w:iCs/>
          <w:noProof/>
        </w:rPr>
        <w:t>28</w:t>
      </w:r>
      <w:r w:rsidRPr="008766D4">
        <w:rPr>
          <w:noProof/>
        </w:rPr>
        <w:t>(10), 1375–1386. https://doi.org/10.1177/0956797617708234</w:t>
      </w:r>
    </w:p>
    <w:p w14:paraId="4C58145E" w14:textId="77777777" w:rsidR="008766D4" w:rsidRPr="008766D4" w:rsidRDefault="008766D4" w:rsidP="008766D4">
      <w:pPr>
        <w:widowControl w:val="0"/>
        <w:autoSpaceDE w:val="0"/>
        <w:autoSpaceDN w:val="0"/>
        <w:adjustRightInd w:val="0"/>
        <w:ind w:left="480" w:hanging="480"/>
        <w:rPr>
          <w:noProof/>
        </w:rPr>
      </w:pPr>
      <w:r w:rsidRPr="008766D4">
        <w:rPr>
          <w:noProof/>
        </w:rPr>
        <w:t xml:space="preserve">Ward, A. F., &amp; Wegner, D. M. (2013). Mind-blanking: When the mind goes away. </w:t>
      </w:r>
      <w:r w:rsidRPr="008766D4">
        <w:rPr>
          <w:i/>
          <w:iCs/>
          <w:noProof/>
        </w:rPr>
        <w:t>Frontiers in Psychology</w:t>
      </w:r>
      <w:r w:rsidRPr="008766D4">
        <w:rPr>
          <w:noProof/>
        </w:rPr>
        <w:t xml:space="preserve">, </w:t>
      </w:r>
      <w:r w:rsidRPr="008766D4">
        <w:rPr>
          <w:i/>
          <w:iCs/>
          <w:noProof/>
        </w:rPr>
        <w:t>4</w:t>
      </w:r>
      <w:r w:rsidRPr="008766D4">
        <w:rPr>
          <w:noProof/>
        </w:rPr>
        <w:t>(SEP), 650. https://doi.org/10.3389/fpsyg.2013.00650</w:t>
      </w:r>
    </w:p>
    <w:p w14:paraId="36A2A582" w14:textId="22E5304E" w:rsidR="009B66BF" w:rsidRPr="009B66BF" w:rsidRDefault="009B66BF">
      <w:pPr>
        <w:ind w:firstLine="0"/>
        <w:rPr>
          <w:b/>
          <w:sz w:val="32"/>
        </w:rPr>
      </w:pPr>
      <w:r w:rsidRPr="009B66BF">
        <w:rPr>
          <w:b/>
        </w:rPr>
        <w:fldChar w:fldCharType="end"/>
      </w:r>
    </w:p>
    <w:sectPr w:rsidR="009B66BF" w:rsidRPr="009B66BF" w:rsidSect="00AC2642">
      <w:headerReference w:type="default" r:id="rId15"/>
      <w:footerReference w:type="default" r:id="rId16"/>
      <w:pgSz w:w="12240" w:h="15840"/>
      <w:pgMar w:top="1440" w:right="1440" w:bottom="1440" w:left="144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99EAA6" w14:textId="77777777" w:rsidR="008D6CB1" w:rsidRDefault="008D6CB1">
      <w:pPr>
        <w:spacing w:line="240" w:lineRule="auto"/>
      </w:pPr>
      <w:r>
        <w:separator/>
      </w:r>
    </w:p>
  </w:endnote>
  <w:endnote w:type="continuationSeparator" w:id="0">
    <w:p w14:paraId="11E9077E" w14:textId="77777777" w:rsidR="008D6CB1" w:rsidRDefault="008D6CB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4704F0" w14:textId="7574F2F7" w:rsidR="003F1182" w:rsidRDefault="003F1182">
    <w:pPr>
      <w:ind w:firstLine="0"/>
      <w:jc w:val="center"/>
    </w:pPr>
    <w:r>
      <w:fldChar w:fldCharType="begin"/>
    </w:r>
    <w:r>
      <w:instrText>PAGE</w:instrText>
    </w:r>
    <w:r>
      <w:fldChar w:fldCharType="separate"/>
    </w:r>
    <w:r w:rsidR="00DB10F0">
      <w:rPr>
        <w:noProof/>
      </w:rPr>
      <w:t>29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1D0057" w14:textId="77777777" w:rsidR="008D6CB1" w:rsidRDefault="008D6CB1">
      <w:pPr>
        <w:spacing w:line="240" w:lineRule="auto"/>
      </w:pPr>
      <w:r>
        <w:separator/>
      </w:r>
    </w:p>
  </w:footnote>
  <w:footnote w:type="continuationSeparator" w:id="0">
    <w:p w14:paraId="2F731256" w14:textId="77777777" w:rsidR="008D6CB1" w:rsidRDefault="008D6CB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4DAA6B" w14:textId="77777777" w:rsidR="003F1182" w:rsidRDefault="003F1182">
    <w:pPr>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FE1452"/>
    <w:multiLevelType w:val="multilevel"/>
    <w:tmpl w:val="714E4D6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D8C7476"/>
    <w:multiLevelType w:val="multilevel"/>
    <w:tmpl w:val="53789BF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463B011B"/>
    <w:multiLevelType w:val="multilevel"/>
    <w:tmpl w:val="53487DA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7931A04"/>
    <w:multiLevelType w:val="hybridMultilevel"/>
    <w:tmpl w:val="2AF8E7C4"/>
    <w:lvl w:ilvl="0" w:tplc="3DC6596E">
      <w:start w:val="6"/>
      <w:numFmt w:val="bullet"/>
      <w:lvlText w:val=""/>
      <w:lvlJc w:val="left"/>
      <w:pPr>
        <w:ind w:left="720" w:hanging="360"/>
      </w:pPr>
      <w:rPr>
        <w:rFonts w:ascii="Symbol" w:eastAsia="Times New Roman" w:hAnsi="Symbol"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7503AC"/>
    <w:multiLevelType w:val="multilevel"/>
    <w:tmpl w:val="0F163DEC"/>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51A456DF"/>
    <w:multiLevelType w:val="multilevel"/>
    <w:tmpl w:val="CA6E518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5FC139B1"/>
    <w:multiLevelType w:val="multilevel"/>
    <w:tmpl w:val="FA820D9C"/>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75FF0DFD"/>
    <w:multiLevelType w:val="multilevel"/>
    <w:tmpl w:val="8488E85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76480023"/>
    <w:multiLevelType w:val="multilevel"/>
    <w:tmpl w:val="F0E2B03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5"/>
  </w:num>
  <w:num w:numId="3">
    <w:abstractNumId w:val="0"/>
  </w:num>
  <w:num w:numId="4">
    <w:abstractNumId w:val="7"/>
  </w:num>
  <w:num w:numId="5">
    <w:abstractNumId w:val="8"/>
  </w:num>
  <w:num w:numId="6">
    <w:abstractNumId w:val="6"/>
  </w:num>
  <w:num w:numId="7">
    <w:abstractNumId w:val="1"/>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activeWritingStyle w:appName="MSWord" w:lang="en-US" w:vendorID="64" w:dllVersion="131078" w:nlCheck="1" w:checkStyle="1"/>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rMwtDA0tTAwNjE2MTJT0lEKTi0uzszPAykwqQUAssgOGiwAAAA="/>
  </w:docVars>
  <w:rsids>
    <w:rsidRoot w:val="00E7641E"/>
    <w:rsid w:val="00011038"/>
    <w:rsid w:val="00025F65"/>
    <w:rsid w:val="0004270E"/>
    <w:rsid w:val="00061484"/>
    <w:rsid w:val="00067C7D"/>
    <w:rsid w:val="000842F6"/>
    <w:rsid w:val="000A6D27"/>
    <w:rsid w:val="000C09CC"/>
    <w:rsid w:val="000C4258"/>
    <w:rsid w:val="000C5CAB"/>
    <w:rsid w:val="000D0BE5"/>
    <w:rsid w:val="000E2241"/>
    <w:rsid w:val="001531C8"/>
    <w:rsid w:val="00190738"/>
    <w:rsid w:val="001951DE"/>
    <w:rsid w:val="001A3808"/>
    <w:rsid w:val="001A7D98"/>
    <w:rsid w:val="001C4145"/>
    <w:rsid w:val="00214448"/>
    <w:rsid w:val="00224BA6"/>
    <w:rsid w:val="002334A1"/>
    <w:rsid w:val="002519CE"/>
    <w:rsid w:val="00276766"/>
    <w:rsid w:val="002A15DD"/>
    <w:rsid w:val="002C0826"/>
    <w:rsid w:val="002C61C8"/>
    <w:rsid w:val="002D2B4A"/>
    <w:rsid w:val="002F0B42"/>
    <w:rsid w:val="002F4C06"/>
    <w:rsid w:val="00322196"/>
    <w:rsid w:val="00357F95"/>
    <w:rsid w:val="00372725"/>
    <w:rsid w:val="00377110"/>
    <w:rsid w:val="00397B22"/>
    <w:rsid w:val="003A6558"/>
    <w:rsid w:val="003B6424"/>
    <w:rsid w:val="003D4B35"/>
    <w:rsid w:val="003E1298"/>
    <w:rsid w:val="003E6073"/>
    <w:rsid w:val="003F1182"/>
    <w:rsid w:val="003F4532"/>
    <w:rsid w:val="00401FD2"/>
    <w:rsid w:val="00420F73"/>
    <w:rsid w:val="00433B8A"/>
    <w:rsid w:val="00441B6B"/>
    <w:rsid w:val="00456D3C"/>
    <w:rsid w:val="00472D71"/>
    <w:rsid w:val="00473CF0"/>
    <w:rsid w:val="00483B13"/>
    <w:rsid w:val="004A2072"/>
    <w:rsid w:val="004A7F8E"/>
    <w:rsid w:val="004B0D5A"/>
    <w:rsid w:val="004C4663"/>
    <w:rsid w:val="004F29A8"/>
    <w:rsid w:val="00520D67"/>
    <w:rsid w:val="00526CB2"/>
    <w:rsid w:val="005407CE"/>
    <w:rsid w:val="0056739F"/>
    <w:rsid w:val="005B3264"/>
    <w:rsid w:val="005E0455"/>
    <w:rsid w:val="005F4664"/>
    <w:rsid w:val="00622CCB"/>
    <w:rsid w:val="0063143D"/>
    <w:rsid w:val="00676971"/>
    <w:rsid w:val="00682940"/>
    <w:rsid w:val="00695898"/>
    <w:rsid w:val="006A7809"/>
    <w:rsid w:val="006B27D7"/>
    <w:rsid w:val="006B560D"/>
    <w:rsid w:val="006C6934"/>
    <w:rsid w:val="006E6E83"/>
    <w:rsid w:val="00725145"/>
    <w:rsid w:val="00747724"/>
    <w:rsid w:val="00756F7D"/>
    <w:rsid w:val="007A5363"/>
    <w:rsid w:val="008530B9"/>
    <w:rsid w:val="008766D4"/>
    <w:rsid w:val="008945CD"/>
    <w:rsid w:val="008C48EE"/>
    <w:rsid w:val="008D6CB1"/>
    <w:rsid w:val="008F74DC"/>
    <w:rsid w:val="0090627F"/>
    <w:rsid w:val="009131E4"/>
    <w:rsid w:val="00927983"/>
    <w:rsid w:val="00936086"/>
    <w:rsid w:val="0096205C"/>
    <w:rsid w:val="00984C70"/>
    <w:rsid w:val="00992873"/>
    <w:rsid w:val="009B66BF"/>
    <w:rsid w:val="009B6D0B"/>
    <w:rsid w:val="009E303C"/>
    <w:rsid w:val="009E3E1B"/>
    <w:rsid w:val="009E3F5E"/>
    <w:rsid w:val="009E4C10"/>
    <w:rsid w:val="009F246C"/>
    <w:rsid w:val="00A1367F"/>
    <w:rsid w:val="00A21897"/>
    <w:rsid w:val="00A22AEC"/>
    <w:rsid w:val="00A3734E"/>
    <w:rsid w:val="00A37F51"/>
    <w:rsid w:val="00A45848"/>
    <w:rsid w:val="00A50688"/>
    <w:rsid w:val="00A74D7C"/>
    <w:rsid w:val="00AC2642"/>
    <w:rsid w:val="00AE1961"/>
    <w:rsid w:val="00AE7616"/>
    <w:rsid w:val="00B42370"/>
    <w:rsid w:val="00B55E5A"/>
    <w:rsid w:val="00BA11BC"/>
    <w:rsid w:val="00BE54A7"/>
    <w:rsid w:val="00C02936"/>
    <w:rsid w:val="00C2185C"/>
    <w:rsid w:val="00C4133E"/>
    <w:rsid w:val="00C42914"/>
    <w:rsid w:val="00C473BC"/>
    <w:rsid w:val="00CA4190"/>
    <w:rsid w:val="00CB7306"/>
    <w:rsid w:val="00CC523B"/>
    <w:rsid w:val="00DA212B"/>
    <w:rsid w:val="00DB10F0"/>
    <w:rsid w:val="00DC31B8"/>
    <w:rsid w:val="00DC6135"/>
    <w:rsid w:val="00DC699C"/>
    <w:rsid w:val="00DE0685"/>
    <w:rsid w:val="00E037A9"/>
    <w:rsid w:val="00E34417"/>
    <w:rsid w:val="00E34D03"/>
    <w:rsid w:val="00E5741E"/>
    <w:rsid w:val="00E622A7"/>
    <w:rsid w:val="00E705E0"/>
    <w:rsid w:val="00E7486D"/>
    <w:rsid w:val="00E751DA"/>
    <w:rsid w:val="00E7641E"/>
    <w:rsid w:val="00EB5852"/>
    <w:rsid w:val="00ED6922"/>
    <w:rsid w:val="00EF26E2"/>
    <w:rsid w:val="00EF32AF"/>
    <w:rsid w:val="00F100DC"/>
    <w:rsid w:val="00F23410"/>
    <w:rsid w:val="00F23CE3"/>
    <w:rsid w:val="00F304AA"/>
    <w:rsid w:val="00F42903"/>
    <w:rsid w:val="00F67AD7"/>
    <w:rsid w:val="00F90569"/>
    <w:rsid w:val="00FA3BC5"/>
    <w:rsid w:val="00FC1685"/>
    <w:rsid w:val="00FC189C"/>
    <w:rsid w:val="00FD0D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2CF38A"/>
  <w15:docId w15:val="{50EC4D3C-6467-4049-9906-8FACD50B8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 w:eastAsia="en-US" w:bidi="ar-SA"/>
      </w:rPr>
    </w:rPrDefault>
    <w:pPrDefault>
      <w:pPr>
        <w:spacing w:line="360" w:lineRule="auto"/>
        <w:ind w:firstLine="7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itre1">
    <w:name w:val="heading 1"/>
    <w:basedOn w:val="Normal"/>
    <w:next w:val="Normal"/>
    <w:pPr>
      <w:keepNext/>
      <w:keepLines/>
      <w:spacing w:before="400" w:after="120"/>
      <w:outlineLvl w:val="0"/>
    </w:pPr>
    <w:rPr>
      <w:sz w:val="40"/>
      <w:szCs w:val="40"/>
    </w:rPr>
  </w:style>
  <w:style w:type="paragraph" w:styleId="Titre2">
    <w:name w:val="heading 2"/>
    <w:basedOn w:val="Normal"/>
    <w:next w:val="Normal"/>
    <w:link w:val="Titre2Car"/>
    <w:pPr>
      <w:keepNext/>
      <w:keepLines/>
      <w:spacing w:before="360" w:after="120"/>
      <w:ind w:firstLine="0"/>
      <w:outlineLvl w:val="1"/>
    </w:pPr>
    <w:rPr>
      <w:b/>
    </w:rPr>
  </w:style>
  <w:style w:type="paragraph" w:styleId="Titre3">
    <w:name w:val="heading 3"/>
    <w:basedOn w:val="Normal"/>
    <w:next w:val="Normal"/>
    <w:pPr>
      <w:keepNext/>
      <w:keepLines/>
      <w:spacing w:before="200" w:after="200"/>
      <w:ind w:firstLine="0"/>
      <w:outlineLvl w:val="2"/>
    </w:pPr>
    <w:rPr>
      <w:b/>
    </w:rPr>
  </w:style>
  <w:style w:type="paragraph" w:styleId="Titre4">
    <w:name w:val="heading 4"/>
    <w:basedOn w:val="Normal"/>
    <w:next w:val="Normal"/>
    <w:pPr>
      <w:keepNext/>
      <w:keepLines/>
      <w:spacing w:before="280" w:after="80"/>
      <w:outlineLvl w:val="3"/>
    </w:pPr>
    <w:rPr>
      <w:color w:val="666666"/>
    </w:rPr>
  </w:style>
  <w:style w:type="paragraph" w:styleId="Titre5">
    <w:name w:val="heading 5"/>
    <w:basedOn w:val="Normal"/>
    <w:next w:val="Normal"/>
    <w:pPr>
      <w:keepNext/>
      <w:keepLines/>
      <w:spacing w:before="240" w:after="80"/>
      <w:outlineLvl w:val="4"/>
    </w:pPr>
    <w:rPr>
      <w:color w:val="666666"/>
      <w:sz w:val="22"/>
      <w:szCs w:val="22"/>
    </w:rPr>
  </w:style>
  <w:style w:type="paragraph" w:styleId="Titre6">
    <w:name w:val="heading 6"/>
    <w:basedOn w:val="Normal"/>
    <w:next w:val="Normal"/>
    <w:pPr>
      <w:keepNext/>
      <w:keepLines/>
      <w:spacing w:before="240" w:after="80"/>
      <w:outlineLvl w:val="5"/>
    </w:pPr>
    <w:rPr>
      <w:i/>
      <w:color w:val="666666"/>
      <w:sz w:val="22"/>
      <w:szCs w:val="22"/>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link w:val="TitreCar"/>
    <w:pPr>
      <w:keepNext/>
      <w:keepLines/>
      <w:spacing w:after="60"/>
      <w:ind w:firstLine="0"/>
      <w:jc w:val="center"/>
    </w:pPr>
    <w:rPr>
      <w:sz w:val="42"/>
      <w:szCs w:val="42"/>
    </w:rPr>
  </w:style>
  <w:style w:type="paragraph" w:styleId="Sous-titre">
    <w:name w:val="Subtitle"/>
    <w:basedOn w:val="Normal"/>
    <w:next w:val="Normal"/>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paragraph" w:styleId="Commentaire">
    <w:name w:val="annotation text"/>
    <w:basedOn w:val="Normal"/>
    <w:link w:val="CommentaireCar"/>
    <w:uiPriority w:val="99"/>
    <w:semiHidden/>
    <w:unhideWhenUsed/>
    <w:pPr>
      <w:spacing w:line="240" w:lineRule="auto"/>
    </w:pPr>
    <w:rPr>
      <w:sz w:val="20"/>
      <w:szCs w:val="20"/>
    </w:rPr>
  </w:style>
  <w:style w:type="character" w:customStyle="1" w:styleId="CommentaireCar">
    <w:name w:val="Commentaire Car"/>
    <w:basedOn w:val="Policepardfaut"/>
    <w:link w:val="Commentaire"/>
    <w:uiPriority w:val="99"/>
    <w:semiHidden/>
    <w:rPr>
      <w:sz w:val="20"/>
      <w:szCs w:val="20"/>
    </w:rPr>
  </w:style>
  <w:style w:type="character" w:styleId="Marquedecommentaire">
    <w:name w:val="annotation reference"/>
    <w:basedOn w:val="Policepardfaut"/>
    <w:uiPriority w:val="99"/>
    <w:semiHidden/>
    <w:unhideWhenUsed/>
    <w:rPr>
      <w:sz w:val="16"/>
      <w:szCs w:val="16"/>
    </w:rPr>
  </w:style>
  <w:style w:type="paragraph" w:styleId="Textedebulles">
    <w:name w:val="Balloon Text"/>
    <w:basedOn w:val="Normal"/>
    <w:link w:val="TextedebullesCar"/>
    <w:uiPriority w:val="99"/>
    <w:semiHidden/>
    <w:unhideWhenUsed/>
    <w:rsid w:val="00725145"/>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25145"/>
    <w:rPr>
      <w:rFonts w:ascii="Segoe UI" w:hAnsi="Segoe UI" w:cs="Segoe UI"/>
      <w:sz w:val="18"/>
      <w:szCs w:val="18"/>
    </w:rPr>
  </w:style>
  <w:style w:type="paragraph" w:styleId="Paragraphedeliste">
    <w:name w:val="List Paragraph"/>
    <w:basedOn w:val="Normal"/>
    <w:uiPriority w:val="34"/>
    <w:qFormat/>
    <w:rsid w:val="00224BA6"/>
    <w:pPr>
      <w:ind w:left="720"/>
      <w:contextualSpacing/>
    </w:pPr>
  </w:style>
  <w:style w:type="paragraph" w:styleId="Objetducommentaire">
    <w:name w:val="annotation subject"/>
    <w:basedOn w:val="Commentaire"/>
    <w:next w:val="Commentaire"/>
    <w:link w:val="ObjetducommentaireCar"/>
    <w:uiPriority w:val="99"/>
    <w:semiHidden/>
    <w:unhideWhenUsed/>
    <w:rsid w:val="006B27D7"/>
    <w:rPr>
      <w:b/>
      <w:bCs/>
    </w:rPr>
  </w:style>
  <w:style w:type="character" w:customStyle="1" w:styleId="ObjetducommentaireCar">
    <w:name w:val="Objet du commentaire Car"/>
    <w:basedOn w:val="CommentaireCar"/>
    <w:link w:val="Objetducommentaire"/>
    <w:uiPriority w:val="99"/>
    <w:semiHidden/>
    <w:rsid w:val="006B27D7"/>
    <w:rPr>
      <w:b/>
      <w:bCs/>
      <w:sz w:val="20"/>
      <w:szCs w:val="20"/>
    </w:rPr>
  </w:style>
  <w:style w:type="paragraph" w:customStyle="1" w:styleId="TITLE1">
    <w:name w:val="TITLE1"/>
    <w:basedOn w:val="Titre"/>
    <w:link w:val="TITLE1Car"/>
    <w:qFormat/>
    <w:rsid w:val="00A1367F"/>
    <w:pPr>
      <w:jc w:val="left"/>
    </w:pPr>
    <w:rPr>
      <w:b/>
      <w:sz w:val="36"/>
    </w:rPr>
  </w:style>
  <w:style w:type="paragraph" w:customStyle="1" w:styleId="TITLE2">
    <w:name w:val="TITLE2"/>
    <w:basedOn w:val="Titre2"/>
    <w:link w:val="TITLE2Car"/>
    <w:qFormat/>
    <w:rsid w:val="00A1367F"/>
    <w:rPr>
      <w:sz w:val="28"/>
      <w:szCs w:val="28"/>
    </w:rPr>
  </w:style>
  <w:style w:type="character" w:customStyle="1" w:styleId="TitreCar">
    <w:name w:val="Titre Car"/>
    <w:basedOn w:val="Policepardfaut"/>
    <w:link w:val="Titre"/>
    <w:rsid w:val="00A1367F"/>
    <w:rPr>
      <w:sz w:val="42"/>
      <w:szCs w:val="42"/>
    </w:rPr>
  </w:style>
  <w:style w:type="character" w:customStyle="1" w:styleId="TITLE1Car">
    <w:name w:val="TITLE1 Car"/>
    <w:basedOn w:val="TitreCar"/>
    <w:link w:val="TITLE1"/>
    <w:rsid w:val="00A1367F"/>
    <w:rPr>
      <w:b/>
      <w:sz w:val="36"/>
      <w:szCs w:val="42"/>
    </w:rPr>
  </w:style>
  <w:style w:type="paragraph" w:customStyle="1" w:styleId="TITLE3">
    <w:name w:val="TITLE3"/>
    <w:basedOn w:val="Titre2"/>
    <w:link w:val="TITLE3Car"/>
    <w:qFormat/>
    <w:rsid w:val="00A1367F"/>
  </w:style>
  <w:style w:type="character" w:customStyle="1" w:styleId="Titre2Car">
    <w:name w:val="Titre 2 Car"/>
    <w:basedOn w:val="Policepardfaut"/>
    <w:link w:val="Titre2"/>
    <w:rsid w:val="00A1367F"/>
    <w:rPr>
      <w:b/>
    </w:rPr>
  </w:style>
  <w:style w:type="character" w:customStyle="1" w:styleId="TITLE2Car">
    <w:name w:val="TITLE2 Car"/>
    <w:basedOn w:val="Titre2Car"/>
    <w:link w:val="TITLE2"/>
    <w:rsid w:val="00A1367F"/>
    <w:rPr>
      <w:b/>
      <w:sz w:val="28"/>
      <w:szCs w:val="28"/>
    </w:rPr>
  </w:style>
  <w:style w:type="character" w:customStyle="1" w:styleId="TITLE3Car">
    <w:name w:val="TITLE3 Car"/>
    <w:basedOn w:val="Titre2Car"/>
    <w:link w:val="TITLE3"/>
    <w:rsid w:val="00A1367F"/>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07695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82A94C-457B-446D-93EC-647F924874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32</Pages>
  <Words>14319</Words>
  <Characters>81624</Characters>
  <Application>Microsoft Office Word</Application>
  <DocSecurity>0</DocSecurity>
  <Lines>680</Lines>
  <Paragraphs>191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95752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teodora.vekony</dc:creator>
  <cp:lastModifiedBy>Téodora VEKONY</cp:lastModifiedBy>
  <cp:revision>47</cp:revision>
  <cp:lastPrinted>2023-04-28T15:53:00Z</cp:lastPrinted>
  <dcterms:created xsi:type="dcterms:W3CDTF">2023-04-28T12:48:00Z</dcterms:created>
  <dcterms:modified xsi:type="dcterms:W3CDTF">2023-04-28T16:36:00Z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c545f8f5-3279-37eb-a85d-519d1da6de43</vt:lpwstr>
  </property>
  <property fmtid="{D5CDD505-2E9C-101B-9397-08002B2CF9AE}" pid="4" name="Mendeley Citation Style_1">
    <vt:lpwstr>http://www.zotero.org/styles/apa</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http://www.zotero.org/styles/apa-fr-provost</vt:lpwstr>
  </property>
  <property fmtid="{D5CDD505-2E9C-101B-9397-08002B2CF9AE}" pid="8" name="Mendeley Recent Style Name 1_1">
    <vt:lpwstr>American Psychological Association 6th edition (Provost) (French - Canada)</vt:lpwstr>
  </property>
  <property fmtid="{D5CDD505-2E9C-101B-9397-08002B2CF9AE}" pid="9" name="Mendeley Recent Style Id 2_1">
    <vt:lpwstr>http://www.zotero.org/styles/apa-no-doi-no-issue</vt:lpwstr>
  </property>
  <property fmtid="{D5CDD505-2E9C-101B-9397-08002B2CF9AE}" pid="10" name="Mendeley Recent Style Name 2_1">
    <vt:lpwstr>American Psychological Association 6th edition (no DOIs, no issue numbers)</vt:lpwstr>
  </property>
  <property fmtid="{D5CDD505-2E9C-101B-9397-08002B2CF9AE}" pid="11" name="Mendeley Recent Style Id 3_1">
    <vt:lpwstr>http://www.zotero.org/styles/cerebral-cortex</vt:lpwstr>
  </property>
  <property fmtid="{D5CDD505-2E9C-101B-9397-08002B2CF9AE}" pid="12" name="Mendeley Recent Style Name 3_1">
    <vt:lpwstr>Cerebral Cortex</vt:lpwstr>
  </property>
  <property fmtid="{D5CDD505-2E9C-101B-9397-08002B2CF9AE}" pid="13" name="Mendeley Recent Style Id 4_1">
    <vt:lpwstr>http://www.zotero.org/styles/elsevier-harvard-without-titles</vt:lpwstr>
  </property>
  <property fmtid="{D5CDD505-2E9C-101B-9397-08002B2CF9AE}" pid="14" name="Mendeley Recent Style Name 4_1">
    <vt:lpwstr>Elsevier - Harvard (without titles)</vt:lpwstr>
  </property>
  <property fmtid="{D5CDD505-2E9C-101B-9397-08002B2CF9AE}" pid="15" name="Mendeley Recent Style Id 5_1">
    <vt:lpwstr>http://www.zotero.org/styles/nature</vt:lpwstr>
  </property>
  <property fmtid="{D5CDD505-2E9C-101B-9397-08002B2CF9AE}" pid="16" name="Mendeley Recent Style Name 5_1">
    <vt:lpwstr>Nature</vt:lpwstr>
  </property>
  <property fmtid="{D5CDD505-2E9C-101B-9397-08002B2CF9AE}" pid="17" name="Mendeley Recent Style Id 6_1">
    <vt:lpwstr>http://www.zotero.org/styles/nature-no-et-al</vt:lpwstr>
  </property>
  <property fmtid="{D5CDD505-2E9C-101B-9397-08002B2CF9AE}" pid="18" name="Mendeley Recent Style Name 6_1">
    <vt:lpwstr>Nature (no "et al.")</vt:lpwstr>
  </property>
  <property fmtid="{D5CDD505-2E9C-101B-9397-08002B2CF9AE}" pid="19" name="Mendeley Recent Style Id 7_1">
    <vt:lpwstr>http://www.zotero.org/styles/scientific-reports</vt:lpwstr>
  </property>
  <property fmtid="{D5CDD505-2E9C-101B-9397-08002B2CF9AE}" pid="20" name="Mendeley Recent Style Name 7_1">
    <vt:lpwstr>Scientific Reports</vt:lpwstr>
  </property>
  <property fmtid="{D5CDD505-2E9C-101B-9397-08002B2CF9AE}" pid="21" name="Mendeley Recent Style Id 8_1">
    <vt:lpwstr>http://www.zotero.org/styles/vancouver-brackets-no-et-al</vt:lpwstr>
  </property>
  <property fmtid="{D5CDD505-2E9C-101B-9397-08002B2CF9AE}" pid="22" name="Mendeley Recent Style Name 8_1">
    <vt:lpwstr>Vancouver (brackets, no "et al.")</vt:lpwstr>
  </property>
  <property fmtid="{D5CDD505-2E9C-101B-9397-08002B2CF9AE}" pid="23" name="Mendeley Recent Style Id 9_1">
    <vt:lpwstr>http://www.zotero.org/styles/elife</vt:lpwstr>
  </property>
  <property fmtid="{D5CDD505-2E9C-101B-9397-08002B2CF9AE}" pid="24" name="Mendeley Recent Style Name 9_1">
    <vt:lpwstr>eLife</vt:lpwstr>
  </property>
</Properties>
</file>