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54409" w:rsidRPr="00B047B3" w:rsidRDefault="00454409" w:rsidP="00454409">
      <w:pPr>
        <w:spacing w:line="480" w:lineRule="auto"/>
        <w:rPr>
          <w:rFonts w:ascii="Times New Roman" w:hAnsi="Times New Roman"/>
          <w:sz w:val="24"/>
        </w:rPr>
      </w:pPr>
      <w:r w:rsidRPr="00B047B3">
        <w:rPr>
          <w:rFonts w:ascii="Times New Roman" w:eastAsia="宋体" w:hAnsi="Times New Roman" w:hint="eastAsia"/>
          <w:b/>
          <w:bCs/>
          <w:sz w:val="24"/>
          <w:szCs w:val="24"/>
        </w:rPr>
        <w:t>A</w:t>
      </w:r>
      <w:r w:rsidRPr="00B047B3">
        <w:rPr>
          <w:rFonts w:ascii="Times New Roman" w:eastAsia="宋体" w:hAnsi="Times New Roman"/>
          <w:b/>
          <w:bCs/>
          <w:sz w:val="24"/>
          <w:szCs w:val="24"/>
        </w:rPr>
        <w:t>bstract:</w:t>
      </w:r>
      <w:r w:rsidRPr="00B047B3">
        <w:rPr>
          <w:rFonts w:ascii="Times New Roman" w:eastAsia="宋体" w:hAnsi="Times New Roman"/>
          <w:sz w:val="24"/>
          <w:szCs w:val="24"/>
        </w:rPr>
        <w:t xml:space="preserve"> </w:t>
      </w:r>
      <w:r w:rsidRPr="00B047B3">
        <w:rPr>
          <w:rFonts w:ascii="Times New Roman" w:hAnsi="Times New Roman"/>
          <w:sz w:val="24"/>
        </w:rPr>
        <w:t xml:space="preserve">Polymer dielectrics with synergistic large dielectric constant </w:t>
      </w:r>
      <w:r w:rsidRPr="00B047B3">
        <w:rPr>
          <w:rFonts w:ascii="Times New Roman" w:hAnsi="Times New Roman" w:cs="Times New Roman"/>
          <w:sz w:val="24"/>
        </w:rPr>
        <w:t>(</w:t>
      </w:r>
      <w:bookmarkStart w:id="0" w:name="_Hlk132119049"/>
      <w:r w:rsidRPr="00B047B3">
        <w:rPr>
          <w:rFonts w:ascii="Times New Roman" w:hAnsi="Times New Roman" w:cs="Times New Roman" w:hint="eastAsia"/>
          <w:i/>
          <w:iCs/>
          <w:sz w:val="24"/>
        </w:rPr>
        <w:t>ε</w:t>
      </w:r>
      <w:r w:rsidRPr="00B047B3">
        <w:rPr>
          <w:rFonts w:ascii="Times New Roman" w:hAnsi="Times New Roman" w:cs="Times New Roman"/>
          <w:sz w:val="24"/>
        </w:rPr>
        <w:t>′</w:t>
      </w:r>
      <w:bookmarkEnd w:id="0"/>
      <w:r w:rsidRPr="00B047B3">
        <w:rPr>
          <w:rFonts w:ascii="Times New Roman" w:hAnsi="Times New Roman" w:cs="Times New Roman" w:hint="eastAsia"/>
          <w:sz w:val="24"/>
        </w:rPr>
        <w:t>)</w:t>
      </w:r>
      <w:r w:rsidRPr="00B047B3">
        <w:rPr>
          <w:rFonts w:ascii="Times New Roman" w:hAnsi="Times New Roman"/>
          <w:sz w:val="24"/>
        </w:rPr>
        <w:t xml:space="preserve"> and high breakdown field strength (</w:t>
      </w:r>
      <w:r w:rsidRPr="00B047B3">
        <w:rPr>
          <w:rFonts w:ascii="Times New Roman" w:hAnsi="Times New Roman"/>
          <w:i/>
          <w:iCs/>
          <w:sz w:val="24"/>
        </w:rPr>
        <w:t>E</w:t>
      </w:r>
      <w:r w:rsidRPr="00B047B3">
        <w:rPr>
          <w:rFonts w:ascii="Times New Roman" w:hAnsi="Times New Roman"/>
          <w:sz w:val="24"/>
          <w:vertAlign w:val="subscript"/>
        </w:rPr>
        <w:t>b</w:t>
      </w:r>
      <w:r w:rsidRPr="00B047B3">
        <w:rPr>
          <w:rFonts w:ascii="Times New Roman" w:hAnsi="Times New Roman"/>
          <w:sz w:val="24"/>
        </w:rPr>
        <w:t>) have important applications in electronics device and electrical industr</w:t>
      </w:r>
      <w:r w:rsidRPr="00B047B3">
        <w:rPr>
          <w:rFonts w:ascii="Times New Roman" w:hAnsi="Times New Roman" w:hint="eastAsia"/>
          <w:sz w:val="24"/>
        </w:rPr>
        <w:t>y</w:t>
      </w:r>
      <w:r w:rsidRPr="00B047B3">
        <w:rPr>
          <w:rFonts w:ascii="Times New Roman" w:hAnsi="Times New Roman"/>
          <w:sz w:val="24"/>
        </w:rPr>
        <w:t xml:space="preserve">. In this </w:t>
      </w:r>
      <w:r w:rsidRPr="00B047B3">
        <w:rPr>
          <w:rFonts w:ascii="Times New Roman" w:hAnsi="Times New Roman" w:hint="eastAsia"/>
          <w:sz w:val="24"/>
        </w:rPr>
        <w:t>work</w:t>
      </w:r>
      <w:r w:rsidRPr="00B047B3">
        <w:rPr>
          <w:rFonts w:ascii="Times New Roman" w:hAnsi="Times New Roman"/>
          <w:sz w:val="24"/>
        </w:rPr>
        <w:t xml:space="preserve">, </w:t>
      </w:r>
      <w:r w:rsidRPr="00B047B3">
        <w:rPr>
          <w:rFonts w:ascii="Times New Roman" w:hAnsi="Times New Roman" w:hint="eastAsia"/>
          <w:sz w:val="24"/>
        </w:rPr>
        <w:t xml:space="preserve">to </w:t>
      </w:r>
      <w:r w:rsidRPr="00B047B3">
        <w:rPr>
          <w:rFonts w:ascii="Times New Roman" w:hAnsi="Times New Roman"/>
          <w:sz w:val="24"/>
        </w:rPr>
        <w:t>enhance</w:t>
      </w:r>
      <w:r w:rsidRPr="00B047B3">
        <w:rPr>
          <w:rFonts w:ascii="Times New Roman" w:hAnsi="Times New Roman" w:hint="eastAsia"/>
          <w:sz w:val="24"/>
        </w:rPr>
        <w:t xml:space="preserve"> the </w:t>
      </w:r>
      <w:r w:rsidRPr="00B047B3">
        <w:rPr>
          <w:rFonts w:ascii="Times New Roman" w:hAnsi="Times New Roman"/>
          <w:sz w:val="24"/>
        </w:rPr>
        <w:t>integrated</w:t>
      </w:r>
      <w:r w:rsidRPr="00B047B3">
        <w:rPr>
          <w:rFonts w:ascii="Times New Roman" w:hAnsi="Times New Roman" w:hint="eastAsia"/>
          <w:sz w:val="24"/>
        </w:rPr>
        <w:t xml:space="preserve"> dielectric </w:t>
      </w:r>
      <w:r w:rsidRPr="00B047B3">
        <w:rPr>
          <w:rFonts w:ascii="Times New Roman" w:hAnsi="Times New Roman"/>
          <w:sz w:val="24"/>
        </w:rPr>
        <w:t>characteristics</w:t>
      </w:r>
      <w:r w:rsidRPr="00B047B3">
        <w:rPr>
          <w:rFonts w:ascii="Times New Roman" w:hAnsi="Times New Roman" w:hint="eastAsia"/>
          <w:sz w:val="24"/>
        </w:rPr>
        <w:t xml:space="preserve"> of </w:t>
      </w:r>
      <w:r w:rsidRPr="00B047B3">
        <w:rPr>
          <w:rFonts w:ascii="Times New Roman" w:hAnsi="Times New Roman"/>
          <w:sz w:val="24"/>
        </w:rPr>
        <w:t>lead zirconate titanate (PZT</w:t>
      </w:r>
      <w:r w:rsidRPr="00B047B3">
        <w:rPr>
          <w:rFonts w:ascii="Times New Roman" w:hAnsi="Times New Roman" w:hint="eastAsia"/>
          <w:sz w:val="24"/>
        </w:rPr>
        <w:t>)/</w:t>
      </w:r>
      <w:r w:rsidRPr="00B047B3">
        <w:rPr>
          <w:rFonts w:ascii="Times New Roman" w:hAnsi="Times New Roman"/>
          <w:sz w:val="24"/>
        </w:rPr>
        <w:t>poly(vinylidene fluoride) (PVDF)</w:t>
      </w:r>
      <w:r w:rsidRPr="00B047B3">
        <w:rPr>
          <w:rFonts w:ascii="Times New Roman" w:hAnsi="Times New Roman" w:hint="eastAsia"/>
          <w:sz w:val="24"/>
        </w:rPr>
        <w:t xml:space="preserve">, </w:t>
      </w:r>
      <w:r w:rsidRPr="00B047B3">
        <w:rPr>
          <w:rFonts w:ascii="Times New Roman" w:hAnsi="Times New Roman"/>
          <w:sz w:val="24"/>
        </w:rPr>
        <w:t xml:space="preserve">an insulating magnesia (MgO) shell was constructed on the surface of PZT via a facile chemical precipitation, and the prepared </w:t>
      </w:r>
      <w:proofErr w:type="spellStart"/>
      <w:r w:rsidRPr="00B047B3">
        <w:rPr>
          <w:rFonts w:ascii="Times New Roman" w:hAnsi="Times New Roman"/>
          <w:sz w:val="24"/>
        </w:rPr>
        <w:t>core@shell</w:t>
      </w:r>
      <w:proofErr w:type="spellEnd"/>
      <w:r w:rsidRPr="00B047B3">
        <w:rPr>
          <w:rFonts w:ascii="Times New Roman" w:hAnsi="Times New Roman"/>
          <w:sz w:val="24"/>
        </w:rPr>
        <w:t xml:space="preserve"> structured </w:t>
      </w:r>
      <w:proofErr w:type="spellStart"/>
      <w:r w:rsidRPr="00B047B3">
        <w:rPr>
          <w:rFonts w:ascii="Times New Roman" w:hAnsi="Times New Roman"/>
          <w:sz w:val="24"/>
        </w:rPr>
        <w:t>PZT@MgO</w:t>
      </w:r>
      <w:proofErr w:type="spellEnd"/>
      <w:r w:rsidRPr="00B047B3">
        <w:rPr>
          <w:rFonts w:ascii="Times New Roman" w:hAnsi="Times New Roman"/>
          <w:sz w:val="24"/>
        </w:rPr>
        <w:t xml:space="preserve"> </w:t>
      </w:r>
      <w:r w:rsidRPr="00B047B3">
        <w:rPr>
          <w:rFonts w:ascii="Times New Roman" w:hAnsi="Times New Roman" w:hint="eastAsia"/>
          <w:sz w:val="24"/>
        </w:rPr>
        <w:t xml:space="preserve">particles </w:t>
      </w:r>
      <w:r w:rsidRPr="00B047B3">
        <w:rPr>
          <w:rFonts w:ascii="Times New Roman" w:hAnsi="Times New Roman"/>
          <w:sz w:val="24"/>
        </w:rPr>
        <w:t>were composited with</w:t>
      </w:r>
      <w:r w:rsidRPr="00B047B3">
        <w:rPr>
          <w:rFonts w:ascii="Times New Roman" w:hAnsi="Times New Roman" w:hint="eastAsia"/>
          <w:sz w:val="24"/>
        </w:rPr>
        <w:t xml:space="preserve"> </w:t>
      </w:r>
      <w:r w:rsidRPr="00B047B3">
        <w:rPr>
          <w:rFonts w:ascii="Times New Roman" w:hAnsi="Times New Roman"/>
          <w:sz w:val="24"/>
        </w:rPr>
        <w:t xml:space="preserve">PVDF to </w:t>
      </w:r>
      <w:r w:rsidRPr="00B047B3">
        <w:rPr>
          <w:rFonts w:ascii="Times New Roman" w:hAnsi="Times New Roman" w:hint="eastAsia"/>
          <w:sz w:val="24"/>
        </w:rPr>
        <w:t>anticipate</w:t>
      </w:r>
      <w:r w:rsidRPr="00B047B3">
        <w:rPr>
          <w:rFonts w:ascii="Times New Roman" w:hAnsi="Times New Roman"/>
          <w:sz w:val="24"/>
        </w:rPr>
        <w:t xml:space="preserve"> </w:t>
      </w:r>
      <w:r w:rsidRPr="00B047B3">
        <w:rPr>
          <w:rFonts w:ascii="Times New Roman" w:hAnsi="Times New Roman" w:hint="eastAsia"/>
          <w:sz w:val="24"/>
        </w:rPr>
        <w:t xml:space="preserve">both </w:t>
      </w:r>
      <w:r w:rsidRPr="00B047B3">
        <w:rPr>
          <w:rFonts w:ascii="Times New Roman" w:hAnsi="Times New Roman"/>
          <w:sz w:val="24"/>
        </w:rPr>
        <w:t xml:space="preserve">high </w:t>
      </w:r>
      <w:r w:rsidRPr="00B047B3">
        <w:rPr>
          <w:rFonts w:ascii="Times New Roman" w:hAnsi="Times New Roman" w:cs="Times New Roman" w:hint="eastAsia"/>
          <w:i/>
          <w:iCs/>
          <w:sz w:val="24"/>
        </w:rPr>
        <w:t>ε</w:t>
      </w:r>
      <w:r w:rsidRPr="00B047B3">
        <w:rPr>
          <w:rFonts w:ascii="Times New Roman" w:hAnsi="Times New Roman" w:cs="Times New Roman"/>
          <w:sz w:val="24"/>
        </w:rPr>
        <w:t>′</w:t>
      </w:r>
      <w:r w:rsidRPr="00B047B3">
        <w:rPr>
          <w:rFonts w:ascii="Times New Roman" w:hAnsi="Times New Roman"/>
          <w:sz w:val="24"/>
        </w:rPr>
        <w:t xml:space="preserve"> and </w:t>
      </w:r>
      <w:r w:rsidRPr="00B047B3">
        <w:rPr>
          <w:rFonts w:ascii="Times New Roman" w:hAnsi="Times New Roman"/>
          <w:i/>
          <w:iCs/>
          <w:sz w:val="24"/>
        </w:rPr>
        <w:t>E</w:t>
      </w:r>
      <w:r w:rsidRPr="00B047B3">
        <w:rPr>
          <w:rFonts w:ascii="Times New Roman" w:hAnsi="Times New Roman"/>
          <w:sz w:val="24"/>
          <w:vertAlign w:val="subscript"/>
        </w:rPr>
        <w:t>b</w:t>
      </w:r>
      <w:r w:rsidRPr="00B047B3">
        <w:rPr>
          <w:rFonts w:ascii="Times New Roman" w:hAnsi="Times New Roman" w:hint="eastAsia"/>
          <w:sz w:val="24"/>
        </w:rPr>
        <w:t xml:space="preserve"> but low loss</w:t>
      </w:r>
      <w:r w:rsidRPr="00B047B3">
        <w:rPr>
          <w:rFonts w:ascii="Times New Roman" w:hAnsi="Times New Roman"/>
          <w:sz w:val="24"/>
        </w:rPr>
        <w:t xml:space="preserve">. We </w:t>
      </w:r>
      <w:r w:rsidRPr="00B047B3">
        <w:rPr>
          <w:rFonts w:ascii="Times New Roman" w:hAnsi="Times New Roman" w:hint="eastAsia"/>
          <w:sz w:val="24"/>
        </w:rPr>
        <w:t>explor</w:t>
      </w:r>
      <w:r w:rsidRPr="00B047B3">
        <w:rPr>
          <w:rFonts w:ascii="Times New Roman" w:hAnsi="Times New Roman"/>
          <w:sz w:val="24"/>
        </w:rPr>
        <w:t xml:space="preserve">ed how </w:t>
      </w:r>
      <w:r w:rsidRPr="00B047B3">
        <w:rPr>
          <w:rFonts w:ascii="Times New Roman" w:hAnsi="Times New Roman" w:hint="eastAsia"/>
          <w:sz w:val="24"/>
        </w:rPr>
        <w:t xml:space="preserve">the </w:t>
      </w:r>
      <w:r w:rsidRPr="00B047B3">
        <w:rPr>
          <w:rFonts w:ascii="Times New Roman" w:hAnsi="Times New Roman"/>
          <w:sz w:val="24"/>
        </w:rPr>
        <w:t>filler loading</w:t>
      </w:r>
      <w:r w:rsidRPr="00B047B3">
        <w:rPr>
          <w:rFonts w:ascii="Times New Roman" w:hAnsi="Times New Roman" w:hint="eastAsia"/>
          <w:sz w:val="24"/>
        </w:rPr>
        <w:t xml:space="preserve"> and </w:t>
      </w:r>
      <w:r w:rsidRPr="00B047B3">
        <w:rPr>
          <w:rFonts w:ascii="Times New Roman" w:hAnsi="Times New Roman"/>
          <w:sz w:val="24"/>
        </w:rPr>
        <w:t>MgO shell thickness</w:t>
      </w:r>
      <w:r w:rsidRPr="00B047B3">
        <w:rPr>
          <w:rFonts w:ascii="Times New Roman" w:hAnsi="Times New Roman" w:hint="eastAsia"/>
          <w:sz w:val="24"/>
        </w:rPr>
        <w:t>,</w:t>
      </w:r>
      <w:r w:rsidRPr="00B047B3">
        <w:rPr>
          <w:rFonts w:ascii="Times New Roman" w:hAnsi="Times New Roman"/>
          <w:sz w:val="24"/>
        </w:rPr>
        <w:t xml:space="preserve"> frequency affect the dielectric performances of PZT/PVDF composites. </w:t>
      </w:r>
      <w:r w:rsidRPr="00B047B3">
        <w:rPr>
          <w:rFonts w:ascii="Times New Roman" w:hAnsi="Times New Roman" w:hint="eastAsia"/>
          <w:sz w:val="24"/>
        </w:rPr>
        <w:t xml:space="preserve">The results confirm that the </w:t>
      </w:r>
      <w:proofErr w:type="spellStart"/>
      <w:r w:rsidRPr="00B047B3">
        <w:rPr>
          <w:rFonts w:ascii="Times New Roman" w:hAnsi="Times New Roman"/>
          <w:sz w:val="24"/>
        </w:rPr>
        <w:t>PZT</w:t>
      </w:r>
      <w:r w:rsidRPr="00B047B3">
        <w:rPr>
          <w:rFonts w:ascii="Times New Roman" w:hAnsi="Times New Roman" w:hint="eastAsia"/>
          <w:sz w:val="24"/>
        </w:rPr>
        <w:t>@</w:t>
      </w:r>
      <w:r w:rsidRPr="00B047B3">
        <w:rPr>
          <w:rFonts w:ascii="Times New Roman" w:hAnsi="Times New Roman"/>
          <w:sz w:val="24"/>
        </w:rPr>
        <w:t>MgO</w:t>
      </w:r>
      <w:proofErr w:type="spellEnd"/>
      <w:r w:rsidRPr="00B047B3">
        <w:rPr>
          <w:rFonts w:ascii="Times New Roman" w:hAnsi="Times New Roman" w:hint="eastAsia"/>
          <w:sz w:val="24"/>
        </w:rPr>
        <w:t xml:space="preserve">/PVDF composites show </w:t>
      </w:r>
      <w:r w:rsidRPr="00B047B3">
        <w:rPr>
          <w:rFonts w:ascii="Times New Roman" w:hAnsi="Times New Roman"/>
          <w:sz w:val="24"/>
        </w:rPr>
        <w:t>simultaneously</w:t>
      </w:r>
      <w:r w:rsidRPr="00B047B3">
        <w:rPr>
          <w:rFonts w:ascii="Times New Roman" w:hAnsi="Times New Roman" w:hint="eastAsia"/>
          <w:sz w:val="24"/>
        </w:rPr>
        <w:t xml:space="preserve"> improved </w:t>
      </w:r>
      <w:r w:rsidRPr="00B047B3">
        <w:rPr>
          <w:rFonts w:ascii="Times New Roman" w:hAnsi="Times New Roman" w:cs="Times New Roman" w:hint="eastAsia"/>
          <w:i/>
          <w:iCs/>
          <w:sz w:val="24"/>
        </w:rPr>
        <w:t>ε</w:t>
      </w:r>
      <w:r w:rsidRPr="00B047B3">
        <w:rPr>
          <w:rFonts w:ascii="Times New Roman" w:hAnsi="Times New Roman" w:cs="Times New Roman"/>
          <w:sz w:val="24"/>
        </w:rPr>
        <w:t>′</w:t>
      </w:r>
      <w:r w:rsidRPr="00B047B3">
        <w:rPr>
          <w:rFonts w:ascii="Times New Roman" w:hAnsi="Times New Roman" w:hint="eastAsia"/>
          <w:sz w:val="24"/>
        </w:rPr>
        <w:t xml:space="preserve"> and </w:t>
      </w:r>
      <w:r w:rsidRPr="00B047B3">
        <w:rPr>
          <w:rFonts w:ascii="Times New Roman" w:hAnsi="Times New Roman"/>
          <w:i/>
          <w:iCs/>
          <w:sz w:val="24"/>
        </w:rPr>
        <w:t>E</w:t>
      </w:r>
      <w:r w:rsidRPr="00B047B3">
        <w:rPr>
          <w:rFonts w:ascii="Times New Roman" w:hAnsi="Times New Roman"/>
          <w:sz w:val="24"/>
          <w:vertAlign w:val="subscript"/>
        </w:rPr>
        <w:t>b</w:t>
      </w:r>
      <w:r w:rsidRPr="00B047B3">
        <w:rPr>
          <w:rFonts w:ascii="Times New Roman" w:hAnsi="Times New Roman" w:hint="eastAsia"/>
          <w:sz w:val="24"/>
        </w:rPr>
        <w:t xml:space="preserve"> along with low loss over the pristine </w:t>
      </w:r>
      <w:r w:rsidRPr="00B047B3">
        <w:rPr>
          <w:rFonts w:ascii="Times New Roman" w:hAnsi="Times New Roman"/>
          <w:sz w:val="24"/>
        </w:rPr>
        <w:t>PZT</w:t>
      </w:r>
      <w:r w:rsidRPr="00B047B3">
        <w:rPr>
          <w:rFonts w:ascii="Times New Roman" w:hAnsi="Times New Roman" w:hint="eastAsia"/>
          <w:sz w:val="24"/>
        </w:rPr>
        <w:t xml:space="preserve">/PVDF because the MgO interlayer induces multiple-scale polarizations in </w:t>
      </w:r>
      <w:proofErr w:type="spellStart"/>
      <w:r w:rsidRPr="00B047B3">
        <w:rPr>
          <w:rFonts w:ascii="Times New Roman" w:hAnsi="Times New Roman"/>
          <w:sz w:val="24"/>
        </w:rPr>
        <w:t>PZT</w:t>
      </w:r>
      <w:r w:rsidRPr="00B047B3">
        <w:rPr>
          <w:rFonts w:ascii="Times New Roman" w:hAnsi="Times New Roman" w:hint="eastAsia"/>
          <w:sz w:val="24"/>
        </w:rPr>
        <w:t>@</w:t>
      </w:r>
      <w:r w:rsidRPr="00B047B3">
        <w:rPr>
          <w:rFonts w:ascii="Times New Roman" w:hAnsi="Times New Roman"/>
          <w:sz w:val="24"/>
        </w:rPr>
        <w:t>MgO</w:t>
      </w:r>
      <w:proofErr w:type="spellEnd"/>
      <w:r w:rsidRPr="00B047B3">
        <w:rPr>
          <w:rFonts w:ascii="Times New Roman" w:hAnsi="Times New Roman" w:hint="eastAsia"/>
          <w:sz w:val="24"/>
        </w:rPr>
        <w:t>/PVDF and clearly b</w:t>
      </w:r>
      <w:r w:rsidRPr="00B047B3">
        <w:rPr>
          <w:rFonts w:ascii="Times New Roman" w:hAnsi="Times New Roman"/>
          <w:sz w:val="24"/>
        </w:rPr>
        <w:t xml:space="preserve">oosts the </w:t>
      </w:r>
      <w:r w:rsidRPr="00B047B3">
        <w:rPr>
          <w:rFonts w:ascii="Times New Roman" w:hAnsi="Times New Roman"/>
          <w:i/>
          <w:iCs/>
          <w:sz w:val="24"/>
        </w:rPr>
        <w:t>E</w:t>
      </w:r>
      <w:r w:rsidRPr="00B047B3">
        <w:rPr>
          <w:rFonts w:ascii="Times New Roman" w:hAnsi="Times New Roman"/>
          <w:sz w:val="24"/>
          <w:vertAlign w:val="subscript"/>
        </w:rPr>
        <w:t>b</w:t>
      </w:r>
      <w:r w:rsidRPr="00B047B3">
        <w:rPr>
          <w:rFonts w:ascii="Times New Roman" w:hAnsi="Times New Roman"/>
          <w:sz w:val="24"/>
        </w:rPr>
        <w:t xml:space="preserve"> </w:t>
      </w:r>
      <w:r w:rsidRPr="00B047B3">
        <w:rPr>
          <w:rFonts w:ascii="Times New Roman" w:hAnsi="Times New Roman" w:hint="eastAsia"/>
          <w:sz w:val="24"/>
        </w:rPr>
        <w:t>due</w:t>
      </w:r>
      <w:r w:rsidRPr="00B047B3">
        <w:rPr>
          <w:rFonts w:ascii="Times New Roman" w:hAnsi="Times New Roman"/>
          <w:sz w:val="24"/>
        </w:rPr>
        <w:t xml:space="preserve"> to </w:t>
      </w:r>
      <w:r w:rsidRPr="00B047B3">
        <w:rPr>
          <w:rFonts w:ascii="Times New Roman" w:hAnsi="Times New Roman" w:hint="eastAsia"/>
          <w:sz w:val="24"/>
        </w:rPr>
        <w:t xml:space="preserve">markedly prohibited </w:t>
      </w:r>
      <w:r w:rsidRPr="00B047B3">
        <w:rPr>
          <w:rFonts w:ascii="Times New Roman" w:hAnsi="Times New Roman"/>
          <w:sz w:val="24"/>
        </w:rPr>
        <w:t>charge injection</w:t>
      </w:r>
      <w:r w:rsidRPr="00B047B3">
        <w:rPr>
          <w:rFonts w:ascii="Times New Roman" w:hAnsi="Times New Roman" w:hint="eastAsia"/>
          <w:sz w:val="24"/>
        </w:rPr>
        <w:t xml:space="preserve"> and migration </w:t>
      </w:r>
      <w:r w:rsidRPr="00B047B3">
        <w:rPr>
          <w:rFonts w:ascii="Times New Roman" w:hAnsi="Times New Roman"/>
          <w:sz w:val="24"/>
        </w:rPr>
        <w:t>and electrical branch growth</w:t>
      </w:r>
      <w:r w:rsidRPr="00B047B3">
        <w:rPr>
          <w:rFonts w:ascii="Times New Roman" w:hAnsi="Times New Roman" w:hint="eastAsia"/>
          <w:sz w:val="24"/>
        </w:rPr>
        <w:t>.</w:t>
      </w:r>
      <w:r w:rsidRPr="00B047B3">
        <w:rPr>
          <w:rFonts w:ascii="Times New Roman" w:hAnsi="Times New Roman"/>
          <w:sz w:val="24"/>
        </w:rPr>
        <w:t xml:space="preserve"> The</w:t>
      </w:r>
      <w:r w:rsidRPr="00B047B3">
        <w:rPr>
          <w:rFonts w:ascii="Times New Roman" w:hAnsi="Times New Roman" w:hint="eastAsia"/>
          <w:sz w:val="24"/>
        </w:rPr>
        <w:t xml:space="preserve"> optimized </w:t>
      </w:r>
      <w:r w:rsidRPr="00B047B3">
        <w:rPr>
          <w:rFonts w:ascii="Times New Roman" w:hAnsi="Times New Roman" w:cs="Times New Roman" w:hint="eastAsia"/>
          <w:i/>
          <w:iCs/>
          <w:sz w:val="24"/>
        </w:rPr>
        <w:t>ε</w:t>
      </w:r>
      <w:r w:rsidRPr="00B047B3">
        <w:rPr>
          <w:rFonts w:ascii="Times New Roman" w:hAnsi="Times New Roman" w:cs="Times New Roman"/>
          <w:sz w:val="24"/>
        </w:rPr>
        <w:t>′</w:t>
      </w:r>
      <w:r w:rsidRPr="00B047B3">
        <w:rPr>
          <w:rFonts w:ascii="Times New Roman" w:hAnsi="Times New Roman" w:hint="eastAsia"/>
          <w:sz w:val="24"/>
        </w:rPr>
        <w:t xml:space="preserve"> and </w:t>
      </w:r>
      <w:r w:rsidRPr="00B047B3">
        <w:rPr>
          <w:rFonts w:ascii="Times New Roman" w:hAnsi="Times New Roman"/>
          <w:i/>
          <w:iCs/>
          <w:sz w:val="24"/>
        </w:rPr>
        <w:t>E</w:t>
      </w:r>
      <w:r w:rsidRPr="00B047B3">
        <w:rPr>
          <w:rFonts w:ascii="Times New Roman" w:hAnsi="Times New Roman"/>
          <w:sz w:val="24"/>
          <w:vertAlign w:val="subscript"/>
        </w:rPr>
        <w:t>b</w:t>
      </w:r>
      <w:r w:rsidRPr="00B047B3">
        <w:rPr>
          <w:rFonts w:ascii="Times New Roman" w:hAnsi="Times New Roman"/>
          <w:sz w:val="24"/>
        </w:rPr>
        <w:t xml:space="preserve"> </w:t>
      </w:r>
      <w:r w:rsidRPr="00B047B3">
        <w:rPr>
          <w:rFonts w:ascii="Times New Roman" w:hAnsi="Times New Roman" w:hint="eastAsia"/>
          <w:sz w:val="24"/>
        </w:rPr>
        <w:t xml:space="preserve">in composites can be realized </w:t>
      </w:r>
      <w:r w:rsidRPr="00B047B3">
        <w:rPr>
          <w:rFonts w:ascii="Times New Roman" w:hAnsi="Times New Roman"/>
          <w:sz w:val="24"/>
        </w:rPr>
        <w:t>by</w:t>
      </w:r>
      <w:r w:rsidRPr="00B047B3">
        <w:rPr>
          <w:rFonts w:ascii="Times New Roman" w:hAnsi="Times New Roman" w:hint="eastAsia"/>
          <w:sz w:val="24"/>
        </w:rPr>
        <w:t xml:space="preserve"> </w:t>
      </w:r>
      <w:r w:rsidRPr="00B047B3">
        <w:rPr>
          <w:rFonts w:ascii="Times New Roman" w:hAnsi="Times New Roman"/>
          <w:sz w:val="24"/>
        </w:rPr>
        <w:t>controlling</w:t>
      </w:r>
      <w:r w:rsidRPr="00B047B3">
        <w:rPr>
          <w:rFonts w:ascii="Times New Roman" w:hAnsi="Times New Roman" w:hint="eastAsia"/>
          <w:sz w:val="24"/>
        </w:rPr>
        <w:t xml:space="preserve"> the MgO shell thickness. The theoretic </w:t>
      </w:r>
      <w:r w:rsidRPr="00B047B3">
        <w:rPr>
          <w:rFonts w:ascii="Times New Roman" w:hAnsi="Times New Roman"/>
          <w:sz w:val="24"/>
        </w:rPr>
        <w:t>fitt</w:t>
      </w:r>
      <w:r w:rsidRPr="00B047B3">
        <w:rPr>
          <w:rFonts w:ascii="Times New Roman" w:hAnsi="Times New Roman" w:hint="eastAsia"/>
          <w:sz w:val="24"/>
        </w:rPr>
        <w:t>ing</w:t>
      </w:r>
      <w:r w:rsidRPr="00B047B3">
        <w:rPr>
          <w:rFonts w:ascii="Times New Roman" w:hAnsi="Times New Roman"/>
          <w:sz w:val="24"/>
        </w:rPr>
        <w:t xml:space="preserve"> </w:t>
      </w:r>
      <w:r w:rsidRPr="00B047B3">
        <w:rPr>
          <w:rFonts w:ascii="Times New Roman" w:hAnsi="Times New Roman" w:hint="eastAsia"/>
          <w:sz w:val="24"/>
        </w:rPr>
        <w:t>of experimental results by</w:t>
      </w:r>
      <w:r w:rsidRPr="00B047B3">
        <w:rPr>
          <w:rFonts w:ascii="Times New Roman" w:hAnsi="Times New Roman"/>
          <w:sz w:val="24"/>
        </w:rPr>
        <w:t xml:space="preserve"> the </w:t>
      </w:r>
      <w:proofErr w:type="spellStart"/>
      <w:r w:rsidRPr="00B047B3">
        <w:rPr>
          <w:rFonts w:ascii="Times New Roman" w:hAnsi="Times New Roman"/>
          <w:sz w:val="24"/>
        </w:rPr>
        <w:t>Havriliak-Negami</w:t>
      </w:r>
      <w:proofErr w:type="spellEnd"/>
      <w:r w:rsidRPr="00B047B3">
        <w:rPr>
          <w:rFonts w:ascii="Times New Roman" w:hAnsi="Times New Roman"/>
          <w:sz w:val="24"/>
        </w:rPr>
        <w:t xml:space="preserve"> equation </w:t>
      </w:r>
      <w:r w:rsidRPr="00B047B3">
        <w:rPr>
          <w:rFonts w:ascii="Times New Roman" w:hAnsi="Times New Roman" w:hint="eastAsia"/>
          <w:sz w:val="24"/>
        </w:rPr>
        <w:t xml:space="preserve">further </w:t>
      </w:r>
      <w:r w:rsidRPr="00B047B3">
        <w:rPr>
          <w:rFonts w:ascii="Times New Roman" w:hAnsi="Times New Roman"/>
          <w:sz w:val="24"/>
        </w:rPr>
        <w:t>uncover</w:t>
      </w:r>
      <w:r w:rsidRPr="00B047B3">
        <w:rPr>
          <w:rFonts w:ascii="Times New Roman" w:hAnsi="Times New Roman" w:hint="eastAsia"/>
          <w:sz w:val="24"/>
        </w:rPr>
        <w:t>s</w:t>
      </w:r>
      <w:r w:rsidRPr="00B047B3">
        <w:rPr>
          <w:rFonts w:ascii="Times New Roman" w:hAnsi="Times New Roman"/>
          <w:sz w:val="24"/>
        </w:rPr>
        <w:t xml:space="preserve"> the MgO shell’ impact on the polarization mechanism</w:t>
      </w:r>
      <w:r w:rsidRPr="00B047B3">
        <w:rPr>
          <w:rFonts w:ascii="Times New Roman" w:hAnsi="Times New Roman" w:hint="eastAsia"/>
          <w:sz w:val="24"/>
        </w:rPr>
        <w:t xml:space="preserve"> and expounds the </w:t>
      </w:r>
      <w:r w:rsidRPr="00B047B3">
        <w:rPr>
          <w:rFonts w:ascii="Times New Roman" w:hAnsi="Times New Roman"/>
          <w:sz w:val="24"/>
        </w:rPr>
        <w:t>inhibiting effect</w:t>
      </w:r>
      <w:r w:rsidRPr="00B047B3">
        <w:rPr>
          <w:rFonts w:ascii="Times New Roman" w:hAnsi="Times New Roman" w:hint="eastAsia"/>
          <w:sz w:val="24"/>
        </w:rPr>
        <w:t xml:space="preserve"> on carrier </w:t>
      </w:r>
      <w:r w:rsidRPr="00B047B3">
        <w:rPr>
          <w:rFonts w:ascii="Times New Roman" w:hAnsi="Times New Roman"/>
          <w:sz w:val="24"/>
        </w:rPr>
        <w:t xml:space="preserve">migration </w:t>
      </w:r>
      <w:r w:rsidRPr="00B047B3">
        <w:rPr>
          <w:rFonts w:ascii="Times New Roman" w:hAnsi="Times New Roman" w:hint="eastAsia"/>
          <w:sz w:val="24"/>
        </w:rPr>
        <w:t>across the composites</w:t>
      </w:r>
      <w:r w:rsidRPr="00B047B3">
        <w:rPr>
          <w:rFonts w:ascii="Times New Roman" w:hAnsi="Times New Roman"/>
          <w:sz w:val="24"/>
        </w:rPr>
        <w:t xml:space="preserve">. The resulting </w:t>
      </w:r>
      <w:proofErr w:type="spellStart"/>
      <w:r w:rsidRPr="00B047B3">
        <w:rPr>
          <w:rFonts w:ascii="Times New Roman" w:hAnsi="Times New Roman"/>
          <w:sz w:val="24"/>
        </w:rPr>
        <w:t>PZT@MgO</w:t>
      </w:r>
      <w:proofErr w:type="spellEnd"/>
      <w:r w:rsidRPr="00B047B3">
        <w:rPr>
          <w:rFonts w:ascii="Times New Roman" w:hAnsi="Times New Roman"/>
          <w:sz w:val="24"/>
        </w:rPr>
        <w:t>/PVDF composite</w:t>
      </w:r>
      <w:r w:rsidRPr="00B047B3">
        <w:rPr>
          <w:rFonts w:ascii="Times New Roman" w:hAnsi="Times New Roman" w:hint="eastAsia"/>
          <w:sz w:val="24"/>
        </w:rPr>
        <w:t xml:space="preserve"> dielectric</w:t>
      </w:r>
      <w:r w:rsidRPr="00B047B3">
        <w:rPr>
          <w:rFonts w:ascii="Times New Roman" w:hAnsi="Times New Roman"/>
          <w:sz w:val="24"/>
        </w:rPr>
        <w:t>s hav</w:t>
      </w:r>
      <w:r w:rsidRPr="00B047B3">
        <w:rPr>
          <w:rFonts w:ascii="Times New Roman" w:hAnsi="Times New Roman" w:hint="eastAsia"/>
          <w:sz w:val="24"/>
        </w:rPr>
        <w:t>ing</w:t>
      </w:r>
      <w:r w:rsidRPr="00B047B3">
        <w:rPr>
          <w:rFonts w:ascii="Times New Roman" w:hAnsi="Times New Roman"/>
          <w:sz w:val="24"/>
        </w:rPr>
        <w:t xml:space="preserve"> </w:t>
      </w:r>
      <w:r w:rsidRPr="00B047B3">
        <w:rPr>
          <w:rFonts w:ascii="Times New Roman" w:hAnsi="Times New Roman" w:hint="eastAsia"/>
          <w:sz w:val="24"/>
        </w:rPr>
        <w:t xml:space="preserve">both </w:t>
      </w:r>
      <w:r w:rsidRPr="00B047B3">
        <w:rPr>
          <w:rFonts w:ascii="Times New Roman" w:hAnsi="Times New Roman"/>
          <w:sz w:val="24"/>
        </w:rPr>
        <w:t xml:space="preserve">high </w:t>
      </w:r>
      <w:r w:rsidRPr="00B047B3">
        <w:rPr>
          <w:rFonts w:ascii="Times New Roman" w:hAnsi="Times New Roman" w:cs="Times New Roman" w:hint="eastAsia"/>
          <w:i/>
          <w:iCs/>
          <w:sz w:val="24"/>
        </w:rPr>
        <w:t>ε</w:t>
      </w:r>
      <w:r w:rsidRPr="00B047B3">
        <w:rPr>
          <w:rFonts w:ascii="Times New Roman" w:hAnsi="Times New Roman" w:cs="Times New Roman"/>
          <w:sz w:val="24"/>
        </w:rPr>
        <w:t>′</w:t>
      </w:r>
      <w:r w:rsidRPr="00B047B3">
        <w:rPr>
          <w:rFonts w:ascii="Times New Roman" w:hAnsi="Times New Roman"/>
          <w:sz w:val="24"/>
        </w:rPr>
        <w:t xml:space="preserve"> and </w:t>
      </w:r>
      <w:r w:rsidRPr="00B047B3">
        <w:rPr>
          <w:rFonts w:ascii="Times New Roman" w:hAnsi="Times New Roman"/>
          <w:i/>
          <w:iCs/>
          <w:sz w:val="24"/>
        </w:rPr>
        <w:t>E</w:t>
      </w:r>
      <w:r w:rsidRPr="00B047B3">
        <w:rPr>
          <w:rFonts w:ascii="Times New Roman" w:hAnsi="Times New Roman"/>
          <w:sz w:val="24"/>
          <w:vertAlign w:val="subscript"/>
        </w:rPr>
        <w:t>b</w:t>
      </w:r>
      <w:r w:rsidRPr="00B047B3">
        <w:rPr>
          <w:rFonts w:ascii="Times New Roman" w:hAnsi="Times New Roman"/>
          <w:sz w:val="24"/>
        </w:rPr>
        <w:t xml:space="preserve"> but </w:t>
      </w:r>
      <w:r w:rsidRPr="00B047B3">
        <w:rPr>
          <w:rFonts w:ascii="Times New Roman" w:hAnsi="Times New Roman" w:hint="eastAsia"/>
          <w:sz w:val="24"/>
        </w:rPr>
        <w:t>extremely low</w:t>
      </w:r>
      <w:r w:rsidRPr="00B047B3">
        <w:rPr>
          <w:rFonts w:ascii="Times New Roman" w:hAnsi="Times New Roman"/>
          <w:sz w:val="24"/>
        </w:rPr>
        <w:t xml:space="preserve"> loss, </w:t>
      </w:r>
      <w:r w:rsidRPr="00B047B3">
        <w:rPr>
          <w:rFonts w:ascii="Times New Roman" w:hAnsi="Times New Roman" w:hint="eastAsia"/>
          <w:sz w:val="24"/>
        </w:rPr>
        <w:t>display</w:t>
      </w:r>
      <w:r w:rsidRPr="00B047B3">
        <w:rPr>
          <w:rFonts w:ascii="Times New Roman" w:hAnsi="Times New Roman"/>
          <w:sz w:val="24"/>
        </w:rPr>
        <w:t xml:space="preserve"> appealing uses in the electrical industries.</w:t>
      </w:r>
    </w:p>
    <w:p w:rsidR="003871EA" w:rsidRPr="00454409" w:rsidRDefault="00454409" w:rsidP="00454409">
      <w:pPr>
        <w:spacing w:line="480" w:lineRule="auto"/>
        <w:rPr>
          <w:rFonts w:ascii="Times New Roman" w:eastAsia="宋体" w:hAnsi="Times New Roman" w:cs="Times New Roman" w:hint="eastAsia"/>
          <w:sz w:val="24"/>
          <w:szCs w:val="24"/>
        </w:rPr>
      </w:pPr>
      <w:r w:rsidRPr="00B047B3">
        <w:rPr>
          <w:rFonts w:ascii="Times New Roman" w:eastAsia="宋体" w:hAnsi="Times New Roman" w:cs="Times New Roman"/>
          <w:b/>
          <w:iCs/>
          <w:sz w:val="24"/>
          <w:szCs w:val="24"/>
        </w:rPr>
        <w:t>Keywords</w:t>
      </w:r>
      <w:r w:rsidRPr="00B047B3">
        <w:rPr>
          <w:rFonts w:ascii="Times New Roman" w:eastAsia="宋体" w:hAnsi="Times New Roman" w:cs="Times New Roman"/>
          <w:b/>
          <w:sz w:val="24"/>
          <w:szCs w:val="24"/>
        </w:rPr>
        <w:t>:</w:t>
      </w:r>
      <w:r w:rsidRPr="00B047B3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B047B3">
        <w:rPr>
          <w:rFonts w:ascii="Times New Roman" w:eastAsia="宋体" w:hAnsi="Times New Roman" w:cs="Times New Roman" w:hint="eastAsia"/>
          <w:sz w:val="24"/>
          <w:szCs w:val="24"/>
        </w:rPr>
        <w:t>D</w:t>
      </w:r>
      <w:r w:rsidRPr="00B047B3">
        <w:rPr>
          <w:rFonts w:ascii="Times New Roman" w:eastAsia="宋体" w:hAnsi="Times New Roman" w:cs="Times New Roman"/>
          <w:sz w:val="24"/>
          <w:szCs w:val="24"/>
        </w:rPr>
        <w:t>ielectric p</w:t>
      </w:r>
      <w:r w:rsidRPr="00B047B3">
        <w:rPr>
          <w:rFonts w:ascii="Times New Roman" w:eastAsia="宋体" w:hAnsi="Times New Roman" w:cs="Times New Roman" w:hint="eastAsia"/>
          <w:sz w:val="24"/>
          <w:szCs w:val="24"/>
        </w:rPr>
        <w:t>roperties;</w:t>
      </w:r>
      <w:r w:rsidRPr="00B047B3">
        <w:rPr>
          <w:rFonts w:ascii="Calibri" w:eastAsia="宋体" w:hAnsi="Calibri" w:cs="Times New Roman"/>
        </w:rPr>
        <w:t xml:space="preserve"> </w:t>
      </w:r>
      <w:r w:rsidRPr="00B047B3">
        <w:rPr>
          <w:rFonts w:ascii="Times New Roman" w:eastAsia="等线" w:hAnsi="Times New Roman" w:cs="Times New Roman" w:hint="eastAsia"/>
          <w:bCs/>
          <w:sz w:val="24"/>
          <w:szCs w:val="24"/>
        </w:rPr>
        <w:t>Interface</w:t>
      </w:r>
      <w:r w:rsidRPr="00B047B3">
        <w:rPr>
          <w:rFonts w:ascii="Times New Roman" w:eastAsia="宋体" w:hAnsi="Times New Roman" w:cs="Times New Roman" w:hint="eastAsia"/>
          <w:sz w:val="24"/>
          <w:szCs w:val="24"/>
        </w:rPr>
        <w:t>; C</w:t>
      </w:r>
      <w:r w:rsidRPr="00B047B3">
        <w:rPr>
          <w:rFonts w:ascii="Times New Roman" w:eastAsia="宋体" w:hAnsi="Times New Roman" w:cs="Times New Roman"/>
          <w:sz w:val="24"/>
          <w:szCs w:val="24"/>
        </w:rPr>
        <w:t>ore</w:t>
      </w:r>
      <w:r w:rsidRPr="00B047B3">
        <w:rPr>
          <w:rFonts w:ascii="Times New Roman" w:eastAsia="宋体" w:hAnsi="Times New Roman" w:cs="Times New Roman" w:hint="eastAsia"/>
          <w:sz w:val="24"/>
          <w:szCs w:val="24"/>
        </w:rPr>
        <w:t>-</w:t>
      </w:r>
      <w:r w:rsidRPr="00B047B3">
        <w:rPr>
          <w:rFonts w:ascii="Times New Roman" w:eastAsia="宋体" w:hAnsi="Times New Roman" w:cs="Times New Roman"/>
          <w:sz w:val="24"/>
          <w:szCs w:val="24"/>
        </w:rPr>
        <w:t>shell structure</w:t>
      </w:r>
      <w:r w:rsidRPr="00B047B3">
        <w:rPr>
          <w:rFonts w:ascii="Times New Roman" w:eastAsia="宋体" w:hAnsi="Times New Roman" w:cs="Times New Roman" w:hint="eastAsia"/>
          <w:sz w:val="24"/>
          <w:szCs w:val="24"/>
        </w:rPr>
        <w:t>;</w:t>
      </w:r>
      <w:r w:rsidRPr="00B047B3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B047B3">
        <w:rPr>
          <w:rFonts w:ascii="Times New Roman" w:eastAsia="宋体" w:hAnsi="Times New Roman" w:cs="Times New Roman" w:hint="eastAsia"/>
          <w:sz w:val="24"/>
          <w:szCs w:val="24"/>
        </w:rPr>
        <w:t>P</w:t>
      </w:r>
      <w:r w:rsidRPr="00B047B3">
        <w:rPr>
          <w:rFonts w:ascii="Times New Roman" w:eastAsia="宋体" w:hAnsi="Times New Roman" w:cs="Times New Roman"/>
          <w:sz w:val="24"/>
          <w:szCs w:val="24"/>
        </w:rPr>
        <w:t>olymer composites</w:t>
      </w:r>
    </w:p>
    <w:sectPr w:rsidR="003871EA" w:rsidRPr="00454409" w:rsidSect="00454409">
      <w:pgSz w:w="11906" w:h="16838"/>
      <w:pgMar w:top="1247" w:right="851" w:bottom="1247" w:left="85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409"/>
    <w:rsid w:val="003871EA"/>
    <w:rsid w:val="00454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5E8372"/>
  <w15:chartTrackingRefBased/>
  <w15:docId w15:val="{47051944-AACC-45E7-A15C-410A78CB6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440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1351</Characters>
  <Application>Microsoft Office Word</Application>
  <DocSecurity>0</DocSecurity>
  <Lines>11</Lines>
  <Paragraphs>3</Paragraphs>
  <ScaleCrop>false</ScaleCrop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cao jing</dc:creator>
  <cp:keywords/>
  <dc:description/>
  <cp:lastModifiedBy>cao jing</cp:lastModifiedBy>
  <cp:revision>1</cp:revision>
  <dcterms:created xsi:type="dcterms:W3CDTF">2023-04-21T10:58:00Z</dcterms:created>
  <dcterms:modified xsi:type="dcterms:W3CDTF">2023-04-21T11:00:00Z</dcterms:modified>
</cp:coreProperties>
</file>