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285" w:rsidRPr="00B61285" w:rsidRDefault="00A76264" w:rsidP="00C4685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B61285" w:rsidRPr="00B61285">
        <w:rPr>
          <w:rFonts w:ascii="Times New Roman" w:hAnsi="Times New Roman" w:cs="Times New Roman"/>
          <w:sz w:val="24"/>
          <w:szCs w:val="24"/>
        </w:rPr>
        <w:t xml:space="preserve">Table </w:t>
      </w:r>
      <w:r w:rsidR="00577038">
        <w:rPr>
          <w:rFonts w:ascii="Times New Roman" w:hAnsi="Times New Roman" w:cs="Times New Roman"/>
          <w:sz w:val="24"/>
          <w:szCs w:val="24"/>
        </w:rPr>
        <w:t>S</w:t>
      </w:r>
      <w:r w:rsidR="00B61285" w:rsidRPr="00B61285">
        <w:rPr>
          <w:rFonts w:ascii="Times New Roman" w:hAnsi="Times New Roman" w:cs="Times New Roman"/>
          <w:sz w:val="24"/>
          <w:szCs w:val="24"/>
        </w:rPr>
        <w:fldChar w:fldCharType="begin"/>
      </w:r>
      <w:r w:rsidR="00B61285" w:rsidRPr="00B61285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="00B61285" w:rsidRPr="00B61285">
        <w:rPr>
          <w:rFonts w:ascii="Times New Roman" w:hAnsi="Times New Roman" w:cs="Times New Roman"/>
          <w:sz w:val="24"/>
          <w:szCs w:val="24"/>
        </w:rPr>
        <w:fldChar w:fldCharType="separate"/>
      </w:r>
      <w:r w:rsidR="00B61285" w:rsidRPr="00B61285">
        <w:rPr>
          <w:rFonts w:ascii="Times New Roman" w:hAnsi="Times New Roman" w:cs="Times New Roman"/>
          <w:sz w:val="24"/>
          <w:szCs w:val="24"/>
        </w:rPr>
        <w:t>1</w:t>
      </w:r>
      <w:r w:rsidR="00B61285" w:rsidRPr="00B61285">
        <w:rPr>
          <w:rFonts w:ascii="Times New Roman" w:hAnsi="Times New Roman" w:cs="Times New Roman"/>
          <w:sz w:val="24"/>
          <w:szCs w:val="24"/>
        </w:rPr>
        <w:fldChar w:fldCharType="end"/>
      </w:r>
      <w:r w:rsidR="00B61285">
        <w:rPr>
          <w:rFonts w:ascii="Times New Roman" w:hAnsi="Times New Roman" w:cs="Times New Roman"/>
          <w:sz w:val="24"/>
          <w:szCs w:val="24"/>
        </w:rPr>
        <w:t xml:space="preserve">: </w:t>
      </w:r>
      <w:r w:rsidR="00A34819">
        <w:rPr>
          <w:rFonts w:ascii="Times New Roman" w:hAnsi="Times New Roman" w:cs="Times New Roman"/>
          <w:sz w:val="24"/>
          <w:szCs w:val="24"/>
        </w:rPr>
        <w:t xml:space="preserve">Association between </w:t>
      </w:r>
      <w:r w:rsidR="000868F2">
        <w:rPr>
          <w:rFonts w:ascii="Times New Roman" w:hAnsi="Times New Roman" w:cs="Times New Roman"/>
          <w:sz w:val="24"/>
          <w:szCs w:val="24"/>
        </w:rPr>
        <w:t xml:space="preserve">Lewy body </w:t>
      </w:r>
      <w:r w:rsidR="00A34819">
        <w:rPr>
          <w:rFonts w:ascii="Times New Roman" w:hAnsi="Times New Roman" w:cs="Times New Roman"/>
          <w:sz w:val="24"/>
          <w:szCs w:val="24"/>
        </w:rPr>
        <w:t xml:space="preserve">symptom severity and EEG characteristics in the MCI-LB group. </w:t>
      </w:r>
      <w:r w:rsidR="00316D69">
        <w:rPr>
          <w:rFonts w:ascii="Times New Roman" w:hAnsi="Times New Roman" w:cs="Times New Roman"/>
          <w:sz w:val="24"/>
          <w:szCs w:val="24"/>
        </w:rPr>
        <w:t xml:space="preserve">Two-sample t-tests comparing </w:t>
      </w:r>
      <w:r w:rsidR="004713DA">
        <w:rPr>
          <w:rFonts w:ascii="Times New Roman" w:hAnsi="Times New Roman" w:cs="Times New Roman"/>
          <w:sz w:val="24"/>
          <w:szCs w:val="24"/>
        </w:rPr>
        <w:t xml:space="preserve">EEG measures between </w:t>
      </w:r>
      <w:r w:rsidR="00316D69">
        <w:rPr>
          <w:rFonts w:ascii="Times New Roman" w:hAnsi="Times New Roman" w:cs="Times New Roman"/>
          <w:sz w:val="24"/>
          <w:szCs w:val="24"/>
        </w:rPr>
        <w:t xml:space="preserve">MCI-LB patients with two symptoms/biomarkers (N=13) </w:t>
      </w:r>
      <w:r w:rsidR="004713DA">
        <w:rPr>
          <w:rFonts w:ascii="Times New Roman" w:hAnsi="Times New Roman" w:cs="Times New Roman"/>
          <w:sz w:val="24"/>
          <w:szCs w:val="24"/>
        </w:rPr>
        <w:t>and</w:t>
      </w:r>
      <w:r w:rsidR="00316D69">
        <w:rPr>
          <w:rFonts w:ascii="Times New Roman" w:hAnsi="Times New Roman" w:cs="Times New Roman"/>
          <w:sz w:val="24"/>
          <w:szCs w:val="24"/>
        </w:rPr>
        <w:t xml:space="preserve"> MCI-LB patients with more than two symptoms/biomarkers </w:t>
      </w:r>
      <w:r w:rsidR="004713DA">
        <w:rPr>
          <w:rFonts w:ascii="Times New Roman" w:hAnsi="Times New Roman" w:cs="Times New Roman"/>
          <w:sz w:val="24"/>
          <w:szCs w:val="24"/>
        </w:rPr>
        <w:t xml:space="preserve">(N=26) </w:t>
      </w:r>
      <w:r w:rsidR="00316D69">
        <w:rPr>
          <w:rFonts w:ascii="Times New Roman" w:hAnsi="Times New Roman" w:cs="Times New Roman"/>
          <w:sz w:val="24"/>
          <w:szCs w:val="24"/>
        </w:rPr>
        <w:t>and Spearman’s correlation</w:t>
      </w:r>
      <w:r w:rsidR="004713DA">
        <w:rPr>
          <w:rFonts w:ascii="Times New Roman" w:hAnsi="Times New Roman" w:cs="Times New Roman"/>
          <w:sz w:val="24"/>
          <w:szCs w:val="24"/>
        </w:rPr>
        <w:t xml:space="preserve">s between </w:t>
      </w:r>
      <w:r w:rsidR="00316D69">
        <w:rPr>
          <w:rFonts w:ascii="Times New Roman" w:hAnsi="Times New Roman" w:cs="Times New Roman"/>
          <w:sz w:val="24"/>
          <w:szCs w:val="24"/>
        </w:rPr>
        <w:t xml:space="preserve">EEG characteristics and symptom/biomarker count (ranging from 2 to 6). </w:t>
      </w:r>
      <w:r w:rsidR="0015480B">
        <w:rPr>
          <w:rFonts w:ascii="Times New Roman" w:hAnsi="Times New Roman" w:cs="Times New Roman"/>
          <w:sz w:val="24"/>
          <w:szCs w:val="24"/>
        </w:rPr>
        <w:t>P-values are FDR-corrected for multiple comparisons.</w:t>
      </w:r>
    </w:p>
    <w:tbl>
      <w:tblPr>
        <w:tblStyle w:val="TableGrid"/>
        <w:tblW w:w="9923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8"/>
        <w:gridCol w:w="1650"/>
        <w:gridCol w:w="1701"/>
        <w:gridCol w:w="2126"/>
        <w:gridCol w:w="2268"/>
      </w:tblGrid>
      <w:tr w:rsidR="00B053F2" w:rsidTr="0002378A"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607">
              <w:rPr>
                <w:rFonts w:ascii="Times New Roman" w:hAnsi="Times New Roman" w:cs="Times New Roman"/>
                <w:sz w:val="24"/>
                <w:szCs w:val="24"/>
              </w:rPr>
              <w:t>EEG measure</w:t>
            </w:r>
            <w:r w:rsidR="00A34819">
              <w:rPr>
                <w:rFonts w:ascii="Times New Roman" w:hAnsi="Times New Roman" w:cs="Times New Roman"/>
                <w:sz w:val="24"/>
                <w:szCs w:val="24"/>
              </w:rPr>
              <w:t>, mean (SD)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</w:tcPr>
          <w:p w:rsidR="00843D02" w:rsidRPr="00423607" w:rsidRDefault="00843D02" w:rsidP="00CB4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MCI-LB with 2 symptoms</w:t>
            </w:r>
            <w:r w:rsidR="00B053F2">
              <w:rPr>
                <w:rFonts w:ascii="Times New Roman" w:hAnsi="Times New Roman" w:cs="Times New Roman"/>
                <w:sz w:val="24"/>
                <w:szCs w:val="24"/>
              </w:rPr>
              <w:t>/ biomarkers</w:t>
            </w:r>
            <w:r w:rsidR="00CB4FCD">
              <w:rPr>
                <w:rFonts w:ascii="Times New Roman" w:hAnsi="Times New Roman" w:cs="Times New Roman"/>
                <w:sz w:val="24"/>
                <w:szCs w:val="24"/>
              </w:rPr>
              <w:t xml:space="preserve"> (N=13)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C40D6" w:rsidRDefault="00843D02" w:rsidP="00CB4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MCI-LB with </w:t>
            </w:r>
          </w:p>
          <w:p w:rsidR="00843D02" w:rsidRPr="00423607" w:rsidRDefault="00843D02" w:rsidP="00CB4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 2 symptoms</w:t>
            </w:r>
            <w:r w:rsidR="00B053F2">
              <w:rPr>
                <w:rFonts w:ascii="Times New Roman" w:hAnsi="Times New Roman" w:cs="Times New Roman"/>
                <w:sz w:val="24"/>
                <w:szCs w:val="24"/>
              </w:rPr>
              <w:t>/ biomarkers</w:t>
            </w:r>
            <w:r w:rsidR="00CB4FCD">
              <w:rPr>
                <w:rFonts w:ascii="Times New Roman" w:hAnsi="Times New Roman" w:cs="Times New Roman"/>
                <w:sz w:val="24"/>
                <w:szCs w:val="24"/>
              </w:rPr>
              <w:t xml:space="preserve"> (N=26)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43D02" w:rsidRPr="00423607" w:rsidRDefault="005C40D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843D02">
              <w:rPr>
                <w:rFonts w:ascii="Times New Roman" w:hAnsi="Times New Roman" w:cs="Times New Roman"/>
                <w:sz w:val="24"/>
                <w:szCs w:val="24"/>
              </w:rPr>
              <w:t>-test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43D02" w:rsidRPr="00423607" w:rsidRDefault="005C40D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43D02">
              <w:rPr>
                <w:rFonts w:ascii="Times New Roman" w:hAnsi="Times New Roman" w:cs="Times New Roman"/>
                <w:sz w:val="24"/>
                <w:szCs w:val="24"/>
              </w:rPr>
              <w:t>orrelation with symptom count</w:t>
            </w:r>
          </w:p>
        </w:tc>
      </w:tr>
      <w:tr w:rsidR="00B053F2" w:rsidTr="0002378A">
        <w:tc>
          <w:tcPr>
            <w:tcW w:w="2178" w:type="dxa"/>
            <w:tcBorders>
              <w:top w:val="single" w:sz="4" w:space="0" w:color="auto"/>
            </w:tcBorders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607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 (5.4)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 (6.8)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=1.9,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=0.09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ρ=0.33,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=0.04</w:t>
            </w:r>
          </w:p>
        </w:tc>
      </w:tr>
      <w:tr w:rsidR="00B053F2" w:rsidTr="0002378A">
        <w:tc>
          <w:tcPr>
            <w:tcW w:w="2178" w:type="dxa"/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607">
              <w:rPr>
                <w:rFonts w:ascii="Times New Roman" w:hAnsi="Times New Roman" w:cs="Times New Roman"/>
                <w:sz w:val="24"/>
                <w:szCs w:val="24"/>
              </w:rPr>
              <w:t>Theta power</w:t>
            </w:r>
          </w:p>
        </w:tc>
        <w:tc>
          <w:tcPr>
            <w:tcW w:w="1650" w:type="dxa"/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 (5.5)</w:t>
            </w:r>
          </w:p>
        </w:tc>
        <w:tc>
          <w:tcPr>
            <w:tcW w:w="1701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 (4.6)</w:t>
            </w:r>
          </w:p>
        </w:tc>
        <w:tc>
          <w:tcPr>
            <w:tcW w:w="2126" w:type="dxa"/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=1.6,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=0.16</w:t>
            </w:r>
          </w:p>
        </w:tc>
        <w:tc>
          <w:tcPr>
            <w:tcW w:w="2268" w:type="dxa"/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ρ=0.43,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Pre-alpha power</w:t>
            </w:r>
          </w:p>
        </w:tc>
        <w:tc>
          <w:tcPr>
            <w:tcW w:w="1650" w:type="dxa"/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 (9.1)</w:t>
            </w:r>
          </w:p>
        </w:tc>
        <w:tc>
          <w:tcPr>
            <w:tcW w:w="1701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 (13.8)</w:t>
            </w:r>
          </w:p>
        </w:tc>
        <w:tc>
          <w:tcPr>
            <w:tcW w:w="2126" w:type="dxa"/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=3.6,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=0.004</w:t>
            </w:r>
          </w:p>
        </w:tc>
        <w:tc>
          <w:tcPr>
            <w:tcW w:w="2268" w:type="dxa"/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ρ=0.50,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Alpha power</w:t>
            </w:r>
          </w:p>
        </w:tc>
        <w:tc>
          <w:tcPr>
            <w:tcW w:w="1650" w:type="dxa"/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38.5 (16.9)</w:t>
            </w:r>
          </w:p>
        </w:tc>
        <w:tc>
          <w:tcPr>
            <w:tcW w:w="1701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 (8.1)</w:t>
            </w:r>
          </w:p>
        </w:tc>
        <w:tc>
          <w:tcPr>
            <w:tcW w:w="2126" w:type="dxa"/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=4.3,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268" w:type="dxa"/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ρ=-0.43,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Beta power</w:t>
            </w:r>
          </w:p>
        </w:tc>
        <w:tc>
          <w:tcPr>
            <w:tcW w:w="1650" w:type="dxa"/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 (9.5)</w:t>
            </w:r>
          </w:p>
        </w:tc>
        <w:tc>
          <w:tcPr>
            <w:tcW w:w="1701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 (11.8)</w:t>
            </w:r>
          </w:p>
        </w:tc>
        <w:tc>
          <w:tcPr>
            <w:tcW w:w="2126" w:type="dxa"/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=1.3,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=0.20</w:t>
            </w:r>
          </w:p>
        </w:tc>
        <w:tc>
          <w:tcPr>
            <w:tcW w:w="2268" w:type="dxa"/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ρ=-0.44,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</w:tcPr>
          <w:p w:rsidR="00843D02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Theta/alpha ratio</w:t>
            </w:r>
          </w:p>
        </w:tc>
        <w:tc>
          <w:tcPr>
            <w:tcW w:w="1650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 (0.24)</w:t>
            </w:r>
          </w:p>
        </w:tc>
        <w:tc>
          <w:tcPr>
            <w:tcW w:w="1701" w:type="dxa"/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 (0.17)</w:t>
            </w:r>
          </w:p>
        </w:tc>
        <w:tc>
          <w:tcPr>
            <w:tcW w:w="2126" w:type="dxa"/>
          </w:tcPr>
          <w:p w:rsidR="00843D02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=3.1,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=0.01</w:t>
            </w:r>
          </w:p>
        </w:tc>
        <w:tc>
          <w:tcPr>
            <w:tcW w:w="2268" w:type="dxa"/>
          </w:tcPr>
          <w:p w:rsidR="00843D02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ρ=0.46,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  <w:tcBorders>
              <w:bottom w:val="nil"/>
            </w:tcBorders>
          </w:tcPr>
          <w:p w:rsidR="00843D02" w:rsidRPr="00423607" w:rsidRDefault="00843D02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DF, all electrodes</w:t>
            </w:r>
          </w:p>
        </w:tc>
        <w:tc>
          <w:tcPr>
            <w:tcW w:w="1650" w:type="dxa"/>
            <w:tcBorders>
              <w:bottom w:val="nil"/>
            </w:tcBorders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 (1.2)</w:t>
            </w:r>
          </w:p>
        </w:tc>
        <w:tc>
          <w:tcPr>
            <w:tcW w:w="1701" w:type="dxa"/>
            <w:tcBorders>
              <w:bottom w:val="nil"/>
            </w:tcBorders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 (1.0)</w:t>
            </w:r>
          </w:p>
        </w:tc>
        <w:tc>
          <w:tcPr>
            <w:tcW w:w="2126" w:type="dxa"/>
            <w:tcBorders>
              <w:bottom w:val="nil"/>
            </w:tcBorders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=2.5,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=0.04</w:t>
            </w:r>
          </w:p>
        </w:tc>
        <w:tc>
          <w:tcPr>
            <w:tcW w:w="2268" w:type="dxa"/>
            <w:tcBorders>
              <w:bottom w:val="nil"/>
            </w:tcBorders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ρ=-0.44,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</w:p>
        </w:tc>
      </w:tr>
      <w:tr w:rsidR="00B053F2" w:rsidTr="0002378A">
        <w:tc>
          <w:tcPr>
            <w:tcW w:w="2178" w:type="dxa"/>
            <w:tcBorders>
              <w:top w:val="nil"/>
              <w:bottom w:val="nil"/>
            </w:tcBorders>
          </w:tcPr>
          <w:p w:rsidR="00843D02" w:rsidRDefault="00843D02" w:rsidP="00073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DF, occipital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electr</w:t>
            </w:r>
            <w:proofErr w:type="spellEnd"/>
            <w:r w:rsidR="000736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0" w:type="dxa"/>
            <w:tcBorders>
              <w:top w:val="nil"/>
              <w:bottom w:val="nil"/>
            </w:tcBorders>
          </w:tcPr>
          <w:p w:rsidR="00843D02" w:rsidRPr="00423607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 (1.2)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43D02" w:rsidRDefault="005F52E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 (1.1)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843D02" w:rsidRPr="00423607" w:rsidRDefault="00073688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736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=2.0,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=0.09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843D02" w:rsidRPr="00423607" w:rsidRDefault="00617F66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ρ=-0.47,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395566">
              <w:rPr>
                <w:rFonts w:ascii="Times New Roman" w:hAnsi="Times New Roman" w:cs="Times New Roman"/>
                <w:sz w:val="24"/>
                <w:szCs w:val="24"/>
              </w:rPr>
              <w:t>=0.008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3737" w:rsidTr="0002378A">
        <w:tc>
          <w:tcPr>
            <w:tcW w:w="2178" w:type="dxa"/>
            <w:tcBorders>
              <w:top w:val="nil"/>
              <w:bottom w:val="single" w:sz="4" w:space="0" w:color="auto"/>
            </w:tcBorders>
          </w:tcPr>
          <w:p w:rsidR="00C33737" w:rsidRDefault="00C33737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ACE-R</w:t>
            </w:r>
          </w:p>
        </w:tc>
        <w:tc>
          <w:tcPr>
            <w:tcW w:w="1650" w:type="dxa"/>
            <w:tcBorders>
              <w:top w:val="nil"/>
              <w:bottom w:val="single" w:sz="4" w:space="0" w:color="auto"/>
            </w:tcBorders>
          </w:tcPr>
          <w:p w:rsidR="00C33737" w:rsidRDefault="00C33737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86.8 (7.1)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C33737" w:rsidRDefault="00C33737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82.3 (9.9)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C33737" w:rsidRDefault="00290CF8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DB506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=1.5, p</w:t>
            </w:r>
            <w:r w:rsidR="003E5CDA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122E86">
              <w:rPr>
                <w:rFonts w:ascii="Times New Roman" w:hAnsi="Times New Roman" w:cs="Times New Roman"/>
                <w:sz w:val="24"/>
                <w:szCs w:val="24"/>
              </w:rPr>
              <w:t>=0.17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C33737" w:rsidRDefault="00290CF8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ρ=-0.17, p</w:t>
            </w:r>
            <w:r w:rsidR="00F442A0" w:rsidRPr="003E5C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=0.30</w:t>
            </w:r>
            <w:bookmarkStart w:id="0" w:name="_GoBack"/>
            <w:bookmarkEnd w:id="0"/>
          </w:p>
        </w:tc>
      </w:tr>
      <w:tr w:rsidR="00C33737" w:rsidTr="0002378A">
        <w:tc>
          <w:tcPr>
            <w:tcW w:w="9923" w:type="dxa"/>
            <w:gridSpan w:val="5"/>
            <w:tcBorders>
              <w:top w:val="single" w:sz="4" w:space="0" w:color="auto"/>
              <w:bottom w:val="nil"/>
            </w:tcBorders>
          </w:tcPr>
          <w:p w:rsidR="00C33737" w:rsidRDefault="00C33737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4A5">
              <w:rPr>
                <w:rFonts w:ascii="Times New Roman" w:hAnsi="Times New Roman" w:cs="Times New Roman"/>
                <w:sz w:val="20"/>
                <w:szCs w:val="24"/>
              </w:rPr>
              <w:t>DF, dominant frequency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; </w:t>
            </w:r>
            <w:r w:rsidR="00AE54C1">
              <w:rPr>
                <w:rFonts w:ascii="Times New Roman" w:hAnsi="Times New Roman" w:cs="Times New Roman"/>
                <w:sz w:val="20"/>
                <w:szCs w:val="24"/>
              </w:rPr>
              <w:t xml:space="preserve">FDR, false discovery rate;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MCI-LB, probable mild cognitive impairment with Lewy bodies; SD, standard deviation</w:t>
            </w:r>
          </w:p>
        </w:tc>
      </w:tr>
    </w:tbl>
    <w:p w:rsidR="0066347A" w:rsidRDefault="0066347A" w:rsidP="0066347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347A" w:rsidRPr="00441783" w:rsidRDefault="0066347A" w:rsidP="0066347A">
      <w:pPr>
        <w:spacing w:line="360" w:lineRule="auto"/>
        <w:rPr>
          <w:rFonts w:ascii="Times New Roman" w:hAnsi="Times New Roman" w:cs="Times New Roman"/>
          <w:sz w:val="24"/>
        </w:rPr>
      </w:pPr>
    </w:p>
    <w:sectPr w:rsidR="0066347A" w:rsidRPr="004417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8B8"/>
    <w:rsid w:val="0002378A"/>
    <w:rsid w:val="00073688"/>
    <w:rsid w:val="000868F2"/>
    <w:rsid w:val="00122E86"/>
    <w:rsid w:val="0015480B"/>
    <w:rsid w:val="002348B8"/>
    <w:rsid w:val="00290CF8"/>
    <w:rsid w:val="00316D69"/>
    <w:rsid w:val="00395566"/>
    <w:rsid w:val="003E5CDA"/>
    <w:rsid w:val="004319F5"/>
    <w:rsid w:val="00441783"/>
    <w:rsid w:val="004713DA"/>
    <w:rsid w:val="00577038"/>
    <w:rsid w:val="005C40D6"/>
    <w:rsid w:val="005F52E9"/>
    <w:rsid w:val="00617F66"/>
    <w:rsid w:val="0066347A"/>
    <w:rsid w:val="00692AD5"/>
    <w:rsid w:val="007079B1"/>
    <w:rsid w:val="00843D02"/>
    <w:rsid w:val="00A34819"/>
    <w:rsid w:val="00A76264"/>
    <w:rsid w:val="00AE54C1"/>
    <w:rsid w:val="00B053F2"/>
    <w:rsid w:val="00B61285"/>
    <w:rsid w:val="00C11D4E"/>
    <w:rsid w:val="00C33737"/>
    <w:rsid w:val="00C46851"/>
    <w:rsid w:val="00CB4FCD"/>
    <w:rsid w:val="00D35676"/>
    <w:rsid w:val="00E93EE9"/>
    <w:rsid w:val="00F4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7EB3C"/>
  <w15:chartTrackingRefBased/>
  <w15:docId w15:val="{20255C2A-D91A-4263-99C0-2696E0CB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D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6128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214</Words>
  <Characters>1224</Characters>
  <Application>Microsoft Office Word</Application>
  <DocSecurity>0</DocSecurity>
  <Lines>10</Lines>
  <Paragraphs>2</Paragraphs>
  <ScaleCrop>false</ScaleCrop>
  <Company>Newcastle University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Schumacher</dc:creator>
  <cp:keywords/>
  <dc:description/>
  <cp:lastModifiedBy>Julia Schumacher</cp:lastModifiedBy>
  <cp:revision>32</cp:revision>
  <dcterms:created xsi:type="dcterms:W3CDTF">2020-02-13T09:42:00Z</dcterms:created>
  <dcterms:modified xsi:type="dcterms:W3CDTF">2020-03-18T12:24:00Z</dcterms:modified>
</cp:coreProperties>
</file>