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956" w:rsidRDefault="003A4121">
      <w:proofErr w:type="spellStart"/>
      <w:r>
        <w:t>Supplementary</w:t>
      </w:r>
      <w:proofErr w:type="spellEnd"/>
      <w:r>
        <w:t xml:space="preserve"> Material </w:t>
      </w:r>
    </w:p>
    <w:p w:rsidR="003A4121" w:rsidRDefault="003A4121" w:rsidP="003A4121">
      <w:pPr>
        <w:pStyle w:val="Titel"/>
        <w:rPr>
          <w:rFonts w:eastAsia="Times New Roman" w:cs="Arial"/>
          <w:sz w:val="32"/>
          <w:szCs w:val="22"/>
          <w:lang w:val="en-GB" w:eastAsia="nl-NL"/>
        </w:rPr>
      </w:pPr>
      <w:r>
        <w:rPr>
          <w:rFonts w:eastAsia="Times New Roman" w:cs="Arial"/>
          <w:sz w:val="32"/>
          <w:szCs w:val="22"/>
          <w:lang w:val="en-GB" w:eastAsia="nl-NL"/>
        </w:rPr>
        <w:t xml:space="preserve">Randomized Controlled Trial of Individualized </w:t>
      </w:r>
      <w:r w:rsidRPr="006E692E">
        <w:rPr>
          <w:rFonts w:cs="Arial"/>
          <w:bCs/>
          <w:color w:val="000000"/>
          <w:sz w:val="32"/>
          <w:szCs w:val="32"/>
          <w:lang w:val="en-GB"/>
        </w:rPr>
        <w:t>Arousal</w:t>
      </w:r>
      <w:r>
        <w:rPr>
          <w:rFonts w:eastAsia="Times New Roman" w:cs="Arial"/>
          <w:sz w:val="32"/>
          <w:szCs w:val="22"/>
          <w:lang w:val="en-GB" w:eastAsia="nl-NL"/>
        </w:rPr>
        <w:t xml:space="preserve">-Biofeedback for children and adolescents with </w:t>
      </w:r>
      <w:r w:rsidRPr="005537B0">
        <w:rPr>
          <w:rFonts w:eastAsia="Times New Roman" w:cs="Arial"/>
          <w:sz w:val="32"/>
          <w:szCs w:val="22"/>
          <w:lang w:val="en-GB" w:eastAsia="nl-NL"/>
        </w:rPr>
        <w:t xml:space="preserve">Disruptive </w:t>
      </w:r>
      <w:proofErr w:type="spellStart"/>
      <w:r w:rsidRPr="005537B0">
        <w:rPr>
          <w:rFonts w:eastAsia="Times New Roman" w:cs="Arial"/>
          <w:sz w:val="32"/>
          <w:szCs w:val="22"/>
          <w:lang w:val="en-GB" w:eastAsia="nl-NL"/>
        </w:rPr>
        <w:t>Behavior</w:t>
      </w:r>
      <w:proofErr w:type="spellEnd"/>
      <w:r w:rsidRPr="005537B0">
        <w:rPr>
          <w:rFonts w:eastAsia="Times New Roman" w:cs="Arial"/>
          <w:sz w:val="32"/>
          <w:szCs w:val="22"/>
          <w:lang w:val="en-GB" w:eastAsia="nl-NL"/>
        </w:rPr>
        <w:t xml:space="preserve"> Disorders (DBD)</w:t>
      </w:r>
    </w:p>
    <w:p w:rsidR="003A4121" w:rsidRPr="00D161F1" w:rsidRDefault="003A4121" w:rsidP="003A4121">
      <w:pPr>
        <w:pStyle w:val="Titel"/>
        <w:rPr>
          <w:rFonts w:ascii="Calibri" w:hAnsi="Calibri" w:cs="Calibri"/>
          <w:noProof/>
          <w:lang w:val="en-GB"/>
        </w:rPr>
      </w:pPr>
      <w:r w:rsidRPr="00D161F1">
        <w:rPr>
          <w:rFonts w:ascii="Calibri" w:hAnsi="Calibri" w:cs="Calibri"/>
          <w:noProof/>
          <w:lang w:val="en-GB"/>
        </w:rPr>
        <w:t>Pascal-M Aggensteiner</w:t>
      </w:r>
      <w:r w:rsidRPr="00D161F1">
        <w:rPr>
          <w:rFonts w:ascii="Calibri" w:hAnsi="Calibri" w:cs="Calibri"/>
          <w:noProof/>
          <w:vertAlign w:val="superscript"/>
          <w:lang w:val="en-GB"/>
        </w:rPr>
        <w:t>1</w:t>
      </w:r>
      <w:r w:rsidRPr="00D161F1">
        <w:rPr>
          <w:rFonts w:ascii="Calibri" w:hAnsi="Calibri" w:cs="Calibri"/>
          <w:noProof/>
          <w:lang w:val="en-GB"/>
        </w:rPr>
        <w:t>, Boris Böttinger</w:t>
      </w:r>
      <w:r w:rsidRPr="00D161F1">
        <w:rPr>
          <w:rFonts w:ascii="Calibri" w:hAnsi="Calibri" w:cs="Calibri"/>
          <w:noProof/>
          <w:vertAlign w:val="superscript"/>
          <w:lang w:val="en-GB"/>
        </w:rPr>
        <w:t>1</w:t>
      </w:r>
      <w:r w:rsidRPr="00D161F1">
        <w:rPr>
          <w:rFonts w:ascii="Calibri" w:hAnsi="Calibri" w:cs="Calibri"/>
          <w:noProof/>
          <w:lang w:val="en-GB"/>
        </w:rPr>
        <w:t>, Sarah Baumeister</w:t>
      </w:r>
      <w:r w:rsidRPr="00D161F1">
        <w:rPr>
          <w:rFonts w:ascii="Calibri" w:hAnsi="Calibri" w:cs="Calibri"/>
          <w:noProof/>
          <w:vertAlign w:val="superscript"/>
          <w:lang w:val="en-GB"/>
        </w:rPr>
        <w:t>1</w:t>
      </w:r>
      <w:r w:rsidRPr="00D161F1">
        <w:rPr>
          <w:rFonts w:ascii="Calibri" w:hAnsi="Calibri" w:cs="Calibri"/>
          <w:noProof/>
          <w:lang w:val="en-GB"/>
        </w:rPr>
        <w:t>, Sarah Hohmann</w:t>
      </w:r>
      <w:r w:rsidRPr="00D161F1">
        <w:rPr>
          <w:rFonts w:ascii="Calibri" w:hAnsi="Calibri" w:cs="Calibri"/>
          <w:noProof/>
          <w:vertAlign w:val="superscript"/>
          <w:lang w:val="en-GB"/>
        </w:rPr>
        <w:t>1</w:t>
      </w:r>
      <w:r w:rsidRPr="00D161F1">
        <w:rPr>
          <w:rFonts w:ascii="Calibri" w:hAnsi="Calibri" w:cs="Calibri"/>
          <w:noProof/>
          <w:lang w:val="en-GB"/>
        </w:rPr>
        <w:t>, Stefan Heintz</w:t>
      </w:r>
      <w:r w:rsidRPr="00D161F1">
        <w:rPr>
          <w:rFonts w:ascii="Calibri" w:hAnsi="Calibri" w:cs="Calibri"/>
          <w:noProof/>
          <w:vertAlign w:val="superscript"/>
          <w:lang w:val="en-GB"/>
        </w:rPr>
        <w:t>1</w:t>
      </w:r>
      <w:r w:rsidRPr="00D161F1">
        <w:rPr>
          <w:rFonts w:ascii="Calibri" w:hAnsi="Calibri" w:cs="Calibri"/>
          <w:noProof/>
          <w:lang w:val="en-GB"/>
        </w:rPr>
        <w:t>,</w:t>
      </w:r>
      <w:r>
        <w:rPr>
          <w:rFonts w:ascii="Calibri" w:hAnsi="Calibri" w:cs="Calibri"/>
          <w:noProof/>
          <w:lang w:val="en-GB"/>
        </w:rPr>
        <w:t xml:space="preserve"> Anna Kaiser</w:t>
      </w:r>
      <w:r w:rsidRPr="00D161F1">
        <w:rPr>
          <w:rFonts w:ascii="Calibri" w:hAnsi="Calibri" w:cs="Calibri"/>
          <w:noProof/>
          <w:vertAlign w:val="superscript"/>
          <w:lang w:val="en-GB"/>
        </w:rPr>
        <w:t>1</w:t>
      </w:r>
      <w:r>
        <w:rPr>
          <w:rFonts w:ascii="Calibri" w:hAnsi="Calibri" w:cs="Calibri"/>
          <w:noProof/>
          <w:lang w:val="en-GB"/>
        </w:rPr>
        <w:t>, Alexander Häge</w:t>
      </w:r>
      <w:r w:rsidRPr="00D161F1">
        <w:rPr>
          <w:rFonts w:ascii="Calibri" w:hAnsi="Calibri" w:cs="Calibri"/>
          <w:noProof/>
          <w:vertAlign w:val="superscript"/>
          <w:lang w:val="en-GB"/>
        </w:rPr>
        <w:t>1</w:t>
      </w:r>
      <w:r>
        <w:rPr>
          <w:rFonts w:ascii="Calibri" w:hAnsi="Calibri" w:cs="Calibri"/>
          <w:noProof/>
          <w:lang w:val="en-GB"/>
        </w:rPr>
        <w:t>,</w:t>
      </w:r>
      <w:r w:rsidRPr="00D161F1">
        <w:rPr>
          <w:rFonts w:ascii="Calibri" w:hAnsi="Calibri" w:cs="Calibri"/>
          <w:noProof/>
          <w:lang w:val="en-GB"/>
        </w:rPr>
        <w:t xml:space="preserve"> Julia Werhahn</w:t>
      </w:r>
      <w:r w:rsidRPr="00D161F1">
        <w:rPr>
          <w:rFonts w:ascii="Calibri" w:hAnsi="Calibri" w:cs="Calibri"/>
          <w:noProof/>
          <w:vertAlign w:val="superscript"/>
          <w:lang w:val="en-GB"/>
        </w:rPr>
        <w:t>2,3</w:t>
      </w:r>
      <w:r w:rsidRPr="00D161F1">
        <w:rPr>
          <w:rFonts w:ascii="Calibri" w:hAnsi="Calibri" w:cs="Calibri"/>
          <w:noProof/>
          <w:lang w:val="en-GB"/>
        </w:rPr>
        <w:t>, Christop</w:t>
      </w:r>
      <w:r>
        <w:rPr>
          <w:rFonts w:ascii="Calibri" w:hAnsi="Calibri" w:cs="Calibri"/>
          <w:noProof/>
          <w:lang w:val="en-GB"/>
        </w:rPr>
        <w:t>h</w:t>
      </w:r>
      <w:r w:rsidRPr="00D161F1">
        <w:rPr>
          <w:rFonts w:ascii="Calibri" w:hAnsi="Calibri" w:cs="Calibri"/>
          <w:noProof/>
          <w:lang w:val="en-GB"/>
        </w:rPr>
        <w:t xml:space="preserve"> H</w:t>
      </w:r>
      <w:r>
        <w:rPr>
          <w:rFonts w:ascii="Calibri" w:hAnsi="Calibri" w:cs="Calibri"/>
          <w:noProof/>
          <w:lang w:val="en-GB"/>
        </w:rPr>
        <w:t>ofstetter</w:t>
      </w:r>
      <w:r w:rsidRPr="00D161F1">
        <w:rPr>
          <w:rFonts w:ascii="Calibri" w:hAnsi="Calibri" w:cs="Calibri"/>
          <w:noProof/>
          <w:vertAlign w:val="superscript"/>
          <w:lang w:val="en-GB"/>
        </w:rPr>
        <w:t>2</w:t>
      </w:r>
      <w:r>
        <w:rPr>
          <w:rFonts w:ascii="Calibri" w:hAnsi="Calibri" w:cs="Calibri"/>
          <w:noProof/>
          <w:vertAlign w:val="superscript"/>
          <w:lang w:val="en-GB"/>
        </w:rPr>
        <w:t>,3</w:t>
      </w:r>
      <w:r>
        <w:rPr>
          <w:rFonts w:ascii="Calibri" w:hAnsi="Calibri" w:cs="Calibri"/>
          <w:noProof/>
          <w:lang w:val="en-GB"/>
        </w:rPr>
        <w:t xml:space="preserve">, </w:t>
      </w:r>
      <w:r w:rsidRPr="00D161F1">
        <w:rPr>
          <w:rFonts w:ascii="Calibri" w:hAnsi="Calibri" w:cs="Calibri"/>
          <w:noProof/>
          <w:lang w:val="en-GB"/>
        </w:rPr>
        <w:t xml:space="preserve"> Susanne Walitza</w:t>
      </w:r>
      <w:r w:rsidRPr="00D161F1">
        <w:rPr>
          <w:rFonts w:ascii="Calibri" w:hAnsi="Calibri" w:cs="Calibri"/>
          <w:noProof/>
          <w:vertAlign w:val="superscript"/>
          <w:lang w:val="en-GB"/>
        </w:rPr>
        <w:t>2,3</w:t>
      </w:r>
      <w:r w:rsidRPr="00D161F1">
        <w:rPr>
          <w:rFonts w:ascii="Calibri" w:hAnsi="Calibri" w:cs="Calibri"/>
          <w:noProof/>
          <w:lang w:val="en-GB"/>
        </w:rPr>
        <w:t>, Barbara Franke</w:t>
      </w:r>
      <w:r w:rsidRPr="00D161F1">
        <w:rPr>
          <w:rFonts w:ascii="Calibri" w:hAnsi="Calibri" w:cs="Calibri"/>
          <w:noProof/>
          <w:vertAlign w:val="superscript"/>
          <w:lang w:val="en-GB"/>
        </w:rPr>
        <w:t>4,5</w:t>
      </w:r>
      <w:r w:rsidRPr="00D161F1">
        <w:rPr>
          <w:rFonts w:ascii="Calibri" w:hAnsi="Calibri" w:cs="Calibri"/>
          <w:noProof/>
          <w:lang w:val="en-GB"/>
        </w:rPr>
        <w:t>, Jan Buitelaar</w:t>
      </w:r>
      <w:r w:rsidRPr="00D161F1">
        <w:rPr>
          <w:rFonts w:ascii="Calibri" w:hAnsi="Calibri" w:cs="Calibri"/>
          <w:noProof/>
          <w:vertAlign w:val="superscript"/>
          <w:lang w:val="en-GB"/>
        </w:rPr>
        <w:t>4,5</w:t>
      </w:r>
      <w:r w:rsidRPr="00D161F1">
        <w:rPr>
          <w:rFonts w:ascii="Calibri" w:hAnsi="Calibri" w:cs="Calibri"/>
          <w:noProof/>
          <w:lang w:val="en-GB"/>
        </w:rPr>
        <w:t>, Tobias Banaschewski</w:t>
      </w:r>
      <w:r w:rsidRPr="00D161F1">
        <w:rPr>
          <w:rFonts w:ascii="Calibri" w:hAnsi="Calibri" w:cs="Calibri"/>
          <w:noProof/>
          <w:vertAlign w:val="superscript"/>
          <w:lang w:val="en-GB"/>
        </w:rPr>
        <w:t>1</w:t>
      </w:r>
      <w:r w:rsidRPr="00D161F1">
        <w:rPr>
          <w:rFonts w:ascii="Calibri" w:hAnsi="Calibri" w:cs="Calibri"/>
          <w:noProof/>
          <w:lang w:val="en-GB"/>
        </w:rPr>
        <w:t>,  Daniel Brandeis</w:t>
      </w:r>
      <w:r w:rsidRPr="00D161F1">
        <w:rPr>
          <w:rFonts w:ascii="Calibri" w:hAnsi="Calibri" w:cs="Calibri"/>
          <w:noProof/>
          <w:vertAlign w:val="superscript"/>
          <w:lang w:val="en-GB"/>
        </w:rPr>
        <w:t>1,2,3*</w:t>
      </w:r>
      <w:r w:rsidRPr="00D161F1">
        <w:rPr>
          <w:rFonts w:ascii="Calibri" w:hAnsi="Calibri" w:cs="Calibri"/>
          <w:noProof/>
          <w:lang w:val="en-GB"/>
        </w:rPr>
        <w:t xml:space="preserve"> &amp; Nathalie E Holz*</w:t>
      </w:r>
      <w:r w:rsidRPr="00D161F1">
        <w:rPr>
          <w:rFonts w:ascii="Calibri" w:hAnsi="Calibri" w:cs="Calibri"/>
          <w:noProof/>
          <w:vertAlign w:val="superscript"/>
          <w:lang w:val="en-GB"/>
        </w:rPr>
        <w:t>1,4,5,6</w:t>
      </w: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rsidP="003A4121">
      <w:pPr>
        <w:pStyle w:val="SectionTitle"/>
        <w:jc w:val="both"/>
        <w:rPr>
          <w:lang w:val="en-GB" w:eastAsia="en-GB"/>
        </w:rPr>
      </w:pPr>
      <w:proofErr w:type="gramStart"/>
      <w:r>
        <w:lastRenderedPageBreak/>
        <w:t xml:space="preserve">MOAS scoring: The MOAS, like the OAS </w:t>
      </w:r>
      <w:r>
        <w:fldChar w:fldCharType="begin"/>
      </w:r>
      <w:r>
        <w:instrText xml:space="preserve"> ADDIN ZOTERO_ITEM CSL_CITATION {"citationID":"8jYLvScL","properties":{"formattedCitation":"(Yudofsky et al., 1986)","plainCitation":"(Yudofsky et al., 1986)","noteIndex":0},"citationItems":[{"id":1256,"uris":["http://zotero.org/users/1647795/items/Z425SYMN"],"itemData":{"id":1256,"type":"article-journal","abstract":"The authors describe the design and reliability of a rating scale that measures aggressive behaviors in adults and children. On the Overt Aggression Scale (OAS), aggression is divided into four categories: verbal aggression, physical aggression against objects, physical aggression against self, and physical aggression against others. In addition, specific interventions related to each aggressive event can be recorded on the OAS. The clinical and research applications of this scale are discussed.","container-title":"The American Journal of Psychiatry","DOI":"10.1176/ajp.143.1.35","ISSN":"0002-953X","issue":"1","journalAbbreviation":"Am J Psychiatry","language":"eng","note":"PMID: 3942284","page":"35-39","source":"PubMed","title":"The Overt Aggression Scale for the objective rating of verbal and physical aggression","volume":"143","author":[{"family":"Yudofsky","given":"S. C."},{"family":"Silver","given":"J. M."},{"family":"Jackson","given":"W."},{"family":"Endicott","given":"J."},{"family":"Williams","given":"D."}],"issued":{"date-parts":[["1986",1]]}}}],"schema":"https://github.com/citation-style-language/schema/raw/master/csl-citation.json"} </w:instrText>
      </w:r>
      <w:r>
        <w:fldChar w:fldCharType="separate"/>
      </w:r>
      <w:r w:rsidRPr="006D43E7">
        <w:t>(Yudofsky et al., 1986)</w:t>
      </w:r>
      <w:r>
        <w:fldChar w:fldCharType="end"/>
      </w:r>
      <w:r>
        <w:t xml:space="preserve"> on which it is based, is designed to measure four types of aggression (verbal, against objects, against self, against others) by severity and frequency, with each type having a rating of zero when the type of aggression was absent, and four levels of severity adding a measure of frequency (f) to each behavior that occurred during the observation period, being 0 = absent, 1 = less than 10 incidents, and 2 = 10 or more incidents.</w:t>
      </w:r>
      <w:proofErr w:type="gramEnd"/>
      <w:r>
        <w:t xml:space="preserve"> Further, each level of severity had a different weight, being A=</w:t>
      </w:r>
      <w:proofErr w:type="gramStart"/>
      <w:r>
        <w:t>0</w:t>
      </w:r>
      <w:proofErr w:type="gramEnd"/>
      <w:r>
        <w:t xml:space="preserve">, B=2, C=4 and D=8. The overall aggression score (V) was calculated as V </w:t>
      </w:r>
      <w:proofErr w:type="gramStart"/>
      <w:r>
        <w:t xml:space="preserve">=  </w:t>
      </w:r>
      <w:proofErr w:type="spellStart"/>
      <w:r>
        <w:t>fA</w:t>
      </w:r>
      <w:proofErr w:type="gramEnd"/>
      <w:r>
        <w:t>+fB+fC+fD</w:t>
      </w:r>
      <w:proofErr w:type="spellEnd"/>
      <w:r>
        <w:t>.</w:t>
      </w: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rsidP="003A4121">
      <w:pPr>
        <w:pStyle w:val="SectionTitle"/>
        <w:rPr>
          <w:noProof/>
        </w:rPr>
      </w:pPr>
      <w:r>
        <w:rPr>
          <w:noProof/>
          <w:lang w:val="de-DE" w:eastAsia="de-DE"/>
        </w:rPr>
        <w:lastRenderedPageBreak/>
        <mc:AlternateContent>
          <mc:Choice Requires="wps">
            <w:drawing>
              <wp:anchor distT="0" distB="0" distL="114300" distR="114300" simplePos="0" relativeHeight="251659264" behindDoc="0" locked="0" layoutInCell="1" allowOverlap="1" wp14:anchorId="568E3FBE" wp14:editId="2A3042D4">
                <wp:simplePos x="0" y="0"/>
                <wp:positionH relativeFrom="column">
                  <wp:posOffset>31750</wp:posOffset>
                </wp:positionH>
                <wp:positionV relativeFrom="paragraph">
                  <wp:posOffset>5724443</wp:posOffset>
                </wp:positionV>
                <wp:extent cx="6670896" cy="1041621"/>
                <wp:effectExtent l="0" t="0" r="0" b="6350"/>
                <wp:wrapNone/>
                <wp:docPr id="23" name="Textfeld 23"/>
                <wp:cNvGraphicFramePr/>
                <a:graphic xmlns:a="http://schemas.openxmlformats.org/drawingml/2006/main">
                  <a:graphicData uri="http://schemas.microsoft.com/office/word/2010/wordprocessingShape">
                    <wps:wsp>
                      <wps:cNvSpPr txBox="1"/>
                      <wps:spPr>
                        <a:xfrm>
                          <a:off x="0" y="0"/>
                          <a:ext cx="6670896" cy="1041621"/>
                        </a:xfrm>
                        <a:prstGeom prst="rect">
                          <a:avLst/>
                        </a:prstGeom>
                        <a:solidFill>
                          <a:schemeClr val="lt1"/>
                        </a:solidFill>
                        <a:ln w="6350">
                          <a:noFill/>
                        </a:ln>
                      </wps:spPr>
                      <wps:txbx>
                        <w:txbxContent>
                          <w:p w:rsidR="003A4121" w:rsidRDefault="003A4121" w:rsidP="003A4121">
                            <w:r w:rsidRPr="003A4121">
                              <w:rPr>
                                <w:lang w:val="en-US"/>
                              </w:rPr>
                              <w:t>Mean performance (</w:t>
                            </w:r>
                            <w:proofErr w:type="gramStart"/>
                            <w:r w:rsidRPr="003A4121">
                              <w:rPr>
                                <w:lang w:val="en-US"/>
                              </w:rPr>
                              <w:t>%</w:t>
                            </w:r>
                            <w:proofErr w:type="gramEnd"/>
                            <w:r w:rsidRPr="003A4121">
                              <w:rPr>
                                <w:lang w:val="en-US"/>
                              </w:rPr>
                              <w:t xml:space="preserve"> correct trials) for each participant. </w:t>
                            </w:r>
                            <w:proofErr w:type="spellStart"/>
                            <w:r>
                              <w:t>Cond</w:t>
                            </w:r>
                            <w:proofErr w:type="spellEnd"/>
                            <w:r>
                              <w:t xml:space="preserve"> 1= Down-regulation; 2= </w:t>
                            </w:r>
                            <w:proofErr w:type="spellStart"/>
                            <w:r>
                              <w:t>Up</w:t>
                            </w:r>
                            <w:proofErr w:type="spellEnd"/>
                            <w:r>
                              <w:t>-regulation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8E3FBE" id="_x0000_t202" coordsize="21600,21600" o:spt="202" path="m,l,21600r21600,l21600,xe">
                <v:stroke joinstyle="miter"/>
                <v:path gradientshapeok="t" o:connecttype="rect"/>
              </v:shapetype>
              <v:shape id="Textfeld 23" o:spid="_x0000_s1026" type="#_x0000_t202" style="position:absolute;left:0;text-align:left;margin-left:2.5pt;margin-top:450.75pt;width:525.25pt;height: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" fillcolor="white [3201]" stroked="f" strokeweight=".5pt">
                <v:textbox>
                  <w:txbxContent>
                    <w:p w:rsidR="003A4121" w:rsidRDefault="003A4121" w:rsidP="003A4121">
                      <w:r w:rsidRPr="003A4121">
                        <w:rPr>
                          <w:lang w:val="en-US"/>
                        </w:rPr>
                        <w:t>Mean performance (</w:t>
                      </w:r>
                      <w:proofErr w:type="gramStart"/>
                      <w:r w:rsidRPr="003A4121">
                        <w:rPr>
                          <w:lang w:val="en-US"/>
                        </w:rPr>
                        <w:t>%</w:t>
                      </w:r>
                      <w:proofErr w:type="gramEnd"/>
                      <w:r w:rsidRPr="003A4121">
                        <w:rPr>
                          <w:lang w:val="en-US"/>
                        </w:rPr>
                        <w:t xml:space="preserve"> correct trials) for each participant. </w:t>
                      </w:r>
                      <w:proofErr w:type="spellStart"/>
                      <w:r>
                        <w:t>Cond</w:t>
                      </w:r>
                      <w:proofErr w:type="spellEnd"/>
                      <w:r>
                        <w:t xml:space="preserve"> 1= Down-regulation; 2= </w:t>
                      </w:r>
                      <w:proofErr w:type="spellStart"/>
                      <w:r>
                        <w:t>Up</w:t>
                      </w:r>
                      <w:proofErr w:type="spellEnd"/>
                      <w:r>
                        <w:t>-regulation</w:t>
                      </w:r>
                    </w:p>
                  </w:txbxContent>
                </v:textbox>
              </v:shape>
            </w:pict>
          </mc:Fallback>
        </mc:AlternateContent>
      </w:r>
      <w:r>
        <w:rPr>
          <w:noProof/>
          <w:lang w:val="de-DE" w:eastAsia="de-DE"/>
        </w:rPr>
        <w:drawing>
          <wp:anchor distT="0" distB="0" distL="114300" distR="114300" simplePos="0" relativeHeight="251660288" behindDoc="1" locked="0" layoutInCell="1" allowOverlap="1" wp14:anchorId="18807A96" wp14:editId="13EB8F7B">
            <wp:simplePos x="0" y="0"/>
            <wp:positionH relativeFrom="column">
              <wp:posOffset>405130</wp:posOffset>
            </wp:positionH>
            <wp:positionV relativeFrom="line">
              <wp:posOffset>500380</wp:posOffset>
            </wp:positionV>
            <wp:extent cx="5263515" cy="4810760"/>
            <wp:effectExtent l="0" t="0" r="0" b="8890"/>
            <wp:wrapNone/>
            <wp:docPr id="13" name="Bild 3" descr="taskPercentV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skPercentV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3515" cy="4810760"/>
                    </a:xfrm>
                    <a:prstGeom prst="rect">
                      <a:avLst/>
                    </a:prstGeom>
                    <a:noFill/>
                  </pic:spPr>
                </pic:pic>
              </a:graphicData>
            </a:graphic>
            <wp14:sizeRelH relativeFrom="page">
              <wp14:pctWidth>0</wp14:pctWidth>
            </wp14:sizeRelH>
            <wp14:sizeRelV relativeFrom="page">
              <wp14:pctHeight>0</wp14:pctHeight>
            </wp14:sizeRelV>
          </wp:anchor>
        </w:drawing>
      </w:r>
      <w:r>
        <w:rPr>
          <w:lang w:val="en-GB" w:eastAsia="en-GB"/>
        </w:rPr>
        <w:t xml:space="preserve">Figure S1 - </w:t>
      </w:r>
      <w:r>
        <w:rPr>
          <w:noProof/>
        </w:rPr>
        <w:t xml:space="preserve">SCL-BF Individual performance </w:t>
      </w:r>
    </w:p>
    <w:p w:rsidR="003A4121" w:rsidRPr="003A4121" w:rsidRDefault="003A4121">
      <w:pPr>
        <w:rPr>
          <w:lang w:val="en-US"/>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pPr>
        <w:rPr>
          <w:lang w:val="en-GB"/>
        </w:rPr>
      </w:pPr>
    </w:p>
    <w:p w:rsidR="003A4121" w:rsidRDefault="003A4121" w:rsidP="003A4121">
      <w:pPr>
        <w:pStyle w:val="SectionTitle"/>
        <w:rPr>
          <w:noProof/>
        </w:rPr>
      </w:pPr>
      <w:r>
        <w:rPr>
          <w:lang w:val="en-GB" w:eastAsia="en-GB"/>
        </w:rPr>
        <w:lastRenderedPageBreak/>
        <w:t xml:space="preserve">Figure S2 - </w:t>
      </w:r>
      <w:r>
        <w:rPr>
          <w:noProof/>
        </w:rPr>
        <w:t>SCL-BF Performance (</w:t>
      </w:r>
      <w:r>
        <w:rPr>
          <w:lang w:eastAsia="nl-NL"/>
        </w:rPr>
        <w:t xml:space="preserve">offline preprocessed </w:t>
      </w:r>
      <w:r>
        <w:rPr>
          <w:noProof/>
        </w:rPr>
        <w:t>SCL Data)</w:t>
      </w:r>
    </w:p>
    <w:p w:rsidR="003A4121" w:rsidRDefault="003A4121">
      <w:pPr>
        <w:rPr>
          <w:lang w:val="en-US"/>
        </w:rPr>
      </w:pPr>
      <w:r>
        <w:rPr>
          <w:noProof/>
          <w:lang w:eastAsia="de-DE"/>
        </w:rPr>
        <w:drawing>
          <wp:inline distT="0" distB="0" distL="0" distR="0" wp14:anchorId="53FE804E" wp14:editId="658D0155">
            <wp:extent cx="5760720" cy="3239311"/>
            <wp:effectExtent l="0" t="0" r="0" b="0"/>
            <wp:docPr id="1" name="Bild 3" descr="Supplement_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_Lear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239311"/>
                    </a:xfrm>
                    <a:prstGeom prst="rect">
                      <a:avLst/>
                    </a:prstGeom>
                    <a:noFill/>
                    <a:ln>
                      <a:noFill/>
                    </a:ln>
                  </pic:spPr>
                </pic:pic>
              </a:graphicData>
            </a:graphic>
          </wp:inline>
        </w:drawing>
      </w:r>
    </w:p>
    <w:p w:rsidR="003A4121" w:rsidRPr="003A4121" w:rsidRDefault="003A4121" w:rsidP="003A4121">
      <w:pPr>
        <w:rPr>
          <w:rFonts w:eastAsia="Times New Roman" w:cs="Arial"/>
          <w:color w:val="000000"/>
          <w:lang w:val="en-US" w:eastAsia="de-DE"/>
        </w:rPr>
      </w:pPr>
      <w:r w:rsidRPr="003A4121">
        <w:rPr>
          <w:lang w:val="en-US"/>
        </w:rPr>
        <w:t>Mean performance (</w:t>
      </w:r>
      <w:r w:rsidRPr="003A4121">
        <w:rPr>
          <w:lang w:val="en-US" w:eastAsia="nl-NL"/>
        </w:rPr>
        <w:t xml:space="preserve">offline preprocessed </w:t>
      </w:r>
      <w:r w:rsidRPr="003A4121">
        <w:rPr>
          <w:noProof/>
          <w:lang w:val="en-US"/>
        </w:rPr>
        <w:t>SCL Data</w:t>
      </w:r>
      <w:r w:rsidRPr="003A4121">
        <w:rPr>
          <w:lang w:val="en-US"/>
        </w:rPr>
        <w:t xml:space="preserve">) for each participant. </w:t>
      </w:r>
      <w:r w:rsidRPr="003A4121">
        <w:rPr>
          <w:rFonts w:eastAsia="Times New Roman" w:cs="Arial"/>
          <w:color w:val="000000"/>
          <w:lang w:val="en-US" w:eastAsia="de-DE"/>
        </w:rPr>
        <w:t>Each trial consisted of a baseline (10 sec), which was the threshold to up or down - regulate SCL. Each trial lasted 40 sec.</w:t>
      </w:r>
    </w:p>
    <w:p w:rsidR="003A4121" w:rsidRPr="003A4121" w:rsidRDefault="003A4121" w:rsidP="003A4121">
      <w:pPr>
        <w:rPr>
          <w:lang w:val="en-US"/>
        </w:rPr>
      </w:pPr>
      <w:r w:rsidRPr="003A4121">
        <w:rPr>
          <w:rFonts w:eastAsia="Times New Roman" w:cs="Arial"/>
          <w:color w:val="000000"/>
          <w:lang w:val="en-US" w:eastAsia="de-DE"/>
        </w:rPr>
        <w:t>Task mean (</w:t>
      </w:r>
      <w:r w:rsidRPr="003A4121">
        <w:rPr>
          <w:lang w:val="en-US"/>
        </w:rPr>
        <w:t>µS</w:t>
      </w:r>
      <w:r w:rsidRPr="003A4121">
        <w:rPr>
          <w:rFonts w:eastAsia="Times New Roman" w:cs="Arial"/>
          <w:color w:val="000000"/>
          <w:lang w:val="en-US" w:eastAsia="de-DE"/>
        </w:rPr>
        <w:t>) reflects the mean of baseline minus up or down-regulation for each trial</w:t>
      </w:r>
    </w:p>
    <w:p w:rsidR="003A4121" w:rsidRDefault="003A4121">
      <w:pPr>
        <w:rPr>
          <w:lang w:val="en-US"/>
        </w:rPr>
      </w:pPr>
    </w:p>
    <w:p w:rsidR="003A4121" w:rsidRPr="003A4121" w:rsidRDefault="003A4121">
      <w:pPr>
        <w:rPr>
          <w:lang w:val="en-US"/>
        </w:rPr>
      </w:pPr>
      <w:r w:rsidRPr="003A4121">
        <w:rPr>
          <w:lang w:val="en-US"/>
        </w:rPr>
        <mc:AlternateContent>
          <mc:Choice Requires="wps">
            <w:drawing>
              <wp:anchor distT="0" distB="0" distL="114300" distR="114300" simplePos="0" relativeHeight="251662336" behindDoc="0" locked="0" layoutInCell="1" allowOverlap="1" wp14:anchorId="35156FA3" wp14:editId="126896AF">
                <wp:simplePos x="0" y="0"/>
                <wp:positionH relativeFrom="column">
                  <wp:posOffset>241935</wp:posOffset>
                </wp:positionH>
                <wp:positionV relativeFrom="paragraph">
                  <wp:posOffset>215265</wp:posOffset>
                </wp:positionV>
                <wp:extent cx="6314536" cy="2487654"/>
                <wp:effectExtent l="0" t="0" r="0" b="8255"/>
                <wp:wrapNone/>
                <wp:docPr id="20" name="Textfeld 20"/>
                <wp:cNvGraphicFramePr/>
                <a:graphic xmlns:a="http://schemas.openxmlformats.org/drawingml/2006/main">
                  <a:graphicData uri="http://schemas.microsoft.com/office/word/2010/wordprocessingShape">
                    <wps:wsp>
                      <wps:cNvSpPr txBox="1"/>
                      <wps:spPr>
                        <a:xfrm>
                          <a:off x="0" y="0"/>
                          <a:ext cx="6314536" cy="2487654"/>
                        </a:xfrm>
                        <a:prstGeom prst="rect">
                          <a:avLst/>
                        </a:prstGeom>
                        <a:solidFill>
                          <a:schemeClr val="lt1"/>
                        </a:solidFill>
                        <a:ln w="6350">
                          <a:noFill/>
                        </a:ln>
                      </wps:spPr>
                      <wps:txbx>
                        <w:txbxContent>
                          <w:tbl>
                            <w:tblPr>
                              <w:tblW w:w="8183" w:type="dxa"/>
                              <w:tblInd w:w="1291" w:type="dxa"/>
                              <w:tblCellMar>
                                <w:left w:w="70" w:type="dxa"/>
                                <w:right w:w="70" w:type="dxa"/>
                              </w:tblCellMar>
                              <w:tblLook w:val="04A0" w:firstRow="1" w:lastRow="0" w:firstColumn="1" w:lastColumn="0" w:noHBand="0" w:noVBand="1"/>
                            </w:tblPr>
                            <w:tblGrid>
                              <w:gridCol w:w="2843"/>
                              <w:gridCol w:w="1280"/>
                              <w:gridCol w:w="1500"/>
                              <w:gridCol w:w="1280"/>
                              <w:gridCol w:w="1280"/>
                            </w:tblGrid>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jc w:val="center"/>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Task</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Predictors</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Estimates</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CI</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p</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(Intercept)</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-0.15</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-0.38 – -0.03</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128</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Session</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-0.02 – 0.00</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123</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rPr>
                                      <w:rFonts w:ascii="Liberation Sans" w:eastAsia="Times New Roman" w:hAnsi="Liberation Sans"/>
                                      <w:color w:val="000000"/>
                                      <w:lang w:eastAsia="de-DE"/>
                                    </w:rPr>
                                  </w:pPr>
                                  <w:r w:rsidRPr="00345A33">
                                    <w:rPr>
                                      <w:rFonts w:ascii="Calibri" w:eastAsia="Times New Roman" w:hAnsi="Calibri"/>
                                      <w:color w:val="000000"/>
                                      <w:lang w:val="en-GB" w:eastAsia="en-GB"/>
                                    </w:rPr>
                                    <w:t xml:space="preserve">Run [2] </w:t>
                                  </w:r>
                                  <w:r>
                                    <w:rPr>
                                      <w:rFonts w:ascii="Calibri" w:eastAsia="Times New Roman" w:hAnsi="Calibri"/>
                                      <w:color w:val="000000"/>
                                      <w:lang w:val="en-GB" w:eastAsia="en-GB"/>
                                    </w:rPr>
                                    <w:t>vs Run [1]</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-0.18</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-0.19 – 0.05</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139</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rPr>
                                      <w:rFonts w:ascii="Liberation Sans" w:eastAsia="Times New Roman" w:hAnsi="Liberation Sans"/>
                                      <w:color w:val="000000"/>
                                      <w:lang w:eastAsia="de-DE"/>
                                    </w:rPr>
                                  </w:pPr>
                                  <w:r w:rsidRPr="00345A33">
                                    <w:rPr>
                                      <w:rFonts w:ascii="Calibri" w:eastAsia="Times New Roman" w:hAnsi="Calibri"/>
                                      <w:color w:val="000000"/>
                                      <w:lang w:val="en-GB" w:eastAsia="en-GB"/>
                                    </w:rPr>
                                    <w:t>Run [</w:t>
                                  </w:r>
                                  <w:r>
                                    <w:rPr>
                                      <w:rFonts w:ascii="Calibri" w:eastAsia="Times New Roman" w:hAnsi="Calibri"/>
                                      <w:color w:val="000000"/>
                                      <w:lang w:val="en-GB" w:eastAsia="en-GB"/>
                                    </w:rPr>
                                    <w:t>3</w:t>
                                  </w:r>
                                  <w:r w:rsidRPr="00345A33">
                                    <w:rPr>
                                      <w:rFonts w:ascii="Calibri" w:eastAsia="Times New Roman" w:hAnsi="Calibri"/>
                                      <w:color w:val="000000"/>
                                      <w:lang w:val="en-GB" w:eastAsia="en-GB"/>
                                    </w:rPr>
                                    <w:t xml:space="preserve">] </w:t>
                                  </w:r>
                                  <w:r>
                                    <w:rPr>
                                      <w:rFonts w:ascii="Calibri" w:eastAsia="Times New Roman" w:hAnsi="Calibri"/>
                                      <w:color w:val="000000"/>
                                      <w:lang w:val="en-GB" w:eastAsia="en-GB"/>
                                    </w:rPr>
                                    <w:t>vs Run [1]</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-0.08</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-0.15 – 0.09</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495</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3A4121" w:rsidRDefault="003A4121" w:rsidP="001B3815">
                                  <w:pPr>
                                    <w:spacing w:line="240" w:lineRule="auto"/>
                                    <w:rPr>
                                      <w:rFonts w:ascii="Liberation Sans" w:eastAsia="Times New Roman" w:hAnsi="Liberation Sans"/>
                                      <w:color w:val="000000"/>
                                      <w:lang w:val="en-US" w:eastAsia="de-DE"/>
                                    </w:rPr>
                                  </w:pPr>
                                  <w:r w:rsidRPr="00345A33">
                                    <w:rPr>
                                      <w:rFonts w:ascii="Calibri" w:eastAsia="Times New Roman" w:hAnsi="Calibri"/>
                                      <w:color w:val="000000"/>
                                      <w:lang w:val="en-GB" w:eastAsia="en-GB"/>
                                    </w:rPr>
                                    <w:t>Cond [</w:t>
                                  </w:r>
                                  <w:r>
                                    <w:rPr>
                                      <w:rFonts w:ascii="Calibri" w:eastAsia="Times New Roman" w:hAnsi="Calibri"/>
                                      <w:color w:val="000000"/>
                                      <w:lang w:val="en-GB" w:eastAsia="en-GB"/>
                                    </w:rPr>
                                    <w:t>Up</w:t>
                                  </w:r>
                                  <w:r w:rsidRPr="00345A33">
                                    <w:rPr>
                                      <w:rFonts w:ascii="Calibri" w:eastAsia="Times New Roman" w:hAnsi="Calibri"/>
                                      <w:color w:val="000000"/>
                                      <w:lang w:val="en-GB" w:eastAsia="en-GB"/>
                                    </w:rPr>
                                    <w:t xml:space="preserve">] </w:t>
                                  </w:r>
                                  <w:r w:rsidRPr="003A4121">
                                    <w:rPr>
                                      <w:lang w:val="en-US"/>
                                    </w:rPr>
                                    <w:t xml:space="preserve"> </w:t>
                                  </w:r>
                                  <w:r>
                                    <w:rPr>
                                      <w:rFonts w:ascii="Calibri" w:eastAsia="Times New Roman" w:hAnsi="Calibri"/>
                                      <w:color w:val="000000"/>
                                      <w:lang w:val="en-GB" w:eastAsia="en-GB"/>
                                    </w:rPr>
                                    <w:t>vs Cond</w:t>
                                  </w:r>
                                  <w:r w:rsidRPr="009B7E3A">
                                    <w:rPr>
                                      <w:rFonts w:ascii="Calibri" w:eastAsia="Times New Roman" w:hAnsi="Calibri"/>
                                      <w:color w:val="000000"/>
                                      <w:lang w:val="en-GB" w:eastAsia="en-GB"/>
                                    </w:rPr>
                                    <w:t xml:space="preserve"> [</w:t>
                                  </w:r>
                                  <w:r>
                                    <w:rPr>
                                      <w:rFonts w:ascii="Calibri" w:eastAsia="Times New Roman" w:hAnsi="Calibri"/>
                                      <w:color w:val="000000"/>
                                      <w:lang w:val="en-GB" w:eastAsia="en-GB"/>
                                    </w:rPr>
                                    <w:t>Down</w:t>
                                  </w:r>
                                  <w:r w:rsidRPr="009B7E3A">
                                    <w:rPr>
                                      <w:rFonts w:ascii="Calibri" w:eastAsia="Times New Roman" w:hAnsi="Calibri"/>
                                      <w:color w:val="000000"/>
                                      <w:lang w:val="en-GB" w:eastAsia="en-GB"/>
                                    </w:rPr>
                                    <w:t>]</w:t>
                                  </w:r>
                                </w:p>
                              </w:tc>
                              <w:tc>
                                <w:tcPr>
                                  <w:tcW w:w="1280" w:type="dxa"/>
                                  <w:tcBorders>
                                    <w:top w:val="nil"/>
                                    <w:left w:val="nil"/>
                                    <w:bottom w:val="nil"/>
                                    <w:right w:val="nil"/>
                                  </w:tcBorders>
                                  <w:shd w:val="clear" w:color="auto" w:fill="auto"/>
                                  <w:noWrap/>
                                  <w:vAlign w:val="bottom"/>
                                  <w:hideMark/>
                                </w:tcPr>
                                <w:p w:rsidR="003A4121" w:rsidRPr="001B3815" w:rsidRDefault="003A4121" w:rsidP="00BA3661">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w:t>
                                  </w:r>
                                  <w:r>
                                    <w:rPr>
                                      <w:rFonts w:ascii="Calibri" w:eastAsia="Times New Roman" w:hAnsi="Calibri"/>
                                      <w:color w:val="000000"/>
                                      <w:lang w:val="en-GB" w:eastAsia="en-GB"/>
                                    </w:rPr>
                                    <w:t>.</w:t>
                                  </w:r>
                                  <w:r w:rsidRPr="001B3815">
                                    <w:rPr>
                                      <w:rFonts w:ascii="Calibri" w:eastAsia="Times New Roman" w:hAnsi="Calibri"/>
                                      <w:color w:val="000000"/>
                                      <w:lang w:val="en-GB" w:eastAsia="en-GB"/>
                                    </w:rPr>
                                    <w:t>57</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0.37 – 0.76</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b/>
                                      <w:color w:val="000000"/>
                                      <w:lang w:val="en-GB" w:eastAsia="en-GB"/>
                                    </w:rPr>
                                  </w:pPr>
                                  <w:r w:rsidRPr="001B3815">
                                    <w:rPr>
                                      <w:rFonts w:ascii="Calibri" w:eastAsia="Times New Roman" w:hAnsi="Calibri"/>
                                      <w:b/>
                                      <w:color w:val="000000"/>
                                      <w:lang w:val="en-GB" w:eastAsia="en-GB"/>
                                    </w:rPr>
                                    <w:t>&lt;0.001</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Session * Cond [Up]</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02</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-0.00 – 0.03</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b/>
                                      <w:color w:val="000000"/>
                                      <w:lang w:val="en-GB" w:eastAsia="en-GB"/>
                                    </w:rPr>
                                  </w:pPr>
                                  <w:r>
                                    <w:rPr>
                                      <w:rFonts w:ascii="Calibri" w:eastAsia="Times New Roman" w:hAnsi="Calibri"/>
                                      <w:b/>
                                      <w:color w:val="000000"/>
                                      <w:lang w:val="en-GB" w:eastAsia="en-GB"/>
                                    </w:rPr>
                                    <w:t>0.</w:t>
                                  </w:r>
                                  <w:r w:rsidRPr="001B3815">
                                    <w:rPr>
                                      <w:rFonts w:ascii="Calibri" w:eastAsia="Times New Roman" w:hAnsi="Calibri"/>
                                      <w:b/>
                                      <w:color w:val="000000"/>
                                      <w:lang w:val="en-GB" w:eastAsia="en-GB"/>
                                    </w:rPr>
                                    <w:t>051</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1B3815" w:rsidRDefault="003A4121" w:rsidP="001B3815">
                                  <w:pPr>
                                    <w:spacing w:line="240" w:lineRule="auto"/>
                                    <w:rPr>
                                      <w:rFonts w:ascii="Calibri" w:eastAsia="Times New Roman" w:hAnsi="Calibri"/>
                                      <w:color w:val="000000"/>
                                      <w:lang w:val="en-GB" w:eastAsia="en-GB"/>
                                    </w:rPr>
                                  </w:pPr>
                                  <w:r>
                                    <w:rPr>
                                      <w:rFonts w:ascii="Calibri" w:eastAsia="Times New Roman" w:hAnsi="Calibri"/>
                                      <w:color w:val="000000"/>
                                      <w:lang w:val="en-GB" w:eastAsia="en-GB"/>
                                    </w:rPr>
                                    <w:t>Session * Run [2]</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w:t>
                                  </w:r>
                                </w:p>
                              </w:tc>
                              <w:tc>
                                <w:tcPr>
                                  <w:tcW w:w="150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 – 0.03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0.298</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Default="003A4121" w:rsidP="001B3815">
                                  <w:pPr>
                                    <w:spacing w:line="240" w:lineRule="auto"/>
                                    <w:rPr>
                                      <w:rFonts w:ascii="Calibri" w:eastAsia="Times New Roman" w:hAnsi="Calibri"/>
                                      <w:color w:val="000000"/>
                                      <w:lang w:val="en-GB" w:eastAsia="en-GB"/>
                                    </w:rPr>
                                  </w:pPr>
                                  <w:r>
                                    <w:rPr>
                                      <w:rFonts w:ascii="Calibri" w:eastAsia="Times New Roman" w:hAnsi="Calibri"/>
                                      <w:color w:val="000000"/>
                                      <w:lang w:val="en-GB" w:eastAsia="en-GB"/>
                                    </w:rPr>
                                    <w:t>Session * Run [3]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0.00</w:t>
                                  </w:r>
                                </w:p>
                              </w:tc>
                              <w:tc>
                                <w:tcPr>
                                  <w:tcW w:w="150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-0.02- 0.03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0.644</w:t>
                                  </w:r>
                                </w:p>
                              </w:tc>
                            </w:tr>
                            <w:tr w:rsidR="003A4121" w:rsidRPr="00BF2F87" w:rsidTr="001B3815">
                              <w:trPr>
                                <w:trHeight w:val="285"/>
                              </w:trPr>
                              <w:tc>
                                <w:tcPr>
                                  <w:tcW w:w="4123" w:type="dxa"/>
                                  <w:gridSpan w:val="2"/>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c>
                                <w:tcPr>
                                  <w:tcW w:w="1280" w:type="dxa"/>
                                  <w:tcBorders>
                                    <w:top w:val="nil"/>
                                    <w:left w:val="nil"/>
                                    <w:bottom w:val="nil"/>
                                    <w:right w:val="nil"/>
                                  </w:tcBorders>
                                  <w:shd w:val="clear" w:color="auto" w:fill="auto"/>
                                  <w:vAlign w:val="bottom"/>
                                </w:tcPr>
                                <w:p w:rsidR="003A4121" w:rsidRPr="00BF2F87" w:rsidRDefault="003A4121">
                                  <w:pPr>
                                    <w:spacing w:line="240" w:lineRule="auto"/>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bl>
                          <w:p w:rsidR="003A4121" w:rsidRDefault="003A4121" w:rsidP="003A41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6FA3" id="Textfeld 20" o:spid="_x0000_s1027" type="#_x0000_t202" style="position:absolute;margin-left:19.05pt;margin-top:16.95pt;width:497.2pt;height:19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" fillcolor="white [3201]" stroked="f" strokeweight=".5pt">
                <v:textbox>
                  <w:txbxContent>
                    <w:tbl>
                      <w:tblPr>
                        <w:tblW w:w="8183" w:type="dxa"/>
                        <w:tblInd w:w="1291" w:type="dxa"/>
                        <w:tblCellMar>
                          <w:left w:w="70" w:type="dxa"/>
                          <w:right w:w="70" w:type="dxa"/>
                        </w:tblCellMar>
                        <w:tblLook w:val="04A0" w:firstRow="1" w:lastRow="0" w:firstColumn="1" w:lastColumn="0" w:noHBand="0" w:noVBand="1"/>
                      </w:tblPr>
                      <w:tblGrid>
                        <w:gridCol w:w="2843"/>
                        <w:gridCol w:w="1280"/>
                        <w:gridCol w:w="1500"/>
                        <w:gridCol w:w="1280"/>
                        <w:gridCol w:w="1280"/>
                      </w:tblGrid>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jc w:val="center"/>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Task</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Predictors</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Estimates</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CI</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p</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(Intercept)</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-0.15</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-0.38 – -0.03</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128</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Session</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-0.02 – 0.00</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123</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rPr>
                                <w:rFonts w:ascii="Liberation Sans" w:eastAsia="Times New Roman" w:hAnsi="Liberation Sans"/>
                                <w:color w:val="000000"/>
                                <w:lang w:eastAsia="de-DE"/>
                              </w:rPr>
                            </w:pPr>
                            <w:r w:rsidRPr="00345A33">
                              <w:rPr>
                                <w:rFonts w:ascii="Calibri" w:eastAsia="Times New Roman" w:hAnsi="Calibri"/>
                                <w:color w:val="000000"/>
                                <w:lang w:val="en-GB" w:eastAsia="en-GB"/>
                              </w:rPr>
                              <w:t xml:space="preserve">Run [2] </w:t>
                            </w:r>
                            <w:r>
                              <w:rPr>
                                <w:rFonts w:ascii="Calibri" w:eastAsia="Times New Roman" w:hAnsi="Calibri"/>
                                <w:color w:val="000000"/>
                                <w:lang w:val="en-GB" w:eastAsia="en-GB"/>
                              </w:rPr>
                              <w:t>vs Run [1]</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-0.18</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-0.19 – 0.05</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139</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BF2F87" w:rsidRDefault="003A4121" w:rsidP="001B3815">
                            <w:pPr>
                              <w:spacing w:line="240" w:lineRule="auto"/>
                              <w:rPr>
                                <w:rFonts w:ascii="Liberation Sans" w:eastAsia="Times New Roman" w:hAnsi="Liberation Sans"/>
                                <w:color w:val="000000"/>
                                <w:lang w:eastAsia="de-DE"/>
                              </w:rPr>
                            </w:pPr>
                            <w:r w:rsidRPr="00345A33">
                              <w:rPr>
                                <w:rFonts w:ascii="Calibri" w:eastAsia="Times New Roman" w:hAnsi="Calibri"/>
                                <w:color w:val="000000"/>
                                <w:lang w:val="en-GB" w:eastAsia="en-GB"/>
                              </w:rPr>
                              <w:t>Run [</w:t>
                            </w:r>
                            <w:r>
                              <w:rPr>
                                <w:rFonts w:ascii="Calibri" w:eastAsia="Times New Roman" w:hAnsi="Calibri"/>
                                <w:color w:val="000000"/>
                                <w:lang w:val="en-GB" w:eastAsia="en-GB"/>
                              </w:rPr>
                              <w:t>3</w:t>
                            </w:r>
                            <w:r w:rsidRPr="00345A33">
                              <w:rPr>
                                <w:rFonts w:ascii="Calibri" w:eastAsia="Times New Roman" w:hAnsi="Calibri"/>
                                <w:color w:val="000000"/>
                                <w:lang w:val="en-GB" w:eastAsia="en-GB"/>
                              </w:rPr>
                              <w:t xml:space="preserve">] </w:t>
                            </w:r>
                            <w:r>
                              <w:rPr>
                                <w:rFonts w:ascii="Calibri" w:eastAsia="Times New Roman" w:hAnsi="Calibri"/>
                                <w:color w:val="000000"/>
                                <w:lang w:val="en-GB" w:eastAsia="en-GB"/>
                              </w:rPr>
                              <w:t>vs Run [1]</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-0.08</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-0.15 – 0.09</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495</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3A4121" w:rsidRDefault="003A4121" w:rsidP="001B3815">
                            <w:pPr>
                              <w:spacing w:line="240" w:lineRule="auto"/>
                              <w:rPr>
                                <w:rFonts w:ascii="Liberation Sans" w:eastAsia="Times New Roman" w:hAnsi="Liberation Sans"/>
                                <w:color w:val="000000"/>
                                <w:lang w:val="en-US" w:eastAsia="de-DE"/>
                              </w:rPr>
                            </w:pPr>
                            <w:r w:rsidRPr="00345A33">
                              <w:rPr>
                                <w:rFonts w:ascii="Calibri" w:eastAsia="Times New Roman" w:hAnsi="Calibri"/>
                                <w:color w:val="000000"/>
                                <w:lang w:val="en-GB" w:eastAsia="en-GB"/>
                              </w:rPr>
                              <w:t>Cond [</w:t>
                            </w:r>
                            <w:r>
                              <w:rPr>
                                <w:rFonts w:ascii="Calibri" w:eastAsia="Times New Roman" w:hAnsi="Calibri"/>
                                <w:color w:val="000000"/>
                                <w:lang w:val="en-GB" w:eastAsia="en-GB"/>
                              </w:rPr>
                              <w:t>Up</w:t>
                            </w:r>
                            <w:r w:rsidRPr="00345A33">
                              <w:rPr>
                                <w:rFonts w:ascii="Calibri" w:eastAsia="Times New Roman" w:hAnsi="Calibri"/>
                                <w:color w:val="000000"/>
                                <w:lang w:val="en-GB" w:eastAsia="en-GB"/>
                              </w:rPr>
                              <w:t xml:space="preserve">] </w:t>
                            </w:r>
                            <w:r w:rsidRPr="003A4121">
                              <w:rPr>
                                <w:lang w:val="en-US"/>
                              </w:rPr>
                              <w:t xml:space="preserve"> </w:t>
                            </w:r>
                            <w:r>
                              <w:rPr>
                                <w:rFonts w:ascii="Calibri" w:eastAsia="Times New Roman" w:hAnsi="Calibri"/>
                                <w:color w:val="000000"/>
                                <w:lang w:val="en-GB" w:eastAsia="en-GB"/>
                              </w:rPr>
                              <w:t>vs Cond</w:t>
                            </w:r>
                            <w:r w:rsidRPr="009B7E3A">
                              <w:rPr>
                                <w:rFonts w:ascii="Calibri" w:eastAsia="Times New Roman" w:hAnsi="Calibri"/>
                                <w:color w:val="000000"/>
                                <w:lang w:val="en-GB" w:eastAsia="en-GB"/>
                              </w:rPr>
                              <w:t xml:space="preserve"> [</w:t>
                            </w:r>
                            <w:r>
                              <w:rPr>
                                <w:rFonts w:ascii="Calibri" w:eastAsia="Times New Roman" w:hAnsi="Calibri"/>
                                <w:color w:val="000000"/>
                                <w:lang w:val="en-GB" w:eastAsia="en-GB"/>
                              </w:rPr>
                              <w:t>Down</w:t>
                            </w:r>
                            <w:r w:rsidRPr="009B7E3A">
                              <w:rPr>
                                <w:rFonts w:ascii="Calibri" w:eastAsia="Times New Roman" w:hAnsi="Calibri"/>
                                <w:color w:val="000000"/>
                                <w:lang w:val="en-GB" w:eastAsia="en-GB"/>
                              </w:rPr>
                              <w:t>]</w:t>
                            </w:r>
                          </w:p>
                        </w:tc>
                        <w:tc>
                          <w:tcPr>
                            <w:tcW w:w="1280" w:type="dxa"/>
                            <w:tcBorders>
                              <w:top w:val="nil"/>
                              <w:left w:val="nil"/>
                              <w:bottom w:val="nil"/>
                              <w:right w:val="nil"/>
                            </w:tcBorders>
                            <w:shd w:val="clear" w:color="auto" w:fill="auto"/>
                            <w:noWrap/>
                            <w:vAlign w:val="bottom"/>
                            <w:hideMark/>
                          </w:tcPr>
                          <w:p w:rsidR="003A4121" w:rsidRPr="001B3815" w:rsidRDefault="003A4121" w:rsidP="00BA3661">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w:t>
                            </w:r>
                            <w:r>
                              <w:rPr>
                                <w:rFonts w:ascii="Calibri" w:eastAsia="Times New Roman" w:hAnsi="Calibri"/>
                                <w:color w:val="000000"/>
                                <w:lang w:val="en-GB" w:eastAsia="en-GB"/>
                              </w:rPr>
                              <w:t>.</w:t>
                            </w:r>
                            <w:r w:rsidRPr="001B3815">
                              <w:rPr>
                                <w:rFonts w:ascii="Calibri" w:eastAsia="Times New Roman" w:hAnsi="Calibri"/>
                                <w:color w:val="000000"/>
                                <w:lang w:val="en-GB" w:eastAsia="en-GB"/>
                              </w:rPr>
                              <w:t>57</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0.37 – 0.76</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b/>
                                <w:color w:val="000000"/>
                                <w:lang w:val="en-GB" w:eastAsia="en-GB"/>
                              </w:rPr>
                            </w:pPr>
                            <w:r w:rsidRPr="001B3815">
                              <w:rPr>
                                <w:rFonts w:ascii="Calibri" w:eastAsia="Times New Roman" w:hAnsi="Calibri"/>
                                <w:b/>
                                <w:color w:val="000000"/>
                                <w:lang w:val="en-GB" w:eastAsia="en-GB"/>
                              </w:rPr>
                              <w:t>&lt;0.001</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hideMark/>
                          </w:tcPr>
                          <w:p w:rsidR="003A4121" w:rsidRPr="001B3815" w:rsidRDefault="003A4121" w:rsidP="001B3815">
                            <w:pPr>
                              <w:spacing w:line="240" w:lineRule="auto"/>
                              <w:rPr>
                                <w:rFonts w:ascii="Calibri" w:eastAsia="Times New Roman" w:hAnsi="Calibri"/>
                                <w:color w:val="000000"/>
                                <w:lang w:val="en-GB" w:eastAsia="en-GB"/>
                              </w:rPr>
                            </w:pPr>
                            <w:r w:rsidRPr="001B3815">
                              <w:rPr>
                                <w:rFonts w:ascii="Calibri" w:eastAsia="Times New Roman" w:hAnsi="Calibri"/>
                                <w:color w:val="000000"/>
                                <w:lang w:val="en-GB" w:eastAsia="en-GB"/>
                              </w:rPr>
                              <w:t>Session * Cond [Up]</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Pr>
                                <w:rFonts w:ascii="Calibri" w:eastAsia="Times New Roman" w:hAnsi="Calibri"/>
                                <w:color w:val="000000"/>
                                <w:lang w:val="en-GB" w:eastAsia="en-GB"/>
                              </w:rPr>
                              <w:t>0.</w:t>
                            </w:r>
                            <w:r w:rsidRPr="001B3815">
                              <w:rPr>
                                <w:rFonts w:ascii="Calibri" w:eastAsia="Times New Roman" w:hAnsi="Calibri"/>
                                <w:color w:val="000000"/>
                                <w:lang w:val="en-GB" w:eastAsia="en-GB"/>
                              </w:rPr>
                              <w:t>02</w:t>
                            </w:r>
                          </w:p>
                        </w:tc>
                        <w:tc>
                          <w:tcPr>
                            <w:tcW w:w="150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-0.00 – 0.03</w:t>
                            </w:r>
                          </w:p>
                        </w:tc>
                        <w:tc>
                          <w:tcPr>
                            <w:tcW w:w="1280" w:type="dxa"/>
                            <w:tcBorders>
                              <w:top w:val="nil"/>
                              <w:left w:val="nil"/>
                              <w:bottom w:val="nil"/>
                              <w:right w:val="nil"/>
                            </w:tcBorders>
                            <w:shd w:val="clear" w:color="auto" w:fill="auto"/>
                            <w:noWrap/>
                            <w:vAlign w:val="bottom"/>
                            <w:hideMark/>
                          </w:tcPr>
                          <w:p w:rsidR="003A4121" w:rsidRPr="001B3815" w:rsidRDefault="003A4121" w:rsidP="001B3815">
                            <w:pPr>
                              <w:spacing w:line="240" w:lineRule="auto"/>
                              <w:jc w:val="center"/>
                              <w:rPr>
                                <w:rFonts w:ascii="Calibri" w:eastAsia="Times New Roman" w:hAnsi="Calibri"/>
                                <w:b/>
                                <w:color w:val="000000"/>
                                <w:lang w:val="en-GB" w:eastAsia="en-GB"/>
                              </w:rPr>
                            </w:pPr>
                            <w:r>
                              <w:rPr>
                                <w:rFonts w:ascii="Calibri" w:eastAsia="Times New Roman" w:hAnsi="Calibri"/>
                                <w:b/>
                                <w:color w:val="000000"/>
                                <w:lang w:val="en-GB" w:eastAsia="en-GB"/>
                              </w:rPr>
                              <w:t>0.</w:t>
                            </w:r>
                            <w:r w:rsidRPr="001B3815">
                              <w:rPr>
                                <w:rFonts w:ascii="Calibri" w:eastAsia="Times New Roman" w:hAnsi="Calibri"/>
                                <w:b/>
                                <w:color w:val="000000"/>
                                <w:lang w:val="en-GB" w:eastAsia="en-GB"/>
                              </w:rPr>
                              <w:t>051</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1B3815" w:rsidRDefault="003A4121" w:rsidP="001B3815">
                            <w:pPr>
                              <w:spacing w:line="240" w:lineRule="auto"/>
                              <w:rPr>
                                <w:rFonts w:ascii="Calibri" w:eastAsia="Times New Roman" w:hAnsi="Calibri"/>
                                <w:color w:val="000000"/>
                                <w:lang w:val="en-GB" w:eastAsia="en-GB"/>
                              </w:rPr>
                            </w:pPr>
                            <w:r>
                              <w:rPr>
                                <w:rFonts w:ascii="Calibri" w:eastAsia="Times New Roman" w:hAnsi="Calibri"/>
                                <w:color w:val="000000"/>
                                <w:lang w:val="en-GB" w:eastAsia="en-GB"/>
                              </w:rPr>
                              <w:t>Session * Run [2]</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w:t>
                            </w:r>
                          </w:p>
                        </w:tc>
                        <w:tc>
                          <w:tcPr>
                            <w:tcW w:w="150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-0.01 – 0.03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0.298</w:t>
                            </w:r>
                          </w:p>
                        </w:tc>
                      </w:tr>
                      <w:tr w:rsidR="003A4121" w:rsidRPr="001B3815"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Default="003A4121" w:rsidP="001B3815">
                            <w:pPr>
                              <w:spacing w:line="240" w:lineRule="auto"/>
                              <w:rPr>
                                <w:rFonts w:ascii="Calibri" w:eastAsia="Times New Roman" w:hAnsi="Calibri"/>
                                <w:color w:val="000000"/>
                                <w:lang w:val="en-GB" w:eastAsia="en-GB"/>
                              </w:rPr>
                            </w:pPr>
                            <w:r>
                              <w:rPr>
                                <w:rFonts w:ascii="Calibri" w:eastAsia="Times New Roman" w:hAnsi="Calibri"/>
                                <w:color w:val="000000"/>
                                <w:lang w:val="en-GB" w:eastAsia="en-GB"/>
                              </w:rPr>
                              <w:t>Session * Run [3]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0.00</w:t>
                            </w:r>
                          </w:p>
                        </w:tc>
                        <w:tc>
                          <w:tcPr>
                            <w:tcW w:w="150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-0.02- 0.03</w:t>
                            </w:r>
                          </w:p>
                        </w:tc>
                        <w:tc>
                          <w:tcPr>
                            <w:tcW w:w="1280" w:type="dxa"/>
                            <w:tcBorders>
                              <w:top w:val="nil"/>
                              <w:left w:val="nil"/>
                              <w:bottom w:val="nil"/>
                              <w:right w:val="nil"/>
                            </w:tcBorders>
                            <w:shd w:val="clear" w:color="auto" w:fill="auto"/>
                            <w:noWrap/>
                            <w:vAlign w:val="bottom"/>
                          </w:tcPr>
                          <w:p w:rsidR="003A4121" w:rsidRPr="001B3815" w:rsidRDefault="003A4121" w:rsidP="001B3815">
                            <w:pPr>
                              <w:spacing w:line="240" w:lineRule="auto"/>
                              <w:jc w:val="center"/>
                              <w:rPr>
                                <w:rFonts w:ascii="Calibri" w:eastAsia="Times New Roman" w:hAnsi="Calibri"/>
                                <w:color w:val="000000"/>
                                <w:lang w:val="en-GB" w:eastAsia="en-GB"/>
                              </w:rPr>
                            </w:pPr>
                            <w:r w:rsidRPr="001B3815">
                              <w:rPr>
                                <w:rFonts w:ascii="Calibri" w:eastAsia="Times New Roman" w:hAnsi="Calibri"/>
                                <w:color w:val="000000"/>
                                <w:lang w:val="en-GB" w:eastAsia="en-GB"/>
                              </w:rPr>
                              <w:t>0.644</w:t>
                            </w:r>
                          </w:p>
                        </w:tc>
                      </w:tr>
                      <w:tr w:rsidR="003A4121" w:rsidRPr="00BF2F87" w:rsidTr="001B3815">
                        <w:trPr>
                          <w:trHeight w:val="285"/>
                        </w:trPr>
                        <w:tc>
                          <w:tcPr>
                            <w:tcW w:w="4123" w:type="dxa"/>
                            <w:gridSpan w:val="2"/>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c>
                          <w:tcPr>
                            <w:tcW w:w="1280" w:type="dxa"/>
                            <w:tcBorders>
                              <w:top w:val="nil"/>
                              <w:left w:val="nil"/>
                              <w:bottom w:val="nil"/>
                              <w:right w:val="nil"/>
                            </w:tcBorders>
                            <w:shd w:val="clear" w:color="auto" w:fill="auto"/>
                            <w:vAlign w:val="bottom"/>
                          </w:tcPr>
                          <w:p w:rsidR="003A4121" w:rsidRPr="00BF2F87" w:rsidRDefault="003A4121">
                            <w:pPr>
                              <w:spacing w:line="240" w:lineRule="auto"/>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hideMark/>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jc w:val="right"/>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r w:rsidR="003A4121" w:rsidRPr="00BF2F87" w:rsidTr="001B3815">
                        <w:trPr>
                          <w:gridAfter w:val="1"/>
                          <w:wAfter w:w="1280" w:type="dxa"/>
                          <w:trHeight w:val="285"/>
                        </w:trPr>
                        <w:tc>
                          <w:tcPr>
                            <w:tcW w:w="2843"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50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ascii="Liberation Sans" w:eastAsia="Times New Roman" w:hAnsi="Liberation Sans"/>
                                <w:color w:val="000000"/>
                                <w:lang w:eastAsia="de-DE"/>
                              </w:rPr>
                            </w:pPr>
                          </w:p>
                        </w:tc>
                        <w:tc>
                          <w:tcPr>
                            <w:tcW w:w="1280" w:type="dxa"/>
                            <w:tcBorders>
                              <w:top w:val="nil"/>
                              <w:left w:val="nil"/>
                              <w:bottom w:val="nil"/>
                              <w:right w:val="nil"/>
                            </w:tcBorders>
                            <w:shd w:val="clear" w:color="auto" w:fill="auto"/>
                            <w:noWrap/>
                            <w:vAlign w:val="bottom"/>
                          </w:tcPr>
                          <w:p w:rsidR="003A4121" w:rsidRPr="00BF2F87" w:rsidRDefault="003A4121" w:rsidP="00BF2F87">
                            <w:pPr>
                              <w:spacing w:line="240" w:lineRule="auto"/>
                              <w:rPr>
                                <w:rFonts w:eastAsia="Times New Roman"/>
                                <w:sz w:val="20"/>
                                <w:szCs w:val="20"/>
                                <w:lang w:eastAsia="de-DE"/>
                              </w:rPr>
                            </w:pPr>
                          </w:p>
                        </w:tc>
                      </w:tr>
                    </w:tbl>
                    <w:p w:rsidR="003A4121" w:rsidRDefault="003A4121" w:rsidP="003A4121"/>
                  </w:txbxContent>
                </v:textbox>
              </v:shape>
            </w:pict>
          </mc:Fallback>
        </mc:AlternateContent>
      </w:r>
      <w:r w:rsidRPr="003A4121">
        <w:rPr>
          <w:lang w:val="en-US"/>
        </w:rPr>
        <mc:AlternateContent>
          <mc:Choice Requires="wps">
            <w:drawing>
              <wp:anchor distT="0" distB="0" distL="114300" distR="114300" simplePos="0" relativeHeight="251663360" behindDoc="0" locked="0" layoutInCell="1" allowOverlap="1" wp14:anchorId="57C33AC9" wp14:editId="77B314BF">
                <wp:simplePos x="0" y="0"/>
                <wp:positionH relativeFrom="column">
                  <wp:posOffset>0</wp:posOffset>
                </wp:positionH>
                <wp:positionV relativeFrom="paragraph">
                  <wp:posOffset>0</wp:posOffset>
                </wp:positionV>
                <wp:extent cx="5857336" cy="319178"/>
                <wp:effectExtent l="0" t="0" r="0" b="5080"/>
                <wp:wrapNone/>
                <wp:docPr id="7" name="Textfeld 7"/>
                <wp:cNvGraphicFramePr/>
                <a:graphic xmlns:a="http://schemas.openxmlformats.org/drawingml/2006/main">
                  <a:graphicData uri="http://schemas.microsoft.com/office/word/2010/wordprocessingShape">
                    <wps:wsp>
                      <wps:cNvSpPr txBox="1"/>
                      <wps:spPr>
                        <a:xfrm>
                          <a:off x="0" y="0"/>
                          <a:ext cx="5857336" cy="319178"/>
                        </a:xfrm>
                        <a:prstGeom prst="rect">
                          <a:avLst/>
                        </a:prstGeom>
                        <a:solidFill>
                          <a:schemeClr val="lt1"/>
                        </a:solidFill>
                        <a:ln w="6350">
                          <a:noFill/>
                        </a:ln>
                      </wps:spPr>
                      <wps:txbx>
                        <w:txbxContent>
                          <w:p w:rsidR="003A4121" w:rsidRPr="003A4121" w:rsidRDefault="003A4121" w:rsidP="003A4121">
                            <w:pPr>
                              <w:rPr>
                                <w:lang w:val="en-US"/>
                              </w:rPr>
                            </w:pPr>
                            <w:r w:rsidRPr="001B3815">
                              <w:rPr>
                                <w:rFonts w:eastAsia="SimHei"/>
                                <w:lang w:val="en-GB" w:eastAsia="en-GB"/>
                              </w:rPr>
                              <w:t>Table S1</w:t>
                            </w:r>
                            <w:r w:rsidRPr="003A4121">
                              <w:rPr>
                                <w:lang w:val="en-US"/>
                              </w:rPr>
                              <w:t xml:space="preserve"> – Mixed model with offline preprocessed SCL Data (micro Siemens)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33AC9" id="Textfeld 7" o:spid="_x0000_s1028" type="#_x0000_t202" style="position:absolute;margin-left:0;margin-top:0;width:461.2pt;height:25.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" fillcolor="white [3201]" stroked="f" strokeweight=".5pt">
                <v:textbox>
                  <w:txbxContent>
                    <w:p w:rsidR="003A4121" w:rsidRPr="003A4121" w:rsidRDefault="003A4121" w:rsidP="003A4121">
                      <w:pPr>
                        <w:rPr>
                          <w:lang w:val="en-US"/>
                        </w:rPr>
                      </w:pPr>
                      <w:r w:rsidRPr="001B3815">
                        <w:rPr>
                          <w:rFonts w:eastAsia="SimHei"/>
                          <w:lang w:val="en-GB" w:eastAsia="en-GB"/>
                        </w:rPr>
                        <w:t>Table S1</w:t>
                      </w:r>
                      <w:r w:rsidRPr="003A4121">
                        <w:rPr>
                          <w:lang w:val="en-US"/>
                        </w:rPr>
                        <w:t xml:space="preserve"> – Mixed model with offline preprocessed SCL Data (micro Siemens)  </w:t>
                      </w:r>
                    </w:p>
                  </w:txbxContent>
                </v:textbox>
              </v:shape>
            </w:pict>
          </mc:Fallback>
        </mc:AlternateContent>
      </w:r>
    </w:p>
    <w:p w:rsidR="003A4121" w:rsidRDefault="003A4121">
      <w:pPr>
        <w:rPr>
          <w:lang w:val="en-GB"/>
        </w:rPr>
      </w:pPr>
    </w:p>
    <w:p w:rsidR="003A4121" w:rsidRDefault="003A4121">
      <w:pPr>
        <w:rPr>
          <w:lang w:val="en-GB"/>
        </w:rPr>
      </w:pPr>
    </w:p>
    <w:p w:rsidR="003A4121" w:rsidRDefault="003A4121">
      <w:pPr>
        <w:rPr>
          <w:lang w:val="en-GB"/>
        </w:rPr>
      </w:pPr>
    </w:p>
    <w:p w:rsidR="003A4121" w:rsidRPr="003A4121" w:rsidRDefault="003A4121">
      <w:pPr>
        <w:rPr>
          <w:lang w:val="en-GB"/>
        </w:rPr>
      </w:pPr>
      <w:bookmarkStart w:id="0" w:name="_GoBack"/>
      <w:bookmarkEnd w:id="0"/>
    </w:p>
    <w:sectPr w:rsidR="003A4121" w:rsidRPr="003A41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21"/>
    <w:rsid w:val="003A4121"/>
    <w:rsid w:val="00B30771"/>
    <w:rsid w:val="00F673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E187"/>
  <w15:chartTrackingRefBased/>
  <w15:docId w15:val="{2B1455BB-2BB3-4A1F-A13D-C4B113E9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3A4121"/>
    <w:pPr>
      <w:spacing w:before="2400" w:after="0" w:line="480" w:lineRule="auto"/>
      <w:contextualSpacing/>
      <w:jc w:val="center"/>
    </w:pPr>
    <w:rPr>
      <w:rFonts w:ascii="Times New Roman" w:eastAsia="SimHei" w:hAnsi="Times New Roman" w:cs="Times New Roman"/>
      <w:kern w:val="24"/>
      <w:sz w:val="24"/>
      <w:szCs w:val="24"/>
      <w:lang w:val="en-US" w:eastAsia="ja-JP"/>
    </w:rPr>
  </w:style>
  <w:style w:type="character" w:customStyle="1" w:styleId="TitelZchn">
    <w:name w:val="Titel Zchn"/>
    <w:basedOn w:val="Absatz-Standardschriftart"/>
    <w:link w:val="Titel"/>
    <w:rsid w:val="003A4121"/>
    <w:rPr>
      <w:rFonts w:ascii="Times New Roman" w:eastAsia="SimHei" w:hAnsi="Times New Roman" w:cs="Times New Roman"/>
      <w:kern w:val="24"/>
      <w:sz w:val="24"/>
      <w:szCs w:val="24"/>
      <w:lang w:val="en-US" w:eastAsia="ja-JP"/>
    </w:rPr>
  </w:style>
  <w:style w:type="paragraph" w:customStyle="1" w:styleId="SectionTitle">
    <w:name w:val="Section Title"/>
    <w:basedOn w:val="Standard"/>
    <w:uiPriority w:val="2"/>
    <w:qFormat/>
    <w:rsid w:val="003A4121"/>
    <w:pPr>
      <w:pageBreakBefore/>
      <w:spacing w:after="0" w:line="480" w:lineRule="auto"/>
      <w:jc w:val="center"/>
      <w:outlineLvl w:val="0"/>
    </w:pPr>
    <w:rPr>
      <w:rFonts w:ascii="Times New Roman" w:eastAsia="SimHei" w:hAnsi="Times New Roman" w:cs="Times New Roman"/>
      <w:kern w:val="24"/>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418</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Aggensteiner, Pascal</dc:creator>
  <cp:keywords/>
  <dc:description/>
  <cp:lastModifiedBy>Aggensteiner, Pascal</cp:lastModifiedBy>
  <cp:revision>1</cp:revision>
  <dcterms:created xsi:type="dcterms:W3CDTF">2023-04-24T16:11:00Z</dcterms:created>
  <dcterms:modified xsi:type="dcterms:W3CDTF">2023-04-24T16:13:00Z</dcterms:modified>
</cp:coreProperties>
</file>