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Symbol</w:t>
      </w:r>
      <w:r>
        <w:rPr>
          <w:rFonts w:ascii="宋体" w:eastAsia="宋体" w:cs="宋体"/>
          <w:kern w:val="0"/>
          <w:sz w:val="22"/>
          <w:lang w:val="zh-CN"/>
        </w:rPr>
        <w:tab/>
        <w:t>Description</w:t>
      </w:r>
      <w:r>
        <w:rPr>
          <w:rFonts w:ascii="宋体" w:eastAsia="宋体" w:cs="宋体"/>
          <w:kern w:val="0"/>
          <w:sz w:val="22"/>
          <w:lang w:val="zh-CN"/>
        </w:rPr>
        <w:tab/>
        <w:t>Score</w:t>
      </w:r>
      <w:r>
        <w:rPr>
          <w:rFonts w:ascii="宋体" w:eastAsia="宋体" w:cs="宋体"/>
          <w:kern w:val="0"/>
          <w:sz w:val="22"/>
          <w:lang w:val="zh-CN"/>
        </w:rPr>
        <w:tab/>
        <w:t>Functions</w:t>
      </w:r>
      <w:r>
        <w:rPr>
          <w:rFonts w:ascii="宋体" w:eastAsia="宋体" w:cs="宋体"/>
          <w:kern w:val="0"/>
          <w:sz w:val="22"/>
          <w:lang w:val="zh-CN"/>
        </w:rPr>
        <w:tab/>
        <w:t>Links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KLF6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0.6267271755597078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http://www.ncbi.nlm.nih.gov/sites/entrez?db=gene&amp;cmd=search&amp;term=1316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AJUBA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0.6207562744344517</w:t>
      </w:r>
      <w:r>
        <w:rPr>
          <w:rFonts w:ascii="宋体" w:eastAsia="宋体" w:cs="宋体"/>
          <w:kern w:val="0"/>
          <w:sz w:val="22"/>
          <w:lang w:val="zh-CN"/>
        </w:rPr>
        <w:tab/>
        <w:t>regulation of cellular response to stress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http://www.ncbi.nlm.nih.gov/sites/entrez?db=gene&amp;cmd=search&amp;term=84962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TMSB4X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0.606191383891647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http://www.ncbi.nlm.nih.gov/sites/entrez?db=gene&amp;cmd=search&amp;term=7114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ADAMTS5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0.5811554162003099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http://www.ncbi.nlm.nih.gov/sites/entrez?db=gene&amp;cmd=search&amp;term=11096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TUBB6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0.5800890829970945</w:t>
      </w:r>
      <w:r>
        <w:rPr>
          <w:rFonts w:ascii="宋体" w:eastAsia="宋体" w:cs="宋体"/>
          <w:kern w:val="0"/>
          <w:sz w:val="22"/>
          <w:lang w:val="zh-CN"/>
        </w:rPr>
        <w:tab/>
        <w:t>microtubule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http://www.ncbi.nlm.nih.gov/sites/entrez?db=gene&amp;cmd=search&amp;term=84617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TMSB10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0.5734489996505957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http://www.ncbi.nlm.nih.gov/sites/entrez?db=gene&amp;cmd=search&amp;term=9168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SULF1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0.5726301126734744</w:t>
      </w:r>
      <w:r>
        <w:rPr>
          <w:rFonts w:ascii="宋体" w:eastAsia="宋体" w:cs="宋体"/>
          <w:kern w:val="0"/>
          <w:sz w:val="22"/>
          <w:lang w:val="zh-CN"/>
        </w:rPr>
        <w:tab/>
        <w:t>arylsulfatase activity, renal filtration, sulfuric ester hydrolase activity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http://www.ncbi.nlm.nih.gov/sites/entrez?db=gene&amp;cmd=search&amp;term=23213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GAP43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0.5433435686215526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http://www.ncbi.nlm.nih.gov/sites/entrez?db=gene&amp;cmd=search&amp;term=2596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MET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0.5315049750464966</w:t>
      </w:r>
      <w:r>
        <w:rPr>
          <w:rFonts w:ascii="宋体" w:eastAsia="宋体" w:cs="宋体"/>
          <w:kern w:val="0"/>
          <w:sz w:val="22"/>
          <w:lang w:val="zh-CN"/>
        </w:rPr>
        <w:tab/>
        <w:t>regulation of cellular response to stress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http://www.ncbi.nlm.nih.gov/sites/entrez?db=gene&amp;cmd=search&amp;term=4233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GADD45A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0.5300988626801858</w:t>
      </w:r>
      <w:r>
        <w:rPr>
          <w:rFonts w:ascii="宋体" w:eastAsia="宋体" w:cs="宋体"/>
          <w:kern w:val="0"/>
          <w:sz w:val="22"/>
          <w:lang w:val="zh-CN"/>
        </w:rPr>
        <w:tab/>
        <w:t>activation of MAPKKK activity, positive regulation of JNK cascade, positive regulation of stress-activated MAPK cascade, positive regulation of stress-activated protein kinase signaling cascade, regulation of cellular response to stress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http://www.ncbi.nlm.nih.gov/sites/entrez?db=gene&amp;cmd=search&amp;term=1647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SERPINE1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0.5165983600498466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http://www.ncbi.nlm.nih.gov/sites/entrez?db=gene&amp;cmd=search&amp;term=5054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RP11-722G7.1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0.0943408573862502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http://www.ensembl.org/Homo_sapiens/geneview?gene=ENSG00000269226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TMSB15A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0.08712737795151193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http://www.ncbi.nlm.nih.gov/sites/entrez?db=gene&amp;cmd=search&amp;term=11013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TMSB15B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0.08634741767387738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http://www.ncbi.nlm.nih.gov/sites/entrez?db=gene&amp;cmd=search&amp;term=286527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TMSB4Y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0.08205294509237593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http://www.ncbi.nlm.nih.gov/sites/entrez?db=gene&amp;cmd=search&amp;term=9087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SULF2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0.022112334333458328</w:t>
      </w:r>
      <w:r>
        <w:rPr>
          <w:rFonts w:ascii="宋体" w:eastAsia="宋体" w:cs="宋体"/>
          <w:kern w:val="0"/>
          <w:sz w:val="22"/>
          <w:lang w:val="zh-CN"/>
        </w:rPr>
        <w:tab/>
        <w:t>arylsulfatase activity, renal filtration, sulfuric ester hydrolase activity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http://www.ncbi.nlm.nih.gov/sites/entrez?db=gene&amp;cmd=search&amp;term=55959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RPP38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0.01784216834988278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http://www.ncbi.nlm.nih.gov/sites/entrez?db=gene&amp;cmd=search&amp;term=10557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RPL7A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0.01779645117801154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http://www.ncbi.nlm.nih.gov/sites/entrez?db=gene&amp;cmd=search&amp;term=6130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GADD45B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0.017762141226450867</w:t>
      </w:r>
      <w:r>
        <w:rPr>
          <w:rFonts w:ascii="宋体" w:eastAsia="宋体" w:cs="宋体"/>
          <w:kern w:val="0"/>
          <w:sz w:val="22"/>
          <w:lang w:val="zh-CN"/>
        </w:rPr>
        <w:tab/>
        <w:t xml:space="preserve">activation of MAPKKK activity, positive regulation of JNK cascade, positive regulation of stress-activated MAPK 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cascade, positive regulation of stress-activated protein kinase signaling cascade, regulation of cellular response to stress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http://www.ncbi.nlm.nih.gov/sites/entrez?db=gene&amp;cmd=search&amp;term=4616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GADD45G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0.01744683120494328</w:t>
      </w:r>
      <w:r>
        <w:rPr>
          <w:rFonts w:ascii="宋体" w:eastAsia="宋体" w:cs="宋体"/>
          <w:kern w:val="0"/>
          <w:sz w:val="22"/>
          <w:lang w:val="zh-CN"/>
        </w:rPr>
        <w:tab/>
        <w:t>activation of MAPKKK activity, positive regulation of JNK cascade, positive regulation of stress-activated MAPK cascade, positive regulation of stress-activated protein kinase signaling cascade, regulation of cellular response to stress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http://www.ncbi.nlm.nih.gov/sites/entrez?db=gene&amp;cmd=search&amp;term=10912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RPS12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0.017231760396410667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http://www.ncbi.nlm.nih.gov/sites/entrez?db=gene&amp;cmd=search&amp;term=6206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SECISBP2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0.017205844522484137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http://www.ncbi.nlm.nih.gov/sites/entrez?db=gene&amp;cmd=search&amp;term=79048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SECISBP2L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0.01710583544826122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http://www.ncbi.nlm.nih.gov/sites/entrez?db=gene&amp;cmd=search&amp;term=9728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RPL30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0.01675211111706837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http://www.ncbi.nlm.nih.gov/sites/entrez?db=gene&amp;cmd=search&amp;term=6156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SNU13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0.01616498459396326</w:t>
      </w:r>
      <w:r>
        <w:rPr>
          <w:rFonts w:ascii="宋体" w:eastAsia="宋体" w:cs="宋体"/>
          <w:kern w:val="0"/>
          <w:sz w:val="22"/>
          <w:lang w:val="zh-CN"/>
        </w:rPr>
        <w:tab/>
        <w:t>small nucleolar ribonucleoprotein complex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http://www.ncbi.nlm.nih.gov/sites/entrez?db=gene&amp;cmd=search&amp;term=4809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NHP2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0.015130985902606753</w:t>
      </w:r>
      <w:r>
        <w:rPr>
          <w:rFonts w:ascii="宋体" w:eastAsia="宋体" w:cs="宋体"/>
          <w:kern w:val="0"/>
          <w:sz w:val="22"/>
          <w:lang w:val="zh-CN"/>
        </w:rPr>
        <w:tab/>
        <w:t>small nucleolar ribonucleoprotein complex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http://www.ncbi.nlm.nih.gov/sites/entrez?db=gene&amp;cmd=search&amp;term=55651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TUBB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0.012591518555913506</w:t>
      </w:r>
      <w:r>
        <w:rPr>
          <w:rFonts w:ascii="宋体" w:eastAsia="宋体" w:cs="宋体"/>
          <w:kern w:val="0"/>
          <w:sz w:val="22"/>
          <w:lang w:val="zh-CN"/>
        </w:rPr>
        <w:tab/>
        <w:t>microtubule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http://www.ncbi.nlm.nih.gov/sites/entrez?db=gene&amp;cmd=search&amp;term=203068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ARSH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0.01250892977882323</w:t>
      </w:r>
      <w:r>
        <w:rPr>
          <w:rFonts w:ascii="宋体" w:eastAsia="宋体" w:cs="宋体"/>
          <w:kern w:val="0"/>
          <w:sz w:val="22"/>
          <w:lang w:val="zh-CN"/>
        </w:rPr>
        <w:tab/>
        <w:t>arylsulfatase activity, sulfuric ester hydrolase activity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http://www.ncbi.nlm.nih.gov/sites/entrez?db=gene&amp;cmd=search&amp;term=347527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TUBB8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0.012399528374558988</w:t>
      </w:r>
      <w:r>
        <w:rPr>
          <w:rFonts w:ascii="宋体" w:eastAsia="宋体" w:cs="宋体"/>
          <w:kern w:val="0"/>
          <w:sz w:val="22"/>
          <w:lang w:val="zh-CN"/>
        </w:rPr>
        <w:tab/>
        <w:t>microtubule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http://www.ncbi.nlm.nih.gov/sites/entrez?db=gene&amp;cmd=search&amp;term=347688</w:t>
      </w:r>
    </w:p>
    <w:p w:rsidR="008C5CB6" w:rsidRDefault="008C5CB6" w:rsidP="008C5CB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TUBB2B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0.011787974603344575</w:t>
      </w:r>
      <w:r>
        <w:rPr>
          <w:rFonts w:ascii="宋体" w:eastAsia="宋体" w:cs="宋体"/>
          <w:kern w:val="0"/>
          <w:sz w:val="22"/>
          <w:lang w:val="zh-CN"/>
        </w:rPr>
        <w:tab/>
        <w:t>microtubule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http://www.ncbi.nlm.nih.gov/sites/entrez?db=gene&amp;cmd=search&amp;term=347733</w:t>
      </w:r>
    </w:p>
    <w:p w:rsidR="00A62333" w:rsidRDefault="008C5CB6" w:rsidP="008C5CB6">
      <w:r>
        <w:rPr>
          <w:rFonts w:ascii="宋体" w:eastAsia="宋体" w:cs="宋体"/>
          <w:kern w:val="0"/>
          <w:sz w:val="22"/>
          <w:lang w:val="zh-CN"/>
        </w:rPr>
        <w:t>ARSG</w:t>
      </w:r>
      <w:r>
        <w:rPr>
          <w:rFonts w:ascii="宋体" w:eastAsia="宋体" w:cs="宋体"/>
          <w:kern w:val="0"/>
          <w:sz w:val="22"/>
          <w:lang w:val="zh-CN"/>
        </w:rPr>
        <w:tab/>
      </w:r>
      <w:r>
        <w:rPr>
          <w:rFonts w:ascii="宋体" w:eastAsia="宋体" w:cs="宋体"/>
          <w:kern w:val="0"/>
          <w:sz w:val="22"/>
          <w:lang w:val="zh-CN"/>
        </w:rPr>
        <w:tab/>
        <w:t>0.011776230449910607</w:t>
      </w:r>
      <w:r>
        <w:rPr>
          <w:rFonts w:ascii="宋体" w:eastAsia="宋体" w:cs="宋体"/>
          <w:kern w:val="0"/>
          <w:sz w:val="22"/>
          <w:lang w:val="zh-CN"/>
        </w:rPr>
        <w:tab/>
        <w:t>arylsulfatase activity, sulfuric ester hydrolase activity</w:t>
      </w:r>
      <w:r>
        <w:rPr>
          <w:rFonts w:ascii="宋体" w:eastAsia="宋体" w:cs="宋体"/>
          <w:kern w:val="0"/>
          <w:sz w:val="22"/>
          <w:lang w:val="zh-CN"/>
        </w:rPr>
        <w:tab/>
        <w:t>http://www.ncbi.nlm.nih.gov/sites/entrez?db=gene&amp;cmd=search&amp;term=22901</w:t>
      </w:r>
      <w:bookmarkStart w:id="0" w:name="_GoBack"/>
      <w:bookmarkEnd w:id="0"/>
    </w:p>
    <w:sectPr w:rsidR="00A623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CB6"/>
    <w:rsid w:val="008C5CB6"/>
    <w:rsid w:val="00A6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F5A41B-1E6D-4084-96CE-FB4D24FC4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641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2021-03-03T01:50:00Z</dcterms:created>
  <dcterms:modified xsi:type="dcterms:W3CDTF">2021-03-03T01:51:00Z</dcterms:modified>
</cp:coreProperties>
</file>