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6BA10" w14:textId="19711B8D" w:rsidR="00A55B42" w:rsidRPr="00042F1F" w:rsidRDefault="00EE3D13">
      <w:pPr>
        <w:rPr>
          <w:rFonts w:ascii="Times New Roman" w:eastAsia="Times New Roman" w:hAnsi="Times New Roman" w:cs="Times New Roman"/>
          <w:b/>
          <w:bCs/>
          <w:color w:val="000000" w:themeColor="text1"/>
          <w:sz w:val="24"/>
          <w:szCs w:val="24"/>
          <w:lang w:val="en-US" w:eastAsia="pt-BR"/>
        </w:rPr>
      </w:pPr>
      <w:r w:rsidRPr="00042F1F">
        <w:rPr>
          <w:rFonts w:ascii="Times New Roman" w:eastAsia="Times New Roman" w:hAnsi="Times New Roman" w:cs="Times New Roman"/>
          <w:b/>
          <w:bCs/>
          <w:color w:val="000000" w:themeColor="text1"/>
          <w:sz w:val="24"/>
          <w:szCs w:val="24"/>
          <w:lang w:val="en-US" w:eastAsia="pt-BR"/>
        </w:rPr>
        <w:t>Supplementary material</w:t>
      </w:r>
    </w:p>
    <w:p w14:paraId="2F11814A" w14:textId="77777777" w:rsidR="00042F1F" w:rsidRDefault="00042F1F">
      <w:pPr>
        <w:rPr>
          <w:rFonts w:ascii="Times New Roman" w:eastAsia="Times New Roman" w:hAnsi="Times New Roman" w:cs="Times New Roman"/>
          <w:b/>
          <w:bCs/>
          <w:color w:val="000000" w:themeColor="text1"/>
          <w:lang w:val="en-US" w:eastAsia="pt-BR"/>
        </w:rPr>
      </w:pPr>
    </w:p>
    <w:p w14:paraId="3E9A5806" w14:textId="77777777" w:rsidR="00042F1F" w:rsidRPr="00356843" w:rsidRDefault="00042F1F" w:rsidP="00042F1F">
      <w:pPr>
        <w:spacing w:before="240" w:after="240" w:line="480" w:lineRule="auto"/>
        <w:rPr>
          <w:rFonts w:ascii="Times New Roman" w:eastAsia="Times New Roman" w:hAnsi="Times New Roman" w:cs="Times New Roman"/>
          <w:color w:val="000000" w:themeColor="text1"/>
          <w:lang w:val="en-US" w:eastAsia="pt-BR"/>
        </w:rPr>
      </w:pPr>
      <w:r w:rsidRPr="00356843">
        <w:rPr>
          <w:rFonts w:ascii="Times New Roman" w:eastAsia="Times New Roman" w:hAnsi="Times New Roman" w:cs="Times New Roman"/>
          <w:b/>
          <w:bCs/>
          <w:color w:val="000000" w:themeColor="text1"/>
          <w:lang w:val="en-US" w:eastAsia="pt-BR"/>
        </w:rPr>
        <w:t>Risk of Bias Assessment</w:t>
      </w:r>
    </w:p>
    <w:p w14:paraId="201A0805" w14:textId="3E38C2C1" w:rsidR="00042F1F" w:rsidRPr="00042F1F" w:rsidRDefault="00042F1F" w:rsidP="00042F1F">
      <w:pPr>
        <w:spacing w:before="240" w:after="240" w:line="480" w:lineRule="auto"/>
        <w:ind w:firstLine="708"/>
        <w:rPr>
          <w:rFonts w:ascii="Times New Roman" w:eastAsia="Times New Roman" w:hAnsi="Times New Roman" w:cs="Times New Roman"/>
          <w:color w:val="000000" w:themeColor="text1"/>
          <w:lang w:val="en-US" w:eastAsia="pt-BR"/>
        </w:rPr>
      </w:pPr>
      <w:r w:rsidRPr="00356843">
        <w:rPr>
          <w:rFonts w:ascii="Times New Roman" w:eastAsia="Times New Roman" w:hAnsi="Times New Roman" w:cs="Times New Roman"/>
          <w:color w:val="000000" w:themeColor="text1"/>
          <w:lang w:val="en-US" w:eastAsia="pt-BR"/>
        </w:rPr>
        <w:t xml:space="preserve">The Cochrane Risk of bias tool for randomized trials (RoB2) was used to assess the potential risk of bias in the selected studies. </w:t>
      </w:r>
      <w:bookmarkStart w:id="0" w:name="_Hlk133395175"/>
      <w:r w:rsidRPr="00356843">
        <w:rPr>
          <w:rFonts w:ascii="Times New Roman" w:eastAsia="Times New Roman" w:hAnsi="Times New Roman" w:cs="Times New Roman"/>
          <w:color w:val="000000" w:themeColor="text1"/>
          <w:lang w:val="en-US" w:eastAsia="pt-BR"/>
        </w:rPr>
        <w:t>Two independent reviewers conducted the assessment, which consisted of signaling questions from five domains evaluating different aspects of the trials. The risk of bias arising from each domain is generated by an algorithm and can be further expressed as high risk, low risk, or some concerns. Disagreements were resolved through consensus.</w:t>
      </w:r>
      <w:bookmarkEnd w:id="0"/>
    </w:p>
    <w:p w14:paraId="741EC13D" w14:textId="77777777" w:rsidR="00955FD4" w:rsidRDefault="00955FD4">
      <w:pPr>
        <w:rPr>
          <w:rFonts w:ascii="Times New Roman" w:eastAsia="Times New Roman" w:hAnsi="Times New Roman" w:cs="Times New Roman"/>
          <w:b/>
          <w:bCs/>
          <w:color w:val="000000" w:themeColor="text1"/>
          <w:lang w:val="en-US" w:eastAsia="pt-BR"/>
        </w:rPr>
      </w:pPr>
    </w:p>
    <w:p w14:paraId="4366E068" w14:textId="77777777" w:rsidR="00EE3D13" w:rsidRPr="00356843" w:rsidRDefault="00EE3D13" w:rsidP="00EE3D13">
      <w:pPr>
        <w:pStyle w:val="NormalWeb"/>
        <w:spacing w:before="240" w:beforeAutospacing="0" w:after="0" w:afterAutospacing="0" w:line="480" w:lineRule="auto"/>
        <w:rPr>
          <w:color w:val="000000" w:themeColor="text1"/>
          <w:sz w:val="22"/>
          <w:szCs w:val="22"/>
          <w:lang w:val="en-US"/>
        </w:rPr>
      </w:pPr>
      <w:r w:rsidRPr="00356843">
        <w:rPr>
          <w:b/>
          <w:bCs/>
          <w:color w:val="000000" w:themeColor="text1"/>
          <w:sz w:val="22"/>
          <w:szCs w:val="22"/>
          <w:lang w:val="en-US"/>
        </w:rPr>
        <w:t>Supplementary Figure 1:</w:t>
      </w:r>
      <w:r w:rsidRPr="00356843">
        <w:rPr>
          <w:color w:val="000000" w:themeColor="text1"/>
          <w:sz w:val="22"/>
          <w:szCs w:val="22"/>
          <w:lang w:val="en-US"/>
        </w:rPr>
        <w:t xml:space="preserve"> Risk of bias summary for randomized studies (</w:t>
      </w:r>
      <w:proofErr w:type="spellStart"/>
      <w:r w:rsidRPr="00356843">
        <w:rPr>
          <w:color w:val="000000" w:themeColor="text1"/>
          <w:sz w:val="22"/>
          <w:szCs w:val="22"/>
          <w:lang w:val="en-US"/>
        </w:rPr>
        <w:t>RoB</w:t>
      </w:r>
      <w:proofErr w:type="spellEnd"/>
      <w:r w:rsidRPr="00356843">
        <w:rPr>
          <w:color w:val="000000" w:themeColor="text1"/>
          <w:sz w:val="22"/>
          <w:szCs w:val="22"/>
          <w:lang w:val="en-US"/>
        </w:rPr>
        <w:t xml:space="preserve"> 2)</w:t>
      </w:r>
    </w:p>
    <w:p w14:paraId="3FFA44BB" w14:textId="476F1403" w:rsidR="00EE3D13" w:rsidRDefault="00EE3D13">
      <w:pPr>
        <w:rPr>
          <w:lang w:val="en-US"/>
        </w:rPr>
      </w:pPr>
      <w:r>
        <w:rPr>
          <w:noProof/>
          <w:color w:val="000000"/>
          <w:lang w:val="en-US"/>
        </w:rPr>
        <w:drawing>
          <wp:inline distT="0" distB="0" distL="0" distR="0" wp14:anchorId="292B7F4E" wp14:editId="04BFA6CF">
            <wp:extent cx="2708026" cy="3721100"/>
            <wp:effectExtent l="0" t="0" r="0" b="0"/>
            <wp:docPr id="1"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abela&#10;&#10;Descrição gerad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2721460" cy="3739560"/>
                    </a:xfrm>
                    <a:prstGeom prst="rect">
                      <a:avLst/>
                    </a:prstGeom>
                  </pic:spPr>
                </pic:pic>
              </a:graphicData>
            </a:graphic>
          </wp:inline>
        </w:drawing>
      </w:r>
    </w:p>
    <w:p w14:paraId="3FBB6448" w14:textId="77777777" w:rsidR="00955FD4" w:rsidRPr="00EE3D13" w:rsidRDefault="00955FD4">
      <w:pPr>
        <w:rPr>
          <w:lang w:val="en-US"/>
        </w:rPr>
      </w:pPr>
    </w:p>
    <w:sectPr w:rsidR="00955FD4" w:rsidRPr="00EE3D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D13"/>
    <w:rsid w:val="00042F1F"/>
    <w:rsid w:val="0082120C"/>
    <w:rsid w:val="00955FD4"/>
    <w:rsid w:val="00A55B42"/>
    <w:rsid w:val="00BE7B94"/>
    <w:rsid w:val="00EE3D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79391"/>
  <w15:chartTrackingRefBased/>
  <w15:docId w15:val="{BA81BF6C-91B2-4F5F-A097-5C57ACD2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D1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E3D1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508</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marinho</dc:creator>
  <cp:keywords/>
  <dc:description/>
  <cp:lastModifiedBy>alice marinho</cp:lastModifiedBy>
  <cp:revision>3</cp:revision>
  <dcterms:created xsi:type="dcterms:W3CDTF">2023-04-02T02:50:00Z</dcterms:created>
  <dcterms:modified xsi:type="dcterms:W3CDTF">2023-04-26T13:12:00Z</dcterms:modified>
</cp:coreProperties>
</file>