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11C68" w14:textId="77777777" w:rsidR="00016723" w:rsidRDefault="00016723" w:rsidP="0001672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C4688">
        <w:rPr>
          <w:rFonts w:ascii="Times New Roman" w:hAnsi="Times New Roman" w:cs="Times New Roman"/>
          <w:b/>
          <w:bCs/>
          <w:sz w:val="24"/>
          <w:szCs w:val="24"/>
        </w:rPr>
        <w:t xml:space="preserve">Supplementary Information </w:t>
      </w:r>
    </w:p>
    <w:p w14:paraId="473B9C5F" w14:textId="77777777" w:rsidR="00016723" w:rsidRDefault="00016723" w:rsidP="00016723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4EAB324" w14:textId="77777777" w:rsidR="00016723" w:rsidRPr="00947B0C" w:rsidRDefault="00016723" w:rsidP="0001672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47B0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Supplementary Table 1.</w:t>
      </w:r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>CaSE</w:t>
      </w:r>
      <w:proofErr w:type="spellEnd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scores for 39 investigated organs across five different sources of the cancer data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4AE7429F" w14:textId="77777777" w:rsidR="00016723" w:rsidRPr="00947B0C" w:rsidRDefault="00016723" w:rsidP="0001672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47B0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Supplementary Table 2.</w:t>
      </w:r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Results of Spearman's rank correlation between organ-specific features and </w:t>
      </w:r>
      <w:proofErr w:type="spellStart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>CaSE</w:t>
      </w:r>
      <w:proofErr w:type="spellEnd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scores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24F39FBC" w14:textId="77777777" w:rsidR="00016723" w:rsidRPr="00947B0C" w:rsidRDefault="00016723" w:rsidP="0001672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47B0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Supplementary Table 3.</w:t>
      </w:r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Results after </w:t>
      </w:r>
      <w:proofErr w:type="spellStart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>xCell</w:t>
      </w:r>
      <w:proofErr w:type="spellEnd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showing immune and stromal cells enrichment based on gene expression signatures using HPA or </w:t>
      </w:r>
      <w:proofErr w:type="spellStart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>GTEx</w:t>
      </w:r>
      <w:proofErr w:type="spellEnd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as a gene expression database across different healthy organs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3143BE33" w14:textId="77777777" w:rsidR="00016723" w:rsidRPr="00947B0C" w:rsidRDefault="00016723" w:rsidP="0001672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47B0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Supplementary Table 4A.</w:t>
      </w:r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Results after </w:t>
      </w:r>
      <w:proofErr w:type="spellStart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>RNentropy</w:t>
      </w:r>
      <w:proofErr w:type="spellEnd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showing genes </w:t>
      </w:r>
      <w:proofErr w:type="spellStart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>underexpressed</w:t>
      </w:r>
      <w:proofErr w:type="spellEnd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("-1"), overexpressed ("1") or without significant change in expression ("0") using HPA as a gene expression database across different healthy organs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0EE46846" w14:textId="77777777" w:rsidR="00016723" w:rsidRPr="00947B0C" w:rsidRDefault="00016723" w:rsidP="0001672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47B0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Supplementary Table 4B.</w:t>
      </w:r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Results after </w:t>
      </w:r>
      <w:proofErr w:type="spellStart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>RNentropy</w:t>
      </w:r>
      <w:proofErr w:type="spellEnd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showing genes </w:t>
      </w:r>
      <w:proofErr w:type="spellStart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>underexpressed</w:t>
      </w:r>
      <w:proofErr w:type="spellEnd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("-1"), overexpressed ("1") or without significant change in expression ("0") using </w:t>
      </w:r>
      <w:proofErr w:type="spellStart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>GTEx</w:t>
      </w:r>
      <w:proofErr w:type="spellEnd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as a gene expression database across different healthy organs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6B80EC51" w14:textId="77777777" w:rsidR="00016723" w:rsidRPr="00947B0C" w:rsidRDefault="00016723" w:rsidP="0001672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47B0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Supplementary Table 5A.</w:t>
      </w:r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Percentage of over- and </w:t>
      </w:r>
      <w:proofErr w:type="spellStart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>underexpressed</w:t>
      </w:r>
      <w:proofErr w:type="spellEnd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genes for each gene set (cancer hallmark, cell hallmark, </w:t>
      </w:r>
      <w:proofErr w:type="spellStart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>Reactome</w:t>
      </w:r>
      <w:proofErr w:type="spellEnd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pathway) using HPA as a gene expression database across different healthy organs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4BF6C3AE" w14:textId="77777777" w:rsidR="00016723" w:rsidRDefault="00016723" w:rsidP="0001672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47B0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Supplementary Table 5B.</w:t>
      </w:r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Percentage of over- and </w:t>
      </w:r>
      <w:proofErr w:type="spellStart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>underexpressed</w:t>
      </w:r>
      <w:proofErr w:type="spellEnd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genes for each gene set (cancer hallmark, cell hallmark, </w:t>
      </w:r>
      <w:proofErr w:type="spellStart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>Reactome</w:t>
      </w:r>
      <w:proofErr w:type="spellEnd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pathway) using </w:t>
      </w:r>
      <w:proofErr w:type="spellStart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>GTEx</w:t>
      </w:r>
      <w:proofErr w:type="spellEnd"/>
      <w:r w:rsidRPr="00947B0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as a gene expression database across different healthy organs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7B579EA4" w14:textId="77777777" w:rsidR="001777A1" w:rsidRDefault="001777A1"/>
    <w:sectPr w:rsidR="00177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723"/>
    <w:rsid w:val="00016723"/>
    <w:rsid w:val="0017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A3B21"/>
  <w15:chartTrackingRefBased/>
  <w15:docId w15:val="{1D0893F7-D62C-42A5-AAC7-C72577E8B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6723"/>
    <w:rPr>
      <w:rFonts w:ascii="Calibri" w:eastAsia="Calibri" w:hAnsi="Calibri" w:cs="Calibri"/>
      <w:kern w:val="0"/>
      <w:lang w:val="en-GB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2023-08-03T18:00:00Z</dcterms:created>
  <dcterms:modified xsi:type="dcterms:W3CDTF">2023-08-03T18:00:00Z</dcterms:modified>
</cp:coreProperties>
</file>