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>Do</w:t>
      </w:r>
      <w:r>
        <w:rPr>
          <w:rFonts w:hint="default" w:ascii="Times New Roman" w:hAnsi="Times New Roman" w:cs="Times New Roman"/>
          <w:b/>
          <w:bCs/>
          <w:sz w:val="24"/>
        </w:rPr>
        <w:t> elderly patients with colorectal cancer benefit from surgery </w:t>
      </w:r>
      <w:r>
        <w:rPr>
          <w:rFonts w:ascii="Times New Roman" w:hAnsi="Times New Roman" w:cs="Times New Roman"/>
          <w:b/>
          <w:bCs/>
          <w:sz w:val="24"/>
        </w:rPr>
        <w:t>and different therapeutic patterns</w:t>
      </w:r>
      <w:r>
        <w:rPr>
          <w:rFonts w:hint="default" w:ascii="Times New Roman" w:hAnsi="Times New Roman" w:cs="Times New Roman"/>
          <w:b/>
          <w:bCs/>
          <w:sz w:val="24"/>
        </w:rPr>
        <w:t>? A real-world study based on SEER database</w:t>
      </w:r>
    </w:p>
    <w:p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>Zhang et al.</w:t>
      </w:r>
    </w:p>
    <w:p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 xml:space="preserve">(Supplementary </w:t>
      </w:r>
      <w:r>
        <w:rPr>
          <w:rFonts w:hint="eastAsia" w:ascii="Times New Roman" w:hAnsi="Times New Roman" w:eastAsia="宋体" w:cs="Times New Roman"/>
          <w:color w:val="231F20"/>
          <w:kern w:val="0"/>
          <w:sz w:val="24"/>
          <w:lang w:val="en-US" w:eastAsia="zh-CN" w:bidi="ar"/>
        </w:rPr>
        <w:t>figure</w:t>
      </w:r>
      <w:r>
        <w:rPr>
          <w:rFonts w:hint="default" w:ascii="Times New Roman" w:hAnsi="Times New Roman" w:eastAsia="宋体" w:cs="Times New Roman"/>
          <w:color w:val="231F20"/>
          <w:kern w:val="0"/>
          <w:sz w:val="24"/>
          <w:lang w:bidi="ar"/>
        </w:rPr>
        <w:t>s)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Results</w:t>
      </w:r>
    </w:p>
    <w:p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sz w:val="24"/>
        </w:rPr>
        <w:t xml:space="preserve">Survival outcomes </w:t>
      </w:r>
      <w:r>
        <w:rPr>
          <w:rFonts w:hint="eastAsia" w:ascii="Times New Roman" w:hAnsi="Times New Roman" w:cs="Times New Roman"/>
          <w:b/>
          <w:bCs/>
          <w:sz w:val="24"/>
        </w:rPr>
        <w:t>in surgical and nonsurgical patients</w:t>
      </w:r>
      <w:r>
        <w:rPr>
          <w:rFonts w:ascii="Times New Roman" w:hAnsi="Times New Roman" w:cs="Times New Roman"/>
          <w:b/>
          <w:bCs/>
          <w:sz w:val="24"/>
        </w:rPr>
        <w:t xml:space="preserve"> after PSM according to tumor location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bookmarkStart w:id="0" w:name="OLE_LINK6"/>
      <w:r>
        <w:rPr>
          <w:rFonts w:ascii="Times New Roman" w:hAnsi="Times New Roman" w:cs="Times New Roman"/>
          <w:sz w:val="24"/>
        </w:rPr>
        <w:t xml:space="preserve">In colon cancer patients, </w:t>
      </w:r>
      <w:bookmarkEnd w:id="0"/>
      <w:r>
        <w:rPr>
          <w:rFonts w:ascii="Times New Roman" w:hAnsi="Times New Roman" w:cs="Times New Roman"/>
          <w:sz w:val="24"/>
        </w:rPr>
        <w:t xml:space="preserve">the 5-year OS rates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surgery with ages 70–74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75–79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80–84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and ≥85 were 61.3%, 59.8%, 51.1%, and 39.2%, which were clearly better than patients treated with no-surgery (</w:t>
      </w:r>
      <w:r>
        <w:rPr>
          <w:rFonts w:ascii="Times New Roman" w:hAnsi="Times New Roman" w:cs="Times New Roman"/>
          <w:b/>
          <w:bCs/>
          <w:sz w:val="24"/>
        </w:rPr>
        <w:t>Supplementary Figure 1, A-D</w:t>
      </w:r>
      <w:r>
        <w:rPr>
          <w:rFonts w:ascii="Times New Roman" w:hAnsi="Times New Roman" w:cs="Times New Roman"/>
          <w:sz w:val="24"/>
        </w:rPr>
        <w:t>). Similarly, in patients treated with surgery, the 5-year CSS rates for patients with ages 70–74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75–79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80–84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and ≥85 were 71.6%, 68.9%, 63.4%, and 60.1%, which were significantly better prognosis than patients treated with no-surgery (</w:t>
      </w:r>
      <w:bookmarkStart w:id="1" w:name="_Hlk106041291"/>
      <w:r>
        <w:rPr>
          <w:rFonts w:ascii="Times New Roman" w:hAnsi="Times New Roman" w:cs="Times New Roman"/>
          <w:b/>
          <w:bCs/>
          <w:sz w:val="24"/>
        </w:rPr>
        <w:t>Supplementary Figure 1</w:t>
      </w:r>
      <w:bookmarkEnd w:id="1"/>
      <w:r>
        <w:rPr>
          <w:rFonts w:ascii="Times New Roman" w:hAnsi="Times New Roman" w:cs="Times New Roman"/>
          <w:b/>
          <w:bCs/>
          <w:sz w:val="24"/>
        </w:rPr>
        <w:t>, E-H</w:t>
      </w:r>
      <w:r>
        <w:rPr>
          <w:rFonts w:ascii="Times New Roman" w:hAnsi="Times New Roman" w:cs="Times New Roman"/>
          <w:sz w:val="24"/>
        </w:rPr>
        <w:t xml:space="preserve">).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/>
          <w:sz w:val="24"/>
        </w:rPr>
        <w:t xml:space="preserve">In rectal cancer patients, the 5-year OS rates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surgery with ages 70–74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75–79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80–84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and ≥85 were 62.1%, 60.1%, 53.2%, and 39.8%, which were clearly better than patients treated with no-surgery (</w:t>
      </w:r>
      <w:r>
        <w:rPr>
          <w:rFonts w:ascii="Times New Roman" w:hAnsi="Times New Roman" w:cs="Times New Roman"/>
          <w:b/>
          <w:bCs/>
          <w:sz w:val="24"/>
        </w:rPr>
        <w:t>Supplementary Figure 2, A-D</w:t>
      </w:r>
      <w:r>
        <w:rPr>
          <w:rFonts w:ascii="Times New Roman" w:hAnsi="Times New Roman" w:cs="Times New Roman"/>
          <w:sz w:val="24"/>
        </w:rPr>
        <w:t>). Similarly, in patients treated with surgery, the 5-year CSS rates for patients with ages 70–74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75–79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80–84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and ≥85 were 76.4%, 73.6%, 67.4%, and 60.2%, which were significantly better prognosis than patients treated with no-surgery (</w:t>
      </w:r>
      <w:r>
        <w:rPr>
          <w:rFonts w:ascii="Times New Roman" w:hAnsi="Times New Roman" w:cs="Times New Roman"/>
          <w:b/>
          <w:bCs/>
          <w:sz w:val="24"/>
        </w:rPr>
        <w:t>Supplementary Figure 2, E-H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drawing>
          <wp:inline distT="0" distB="0" distL="0" distR="0">
            <wp:extent cx="5274310" cy="1849120"/>
            <wp:effectExtent l="0" t="0" r="1397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</w:t>
      </w:r>
      <w:r>
        <w:rPr>
          <w:rFonts w:hint="eastAsia" w:ascii="Times New Roman" w:hAnsi="Times New Roman" w:cs="Times New Roman"/>
          <w:b/>
          <w:bCs/>
          <w:sz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According to whether or not surgery, Kaplan-Meier survival analysis </w:t>
      </w:r>
      <w:r>
        <w:rPr>
          <w:rFonts w:ascii="Times New Roman" w:hAnsi="Times New Roman" w:cs="Times New Roman"/>
          <w:b/>
          <w:bCs/>
          <w:sz w:val="24"/>
        </w:rPr>
        <w:t xml:space="preserve">of colon cancer patients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after propensity score matching. </w:t>
      </w:r>
      <w:r>
        <w:rPr>
          <w:rFonts w:ascii="Times New Roman" w:hAnsi="Times New Roman" w:cs="Times New Roman"/>
          <w:sz w:val="24"/>
        </w:rPr>
        <w:t>Overall survival for patients 70-74 years old (A), 75–79 years old (B), 80–84 years old (C), and 85+ years old (D). Cancer-specific survival for patients 70-74 years old (E), 75–79 years old (F), 80–84 years old (G), and 85+ years old (H).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drawing>
          <wp:inline distT="0" distB="0" distL="0" distR="0">
            <wp:extent cx="5274310" cy="1849120"/>
            <wp:effectExtent l="0" t="0" r="1397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</w:t>
      </w:r>
      <w:r>
        <w:rPr>
          <w:rFonts w:hint="eastAsia" w:ascii="Times New Roman" w:hAnsi="Times New Roman" w:cs="Times New Roman"/>
          <w:b/>
          <w:bCs/>
          <w:sz w:val="24"/>
        </w:rPr>
        <w:t>e</w:t>
      </w:r>
      <w:r>
        <w:rPr>
          <w:rFonts w:ascii="Times New Roman" w:hAnsi="Times New Roman" w:cs="Times New Roman"/>
          <w:b/>
          <w:bCs/>
          <w:sz w:val="24"/>
        </w:rPr>
        <w:t xml:space="preserve"> 2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According to whether or not surgery, Kaplan-Meier survival analysis </w:t>
      </w:r>
      <w:r>
        <w:rPr>
          <w:rFonts w:ascii="Times New Roman" w:hAnsi="Times New Roman" w:cs="Times New Roman"/>
          <w:b/>
          <w:bCs/>
          <w:sz w:val="24"/>
        </w:rPr>
        <w:t xml:space="preserve">of rectal cancer patients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after propensity score matching. </w:t>
      </w:r>
      <w:r>
        <w:rPr>
          <w:rFonts w:ascii="Times New Roman" w:hAnsi="Times New Roman" w:cs="Times New Roman"/>
          <w:sz w:val="24"/>
        </w:rPr>
        <w:t>Overall survival for patients 70-74 years old (A), 75–79 years old (B), 80–84 years old (C), and 85+ years old (D). Cancer-specific survival for patients 70-74 years old (E), 75–79 years old (F), 80–84 years old (G), and 85+ years old (H).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sz w:val="24"/>
        </w:rPr>
        <w:t xml:space="preserve">Survival outcomes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of </w:t>
      </w:r>
      <w:r>
        <w:rPr>
          <w:rFonts w:ascii="Times New Roman" w:hAnsi="Times New Roman" w:cs="Times New Roman"/>
          <w:b/>
          <w:bCs/>
          <w:sz w:val="24"/>
        </w:rPr>
        <w:t xml:space="preserve">patients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b/>
          <w:bCs/>
          <w:sz w:val="24"/>
        </w:rPr>
        <w:t xml:space="preserve"> surgery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with different tumor stages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and nonsurgical patients</w:t>
      </w:r>
      <w:r>
        <w:rPr>
          <w:rFonts w:ascii="Times New Roman" w:hAnsi="Times New Roman" w:cs="Times New Roman"/>
          <w:b/>
          <w:bCs/>
          <w:sz w:val="24"/>
        </w:rPr>
        <w:t xml:space="preserve"> after PSM according to tumor location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colon cancer patients, the 5-year OS rates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surgery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stage,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were 61.</w:t>
      </w:r>
      <w:r>
        <w:rPr>
          <w:rFonts w:hint="eastAsia" w:ascii="Times New Roman" w:hAnsi="Times New Roman" w:cs="Times New Roman"/>
          <w:sz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</w:rPr>
        <w:t>%, 5</w:t>
      </w:r>
      <w:r>
        <w:rPr>
          <w:rFonts w:hint="eastAsia" w:ascii="Times New Roman" w:hAnsi="Times New Roman" w:cs="Times New Roman"/>
          <w:sz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</w:rPr>
        <w:t>%, 5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 xml:space="preserve">%,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9.0</w:t>
      </w:r>
      <w:r>
        <w:rPr>
          <w:rFonts w:ascii="Times New Roman" w:hAnsi="Times New Roman" w:cs="Times New Roman"/>
          <w:sz w:val="24"/>
        </w:rPr>
        <w:t>%, which were clearly better than patients treated with no-surgery (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, A-D</w:t>
      </w:r>
      <w:r>
        <w:rPr>
          <w:rFonts w:ascii="Times New Roman" w:hAnsi="Times New Roman" w:cs="Times New Roman"/>
          <w:sz w:val="24"/>
        </w:rPr>
        <w:t xml:space="preserve">). Similarly, in patients treated with surgery, the 5-year CSS rates for patients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stage,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hint="eastAsia" w:ascii="Times New Roman" w:hAnsi="Times New Roman" w:cs="Times New Roman"/>
          <w:sz w:val="24"/>
          <w:lang w:val="en-US" w:eastAsia="zh-CN"/>
        </w:rPr>
        <w:t>89.1</w:t>
      </w:r>
      <w:r>
        <w:rPr>
          <w:rFonts w:ascii="Times New Roman" w:hAnsi="Times New Roman" w:cs="Times New Roman"/>
          <w:sz w:val="24"/>
        </w:rPr>
        <w:t xml:space="preserve">%, </w:t>
      </w:r>
      <w:r>
        <w:rPr>
          <w:rFonts w:hint="eastAsia" w:ascii="Times New Roman" w:hAnsi="Times New Roman" w:cs="Times New Roman"/>
          <w:sz w:val="24"/>
          <w:lang w:val="en-US" w:eastAsia="zh-CN"/>
        </w:rPr>
        <w:t>79</w:t>
      </w:r>
      <w:r>
        <w:rPr>
          <w:rFonts w:ascii="Times New Roman" w:hAnsi="Times New Roman" w:cs="Times New Roman"/>
          <w:sz w:val="24"/>
        </w:rPr>
        <w:t>.9%, 6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</w:rPr>
        <w:t xml:space="preserve">%,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17</w:t>
      </w:r>
      <w:r>
        <w:rPr>
          <w:rFonts w:ascii="Times New Roman" w:hAnsi="Times New Roman" w:cs="Times New Roman"/>
          <w:sz w:val="24"/>
        </w:rPr>
        <w:t>.1%, which were significantly better prognosis than patients treated with no-surgery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, E-H</w:t>
      </w:r>
      <w:r>
        <w:rPr>
          <w:rFonts w:ascii="Times New Roman" w:hAnsi="Times New Roman" w:cs="Times New Roman"/>
          <w:sz w:val="24"/>
        </w:rPr>
        <w:t xml:space="preserve">). </w:t>
      </w:r>
    </w:p>
    <w:p>
      <w:pPr>
        <w:spacing w:line="360" w:lineRule="auto"/>
        <w:jc w:val="left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 xml:space="preserve">In rectal cancer patients, the 5-year OS rates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surgery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and III stage</w:t>
      </w:r>
      <w:r>
        <w:rPr>
          <w:rFonts w:ascii="Times New Roman" w:hAnsi="Times New Roman" w:cs="Times New Roman"/>
          <w:sz w:val="24"/>
        </w:rPr>
        <w:t xml:space="preserve"> were 6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 xml:space="preserve">.1%, </w:t>
      </w:r>
      <w:r>
        <w:rPr>
          <w:rFonts w:hint="eastAsia" w:ascii="Times New Roman" w:hAnsi="Times New Roman" w:cs="Times New Roman"/>
          <w:sz w:val="24"/>
          <w:lang w:val="en-US" w:eastAsia="zh-CN"/>
        </w:rPr>
        <w:t>57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</w:rPr>
        <w:t xml:space="preserve">%, </w:t>
      </w:r>
      <w:r>
        <w:rPr>
          <w:rFonts w:hint="eastAsia" w:ascii="Times New Roman" w:hAnsi="Times New Roman" w:cs="Times New Roman"/>
          <w:sz w:val="24"/>
          <w:lang w:val="en-US" w:eastAsia="zh-CN"/>
        </w:rPr>
        <w:t>and 49.3</w:t>
      </w:r>
      <w:r>
        <w:rPr>
          <w:rFonts w:ascii="Times New Roman" w:hAnsi="Times New Roman" w:cs="Times New Roman"/>
          <w:sz w:val="24"/>
        </w:rPr>
        <w:t>%, which were clearly better than patients treated with no-surgery (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>, A-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</w:rPr>
        <w:t>).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Similarly, in patients treated with surgery, the 5-year CSS rates for patients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stage,</w:t>
      </w:r>
      <w:bookmarkStart w:id="2" w:name="_GoBack"/>
      <w:bookmarkEnd w:id="2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and III stage</w:t>
      </w:r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hint="eastAsia" w:ascii="Times New Roman" w:hAnsi="Times New Roman" w:cs="Times New Roman"/>
          <w:sz w:val="24"/>
          <w:lang w:val="en-US" w:eastAsia="zh-CN"/>
        </w:rPr>
        <w:t>82</w:t>
      </w:r>
      <w:r>
        <w:rPr>
          <w:rFonts w:ascii="Times New Roman" w:hAnsi="Times New Roman" w:cs="Times New Roman"/>
          <w:sz w:val="24"/>
        </w:rPr>
        <w:t xml:space="preserve">.4%, </w:t>
      </w:r>
      <w:r>
        <w:rPr>
          <w:rFonts w:hint="eastAsia" w:ascii="Times New Roman" w:hAnsi="Times New Roman" w:cs="Times New Roman"/>
          <w:sz w:val="24"/>
          <w:lang w:val="en-US" w:eastAsia="zh-CN"/>
        </w:rPr>
        <w:t>67.5</w:t>
      </w:r>
      <w:r>
        <w:rPr>
          <w:rFonts w:ascii="Times New Roman" w:hAnsi="Times New Roman" w:cs="Times New Roman"/>
          <w:sz w:val="24"/>
        </w:rPr>
        <w:t xml:space="preserve">%, </w:t>
      </w:r>
      <w:r>
        <w:rPr>
          <w:rFonts w:hint="eastAsia" w:ascii="Times New Roman" w:hAnsi="Times New Roman" w:cs="Times New Roman"/>
          <w:sz w:val="24"/>
          <w:lang w:val="en-US" w:eastAsia="zh-CN"/>
        </w:rPr>
        <w:t>and 60.9</w:t>
      </w:r>
      <w:r>
        <w:rPr>
          <w:rFonts w:ascii="Times New Roman" w:hAnsi="Times New Roman" w:cs="Times New Roman"/>
          <w:sz w:val="24"/>
        </w:rPr>
        <w:t>%, which were significantly better prognosis than patients treated with no-surgery (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>, E-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G</w:t>
      </w:r>
      <w:r>
        <w:rPr>
          <w:rFonts w:ascii="Times New Roman" w:hAnsi="Times New Roman" w:cs="Times New Roman"/>
          <w:sz w:val="24"/>
        </w:rPr>
        <w:t>).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And, the 5-year OS were </w:t>
      </w:r>
      <w:r>
        <w:rPr>
          <w:rFonts w:hint="eastAsia" w:ascii="Times New Roman" w:hAnsi="Times New Roman" w:cs="Times New Roman"/>
          <w:sz w:val="24"/>
          <w:lang w:val="en-US" w:eastAsia="zh-CN"/>
        </w:rPr>
        <w:t>20.1</w:t>
      </w:r>
      <w:r>
        <w:rPr>
          <w:rFonts w:hint="eastAsia" w:ascii="Times New Roman" w:hAnsi="Times New Roman" w:cs="Times New Roman"/>
          <w:sz w:val="24"/>
        </w:rPr>
        <w:t xml:space="preserve">%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27</w:t>
      </w:r>
      <w:r>
        <w:rPr>
          <w:rFonts w:ascii="Times New Roman" w:hAnsi="Times New Roman" w:cs="Times New Roman"/>
          <w:sz w:val="24"/>
        </w:rPr>
        <w:t>.2</w:t>
      </w:r>
      <w:r>
        <w:rPr>
          <w:rFonts w:hint="eastAsia" w:ascii="Times New Roman" w:hAnsi="Times New Roman" w:cs="Times New Roman"/>
          <w:sz w:val="24"/>
        </w:rPr>
        <w:t xml:space="preserve">%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surgery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with IV stage</w:t>
      </w:r>
      <w:r>
        <w:rPr>
          <w:rFonts w:hint="eastAsia" w:ascii="Times New Roman" w:hAnsi="Times New Roman" w:cs="Times New Roman"/>
          <w:sz w:val="24"/>
        </w:rPr>
        <w:t xml:space="preserve">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no-</w:t>
      </w:r>
      <w:r>
        <w:rPr>
          <w:rFonts w:hint="eastAsia" w:ascii="Times New Roman" w:hAnsi="Times New Roman" w:cs="Times New Roman"/>
          <w:sz w:val="24"/>
        </w:rPr>
        <w:t xml:space="preserve">surgery, respectively (P </w:t>
      </w:r>
      <w:r>
        <w:rPr>
          <w:rFonts w:ascii="Times New Roman" w:hAnsi="Times New Roman" w:cs="Times New Roman"/>
          <w:sz w:val="24"/>
        </w:rPr>
        <w:t xml:space="preserve">= </w:t>
      </w:r>
      <w:r>
        <w:rPr>
          <w:rFonts w:hint="eastAsia" w:ascii="Times New Roman" w:hAnsi="Times New Roman" w:cs="Times New Roman"/>
          <w:sz w:val="24"/>
        </w:rPr>
        <w:t>0.</w:t>
      </w:r>
      <w:r>
        <w:rPr>
          <w:rFonts w:hint="eastAsia" w:ascii="Times New Roman" w:hAnsi="Times New Roman" w:cs="Times New Roman"/>
          <w:sz w:val="24"/>
          <w:lang w:val="en-US" w:eastAsia="zh-CN"/>
        </w:rPr>
        <w:t>892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4D</w:t>
      </w:r>
      <w:r>
        <w:rPr>
          <w:rFonts w:hint="eastAsia" w:ascii="Times New Roman" w:hAnsi="Times New Roman" w:cs="Times New Roman"/>
          <w:sz w:val="24"/>
        </w:rPr>
        <w:t xml:space="preserve">). </w:t>
      </w:r>
      <w:r>
        <w:rPr>
          <w:rFonts w:hint="eastAsia" w:ascii="Times New Roman" w:hAnsi="Times New Roman" w:cs="Times New Roman"/>
          <w:sz w:val="24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</w:rPr>
        <w:t xml:space="preserve">he 5-year CSS were </w:t>
      </w:r>
      <w:r>
        <w:rPr>
          <w:rFonts w:hint="eastAsia" w:ascii="Times New Roman" w:hAnsi="Times New Roman" w:cs="Times New Roman"/>
          <w:sz w:val="24"/>
          <w:lang w:val="en-US" w:eastAsia="zh-CN"/>
        </w:rPr>
        <w:t>24.2</w:t>
      </w:r>
      <w:r>
        <w:rPr>
          <w:rFonts w:hint="eastAsia" w:ascii="Times New Roman" w:hAnsi="Times New Roman" w:cs="Times New Roman"/>
          <w:sz w:val="24"/>
        </w:rPr>
        <w:t xml:space="preserve">%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39.1</w:t>
      </w:r>
      <w:r>
        <w:rPr>
          <w:rFonts w:hint="eastAsia" w:ascii="Times New Roman" w:hAnsi="Times New Roman" w:cs="Times New Roman"/>
          <w:sz w:val="24"/>
        </w:rPr>
        <w:t xml:space="preserve">% for patients </w:t>
      </w:r>
      <w:r>
        <w:rPr>
          <w:rFonts w:hint="eastAsia" w:ascii="Times New Roman" w:hAnsi="Times New Roman" w:cs="Times New Roman"/>
          <w:sz w:val="24"/>
          <w:lang w:val="en-US" w:eastAsia="zh-CN"/>
        </w:rPr>
        <w:t>underwent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surgery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with IV stage</w:t>
      </w:r>
      <w:r>
        <w:rPr>
          <w:rFonts w:hint="eastAsia" w:ascii="Times New Roman" w:hAnsi="Times New Roman" w:cs="Times New Roman"/>
          <w:sz w:val="24"/>
        </w:rPr>
        <w:t xml:space="preserve">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no-</w:t>
      </w:r>
      <w:r>
        <w:rPr>
          <w:rFonts w:hint="eastAsia" w:ascii="Times New Roman" w:hAnsi="Times New Roman" w:cs="Times New Roman"/>
          <w:sz w:val="24"/>
        </w:rPr>
        <w:t xml:space="preserve">surgery, respectively (P </w:t>
      </w:r>
      <w:r>
        <w:rPr>
          <w:rFonts w:ascii="Times New Roman" w:hAnsi="Times New Roman" w:cs="Times New Roman"/>
          <w:sz w:val="24"/>
        </w:rPr>
        <w:t>=</w:t>
      </w:r>
      <w:r>
        <w:rPr>
          <w:rFonts w:hint="eastAsia" w:ascii="Times New Roman" w:hAnsi="Times New Roman" w:cs="Times New Roman"/>
          <w:sz w:val="24"/>
        </w:rPr>
        <w:t xml:space="preserve"> 0.</w:t>
      </w:r>
      <w:r>
        <w:rPr>
          <w:rFonts w:hint="eastAsia" w:ascii="Times New Roman" w:hAnsi="Times New Roman" w:cs="Times New Roman"/>
          <w:sz w:val="24"/>
          <w:lang w:val="en-US" w:eastAsia="zh-CN"/>
        </w:rPr>
        <w:t>019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4H</w:t>
      </w:r>
      <w:r>
        <w:rPr>
          <w:rFonts w:hint="eastAsia" w:ascii="Times New Roman" w:hAnsi="Times New Roman" w:cs="Times New Roman"/>
          <w:sz w:val="24"/>
        </w:rPr>
        <w:t>).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drawing>
          <wp:inline distT="0" distB="0" distL="0" distR="0">
            <wp:extent cx="5274310" cy="1848485"/>
            <wp:effectExtent l="0" t="0" r="13970" b="10795"/>
            <wp:docPr id="3" name="图片 3" descr="F:\桌面\1111.tif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桌面\1111.tif111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</w:t>
      </w:r>
      <w:r>
        <w:rPr>
          <w:rFonts w:hint="eastAsia" w:ascii="Times New Roman" w:hAnsi="Times New Roman" w:cs="Times New Roman"/>
          <w:b/>
          <w:bCs/>
          <w:sz w:val="24"/>
        </w:rPr>
        <w:t xml:space="preserve">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According to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patients underwent surgery with different tumor stages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, Kaplan-Meier survival analysis </w:t>
      </w:r>
      <w:r>
        <w:rPr>
          <w:rFonts w:ascii="Times New Roman" w:hAnsi="Times New Roman" w:cs="Times New Roman"/>
          <w:b/>
          <w:bCs/>
          <w:sz w:val="24"/>
        </w:rPr>
        <w:t xml:space="preserve">of colon cancer patients </w:t>
      </w:r>
      <w:r>
        <w:rPr>
          <w:rFonts w:hint="eastAsia" w:ascii="Times New Roman" w:hAnsi="Times New Roman" w:cs="Times New Roman"/>
          <w:b/>
          <w:bCs/>
          <w:sz w:val="24"/>
        </w:rPr>
        <w:t>after propensity score matching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(surgery vs.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no-</w:t>
      </w:r>
      <w:r>
        <w:rPr>
          <w:rFonts w:ascii="Times New Roman" w:hAnsi="Times New Roman" w:cs="Times New Roman"/>
          <w:b/>
          <w:bCs/>
          <w:sz w:val="24"/>
        </w:rPr>
        <w:t>surgery)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Overall survival for 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underwent surgery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</w:t>
      </w:r>
      <w:r>
        <w:rPr>
          <w:rFonts w:ascii="Times New Roman" w:hAnsi="Times New Roman" w:cs="Times New Roman"/>
          <w:sz w:val="24"/>
        </w:rPr>
        <w:t xml:space="preserve"> (A),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</w:t>
      </w:r>
      <w:r>
        <w:rPr>
          <w:rFonts w:ascii="Times New Roman" w:hAnsi="Times New Roman" w:cs="Times New Roman"/>
          <w:sz w:val="24"/>
        </w:rPr>
        <w:t xml:space="preserve"> (B),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</w:t>
      </w:r>
      <w:r>
        <w:rPr>
          <w:rFonts w:ascii="Times New Roman" w:hAnsi="Times New Roman" w:cs="Times New Roman"/>
          <w:sz w:val="24"/>
        </w:rPr>
        <w:t xml:space="preserve"> (C),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(D). Cancer-specific survival for 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underwent surgery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F</w:t>
      </w:r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G</w:t>
      </w:r>
      <w:r>
        <w:rPr>
          <w:rFonts w:ascii="Times New Roman" w:hAnsi="Times New Roman" w:cs="Times New Roman"/>
          <w:sz w:val="24"/>
        </w:rPr>
        <w:t xml:space="preserve">),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H</w:t>
      </w:r>
      <w:r>
        <w:rPr>
          <w:rFonts w:ascii="Times New Roman" w:hAnsi="Times New Roman" w:cs="Times New Roman"/>
          <w:sz w:val="24"/>
        </w:rPr>
        <w:t>).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drawing>
          <wp:inline distT="0" distB="0" distL="0" distR="0">
            <wp:extent cx="5274310" cy="1848485"/>
            <wp:effectExtent l="0" t="0" r="13970" b="10795"/>
            <wp:docPr id="4" name="图片 4" descr="F:\桌面\2222.tif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桌面\2222.tif222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</w:t>
      </w:r>
      <w:r>
        <w:rPr>
          <w:rFonts w:hint="eastAsia" w:ascii="Times New Roman" w:hAnsi="Times New Roman" w:cs="Times New Roman"/>
          <w:b/>
          <w:bCs/>
          <w:sz w:val="24"/>
        </w:rPr>
        <w:t>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</w:rPr>
        <w:t xml:space="preserve">. According to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patients underwent surgery with different tumor stages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, Kaplan-Meier survival analysis </w:t>
      </w:r>
      <w:r>
        <w:rPr>
          <w:rFonts w:ascii="Times New Roman" w:hAnsi="Times New Roman" w:cs="Times New Roman"/>
          <w:b/>
          <w:bCs/>
          <w:sz w:val="24"/>
        </w:rPr>
        <w:t xml:space="preserve">of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rectal</w:t>
      </w:r>
      <w:r>
        <w:rPr>
          <w:rFonts w:ascii="Times New Roman" w:hAnsi="Times New Roman" w:cs="Times New Roman"/>
          <w:b/>
          <w:bCs/>
          <w:sz w:val="24"/>
        </w:rPr>
        <w:t xml:space="preserve"> cancer patients </w:t>
      </w:r>
      <w:r>
        <w:rPr>
          <w:rFonts w:hint="eastAsia" w:ascii="Times New Roman" w:hAnsi="Times New Roman" w:cs="Times New Roman"/>
          <w:b/>
          <w:bCs/>
          <w:sz w:val="24"/>
        </w:rPr>
        <w:t>after propensity score matching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(surgery vs.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no-</w:t>
      </w:r>
      <w:r>
        <w:rPr>
          <w:rFonts w:ascii="Times New Roman" w:hAnsi="Times New Roman" w:cs="Times New Roman"/>
          <w:b/>
          <w:bCs/>
          <w:sz w:val="24"/>
        </w:rPr>
        <w:t>surgery)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Overall survival for 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underwent surgery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</w:t>
      </w:r>
      <w:r>
        <w:rPr>
          <w:rFonts w:ascii="Times New Roman" w:hAnsi="Times New Roman" w:cs="Times New Roman"/>
          <w:sz w:val="24"/>
        </w:rPr>
        <w:t xml:space="preserve"> (A),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</w:t>
      </w:r>
      <w:r>
        <w:rPr>
          <w:rFonts w:ascii="Times New Roman" w:hAnsi="Times New Roman" w:cs="Times New Roman"/>
          <w:sz w:val="24"/>
        </w:rPr>
        <w:t xml:space="preserve"> (B),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</w:t>
      </w:r>
      <w:r>
        <w:rPr>
          <w:rFonts w:ascii="Times New Roman" w:hAnsi="Times New Roman" w:cs="Times New Roman"/>
          <w:sz w:val="24"/>
        </w:rPr>
        <w:t xml:space="preserve"> (C),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(D). Cancer-specific survival for patients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underwent surgery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E</w:t>
      </w:r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F</w:t>
      </w:r>
      <w:r>
        <w:rPr>
          <w:rFonts w:ascii="Times New Roman" w:hAnsi="Times New Roman" w:cs="Times New Roman"/>
          <w:sz w:val="24"/>
        </w:rPr>
        <w:t xml:space="preserve">), </w:t>
      </w:r>
      <w:r>
        <w:rPr>
          <w:rFonts w:hint="eastAsia" w:ascii="Times New Roman" w:hAnsi="Times New Roman" w:cs="Times New Roman"/>
          <w:sz w:val="24"/>
          <w:lang w:val="en-US" w:eastAsia="zh-CN"/>
        </w:rPr>
        <w:t>III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G</w:t>
      </w:r>
      <w:r>
        <w:rPr>
          <w:rFonts w:ascii="Times New Roman" w:hAnsi="Times New Roman" w:cs="Times New Roman"/>
          <w:sz w:val="24"/>
        </w:rPr>
        <w:t xml:space="preserve">), and </w:t>
      </w:r>
      <w:r>
        <w:rPr>
          <w:rFonts w:hint="eastAsia" w:ascii="Times New Roman" w:hAnsi="Times New Roman" w:cs="Times New Roman"/>
          <w:sz w:val="24"/>
          <w:lang w:val="en-US" w:eastAsia="zh-CN"/>
        </w:rPr>
        <w:t>IV stage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  <w:lang w:val="en-US" w:eastAsia="zh-CN"/>
        </w:rPr>
        <w:t>H</w:t>
      </w:r>
      <w:r>
        <w:rPr>
          <w:rFonts w:ascii="Times New Roman" w:hAnsi="Times New Roman" w:cs="Times New Roman"/>
          <w:sz w:val="24"/>
        </w:rPr>
        <w:t>).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b/>
          <w:bCs/>
          <w:color w:val="00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A2C88"/>
    <w:rsid w:val="024068E1"/>
    <w:rsid w:val="2B4E1A0A"/>
    <w:rsid w:val="35572597"/>
    <w:rsid w:val="6B4A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2022-07-09T09:10:00Z</dcterms:created>
  <dc:creator>zl</dc:creator>
  <cp:lastModifiedBy>zl</cp:lastModifiedBy>
  <dcterms:modified xsi:type="dcterms:W3CDTF">2022-07-13T08:08:46Z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3970E8C5697F42C5B0EAD3E00726750C</vt:lpwstr>
  </property>
</Properties>
</file>