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CDE59" w14:textId="77777777" w:rsidR="00ED4AD5" w:rsidRDefault="00ED4AD5" w:rsidP="00ED4AD5">
      <w:pPr>
        <w:pStyle w:val="Figurecaption"/>
      </w:pPr>
      <w:r>
        <w:t>Supplementary File 4: Mixed Methods Appraisal Tool (Hong et al., 2018)</w:t>
      </w:r>
    </w:p>
    <w:tbl>
      <w:tblPr>
        <w:tblStyle w:val="TableGrid"/>
        <w:tblpPr w:leftFromText="180" w:rightFromText="180" w:vertAnchor="text" w:tblpXSpec="center" w:tblpY="1"/>
        <w:tblOverlap w:val="never"/>
        <w:tblW w:w="13892" w:type="dxa"/>
        <w:tblLook w:val="04A0" w:firstRow="1" w:lastRow="0" w:firstColumn="1" w:lastColumn="0" w:noHBand="0" w:noVBand="1"/>
      </w:tblPr>
      <w:tblGrid>
        <w:gridCol w:w="2694"/>
        <w:gridCol w:w="2239"/>
        <w:gridCol w:w="2240"/>
        <w:gridCol w:w="2239"/>
        <w:gridCol w:w="2240"/>
        <w:gridCol w:w="2240"/>
      </w:tblGrid>
      <w:tr w:rsidR="00ED4AD5" w:rsidRPr="00836E18" w14:paraId="24E0EEE4" w14:textId="77777777" w:rsidTr="00A83687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3AAB55B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Qualitative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6FC204E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.</w:t>
            </w:r>
            <w:r w:rsidRPr="00744F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 xml:space="preserve"> Is the qualitative approach appropriate to answer the research question?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170054F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.</w:t>
            </w:r>
            <w:r>
              <w:t xml:space="preserve"> </w:t>
            </w:r>
            <w:r w:rsidRPr="00744F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Are the qualitative data collection methods adequate to address the research question?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18891A6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 xml:space="preserve">. </w:t>
            </w:r>
            <w:r w:rsidRPr="00744F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Are the findings adequately derived from the data?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F486101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 xml:space="preserve">. </w:t>
            </w:r>
            <w:r w:rsidRPr="00744F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Is the interpretation of results sufficiently substantiated by data?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6BE12B7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 xml:space="preserve">. </w:t>
            </w:r>
            <w:r w:rsidRPr="00744F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Is there coherence between qualitative data sources, collection, analysis and interpretation?</w:t>
            </w:r>
          </w:p>
        </w:tc>
      </w:tr>
      <w:tr w:rsidR="00ED4AD5" w:rsidRPr="00836E18" w14:paraId="1AEC94A7" w14:textId="77777777" w:rsidTr="00A83687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3976B2" w14:textId="7E630B77" w:rsidR="00ED4AD5" w:rsidRPr="00836E18" w:rsidRDefault="00CB5BC8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Baldock et al. </w:t>
            </w:r>
            <w:r w:rsidR="009455D7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[10]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B8B6AA7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E872FED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3469E32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72FAAD2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AB91F25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ED4AD5" w:rsidRPr="00836E18" w14:paraId="4668DC22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0F85B7" w14:textId="4CDC7988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Bentzen et al. </w:t>
            </w:r>
            <w:r w:rsidR="0063004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[97]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89760D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82AFE1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A24A43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07F28A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F057E5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</w:tr>
      <w:tr w:rsidR="00ED4AD5" w:rsidRPr="00836E18" w14:paraId="324AC258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D1EC6D" w14:textId="73AD36EC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Bentzen et al. </w:t>
            </w:r>
            <w:r w:rsidR="00B34440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[24]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67F6E6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77C592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E36128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1323C3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4F966E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ED4AD5" w:rsidRPr="00836E18" w14:paraId="1ABBA664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DA927E" w14:textId="401B17F9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Hägglund et al. </w:t>
            </w:r>
            <w:r w:rsidR="008A31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[84]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32EDEC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DE6435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B70731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9BB6A6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BABB98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ED4AD5" w:rsidRPr="00836E18" w14:paraId="421F8B20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EAFA95" w14:textId="4F2465E0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Kenttä et al. </w:t>
            </w:r>
            <w:r w:rsidR="008A31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[86]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9BFF11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952052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05A80F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0CF8C0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AFCB86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ED4AD5" w:rsidRPr="00836E18" w14:paraId="0AC6B8D1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293459" w14:textId="4E72A3CD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Kenttä et al. </w:t>
            </w:r>
            <w:r w:rsidR="008A31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[85]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CA1F7B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26BA21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BF54FC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2C2EF3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11ED3B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ED4AD5" w:rsidRPr="00836E18" w14:paraId="306BF655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E4E16E" w14:textId="789D291C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Lundkvist et al. </w:t>
            </w:r>
            <w:r w:rsidR="00146C6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[100]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A92F34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848322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A76D65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1C7E74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2BFBEA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ED4AD5" w:rsidRPr="00836E18" w14:paraId="1A786FE5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6483E8" w14:textId="16A4B0BF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Olusoga et al. </w:t>
            </w:r>
            <w:r w:rsidR="00146C6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[13]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252D55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48D0DA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80ECCC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093163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B896A7" w14:textId="77777777" w:rsidR="00ED4AD5" w:rsidRPr="00836E18" w:rsidRDefault="00ED4AD5" w:rsidP="00A8368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069DD3A9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E176E4" w14:textId="4D661B53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Olusoga &amp; Kenttä </w:t>
            </w:r>
            <w:r w:rsidR="00146C6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[45]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9AC991" w14:textId="075460AB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33971F" w14:textId="4B0D304D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3932C3" w14:textId="5402CBF1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5D4D04" w14:textId="0A56D1D1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6054B1" w14:textId="3FBBFCAB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6088B7CF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A67208" w14:textId="5EF5C0B6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Roberts et al. </w:t>
            </w:r>
            <w:r w:rsidR="008508D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[110]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71A31A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8B0293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EE8AFC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56A743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5B7448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3E237936" w14:textId="77777777" w:rsidTr="00A83687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BC20B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Quantitative non-randomised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0042D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 xml:space="preserve">1. </w:t>
            </w:r>
            <w:r w:rsidRPr="005A7F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Are the participants representative of the target population?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D0691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 xml:space="preserve">2. </w:t>
            </w:r>
            <w:r w:rsidRPr="005A7F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Are measurements appropriate regarding both the outcome and intervention (or exposure)?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C8CF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 xml:space="preserve">3. </w:t>
            </w:r>
            <w:r w:rsidRPr="005A7F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Are there complete outcome data?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188C3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4.</w:t>
            </w:r>
            <w:r>
              <w:t xml:space="preserve"> </w:t>
            </w:r>
            <w:r w:rsidRPr="005A7F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Are the confounders accounted for in the design and analysis?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87954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5.</w:t>
            </w:r>
            <w:r>
              <w:t xml:space="preserve"> </w:t>
            </w:r>
            <w:r w:rsidRPr="005A7F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During the study period, is the intervention administered (or exposure occurred) as intended?</w:t>
            </w:r>
          </w:p>
        </w:tc>
      </w:tr>
      <w:tr w:rsidR="002A51A7" w:rsidRPr="00836E18" w14:paraId="3CA71603" w14:textId="77777777" w:rsidTr="00A83687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1EDE375" w14:textId="0B57DDA3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Balk et al. </w:t>
            </w:r>
            <w:r w:rsidR="008D5EEF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[90]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E3BED59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C0D5442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6665B84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FD1B464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B022736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2C4A5DFD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04514C" w14:textId="1E093FE9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Bentzen et al. </w:t>
            </w:r>
            <w:r w:rsidR="00E67E30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</w:t>
            </w:r>
            <w:r w:rsidR="005E71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96]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AFB324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784085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50235A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692941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60A298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</w:tr>
      <w:tr w:rsidR="002A51A7" w:rsidRPr="00836E18" w14:paraId="22C3D079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04724D" w14:textId="257B918E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Bentzen et al. </w:t>
            </w:r>
            <w:r w:rsidR="005E71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[87]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A1C114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78CC39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3F63C7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E37E31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6D00C8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</w:tr>
      <w:tr w:rsidR="002A51A7" w:rsidRPr="00836E18" w14:paraId="4DCE65E6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21874D" w14:textId="21D29A56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Bentzen et al. </w:t>
            </w:r>
            <w:r w:rsidR="005E71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[88]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506A8B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141A9C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4D8A6C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C40A1C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C4827A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</w:tr>
      <w:tr w:rsidR="002A51A7" w:rsidRPr="00836E18" w14:paraId="224B41E5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2811C2" w14:textId="2D32D47C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Carling et al. </w:t>
            </w:r>
            <w:r w:rsidR="00DA4C4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[82]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3DF3DA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C0CAC4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2F8024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53D519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22E8D7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0A84B826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2BB41A" w14:textId="212470A0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de Sousa Pinheiro et al. </w:t>
            </w:r>
            <w:r w:rsidR="00DE1E0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[94]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A90EFA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B07C3D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9B0DE6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70ECF2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3EE930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</w:tr>
      <w:tr w:rsidR="002A51A7" w:rsidRPr="00836E18" w14:paraId="75267927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9937E3" w14:textId="09C0F6C9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Kellmann et al. </w:t>
            </w:r>
            <w:r w:rsidR="0060250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[95]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01CE24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4E0A47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ED1F69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DABBEA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67BF66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</w:tr>
      <w:tr w:rsidR="002A51A7" w:rsidRPr="00836E18" w14:paraId="2081FF44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02C9D9" w14:textId="06025756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Ruddock et al. </w:t>
            </w:r>
            <w:r w:rsidR="0060250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[79]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066D43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9A7E9B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F7BCEE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17A7EA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91915A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</w:tr>
      <w:tr w:rsidR="002A51A7" w:rsidRPr="00836E18" w14:paraId="22B43E08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A97D0" w14:textId="4263A18C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Ruddock et al. </w:t>
            </w:r>
            <w:r w:rsidR="0060250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[80]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EE4AD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79B8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55C84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AF12C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2E7D3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</w:tr>
      <w:tr w:rsidR="002A51A7" w:rsidRPr="00836E18" w14:paraId="49B4EA9C" w14:textId="77777777" w:rsidTr="00A83687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C821C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lastRenderedPageBreak/>
              <w:t>Quantitative Descriptive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857C6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1.</w:t>
            </w:r>
            <w:r>
              <w:t xml:space="preserve"> </w:t>
            </w:r>
            <w:r w:rsidRPr="00887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Is the sampling strategy relevant to address the research question?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BF41D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2.</w:t>
            </w:r>
            <w:r>
              <w:t xml:space="preserve"> </w:t>
            </w:r>
            <w:r w:rsidRPr="00887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Is the sample representative of the target population?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0C452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3.</w:t>
            </w:r>
            <w:r>
              <w:t xml:space="preserve"> </w:t>
            </w:r>
            <w:r w:rsidRPr="00887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Are the measurements appropriate?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831B7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4.</w:t>
            </w:r>
            <w:r>
              <w:t xml:space="preserve"> </w:t>
            </w:r>
            <w:r w:rsidRPr="00887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Is the risk of nonresponse bias low?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80E9A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5.</w:t>
            </w:r>
            <w:r>
              <w:t xml:space="preserve"> </w:t>
            </w:r>
            <w:r w:rsidRPr="00887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Is the statistical analysis appropriate to answer the research question?</w:t>
            </w:r>
          </w:p>
        </w:tc>
      </w:tr>
      <w:tr w:rsidR="002A51A7" w:rsidRPr="00836E18" w14:paraId="24A4A0FD" w14:textId="77777777" w:rsidTr="00A83687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FC656D3" w14:textId="0D93A86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5291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Åkesdotter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 et al.</w:t>
            </w:r>
            <w:r w:rsidR="008A187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 [108]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6FDEB8A" w14:textId="5CED4B53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641F5F6" w14:textId="52DB47EF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B859657" w14:textId="1E21BDE4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EE55562" w14:textId="07B635AE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F0958E7" w14:textId="5D18F369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7C1D9FE5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93733E" w14:textId="07B21D49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Carson et al. </w:t>
            </w:r>
            <w:r w:rsidR="00AC096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[92]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B8F866" w14:textId="04103DE5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1E49F4" w14:textId="7E23251F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07FADF" w14:textId="2554198A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2FFFB2" w14:textId="26647F9A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7142D5" w14:textId="788000D2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</w:tr>
      <w:tr w:rsidR="002A51A7" w:rsidRPr="00836E18" w14:paraId="2B3D6645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0721C4" w14:textId="49FB5185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Foretić et al. </w:t>
            </w:r>
            <w:r w:rsidR="00AC096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[109]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A72615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6CD136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A2FFCD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3C269F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A2A914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5DC9184C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891E3C" w14:textId="454E11B2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Gencay &amp; Gencay </w:t>
            </w:r>
            <w:r w:rsidR="00AC096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[101]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59D457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33E0DA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45DD77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4E0900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BC3EFB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3FE06910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B5F1DB" w14:textId="403D44C1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Georgios &amp; Nikolaos </w:t>
            </w:r>
            <w:r w:rsidR="00AC096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[102]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0C14A9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81506B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F6D51D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5A94DF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0E18F6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699A9C39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2B6088" w14:textId="0BA9DCC2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Hjälm et al. </w:t>
            </w:r>
            <w:r w:rsidR="00AC096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[99]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231374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AE1F03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E86FB5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1266BF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FC7ED5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34070A54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6837A8" w14:textId="7A5C01C0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Kaski &amp; Kinnunen </w:t>
            </w:r>
            <w:r w:rsidR="00AC096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[93]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2C1907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C8D1B8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22782E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694BC3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8C4385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4A1D4B24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23F729" w14:textId="35AD3F04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Kegelaers et al. </w:t>
            </w:r>
            <w:r w:rsidR="0094281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[11]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CD8DAD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C0FF03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03F5C5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F8850B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14E836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1819292A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D870BA" w14:textId="4687DFEE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Kim et al. </w:t>
            </w:r>
            <w:r w:rsidR="0094281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[111]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6988CD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B21CA0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012580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08979B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AD1C07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115FE62C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4CE409" w14:textId="73D7781B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Lee &amp; Chelladurai </w:t>
            </w:r>
            <w:r w:rsidR="0094281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[89]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D4F473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B2CF0B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BDCF15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BE3CA8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29E5C0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3F622CCD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0DDD5C" w14:textId="328F839A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Lee </w:t>
            </w:r>
            <w:r w:rsidR="000B2F3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[103]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F1CED0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97EAD7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18F573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8D1138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DA8662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7931F75A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5D8E17" w14:textId="143ED183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Lundkvist et al. </w:t>
            </w:r>
            <w:r w:rsidR="000B2F3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[104]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20C520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371C03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3A928D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1527FA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AB8C4B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44F0ABBC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EB3D4C" w14:textId="4D98F690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Nikolaos </w:t>
            </w:r>
            <w:r w:rsidR="000B2F3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[105]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9B3AFE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32E675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BFFB96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235E3E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E34591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0422DE0F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F91FE4" w14:textId="376009F1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Pilkington et al. </w:t>
            </w:r>
            <w:r w:rsidR="00F1344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[12]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494A70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B99802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095F2B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94B150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6328D8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1FF17F5C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AD9507" w14:textId="62FAC18B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Ruddock et al. </w:t>
            </w:r>
            <w:r w:rsidR="0060250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[78]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3B147F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8E15A4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E115AF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09C400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B0FD49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</w:tr>
      <w:tr w:rsidR="002A51A7" w:rsidRPr="00836E18" w14:paraId="6AE4E935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AFBBD9" w14:textId="79279292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Ryska et al. </w:t>
            </w:r>
            <w:r w:rsidR="00F1344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[106]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C63BFE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F82FAC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49E6BA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25302E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B640E9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3EF70688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D389CB" w14:textId="6BAEDF39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Seo et al. </w:t>
            </w:r>
            <w:r w:rsidR="003B719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[107]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5A1992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93D460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4734A6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BBB2FA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CDDF29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7BA790E7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C252B2" w14:textId="2B4F67B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Smith et al. </w:t>
            </w:r>
            <w:r w:rsidR="003B719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[81]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EB2E7D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633140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6534CC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A75A11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36FD7D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</w:tr>
      <w:tr w:rsidR="002A51A7" w:rsidRPr="00836E18" w14:paraId="5948BD6A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6EEEB8" w14:textId="6FD86535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Smith et al. </w:t>
            </w:r>
            <w:r w:rsidR="003B719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[113]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C8EBF9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119535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9605B8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663A29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D21A53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201E04B5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2DB8A" w14:textId="747BCDEB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Vinberg et al. </w:t>
            </w:r>
            <w:r w:rsidR="003B719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[112]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D33D1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9CE57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DAB5C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B467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C8DF1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</w:tr>
      <w:tr w:rsidR="002A51A7" w:rsidRPr="00836E18" w14:paraId="12A63371" w14:textId="77777777" w:rsidTr="00A83687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76966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Mixed Methods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33922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1.</w:t>
            </w:r>
            <w:r>
              <w:t xml:space="preserve"> </w:t>
            </w:r>
            <w:r w:rsidRPr="00AF56E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Is there an adequate rationale for using a mixed methods design to address the research question?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3A758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2.</w:t>
            </w:r>
            <w:r>
              <w:t xml:space="preserve"> </w:t>
            </w:r>
            <w:r w:rsidRPr="00AF56E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Are the different components of the study effectively integrated to answer the research question?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79438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3.</w:t>
            </w:r>
            <w:r>
              <w:t xml:space="preserve"> </w:t>
            </w:r>
            <w:r w:rsidRPr="00AF56E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Are the outputs of the integration of qualitative and quantitative components adequately interpreted?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DD321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4.</w:t>
            </w:r>
            <w:r>
              <w:t xml:space="preserve"> </w:t>
            </w:r>
            <w:r w:rsidRPr="00AF56E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Are divergences and inconsistencies between quantitative and qualitative results adequately addressed?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967F6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5.</w:t>
            </w:r>
            <w:r>
              <w:t xml:space="preserve"> </w:t>
            </w:r>
            <w:r w:rsidRPr="00AF56E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Do the different components of the study adhere to the quality criteria of each tradition of the methods involved?</w:t>
            </w:r>
          </w:p>
        </w:tc>
      </w:tr>
      <w:tr w:rsidR="002A51A7" w:rsidRPr="00836E18" w14:paraId="2DB4B312" w14:textId="77777777" w:rsidTr="00A83687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D103F2F" w14:textId="56DFF90A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Baldock et al. </w:t>
            </w:r>
            <w:r w:rsidR="008A187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[83]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354AC57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2645D46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F5B0DD5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32EA88D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00512F3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</w:tr>
      <w:tr w:rsidR="002A51A7" w:rsidRPr="00836E18" w14:paraId="69485E7F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467543" w14:textId="79B1F550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Hassmén et al. </w:t>
            </w:r>
            <w:r w:rsidR="00067727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[98]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0D35E7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D998FD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CEF2FB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4C758E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Can’t Tell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46917D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</w:tr>
      <w:tr w:rsidR="002A51A7" w:rsidRPr="00836E18" w14:paraId="36B154DF" w14:textId="77777777" w:rsidTr="00A83687"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122B" w14:textId="39BD640D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Longshore &amp; Sachs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 </w:t>
            </w:r>
            <w:r w:rsidR="00067727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[91]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BC1E7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AA34B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74F22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3B1DA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AE49E" w14:textId="77777777" w:rsidR="002A51A7" w:rsidRPr="00836E18" w:rsidRDefault="002A51A7" w:rsidP="002A51A7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836E1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No</w:t>
            </w:r>
          </w:p>
        </w:tc>
      </w:tr>
    </w:tbl>
    <w:p w14:paraId="60B5EAC8" w14:textId="6D47445F" w:rsidR="00ED4AD5" w:rsidRDefault="00ED4AD5" w:rsidP="00930FE8"/>
    <w:sectPr w:rsidR="00ED4AD5" w:rsidSect="00ED4AD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erdapvdbfv0fgeepwyvpztk059sdppd9p2t&quot;&gt;Untitled&lt;record-ids&gt;&lt;item&gt;10&lt;/item&gt;&lt;item&gt;97&lt;/item&gt;&lt;/record-ids&gt;&lt;/item&gt;&lt;/Libraries&gt;"/>
  </w:docVars>
  <w:rsids>
    <w:rsidRoot w:val="00ED4AD5"/>
    <w:rsid w:val="00067727"/>
    <w:rsid w:val="000B2F32"/>
    <w:rsid w:val="00146C6B"/>
    <w:rsid w:val="001B0E47"/>
    <w:rsid w:val="001B573A"/>
    <w:rsid w:val="001D563A"/>
    <w:rsid w:val="00217D7E"/>
    <w:rsid w:val="00252D60"/>
    <w:rsid w:val="00275ED4"/>
    <w:rsid w:val="002A51A7"/>
    <w:rsid w:val="00331962"/>
    <w:rsid w:val="00363BD2"/>
    <w:rsid w:val="00380A72"/>
    <w:rsid w:val="003B7193"/>
    <w:rsid w:val="00477977"/>
    <w:rsid w:val="004D65B4"/>
    <w:rsid w:val="005E7139"/>
    <w:rsid w:val="00602504"/>
    <w:rsid w:val="0063004D"/>
    <w:rsid w:val="006A23A7"/>
    <w:rsid w:val="00700E1C"/>
    <w:rsid w:val="00761A60"/>
    <w:rsid w:val="008508DD"/>
    <w:rsid w:val="008A187A"/>
    <w:rsid w:val="008A3118"/>
    <w:rsid w:val="008D5EEF"/>
    <w:rsid w:val="0092014D"/>
    <w:rsid w:val="00930FE8"/>
    <w:rsid w:val="00942811"/>
    <w:rsid w:val="009455D7"/>
    <w:rsid w:val="00AC096A"/>
    <w:rsid w:val="00B34440"/>
    <w:rsid w:val="00C974F2"/>
    <w:rsid w:val="00CB5BC8"/>
    <w:rsid w:val="00CC44EB"/>
    <w:rsid w:val="00DA4C4A"/>
    <w:rsid w:val="00DC3004"/>
    <w:rsid w:val="00DE1E02"/>
    <w:rsid w:val="00E67E30"/>
    <w:rsid w:val="00ED4AD5"/>
    <w:rsid w:val="00F13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EB03B"/>
  <w15:chartTrackingRefBased/>
  <w15:docId w15:val="{18477FF7-D66B-42AE-B8E7-A9A32A7CD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AD5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4AD5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caption">
    <w:name w:val="Figure caption"/>
    <w:basedOn w:val="Normal"/>
    <w:next w:val="Normal"/>
    <w:qFormat/>
    <w:rsid w:val="00ED4AD5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CB5BC8"/>
    <w:pPr>
      <w:framePr w:hSpace="180" w:wrap="around" w:vAnchor="text" w:hAnchor="text" w:xAlign="center" w:y="1"/>
      <w:spacing w:after="0"/>
      <w:suppressOverlap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B5BC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B5BC8"/>
    <w:pPr>
      <w:framePr w:hSpace="180" w:wrap="around" w:vAnchor="text" w:hAnchor="text" w:xAlign="center" w:y="1"/>
      <w:spacing w:line="240" w:lineRule="auto"/>
      <w:suppressOverlap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B5BC8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537</Words>
  <Characters>3062</Characters>
  <Application>Microsoft Office Word</Application>
  <DocSecurity>0</DocSecurity>
  <Lines>25</Lines>
  <Paragraphs>7</Paragraphs>
  <ScaleCrop>false</ScaleCrop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Frost</dc:creator>
  <cp:keywords/>
  <dc:description/>
  <cp:lastModifiedBy>Josh Frost</cp:lastModifiedBy>
  <cp:revision>41</cp:revision>
  <dcterms:created xsi:type="dcterms:W3CDTF">2022-12-04T22:08:00Z</dcterms:created>
  <dcterms:modified xsi:type="dcterms:W3CDTF">2023-10-13T02:56:00Z</dcterms:modified>
</cp:coreProperties>
</file>