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DA0EE" w14:textId="32C610B1" w:rsidR="00770D4F" w:rsidRDefault="00770D4F" w:rsidP="005B033C">
      <w:pPr>
        <w:spacing w:line="480" w:lineRule="auto"/>
        <w:rPr>
          <w:rFonts w:ascii="Calibri" w:hAnsi="Calibri" w:cs="Calibri"/>
        </w:rPr>
      </w:pPr>
    </w:p>
    <w:p w14:paraId="6E458546" w14:textId="58B4AE05" w:rsidR="00770D4F" w:rsidRPr="002E6EC0" w:rsidRDefault="00770D4F" w:rsidP="00770D4F">
      <w:pPr>
        <w:rPr>
          <w:rFonts w:ascii="Calibri" w:hAnsi="Calibri" w:cs="Calibri"/>
        </w:rPr>
      </w:pPr>
      <w:r w:rsidRPr="00EB5559">
        <w:rPr>
          <w:rFonts w:asciiTheme="minorHAnsi" w:hAnsiTheme="minorHAnsi" w:cstheme="minorHAnsi"/>
          <w:b/>
          <w:bCs/>
          <w:sz w:val="28"/>
          <w:szCs w:val="28"/>
        </w:rPr>
        <w:t>Supplemental material for Measuring Long-Term Exposure to Wildfire PM</w:t>
      </w:r>
      <w:r w:rsidRPr="00EB5559">
        <w:rPr>
          <w:rFonts w:asciiTheme="minorHAnsi" w:hAnsiTheme="minorHAnsi" w:cstheme="minorHAnsi"/>
          <w:b/>
          <w:bCs/>
          <w:sz w:val="28"/>
          <w:szCs w:val="28"/>
          <w:vertAlign w:val="subscript"/>
        </w:rPr>
        <w:t xml:space="preserve">2.5 </w:t>
      </w:r>
      <w:r w:rsidRPr="00EB5559">
        <w:rPr>
          <w:rFonts w:asciiTheme="minorHAnsi" w:hAnsiTheme="minorHAnsi" w:cstheme="minorHAnsi"/>
          <w:b/>
          <w:bCs/>
          <w:sz w:val="28"/>
          <w:szCs w:val="28"/>
        </w:rPr>
        <w:t>in California: Time-Varying Inequities in Environmental Burden</w:t>
      </w:r>
    </w:p>
    <w:p w14:paraId="7C16D286" w14:textId="77777777" w:rsidR="00770D4F" w:rsidRPr="00C85641" w:rsidRDefault="00770D4F" w:rsidP="00770D4F">
      <w:pPr>
        <w:rPr>
          <w:rFonts w:asciiTheme="minorHAnsi" w:hAnsiTheme="minorHAnsi" w:cstheme="minorHAnsi"/>
        </w:rPr>
      </w:pPr>
    </w:p>
    <w:p w14:paraId="129767E0" w14:textId="77777777" w:rsidR="00770D4F" w:rsidRDefault="00770D4F" w:rsidP="00770D4F">
      <w:pPr>
        <w:rPr>
          <w:rFonts w:asciiTheme="minorHAnsi" w:hAnsiTheme="minorHAnsi" w:cstheme="minorHAnsi"/>
          <w:b/>
          <w:bCs/>
        </w:rPr>
      </w:pPr>
      <w:r>
        <w:rPr>
          <w:rFonts w:asciiTheme="minorHAnsi" w:hAnsiTheme="minorHAnsi" w:cstheme="minorHAnsi"/>
          <w:b/>
          <w:bCs/>
        </w:rPr>
        <w:t xml:space="preserve">Supplementary Methods 1: Domains of CalEnviroScreen 4.0. </w:t>
      </w:r>
      <w:r w:rsidRPr="00D44793">
        <w:rPr>
          <w:rFonts w:asciiTheme="minorHAnsi" w:hAnsiTheme="minorHAnsi" w:cstheme="minorHAnsi"/>
        </w:rPr>
        <w:t>Please see the CalEnviroScreen 4.0 Report for additional details</w:t>
      </w:r>
      <w:r>
        <w:rPr>
          <w:rFonts w:asciiTheme="minorHAnsi" w:hAnsiTheme="minorHAnsi" w:cstheme="minorHAnsi"/>
        </w:rPr>
        <w:t xml:space="preserve"> </w:t>
      </w:r>
      <w:r>
        <w:rPr>
          <w:rFonts w:asciiTheme="minorHAnsi" w:hAnsiTheme="minorHAnsi" w:cstheme="minorHAnsi"/>
          <w:noProof/>
        </w:rPr>
        <w:t>(1)</w:t>
      </w:r>
      <w:r w:rsidRPr="00D44793">
        <w:rPr>
          <w:rFonts w:asciiTheme="minorHAnsi" w:hAnsiTheme="minorHAnsi" w:cstheme="minorHAnsi"/>
        </w:rPr>
        <w:t>.</w:t>
      </w:r>
    </w:p>
    <w:tbl>
      <w:tblPr>
        <w:tblStyle w:val="TableGrid"/>
        <w:tblW w:w="9360" w:type="dxa"/>
        <w:tblLayout w:type="fixed"/>
        <w:tblLook w:val="06A0" w:firstRow="1" w:lastRow="0" w:firstColumn="1" w:lastColumn="0" w:noHBand="1" w:noVBand="1"/>
      </w:tblPr>
      <w:tblGrid>
        <w:gridCol w:w="1710"/>
        <w:gridCol w:w="4395"/>
        <w:gridCol w:w="3255"/>
      </w:tblGrid>
      <w:tr w:rsidR="00770D4F" w14:paraId="5106F7B0" w14:textId="77777777" w:rsidTr="00955B13">
        <w:trPr>
          <w:trHeight w:val="300"/>
        </w:trPr>
        <w:tc>
          <w:tcPr>
            <w:tcW w:w="1710" w:type="dxa"/>
          </w:tcPr>
          <w:p w14:paraId="5578C654" w14:textId="77777777" w:rsidR="00770D4F" w:rsidRDefault="00770D4F" w:rsidP="00955B13">
            <w:pPr>
              <w:jc w:val="center"/>
              <w:rPr>
                <w:rFonts w:eastAsiaTheme="minorEastAsia"/>
                <w:b/>
                <w:bCs/>
                <w:color w:val="000000" w:themeColor="text1"/>
              </w:rPr>
            </w:pPr>
            <w:r w:rsidRPr="4564B0B0">
              <w:rPr>
                <w:rFonts w:asciiTheme="minorHAnsi" w:eastAsiaTheme="minorEastAsia" w:hAnsiTheme="minorHAnsi" w:cstheme="minorBidi"/>
                <w:b/>
                <w:bCs/>
                <w:color w:val="000000" w:themeColor="text1"/>
              </w:rPr>
              <w:t>Indicator</w:t>
            </w:r>
          </w:p>
        </w:tc>
        <w:tc>
          <w:tcPr>
            <w:tcW w:w="4395" w:type="dxa"/>
          </w:tcPr>
          <w:p w14:paraId="155D6913" w14:textId="77777777" w:rsidR="00770D4F" w:rsidRDefault="00770D4F" w:rsidP="00955B13">
            <w:pPr>
              <w:jc w:val="center"/>
              <w:rPr>
                <w:rFonts w:eastAsiaTheme="minorEastAsia"/>
                <w:b/>
                <w:bCs/>
                <w:color w:val="000000" w:themeColor="text1"/>
              </w:rPr>
            </w:pPr>
            <w:r w:rsidRPr="4564B0B0">
              <w:rPr>
                <w:rFonts w:asciiTheme="minorHAnsi" w:eastAsiaTheme="minorEastAsia" w:hAnsiTheme="minorHAnsi" w:cstheme="minorBidi"/>
                <w:b/>
                <w:bCs/>
                <w:color w:val="000000" w:themeColor="text1"/>
              </w:rPr>
              <w:t>Description</w:t>
            </w:r>
          </w:p>
        </w:tc>
        <w:tc>
          <w:tcPr>
            <w:tcW w:w="3255" w:type="dxa"/>
          </w:tcPr>
          <w:p w14:paraId="3B94A83D" w14:textId="77777777" w:rsidR="00770D4F" w:rsidRDefault="00770D4F" w:rsidP="00955B13">
            <w:pPr>
              <w:jc w:val="center"/>
              <w:rPr>
                <w:rFonts w:eastAsiaTheme="minorEastAsia"/>
                <w:b/>
                <w:bCs/>
                <w:color w:val="000000" w:themeColor="text1"/>
              </w:rPr>
            </w:pPr>
            <w:r w:rsidRPr="4564B0B0">
              <w:rPr>
                <w:rFonts w:asciiTheme="minorHAnsi" w:eastAsiaTheme="minorEastAsia" w:hAnsiTheme="minorHAnsi" w:cstheme="minorBidi"/>
                <w:b/>
                <w:bCs/>
                <w:color w:val="000000" w:themeColor="text1"/>
              </w:rPr>
              <w:t>Source</w:t>
            </w:r>
          </w:p>
        </w:tc>
      </w:tr>
      <w:tr w:rsidR="00770D4F" w14:paraId="573D41C2" w14:textId="77777777" w:rsidTr="00955B13">
        <w:trPr>
          <w:trHeight w:val="300"/>
        </w:trPr>
        <w:tc>
          <w:tcPr>
            <w:tcW w:w="9360" w:type="dxa"/>
            <w:gridSpan w:val="3"/>
          </w:tcPr>
          <w:p w14:paraId="1358F860" w14:textId="77777777" w:rsidR="00770D4F" w:rsidRDefault="00770D4F" w:rsidP="00955B13">
            <w:pPr>
              <w:rPr>
                <w:rFonts w:eastAsiaTheme="minorEastAsia"/>
                <w:b/>
                <w:bCs/>
                <w:color w:val="000000" w:themeColor="text1"/>
              </w:rPr>
            </w:pPr>
            <w:r w:rsidRPr="4564B0B0">
              <w:rPr>
                <w:rFonts w:asciiTheme="minorHAnsi" w:eastAsiaTheme="minorEastAsia" w:hAnsiTheme="minorHAnsi" w:cstheme="minorBidi"/>
                <w:b/>
                <w:bCs/>
                <w:color w:val="000000" w:themeColor="text1"/>
              </w:rPr>
              <w:t>Pollution Burden: Exposure</w:t>
            </w:r>
          </w:p>
        </w:tc>
      </w:tr>
      <w:tr w:rsidR="00770D4F" w14:paraId="13E740BF" w14:textId="77777777" w:rsidTr="00955B13">
        <w:trPr>
          <w:trHeight w:val="300"/>
        </w:trPr>
        <w:tc>
          <w:tcPr>
            <w:tcW w:w="1710" w:type="dxa"/>
          </w:tcPr>
          <w:p w14:paraId="641082DF"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Air Quality: Ozone (ppm)</w:t>
            </w:r>
          </w:p>
        </w:tc>
        <w:tc>
          <w:tcPr>
            <w:tcW w:w="4395" w:type="dxa"/>
          </w:tcPr>
          <w:p w14:paraId="68798538"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Mean of summer months (May-October) of the daily maximum 8-hour ozone concentration (ppm), averaged over three years (2017 to 2019).</w:t>
            </w:r>
          </w:p>
        </w:tc>
        <w:tc>
          <w:tcPr>
            <w:tcW w:w="3255" w:type="dxa"/>
          </w:tcPr>
          <w:p w14:paraId="18F897E1"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rPr>
              <w:t>Air Monitoring Network—</w:t>
            </w:r>
            <w:r w:rsidRPr="4564B0B0">
              <w:rPr>
                <w:rFonts w:asciiTheme="minorHAnsi" w:eastAsiaTheme="minorEastAsia" w:hAnsiTheme="minorHAnsi" w:cstheme="minorBidi"/>
                <w:color w:val="000000" w:themeColor="text1"/>
              </w:rPr>
              <w:t>CARB</w:t>
            </w:r>
          </w:p>
        </w:tc>
      </w:tr>
      <w:tr w:rsidR="00770D4F" w14:paraId="13E758AB" w14:textId="77777777" w:rsidTr="00955B13">
        <w:trPr>
          <w:trHeight w:val="300"/>
        </w:trPr>
        <w:tc>
          <w:tcPr>
            <w:tcW w:w="1710" w:type="dxa"/>
          </w:tcPr>
          <w:p w14:paraId="29ABA718"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Air Quality: PM</w:t>
            </w:r>
            <w:r w:rsidRPr="00CB4653">
              <w:rPr>
                <w:rFonts w:asciiTheme="minorHAnsi" w:eastAsiaTheme="minorEastAsia" w:hAnsiTheme="minorHAnsi" w:cstheme="minorBidi"/>
                <w:color w:val="000000" w:themeColor="text1"/>
                <w:vertAlign w:val="subscript"/>
              </w:rPr>
              <w:t xml:space="preserve">2.5 </w:t>
            </w:r>
            <w:r w:rsidRPr="4564B0B0">
              <w:rPr>
                <w:rFonts w:asciiTheme="minorHAnsi" w:eastAsiaTheme="minorEastAsia" w:hAnsiTheme="minorHAnsi" w:cstheme="minorBidi"/>
                <w:color w:val="000000" w:themeColor="text1"/>
              </w:rPr>
              <w:t>(μg/</w:t>
            </w:r>
            <w:r w:rsidRPr="4564B0B0">
              <w:rPr>
                <w:rFonts w:asciiTheme="minorHAnsi" w:eastAsiaTheme="minorEastAsia" w:hAnsiTheme="minorHAnsi" w:cstheme="minorBidi"/>
              </w:rPr>
              <w:t>m³</w:t>
            </w:r>
            <w:r w:rsidRPr="4564B0B0">
              <w:rPr>
                <w:rFonts w:asciiTheme="minorHAnsi" w:eastAsiaTheme="minorEastAsia" w:hAnsiTheme="minorHAnsi" w:cstheme="minorBidi"/>
                <w:color w:val="000000" w:themeColor="text1"/>
              </w:rPr>
              <w:t>)</w:t>
            </w:r>
          </w:p>
        </w:tc>
        <w:tc>
          <w:tcPr>
            <w:tcW w:w="4395" w:type="dxa"/>
          </w:tcPr>
          <w:p w14:paraId="3936170A"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Annual mean concentration of PM</w:t>
            </w:r>
            <w:r w:rsidRPr="00CB4653">
              <w:rPr>
                <w:rFonts w:asciiTheme="minorHAnsi" w:eastAsiaTheme="minorEastAsia" w:hAnsiTheme="minorHAnsi" w:cstheme="minorBidi"/>
                <w:color w:val="000000" w:themeColor="text1"/>
                <w:vertAlign w:val="subscript"/>
              </w:rPr>
              <w:t xml:space="preserve">2.5 </w:t>
            </w:r>
            <w:r w:rsidRPr="4564B0B0">
              <w:rPr>
                <w:rFonts w:asciiTheme="minorHAnsi" w:eastAsiaTheme="minorEastAsia" w:hAnsiTheme="minorHAnsi" w:cstheme="minorBidi"/>
                <w:color w:val="000000" w:themeColor="text1"/>
              </w:rPr>
              <w:t>(weighted average of measured monitor concentrations and satellite observations, μg/</w:t>
            </w:r>
            <w:r w:rsidRPr="4564B0B0">
              <w:rPr>
                <w:rFonts w:asciiTheme="minorHAnsi" w:eastAsiaTheme="minorEastAsia" w:hAnsiTheme="minorHAnsi" w:cstheme="minorBidi"/>
              </w:rPr>
              <w:t>m³</w:t>
            </w:r>
            <w:r w:rsidRPr="4564B0B0">
              <w:rPr>
                <w:rFonts w:asciiTheme="minorHAnsi" w:eastAsiaTheme="minorEastAsia" w:hAnsiTheme="minorHAnsi" w:cstheme="minorBidi"/>
                <w:color w:val="000000" w:themeColor="text1"/>
                <w:sz w:val="24"/>
                <w:szCs w:val="24"/>
              </w:rPr>
              <w:t>)</w:t>
            </w:r>
            <w:r w:rsidRPr="4564B0B0">
              <w:rPr>
                <w:rFonts w:asciiTheme="minorHAnsi" w:eastAsiaTheme="minorEastAsia" w:hAnsiTheme="minorHAnsi" w:cstheme="minorBidi"/>
                <w:color w:val="000000" w:themeColor="text1"/>
              </w:rPr>
              <w:t>, over three years (2015 to 2017).</w:t>
            </w:r>
          </w:p>
        </w:tc>
        <w:tc>
          <w:tcPr>
            <w:tcW w:w="3255" w:type="dxa"/>
          </w:tcPr>
          <w:p w14:paraId="6B1EB3DF" w14:textId="77777777" w:rsidR="00770D4F" w:rsidRDefault="00770D4F" w:rsidP="00955B13">
            <w:pPr>
              <w:rPr>
                <w:rFonts w:eastAsiaTheme="minorEastAsia"/>
              </w:rPr>
            </w:pPr>
            <w:r w:rsidRPr="4564B0B0">
              <w:rPr>
                <w:rFonts w:asciiTheme="minorHAnsi" w:eastAsiaTheme="minorEastAsia" w:hAnsiTheme="minorHAnsi" w:cstheme="minorBidi"/>
              </w:rPr>
              <w:t>Air Monitoring Network and Satellite Remote Sensing Data—CARB</w:t>
            </w:r>
          </w:p>
        </w:tc>
      </w:tr>
      <w:tr w:rsidR="00770D4F" w14:paraId="3BF66E2E" w14:textId="77777777" w:rsidTr="00955B13">
        <w:trPr>
          <w:trHeight w:val="300"/>
        </w:trPr>
        <w:tc>
          <w:tcPr>
            <w:tcW w:w="1710" w:type="dxa"/>
          </w:tcPr>
          <w:p w14:paraId="2D4145E7"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Diesel Particulate Matter (tons/year)</w:t>
            </w:r>
          </w:p>
        </w:tc>
        <w:tc>
          <w:tcPr>
            <w:tcW w:w="4395" w:type="dxa"/>
          </w:tcPr>
          <w:p w14:paraId="3C238815"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Spatial distribution of gridded diesel PM emissions from on-road and non-road sources 2016 (tons/year).</w:t>
            </w:r>
          </w:p>
        </w:tc>
        <w:tc>
          <w:tcPr>
            <w:tcW w:w="3255" w:type="dxa"/>
          </w:tcPr>
          <w:p w14:paraId="3A286D5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EMFAC model 2017, the 2016 CEPAMv1.05 Inventory for criteria pollutants, and the CEIDARS 2012 database—CARB</w:t>
            </w:r>
          </w:p>
        </w:tc>
      </w:tr>
      <w:tr w:rsidR="00770D4F" w14:paraId="27C26A03" w14:textId="77777777" w:rsidTr="00955B13">
        <w:trPr>
          <w:trHeight w:val="300"/>
        </w:trPr>
        <w:tc>
          <w:tcPr>
            <w:tcW w:w="1710" w:type="dxa"/>
          </w:tcPr>
          <w:p w14:paraId="77EDA59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Drinking Water Contaminants</w:t>
            </w:r>
          </w:p>
        </w:tc>
        <w:tc>
          <w:tcPr>
            <w:tcW w:w="4395" w:type="dxa"/>
          </w:tcPr>
          <w:p w14:paraId="72F570C2"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Drinking water contaminant index for selected contaminants (2011 to 2019)</w:t>
            </w:r>
          </w:p>
        </w:tc>
        <w:tc>
          <w:tcPr>
            <w:tcW w:w="3255" w:type="dxa"/>
          </w:tcPr>
          <w:p w14:paraId="4CF3AE99" w14:textId="77777777" w:rsidR="00770D4F" w:rsidRDefault="00770D4F" w:rsidP="00955B13">
            <w:pPr>
              <w:rPr>
                <w:rFonts w:eastAsiaTheme="minorEastAsia"/>
              </w:rPr>
            </w:pPr>
            <w:r w:rsidRPr="4564B0B0">
              <w:rPr>
                <w:rFonts w:asciiTheme="minorHAnsi" w:eastAsiaTheme="minorEastAsia" w:hAnsiTheme="minorHAnsi" w:cstheme="minorBidi"/>
              </w:rPr>
              <w:t xml:space="preserve">Water Boundary Tool – Tracking California </w:t>
            </w:r>
          </w:p>
          <w:p w14:paraId="3B7E019E" w14:textId="77777777" w:rsidR="00770D4F" w:rsidRDefault="00770D4F" w:rsidP="00955B13">
            <w:pPr>
              <w:rPr>
                <w:rFonts w:eastAsiaTheme="minorEastAsia"/>
              </w:rPr>
            </w:pPr>
          </w:p>
          <w:p w14:paraId="6C10E2A9" w14:textId="77777777" w:rsidR="00770D4F" w:rsidRDefault="00770D4F" w:rsidP="00955B13">
            <w:pPr>
              <w:rPr>
                <w:rFonts w:eastAsiaTheme="minorEastAsia"/>
              </w:rPr>
            </w:pPr>
            <w:r w:rsidRPr="4564B0B0">
              <w:rPr>
                <w:rFonts w:asciiTheme="minorHAnsi" w:eastAsiaTheme="minorEastAsia" w:hAnsiTheme="minorHAnsi" w:cstheme="minorBidi"/>
              </w:rPr>
              <w:t>Sections and Townships - Public Land Survey System (layer hosted by Department of Pesticide Regulation)</w:t>
            </w:r>
          </w:p>
          <w:p w14:paraId="5ED46C8C" w14:textId="77777777" w:rsidR="00770D4F" w:rsidRDefault="00770D4F" w:rsidP="00955B13">
            <w:pPr>
              <w:rPr>
                <w:rFonts w:eastAsiaTheme="minorEastAsia"/>
              </w:rPr>
            </w:pPr>
          </w:p>
          <w:p w14:paraId="16551A24" w14:textId="77777777" w:rsidR="00770D4F" w:rsidRDefault="00770D4F" w:rsidP="00955B13">
            <w:pPr>
              <w:rPr>
                <w:rFonts w:eastAsiaTheme="minorEastAsia"/>
              </w:rPr>
            </w:pPr>
            <w:r w:rsidRPr="4564B0B0">
              <w:rPr>
                <w:rFonts w:asciiTheme="minorHAnsi" w:eastAsiaTheme="minorEastAsia" w:hAnsiTheme="minorHAnsi" w:cstheme="minorBidi"/>
              </w:rPr>
              <w:t xml:space="preserve">High-Resolution Populated Areas Map of California (Pace et al., 2013) </w:t>
            </w:r>
          </w:p>
          <w:p w14:paraId="59D8A467" w14:textId="77777777" w:rsidR="00770D4F" w:rsidRDefault="00770D4F" w:rsidP="00955B13">
            <w:pPr>
              <w:rPr>
                <w:rFonts w:eastAsiaTheme="minorEastAsia"/>
              </w:rPr>
            </w:pPr>
          </w:p>
          <w:p w14:paraId="6727EEA3" w14:textId="77777777" w:rsidR="00770D4F" w:rsidRDefault="00770D4F" w:rsidP="00955B13">
            <w:pPr>
              <w:rPr>
                <w:rFonts w:eastAsiaTheme="minorEastAsia"/>
              </w:rPr>
            </w:pPr>
            <w:r w:rsidRPr="4564B0B0">
              <w:rPr>
                <w:rFonts w:asciiTheme="minorHAnsi" w:eastAsiaTheme="minorEastAsia" w:hAnsiTheme="minorHAnsi" w:cstheme="minorBidi"/>
              </w:rPr>
              <w:t xml:space="preserve">SDWIS – California State Water Resources Control Board  </w:t>
            </w:r>
          </w:p>
          <w:p w14:paraId="01FAE0A6" w14:textId="77777777" w:rsidR="00770D4F" w:rsidRDefault="00770D4F" w:rsidP="00955B13">
            <w:pPr>
              <w:rPr>
                <w:rFonts w:eastAsiaTheme="minorEastAsia"/>
              </w:rPr>
            </w:pPr>
          </w:p>
          <w:p w14:paraId="1088F655" w14:textId="77777777" w:rsidR="00770D4F" w:rsidRDefault="00770D4F" w:rsidP="00955B13">
            <w:pPr>
              <w:rPr>
                <w:rFonts w:eastAsiaTheme="minorEastAsia"/>
              </w:rPr>
            </w:pPr>
            <w:r w:rsidRPr="4564B0B0">
              <w:rPr>
                <w:rFonts w:asciiTheme="minorHAnsi" w:eastAsiaTheme="minorEastAsia" w:hAnsiTheme="minorHAnsi" w:cstheme="minorBidi"/>
              </w:rPr>
              <w:t>EDT Library and Water Quality Analyses Data and Download Page – California State Water Resources Control Board</w:t>
            </w:r>
          </w:p>
          <w:p w14:paraId="715ECCEE" w14:textId="77777777" w:rsidR="00770D4F" w:rsidRDefault="00770D4F" w:rsidP="00955B13">
            <w:pPr>
              <w:rPr>
                <w:rFonts w:eastAsiaTheme="minorEastAsia"/>
              </w:rPr>
            </w:pPr>
          </w:p>
          <w:p w14:paraId="5CE8C430" w14:textId="77777777" w:rsidR="00770D4F" w:rsidRDefault="00770D4F" w:rsidP="00955B13">
            <w:pPr>
              <w:rPr>
                <w:rFonts w:eastAsiaTheme="minorEastAsia"/>
              </w:rPr>
            </w:pPr>
            <w:r w:rsidRPr="4564B0B0">
              <w:rPr>
                <w:rFonts w:asciiTheme="minorHAnsi" w:eastAsiaTheme="minorEastAsia" w:hAnsiTheme="minorHAnsi" w:cstheme="minorBidi"/>
              </w:rPr>
              <w:t>GAMA Program’s Groundwater Information System – California State Water Resources Control Board</w:t>
            </w:r>
          </w:p>
          <w:p w14:paraId="68BB5DD8" w14:textId="77777777" w:rsidR="00770D4F" w:rsidRDefault="00770D4F" w:rsidP="00955B13">
            <w:pPr>
              <w:rPr>
                <w:rFonts w:eastAsiaTheme="minorEastAsia"/>
              </w:rPr>
            </w:pPr>
          </w:p>
          <w:p w14:paraId="770C23B2" w14:textId="77777777" w:rsidR="00770D4F" w:rsidRDefault="00770D4F" w:rsidP="00955B13">
            <w:pPr>
              <w:rPr>
                <w:rFonts w:eastAsiaTheme="minorEastAsia"/>
              </w:rPr>
            </w:pPr>
            <w:r w:rsidRPr="4564B0B0">
              <w:rPr>
                <w:rFonts w:asciiTheme="minorHAnsi" w:eastAsiaTheme="minorEastAsia" w:hAnsiTheme="minorHAnsi" w:cstheme="minorBidi"/>
              </w:rPr>
              <w:lastRenderedPageBreak/>
              <w:t>GAMA Aquifer Risk Map Depth Filter Dataset — California State Water Resources Control Board</w:t>
            </w:r>
          </w:p>
        </w:tc>
      </w:tr>
      <w:tr w:rsidR="00770D4F" w14:paraId="268E2B77" w14:textId="77777777" w:rsidTr="00955B13">
        <w:trPr>
          <w:trHeight w:val="300"/>
        </w:trPr>
        <w:tc>
          <w:tcPr>
            <w:tcW w:w="1710" w:type="dxa"/>
          </w:tcPr>
          <w:p w14:paraId="6869C2CA"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lastRenderedPageBreak/>
              <w:t>Children's Lead Risk from Housing (%)</w:t>
            </w:r>
          </w:p>
        </w:tc>
        <w:tc>
          <w:tcPr>
            <w:tcW w:w="4395" w:type="dxa"/>
          </w:tcPr>
          <w:p w14:paraId="3C62A716"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Potential risk for lead exposure in children living in low-income communities with older housing.</w:t>
            </w:r>
          </w:p>
          <w:p w14:paraId="2FB0B974" w14:textId="77777777" w:rsidR="00770D4F" w:rsidRDefault="00770D4F" w:rsidP="00955B13">
            <w:pPr>
              <w:rPr>
                <w:rFonts w:eastAsiaTheme="minorEastAsia"/>
                <w:color w:val="000000" w:themeColor="text1"/>
              </w:rPr>
            </w:pPr>
            <w:r>
              <w:br/>
            </w:r>
            <w:r w:rsidRPr="4564B0B0">
              <w:rPr>
                <w:rFonts w:asciiTheme="minorHAnsi" w:eastAsiaTheme="minorEastAsia" w:hAnsiTheme="minorHAnsi" w:cstheme="minorBidi"/>
                <w:color w:val="000000" w:themeColor="text1"/>
              </w:rPr>
              <w:t>Percentage of households within a census tract with likelihood of lead-based paint (LBP) hazards from the age of housing (2017 California parcel data and 5-year estimates 2015-2019) combined with the percentage of households that are both low-income (household income less than 80% of the county median family income) and have children under 6 years old (5-year estimates 2013-2017).</w:t>
            </w:r>
          </w:p>
        </w:tc>
        <w:tc>
          <w:tcPr>
            <w:tcW w:w="3255" w:type="dxa"/>
          </w:tcPr>
          <w:p w14:paraId="29C77567"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California Residential Parcel Data – Digital Map Products</w:t>
            </w:r>
            <w:r>
              <w:br/>
            </w:r>
            <w:r w:rsidRPr="4564B0B0">
              <w:rPr>
                <w:rFonts w:asciiTheme="minorHAnsi" w:eastAsiaTheme="minorEastAsia" w:hAnsiTheme="minorHAnsi" w:cstheme="minorBidi"/>
                <w:color w:val="000000" w:themeColor="text1"/>
              </w:rPr>
              <w:t xml:space="preserve"> </w:t>
            </w:r>
          </w:p>
          <w:p w14:paraId="63EFB739" w14:textId="77777777" w:rsidR="00770D4F" w:rsidRDefault="00770D4F" w:rsidP="00955B13">
            <w:pPr>
              <w:rPr>
                <w:rFonts w:eastAsiaTheme="minorEastAsia"/>
              </w:rPr>
            </w:pPr>
            <w:r w:rsidRPr="4564B0B0">
              <w:rPr>
                <w:rFonts w:asciiTheme="minorHAnsi" w:eastAsiaTheme="minorEastAsia" w:hAnsiTheme="minorHAnsi" w:cstheme="minorBidi"/>
              </w:rPr>
              <w:t>ACS</w:t>
            </w:r>
          </w:p>
          <w:p w14:paraId="7E54F87E" w14:textId="77777777" w:rsidR="00770D4F" w:rsidRDefault="00770D4F" w:rsidP="00955B13">
            <w:pPr>
              <w:rPr>
                <w:rFonts w:eastAsiaTheme="minorEastAsia"/>
              </w:rPr>
            </w:pPr>
          </w:p>
          <w:p w14:paraId="1CCE0478" w14:textId="77777777" w:rsidR="00770D4F" w:rsidRDefault="00770D4F" w:rsidP="00955B13">
            <w:pPr>
              <w:rPr>
                <w:rFonts w:eastAsiaTheme="minorEastAsia"/>
              </w:rPr>
            </w:pPr>
            <w:r w:rsidRPr="4564B0B0">
              <w:rPr>
                <w:rFonts w:asciiTheme="minorHAnsi" w:eastAsiaTheme="minorEastAsia" w:hAnsiTheme="minorHAnsi" w:cstheme="minorBidi"/>
              </w:rPr>
              <w:t>Comprehensive Housing Affordability Strategy — HUD</w:t>
            </w:r>
          </w:p>
        </w:tc>
      </w:tr>
      <w:tr w:rsidR="00770D4F" w14:paraId="4C1967B8" w14:textId="77777777" w:rsidTr="00955B13">
        <w:trPr>
          <w:trHeight w:val="300"/>
        </w:trPr>
        <w:tc>
          <w:tcPr>
            <w:tcW w:w="1710" w:type="dxa"/>
          </w:tcPr>
          <w:p w14:paraId="37262CBA" w14:textId="77777777" w:rsidR="00770D4F" w:rsidRDefault="00770D4F" w:rsidP="00955B13">
            <w:pPr>
              <w:rPr>
                <w:rFonts w:eastAsiaTheme="minorEastAsia"/>
                <w:color w:val="000000" w:themeColor="text1"/>
                <w:vertAlign w:val="superscript"/>
              </w:rPr>
            </w:pPr>
            <w:r w:rsidRPr="4564B0B0">
              <w:rPr>
                <w:rFonts w:asciiTheme="minorHAnsi" w:eastAsiaTheme="minorEastAsia" w:hAnsiTheme="minorHAnsi" w:cstheme="minorBidi"/>
                <w:color w:val="000000" w:themeColor="text1"/>
              </w:rPr>
              <w:t>Pesticide Use (</w:t>
            </w:r>
            <w:r w:rsidRPr="4564B0B0">
              <w:rPr>
                <w:rFonts w:asciiTheme="minorHAnsi" w:eastAsiaTheme="minorEastAsia" w:hAnsiTheme="minorHAnsi" w:cstheme="minorBidi"/>
              </w:rPr>
              <w:t>lbs/</w:t>
            </w:r>
            <w:r w:rsidRPr="4564B0B0">
              <w:rPr>
                <w:rFonts w:asciiTheme="minorHAnsi" w:eastAsiaTheme="minorEastAsia" w:hAnsiTheme="minorHAnsi" w:cstheme="minorBidi"/>
                <w:sz w:val="21"/>
                <w:szCs w:val="21"/>
              </w:rPr>
              <w:t>mi</w:t>
            </w:r>
            <w:r w:rsidRPr="4564B0B0">
              <w:rPr>
                <w:rFonts w:asciiTheme="minorHAnsi" w:eastAsiaTheme="minorEastAsia" w:hAnsiTheme="minorHAnsi" w:cstheme="minorBidi"/>
                <w:vertAlign w:val="superscript"/>
              </w:rPr>
              <w:t>2</w:t>
            </w:r>
            <w:r w:rsidRPr="4564B0B0">
              <w:rPr>
                <w:rFonts w:asciiTheme="minorHAnsi" w:eastAsiaTheme="minorEastAsia" w:hAnsiTheme="minorHAnsi" w:cstheme="minorBidi"/>
              </w:rPr>
              <w:t>)</w:t>
            </w:r>
          </w:p>
        </w:tc>
        <w:tc>
          <w:tcPr>
            <w:tcW w:w="4395" w:type="dxa"/>
          </w:tcPr>
          <w:p w14:paraId="4E8EB3C3"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Total pounds of 132 selected active pesticide ingredients (filtered for hazard and volatility) used in production-agriculture per square mile, averaged over three years (2017 to 2019).</w:t>
            </w:r>
          </w:p>
        </w:tc>
        <w:tc>
          <w:tcPr>
            <w:tcW w:w="3255" w:type="dxa"/>
          </w:tcPr>
          <w:p w14:paraId="539311A9"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 xml:space="preserve">Pesticide Use Reporting — California Department of Pesticide Regulation </w:t>
            </w:r>
          </w:p>
        </w:tc>
      </w:tr>
      <w:tr w:rsidR="00770D4F" w14:paraId="724CB7C4" w14:textId="77777777" w:rsidTr="00955B13">
        <w:trPr>
          <w:trHeight w:val="300"/>
        </w:trPr>
        <w:tc>
          <w:tcPr>
            <w:tcW w:w="1710" w:type="dxa"/>
          </w:tcPr>
          <w:p w14:paraId="05ACEA32"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Toxic Releases from Facilities</w:t>
            </w:r>
          </w:p>
        </w:tc>
        <w:tc>
          <w:tcPr>
            <w:tcW w:w="4395" w:type="dxa"/>
          </w:tcPr>
          <w:p w14:paraId="55A1264D"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Toxicity-weighted concentrations of modeled chemical releases to air from facility emissions and off-site incineration (averaged over 2017 to 2019 and including releases from Mexican facilities averaged over 2014 to 2016).</w:t>
            </w:r>
          </w:p>
        </w:tc>
        <w:tc>
          <w:tcPr>
            <w:tcW w:w="3255" w:type="dxa"/>
          </w:tcPr>
          <w:p w14:paraId="22474346"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 xml:space="preserve">Toxics Release Inventory — EPA </w:t>
            </w:r>
          </w:p>
          <w:p w14:paraId="22EC8C1A" w14:textId="77777777" w:rsidR="00770D4F" w:rsidRDefault="00770D4F" w:rsidP="00955B13">
            <w:pPr>
              <w:rPr>
                <w:rFonts w:eastAsiaTheme="minorEastAsia"/>
              </w:rPr>
            </w:pPr>
            <w:r w:rsidRPr="4564B0B0">
              <w:rPr>
                <w:rFonts w:asciiTheme="minorHAnsi" w:eastAsiaTheme="minorEastAsia" w:hAnsiTheme="minorHAnsi" w:cstheme="minorBidi"/>
              </w:rPr>
              <w:t xml:space="preserve"> </w:t>
            </w:r>
          </w:p>
          <w:p w14:paraId="67C799B5" w14:textId="77777777" w:rsidR="00770D4F" w:rsidRDefault="00770D4F" w:rsidP="00955B13">
            <w:pPr>
              <w:rPr>
                <w:rFonts w:eastAsiaTheme="minorEastAsia"/>
              </w:rPr>
            </w:pPr>
            <w:r w:rsidRPr="4564B0B0">
              <w:rPr>
                <w:rFonts w:asciiTheme="minorHAnsi" w:eastAsiaTheme="minorEastAsia" w:hAnsiTheme="minorHAnsi" w:cstheme="minorBidi"/>
              </w:rPr>
              <w:t xml:space="preserve">Mexico Registry of Emissions and Transfer of Contaminants </w:t>
            </w:r>
          </w:p>
          <w:p w14:paraId="6F60B3E8" w14:textId="77777777" w:rsidR="00770D4F" w:rsidRDefault="00770D4F" w:rsidP="00955B13">
            <w:pPr>
              <w:rPr>
                <w:rFonts w:eastAsiaTheme="minorEastAsia"/>
              </w:rPr>
            </w:pPr>
          </w:p>
          <w:p w14:paraId="6BE2AE7C"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rPr>
              <w:t xml:space="preserve">Risk Screening Environmental Indicators </w:t>
            </w:r>
            <w:r w:rsidRPr="4564B0B0">
              <w:rPr>
                <w:rFonts w:asciiTheme="minorHAnsi" w:eastAsiaTheme="minorEastAsia" w:hAnsiTheme="minorHAnsi" w:cstheme="minorBidi"/>
                <w:color w:val="000000" w:themeColor="text1"/>
              </w:rPr>
              <w:t>— EPA</w:t>
            </w:r>
          </w:p>
        </w:tc>
      </w:tr>
      <w:tr w:rsidR="00770D4F" w14:paraId="006F04F8" w14:textId="77777777" w:rsidTr="00955B13">
        <w:trPr>
          <w:trHeight w:val="300"/>
        </w:trPr>
        <w:tc>
          <w:tcPr>
            <w:tcW w:w="1710" w:type="dxa"/>
          </w:tcPr>
          <w:p w14:paraId="0432C9A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Traffic Impacts (vehicle-km/hr)</w:t>
            </w:r>
          </w:p>
        </w:tc>
        <w:tc>
          <w:tcPr>
            <w:tcW w:w="4395" w:type="dxa"/>
          </w:tcPr>
          <w:p w14:paraId="2B6DB68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Sum of traffic volumes adjusted by road segment length (vehicle- kilometers per hour) divided by total road length (kilometers) within 150 meters of the census tract (traffic volumes estimates for 2017).</w:t>
            </w:r>
          </w:p>
        </w:tc>
        <w:tc>
          <w:tcPr>
            <w:tcW w:w="3255" w:type="dxa"/>
          </w:tcPr>
          <w:p w14:paraId="2AFF08E5"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TomTom Find/Route/Display</w:t>
            </w:r>
          </w:p>
          <w:p w14:paraId="1504FC1B" w14:textId="77777777" w:rsidR="00770D4F" w:rsidRDefault="00770D4F" w:rsidP="00955B13">
            <w:pPr>
              <w:rPr>
                <w:rFonts w:eastAsiaTheme="minorEastAsia"/>
                <w:color w:val="000000" w:themeColor="text1"/>
              </w:rPr>
            </w:pPr>
          </w:p>
          <w:p w14:paraId="7B485326" w14:textId="77777777" w:rsidR="00770D4F" w:rsidRDefault="00770D4F" w:rsidP="00955B13">
            <w:pPr>
              <w:rPr>
                <w:rFonts w:eastAsiaTheme="minorEastAsia"/>
              </w:rPr>
            </w:pPr>
            <w:r w:rsidRPr="4564B0B0">
              <w:rPr>
                <w:rFonts w:asciiTheme="minorHAnsi" w:eastAsiaTheme="minorEastAsia" w:hAnsiTheme="minorHAnsi" w:cstheme="minorBidi"/>
              </w:rPr>
              <w:t>TrafficMetrix® Traffic Count Database</w:t>
            </w:r>
          </w:p>
          <w:p w14:paraId="20AAD39D" w14:textId="77777777" w:rsidR="00770D4F" w:rsidRDefault="00770D4F" w:rsidP="00955B13">
            <w:pPr>
              <w:rPr>
                <w:rFonts w:eastAsiaTheme="minorEastAsia"/>
              </w:rPr>
            </w:pPr>
          </w:p>
          <w:p w14:paraId="5484FCC9" w14:textId="77777777" w:rsidR="00770D4F" w:rsidRDefault="00770D4F" w:rsidP="00955B13">
            <w:pPr>
              <w:rPr>
                <w:rFonts w:eastAsiaTheme="minorEastAsia"/>
              </w:rPr>
            </w:pPr>
            <w:r w:rsidRPr="4564B0B0">
              <w:rPr>
                <w:rFonts w:asciiTheme="minorHAnsi" w:eastAsiaTheme="minorEastAsia" w:hAnsiTheme="minorHAnsi" w:cstheme="minorBidi"/>
              </w:rPr>
              <w:t>University of California, Riverside College of Engineering – Center for Environmental Research and Technology in collaboration with Bernie Beckerman, PhD, independent contractor</w:t>
            </w:r>
          </w:p>
          <w:p w14:paraId="0CE28131" w14:textId="77777777" w:rsidR="00770D4F" w:rsidRDefault="00770D4F" w:rsidP="00955B13">
            <w:pPr>
              <w:rPr>
                <w:rFonts w:eastAsiaTheme="minorEastAsia"/>
              </w:rPr>
            </w:pPr>
          </w:p>
          <w:p w14:paraId="6882E3EE" w14:textId="77777777" w:rsidR="00770D4F" w:rsidRDefault="00770D4F" w:rsidP="00955B13">
            <w:pPr>
              <w:rPr>
                <w:rFonts w:eastAsiaTheme="minorEastAsia"/>
              </w:rPr>
            </w:pPr>
            <w:r w:rsidRPr="4564B0B0">
              <w:rPr>
                <w:rFonts w:asciiTheme="minorHAnsi" w:eastAsiaTheme="minorEastAsia" w:hAnsiTheme="minorHAnsi" w:cstheme="minorBidi"/>
              </w:rPr>
              <w:t>US Customs and Border Protection, Border Crossing Entry Data; SANDAG</w:t>
            </w:r>
          </w:p>
        </w:tc>
      </w:tr>
      <w:tr w:rsidR="00770D4F" w14:paraId="2D6E113B" w14:textId="77777777" w:rsidTr="00955B13">
        <w:trPr>
          <w:trHeight w:val="300"/>
        </w:trPr>
        <w:tc>
          <w:tcPr>
            <w:tcW w:w="9360" w:type="dxa"/>
            <w:gridSpan w:val="3"/>
          </w:tcPr>
          <w:p w14:paraId="3E1E59F6" w14:textId="77777777" w:rsidR="00770D4F" w:rsidRDefault="00770D4F" w:rsidP="00955B13">
            <w:pPr>
              <w:rPr>
                <w:rFonts w:eastAsiaTheme="minorEastAsia"/>
                <w:b/>
                <w:bCs/>
                <w:color w:val="000000" w:themeColor="text1"/>
              </w:rPr>
            </w:pPr>
            <w:r w:rsidRPr="4564B0B0">
              <w:rPr>
                <w:rFonts w:asciiTheme="minorHAnsi" w:eastAsiaTheme="minorEastAsia" w:hAnsiTheme="minorHAnsi" w:cstheme="minorBidi"/>
                <w:b/>
                <w:bCs/>
                <w:color w:val="000000" w:themeColor="text1"/>
              </w:rPr>
              <w:t>Pollution Burden: Environmental Effects</w:t>
            </w:r>
          </w:p>
        </w:tc>
      </w:tr>
      <w:tr w:rsidR="00770D4F" w14:paraId="17DEE0A9" w14:textId="77777777" w:rsidTr="00955B13">
        <w:trPr>
          <w:trHeight w:val="300"/>
        </w:trPr>
        <w:tc>
          <w:tcPr>
            <w:tcW w:w="1710" w:type="dxa"/>
          </w:tcPr>
          <w:p w14:paraId="7297C1B9"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Cleanup Sites</w:t>
            </w:r>
          </w:p>
        </w:tc>
        <w:tc>
          <w:tcPr>
            <w:tcW w:w="4395" w:type="dxa"/>
          </w:tcPr>
          <w:p w14:paraId="42EFC66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Sum of weighted sites within each census tract. (Data downloaded July 2021)</w:t>
            </w:r>
          </w:p>
        </w:tc>
        <w:tc>
          <w:tcPr>
            <w:tcW w:w="3255" w:type="dxa"/>
          </w:tcPr>
          <w:p w14:paraId="039A2792" w14:textId="77777777" w:rsidR="00770D4F" w:rsidRDefault="00770D4F" w:rsidP="00955B13">
            <w:pPr>
              <w:rPr>
                <w:rFonts w:eastAsiaTheme="minorEastAsia"/>
              </w:rPr>
            </w:pPr>
            <w:r w:rsidRPr="4564B0B0">
              <w:rPr>
                <w:rFonts w:asciiTheme="minorHAnsi" w:eastAsiaTheme="minorEastAsia" w:hAnsiTheme="minorHAnsi" w:cstheme="minorBidi"/>
              </w:rPr>
              <w:t xml:space="preserve">EnviroStor Cleanup Sites Database — DTSC </w:t>
            </w:r>
          </w:p>
          <w:p w14:paraId="4BECC595" w14:textId="77777777" w:rsidR="00770D4F" w:rsidRDefault="00770D4F" w:rsidP="00955B13">
            <w:pPr>
              <w:rPr>
                <w:rFonts w:eastAsiaTheme="minorEastAsia"/>
              </w:rPr>
            </w:pPr>
          </w:p>
          <w:p w14:paraId="5564D226" w14:textId="77777777" w:rsidR="00770D4F" w:rsidRDefault="00770D4F" w:rsidP="00955B13">
            <w:pPr>
              <w:rPr>
                <w:rFonts w:eastAsiaTheme="minorEastAsia"/>
              </w:rPr>
            </w:pPr>
            <w:r w:rsidRPr="4564B0B0">
              <w:rPr>
                <w:rFonts w:asciiTheme="minorHAnsi" w:eastAsiaTheme="minorEastAsia" w:hAnsiTheme="minorHAnsi" w:cstheme="minorBidi"/>
              </w:rPr>
              <w:lastRenderedPageBreak/>
              <w:t>Region 9 NPL Sites (Superfund Sites) Polygons (2021 Draft Data) – EPA, Region 9</w:t>
            </w:r>
          </w:p>
        </w:tc>
      </w:tr>
      <w:tr w:rsidR="00770D4F" w14:paraId="35CF4C11" w14:textId="77777777" w:rsidTr="00955B13">
        <w:trPr>
          <w:trHeight w:val="300"/>
        </w:trPr>
        <w:tc>
          <w:tcPr>
            <w:tcW w:w="1710" w:type="dxa"/>
          </w:tcPr>
          <w:p w14:paraId="5C5D799A"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lastRenderedPageBreak/>
              <w:t>Groundwater Threats</w:t>
            </w:r>
          </w:p>
        </w:tc>
        <w:tc>
          <w:tcPr>
            <w:tcW w:w="4395" w:type="dxa"/>
          </w:tcPr>
          <w:p w14:paraId="090EEA5B"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Sum of weighted scores for sites within each census tract. (Data downloaded July 2021)</w:t>
            </w:r>
          </w:p>
        </w:tc>
        <w:tc>
          <w:tcPr>
            <w:tcW w:w="3255" w:type="dxa"/>
          </w:tcPr>
          <w:p w14:paraId="1C415DA2"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GeoTracker Database – SWRCB</w:t>
            </w:r>
          </w:p>
          <w:p w14:paraId="12B1C8A6" w14:textId="77777777" w:rsidR="00770D4F" w:rsidRDefault="00770D4F" w:rsidP="00955B13">
            <w:pPr>
              <w:rPr>
                <w:rFonts w:eastAsiaTheme="minorEastAsia"/>
              </w:rPr>
            </w:pPr>
          </w:p>
          <w:p w14:paraId="496B5601" w14:textId="77777777" w:rsidR="00770D4F" w:rsidRDefault="00770D4F" w:rsidP="00955B13">
            <w:pPr>
              <w:rPr>
                <w:rFonts w:eastAsiaTheme="minorEastAsia"/>
              </w:rPr>
            </w:pPr>
            <w:r w:rsidRPr="4564B0B0">
              <w:rPr>
                <w:rFonts w:asciiTheme="minorHAnsi" w:eastAsiaTheme="minorEastAsia" w:hAnsiTheme="minorHAnsi" w:cstheme="minorBidi"/>
              </w:rPr>
              <w:t>CIWQS – SWRCB</w:t>
            </w:r>
          </w:p>
        </w:tc>
      </w:tr>
      <w:tr w:rsidR="00770D4F" w14:paraId="71BAD90D" w14:textId="77777777" w:rsidTr="00955B13">
        <w:trPr>
          <w:trHeight w:val="300"/>
        </w:trPr>
        <w:tc>
          <w:tcPr>
            <w:tcW w:w="1710" w:type="dxa"/>
          </w:tcPr>
          <w:p w14:paraId="6CA5EAA3"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Hazardous Waste Generators and Facilities</w:t>
            </w:r>
          </w:p>
        </w:tc>
        <w:tc>
          <w:tcPr>
            <w:tcW w:w="4395" w:type="dxa"/>
          </w:tcPr>
          <w:p w14:paraId="34274D7A"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Sum of weighted permitted hazardous waste facilities, hazardous waste generators, and chrome plating facilities within each census tract.</w:t>
            </w:r>
            <w:r>
              <w:br/>
            </w:r>
          </w:p>
          <w:p w14:paraId="62D40847"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(Permitted hazardous waste facilities were downloaded July 2021, Hazardous waste data are from 2018-2020, and chrome plating facilities are based on a survey from 2018.)</w:t>
            </w:r>
          </w:p>
        </w:tc>
        <w:tc>
          <w:tcPr>
            <w:tcW w:w="3255" w:type="dxa"/>
          </w:tcPr>
          <w:p w14:paraId="7B4E6627"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EnviroStor Hazardous Waste Facilities Database and Hazardous Waste Tracking System – DTSC</w:t>
            </w:r>
          </w:p>
          <w:p w14:paraId="09B1E89F" w14:textId="77777777" w:rsidR="00770D4F" w:rsidRDefault="00770D4F" w:rsidP="00955B13">
            <w:pPr>
              <w:rPr>
                <w:rFonts w:eastAsiaTheme="minorEastAsia"/>
                <w:color w:val="000000" w:themeColor="text1"/>
              </w:rPr>
            </w:pPr>
          </w:p>
          <w:p w14:paraId="0935D862" w14:textId="77777777" w:rsidR="00770D4F" w:rsidRDefault="00770D4F" w:rsidP="00955B13">
            <w:pPr>
              <w:rPr>
                <w:rFonts w:eastAsiaTheme="minorEastAsia"/>
              </w:rPr>
            </w:pPr>
            <w:r w:rsidRPr="4564B0B0">
              <w:rPr>
                <w:rFonts w:asciiTheme="minorHAnsi" w:eastAsiaTheme="minorEastAsia" w:hAnsiTheme="minorHAnsi" w:cstheme="minorBidi"/>
              </w:rPr>
              <w:t>Chrome Plating Airborne Toxics Control Measure – CARB</w:t>
            </w:r>
          </w:p>
        </w:tc>
      </w:tr>
      <w:tr w:rsidR="00770D4F" w14:paraId="2FD5E8F4" w14:textId="77777777" w:rsidTr="00955B13">
        <w:trPr>
          <w:trHeight w:val="300"/>
        </w:trPr>
        <w:tc>
          <w:tcPr>
            <w:tcW w:w="1710" w:type="dxa"/>
          </w:tcPr>
          <w:p w14:paraId="2825C36E"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Impaired Water Bodies</w:t>
            </w:r>
          </w:p>
        </w:tc>
        <w:tc>
          <w:tcPr>
            <w:tcW w:w="4395" w:type="dxa"/>
          </w:tcPr>
          <w:p w14:paraId="4BC7289B"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Summed number of pollutants across all water bodies designated as impaired within the area (2018).</w:t>
            </w:r>
            <w:r>
              <w:br/>
            </w:r>
            <w:r w:rsidRPr="4564B0B0">
              <w:rPr>
                <w:rFonts w:asciiTheme="minorHAnsi" w:eastAsiaTheme="minorEastAsia" w:hAnsiTheme="minorHAnsi" w:cstheme="minorBidi"/>
                <w:color w:val="000000" w:themeColor="text1"/>
              </w:rPr>
              <w:t xml:space="preserve"> </w:t>
            </w:r>
          </w:p>
        </w:tc>
        <w:tc>
          <w:tcPr>
            <w:tcW w:w="3255" w:type="dxa"/>
          </w:tcPr>
          <w:p w14:paraId="326D8D63"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2018 303(d) List of Impaired Water Bodies — SWRCB</w:t>
            </w:r>
          </w:p>
        </w:tc>
      </w:tr>
      <w:tr w:rsidR="00770D4F" w14:paraId="3610848B" w14:textId="77777777" w:rsidTr="00955B13">
        <w:trPr>
          <w:trHeight w:val="300"/>
        </w:trPr>
        <w:tc>
          <w:tcPr>
            <w:tcW w:w="1710" w:type="dxa"/>
          </w:tcPr>
          <w:p w14:paraId="3C56B84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Solid Waste Sites and Facilities</w:t>
            </w:r>
          </w:p>
        </w:tc>
        <w:tc>
          <w:tcPr>
            <w:tcW w:w="4395" w:type="dxa"/>
          </w:tcPr>
          <w:p w14:paraId="65E74065"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Sum of weighted solid waste sites and facilities (as of July 2021).</w:t>
            </w:r>
          </w:p>
        </w:tc>
        <w:tc>
          <w:tcPr>
            <w:tcW w:w="3255" w:type="dxa"/>
          </w:tcPr>
          <w:p w14:paraId="739E5807"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SWIS and CIA Disposal Sites Program – CalRecycle</w:t>
            </w:r>
          </w:p>
          <w:p w14:paraId="1CA3EF9E" w14:textId="77777777" w:rsidR="00770D4F" w:rsidRDefault="00770D4F" w:rsidP="00955B13">
            <w:pPr>
              <w:rPr>
                <w:rFonts w:eastAsiaTheme="minorEastAsia"/>
                <w:color w:val="000000" w:themeColor="text1"/>
              </w:rPr>
            </w:pPr>
          </w:p>
          <w:p w14:paraId="582C499A" w14:textId="77777777" w:rsidR="00770D4F" w:rsidRDefault="00770D4F" w:rsidP="00955B13">
            <w:pPr>
              <w:rPr>
                <w:rFonts w:eastAsiaTheme="minorEastAsia"/>
              </w:rPr>
            </w:pPr>
            <w:r w:rsidRPr="4564B0B0">
              <w:rPr>
                <w:rFonts w:asciiTheme="minorHAnsi" w:eastAsiaTheme="minorEastAsia" w:hAnsiTheme="minorHAnsi" w:cstheme="minorBidi"/>
              </w:rPr>
              <w:t>Hazardous Waste Tracking System – DTSC</w:t>
            </w:r>
          </w:p>
        </w:tc>
      </w:tr>
      <w:tr w:rsidR="00770D4F" w14:paraId="15A419C8" w14:textId="77777777" w:rsidTr="00955B13">
        <w:trPr>
          <w:trHeight w:val="300"/>
        </w:trPr>
        <w:tc>
          <w:tcPr>
            <w:tcW w:w="9360" w:type="dxa"/>
            <w:gridSpan w:val="3"/>
          </w:tcPr>
          <w:p w14:paraId="32B99C0B" w14:textId="77777777" w:rsidR="00770D4F" w:rsidRDefault="00770D4F" w:rsidP="00955B13">
            <w:pPr>
              <w:rPr>
                <w:rFonts w:eastAsiaTheme="minorEastAsia"/>
                <w:b/>
                <w:bCs/>
                <w:color w:val="000000" w:themeColor="text1"/>
              </w:rPr>
            </w:pPr>
            <w:r w:rsidRPr="4564B0B0">
              <w:rPr>
                <w:rFonts w:asciiTheme="minorHAnsi" w:eastAsiaTheme="minorEastAsia" w:hAnsiTheme="minorHAnsi" w:cstheme="minorBidi"/>
                <w:b/>
                <w:bCs/>
                <w:color w:val="000000" w:themeColor="text1"/>
              </w:rPr>
              <w:t>Population Characteristics: Sensitive Population</w:t>
            </w:r>
          </w:p>
        </w:tc>
      </w:tr>
      <w:tr w:rsidR="00770D4F" w14:paraId="1C1E4AEC" w14:textId="77777777" w:rsidTr="00955B13">
        <w:trPr>
          <w:trHeight w:val="300"/>
        </w:trPr>
        <w:tc>
          <w:tcPr>
            <w:tcW w:w="1710" w:type="dxa"/>
          </w:tcPr>
          <w:p w14:paraId="537DC195"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Asthma</w:t>
            </w:r>
          </w:p>
        </w:tc>
        <w:tc>
          <w:tcPr>
            <w:tcW w:w="4395" w:type="dxa"/>
          </w:tcPr>
          <w:p w14:paraId="1A78464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Spatially modeled, age-adjusted rate of ED visits for asthma per 10,000 (averaged over 2015-2017).</w:t>
            </w:r>
          </w:p>
        </w:tc>
        <w:tc>
          <w:tcPr>
            <w:tcW w:w="3255" w:type="dxa"/>
          </w:tcPr>
          <w:p w14:paraId="132BC5EB"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Emergency Department and Patient Discharge Datasets from the State of California – OSHPD</w:t>
            </w:r>
          </w:p>
          <w:p w14:paraId="1154727C" w14:textId="77777777" w:rsidR="00770D4F" w:rsidRDefault="00770D4F" w:rsidP="00955B13">
            <w:pPr>
              <w:rPr>
                <w:rFonts w:eastAsiaTheme="minorEastAsia"/>
                <w:color w:val="000000" w:themeColor="text1"/>
              </w:rPr>
            </w:pPr>
          </w:p>
          <w:p w14:paraId="6FB8B5AB" w14:textId="77777777" w:rsidR="00770D4F" w:rsidRDefault="00770D4F" w:rsidP="00955B13">
            <w:pPr>
              <w:rPr>
                <w:rFonts w:eastAsiaTheme="minorEastAsia"/>
              </w:rPr>
            </w:pPr>
            <w:r w:rsidRPr="4564B0B0">
              <w:rPr>
                <w:rFonts w:asciiTheme="minorHAnsi" w:eastAsiaTheme="minorEastAsia" w:hAnsiTheme="minorHAnsi" w:cstheme="minorBidi"/>
              </w:rPr>
              <w:t>Tracking California</w:t>
            </w:r>
          </w:p>
        </w:tc>
      </w:tr>
      <w:tr w:rsidR="00770D4F" w14:paraId="51A7CE35" w14:textId="77777777" w:rsidTr="00955B13">
        <w:trPr>
          <w:trHeight w:val="300"/>
        </w:trPr>
        <w:tc>
          <w:tcPr>
            <w:tcW w:w="1710" w:type="dxa"/>
          </w:tcPr>
          <w:p w14:paraId="512D057E"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Cardiovascular Disease</w:t>
            </w:r>
          </w:p>
        </w:tc>
        <w:tc>
          <w:tcPr>
            <w:tcW w:w="4395" w:type="dxa"/>
          </w:tcPr>
          <w:p w14:paraId="473890BC"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Spatially modeled, age-adjusted rate of emergency department (ED) visits for AMI per 10,000 (averaged over 2015-2017).</w:t>
            </w:r>
          </w:p>
        </w:tc>
        <w:tc>
          <w:tcPr>
            <w:tcW w:w="3255" w:type="dxa"/>
          </w:tcPr>
          <w:p w14:paraId="60154D98"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Emergency Department and Patient Discharge Datasets from the State of California – OSHPD</w:t>
            </w:r>
          </w:p>
          <w:p w14:paraId="2C4E9D22" w14:textId="77777777" w:rsidR="00770D4F" w:rsidRDefault="00770D4F" w:rsidP="00955B13">
            <w:pPr>
              <w:rPr>
                <w:rFonts w:eastAsiaTheme="minorEastAsia"/>
                <w:color w:val="000000" w:themeColor="text1"/>
              </w:rPr>
            </w:pPr>
          </w:p>
          <w:p w14:paraId="5EEEDDD1" w14:textId="77777777" w:rsidR="00770D4F" w:rsidRDefault="00770D4F" w:rsidP="00955B13">
            <w:pPr>
              <w:rPr>
                <w:rFonts w:eastAsiaTheme="minorEastAsia"/>
                <w:color w:val="000000" w:themeColor="text1"/>
              </w:rPr>
            </w:pPr>
          </w:p>
          <w:p w14:paraId="0CC08B2C" w14:textId="77777777" w:rsidR="00770D4F" w:rsidRDefault="00770D4F" w:rsidP="00955B13">
            <w:pPr>
              <w:rPr>
                <w:rFonts w:eastAsiaTheme="minorEastAsia"/>
              </w:rPr>
            </w:pPr>
            <w:r w:rsidRPr="4564B0B0">
              <w:rPr>
                <w:rFonts w:asciiTheme="minorHAnsi" w:eastAsiaTheme="minorEastAsia" w:hAnsiTheme="minorHAnsi" w:cstheme="minorBidi"/>
              </w:rPr>
              <w:t>Tracking California</w:t>
            </w:r>
          </w:p>
        </w:tc>
      </w:tr>
      <w:tr w:rsidR="00770D4F" w14:paraId="3B11357E" w14:textId="77777777" w:rsidTr="00955B13">
        <w:trPr>
          <w:trHeight w:val="300"/>
        </w:trPr>
        <w:tc>
          <w:tcPr>
            <w:tcW w:w="1710" w:type="dxa"/>
          </w:tcPr>
          <w:p w14:paraId="2D9E9C13"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Low Birth Weight Infants (%)</w:t>
            </w:r>
          </w:p>
        </w:tc>
        <w:tc>
          <w:tcPr>
            <w:tcW w:w="4395" w:type="dxa"/>
          </w:tcPr>
          <w:p w14:paraId="38D6500E"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Percent low birth weight, (averaged over 2009-2015).</w:t>
            </w:r>
          </w:p>
        </w:tc>
        <w:tc>
          <w:tcPr>
            <w:tcW w:w="3255" w:type="dxa"/>
          </w:tcPr>
          <w:p w14:paraId="10CA0A0C"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CDPH</w:t>
            </w:r>
          </w:p>
          <w:p w14:paraId="31F0237C" w14:textId="77777777" w:rsidR="00770D4F" w:rsidRDefault="00770D4F" w:rsidP="00955B13">
            <w:pPr>
              <w:rPr>
                <w:rFonts w:eastAsiaTheme="minorEastAsia"/>
              </w:rPr>
            </w:pPr>
          </w:p>
          <w:p w14:paraId="648E1D91" w14:textId="77777777" w:rsidR="00770D4F" w:rsidRDefault="00770D4F" w:rsidP="00955B13">
            <w:pPr>
              <w:rPr>
                <w:rFonts w:eastAsiaTheme="minorEastAsia"/>
              </w:rPr>
            </w:pPr>
            <w:r w:rsidRPr="4564B0B0">
              <w:rPr>
                <w:rFonts w:asciiTheme="minorHAnsi" w:eastAsiaTheme="minorEastAsia" w:hAnsiTheme="minorHAnsi" w:cstheme="minorBidi"/>
              </w:rPr>
              <w:t xml:space="preserve">Tracking California  </w:t>
            </w:r>
          </w:p>
        </w:tc>
      </w:tr>
      <w:tr w:rsidR="00770D4F" w14:paraId="4A8F8A87" w14:textId="77777777" w:rsidTr="00955B13">
        <w:trPr>
          <w:trHeight w:val="300"/>
        </w:trPr>
        <w:tc>
          <w:tcPr>
            <w:tcW w:w="9360" w:type="dxa"/>
            <w:gridSpan w:val="3"/>
          </w:tcPr>
          <w:p w14:paraId="1E3DF93E" w14:textId="77777777" w:rsidR="00770D4F" w:rsidRDefault="00770D4F" w:rsidP="00955B13">
            <w:pPr>
              <w:rPr>
                <w:rFonts w:eastAsiaTheme="minorEastAsia"/>
                <w:b/>
                <w:bCs/>
                <w:color w:val="000000" w:themeColor="text1"/>
              </w:rPr>
            </w:pPr>
            <w:r w:rsidRPr="4564B0B0">
              <w:rPr>
                <w:rFonts w:asciiTheme="minorHAnsi" w:eastAsiaTheme="minorEastAsia" w:hAnsiTheme="minorHAnsi" w:cstheme="minorBidi"/>
                <w:b/>
                <w:bCs/>
                <w:color w:val="000000" w:themeColor="text1"/>
              </w:rPr>
              <w:t>Population Characteristics: Socioeconomic Factor Indicators</w:t>
            </w:r>
          </w:p>
        </w:tc>
      </w:tr>
      <w:tr w:rsidR="00770D4F" w14:paraId="38013B6F" w14:textId="77777777" w:rsidTr="00955B13">
        <w:trPr>
          <w:trHeight w:val="300"/>
        </w:trPr>
        <w:tc>
          <w:tcPr>
            <w:tcW w:w="1710" w:type="dxa"/>
          </w:tcPr>
          <w:p w14:paraId="7FC2300F"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Educational Attainment (%)</w:t>
            </w:r>
          </w:p>
        </w:tc>
        <w:tc>
          <w:tcPr>
            <w:tcW w:w="4395" w:type="dxa"/>
          </w:tcPr>
          <w:p w14:paraId="57BAB98A"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Percentage of the population over age 25 with less than a high school education (5-year estimate, 2015-2019).</w:t>
            </w:r>
          </w:p>
        </w:tc>
        <w:tc>
          <w:tcPr>
            <w:tcW w:w="3255" w:type="dxa"/>
          </w:tcPr>
          <w:p w14:paraId="316CDA58"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ACS</w:t>
            </w:r>
          </w:p>
        </w:tc>
      </w:tr>
      <w:tr w:rsidR="00770D4F" w14:paraId="00A236DA" w14:textId="77777777" w:rsidTr="00955B13">
        <w:trPr>
          <w:trHeight w:val="300"/>
        </w:trPr>
        <w:tc>
          <w:tcPr>
            <w:tcW w:w="1710" w:type="dxa"/>
          </w:tcPr>
          <w:p w14:paraId="2251E685"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Housing-Burdened Low-Income Households (%)</w:t>
            </w:r>
          </w:p>
        </w:tc>
        <w:tc>
          <w:tcPr>
            <w:tcW w:w="4395" w:type="dxa"/>
          </w:tcPr>
          <w:p w14:paraId="3B0543F3"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rPr>
              <w:t xml:space="preserve">Housing-Burdened Low-Income Households. </w:t>
            </w:r>
            <w:r w:rsidRPr="4564B0B0">
              <w:rPr>
                <w:rFonts w:asciiTheme="minorHAnsi" w:eastAsiaTheme="minorEastAsia" w:hAnsiTheme="minorHAnsi" w:cstheme="minorBidi"/>
                <w:color w:val="000000" w:themeColor="text1"/>
              </w:rPr>
              <w:t xml:space="preserve">Percent of households in a census tract that are both low income (making less than 80% of the HUD Area Median Family Income) and </w:t>
            </w:r>
            <w:r w:rsidRPr="4564B0B0">
              <w:rPr>
                <w:rFonts w:asciiTheme="minorHAnsi" w:eastAsiaTheme="minorEastAsia" w:hAnsiTheme="minorHAnsi" w:cstheme="minorBidi"/>
                <w:color w:val="000000" w:themeColor="text1"/>
              </w:rPr>
              <w:lastRenderedPageBreak/>
              <w:t>severely burdened by housing costs (paying greater than 50% of their income to housing costs). (5-year estimates, 2013-2017).</w:t>
            </w:r>
          </w:p>
        </w:tc>
        <w:tc>
          <w:tcPr>
            <w:tcW w:w="3255" w:type="dxa"/>
          </w:tcPr>
          <w:p w14:paraId="540C8DA1"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lastRenderedPageBreak/>
              <w:t>Comprehensive Housing Affordability Strategy – HUD</w:t>
            </w:r>
          </w:p>
        </w:tc>
      </w:tr>
      <w:tr w:rsidR="00770D4F" w14:paraId="152658D6" w14:textId="77777777" w:rsidTr="00955B13">
        <w:trPr>
          <w:trHeight w:val="300"/>
        </w:trPr>
        <w:tc>
          <w:tcPr>
            <w:tcW w:w="1710" w:type="dxa"/>
          </w:tcPr>
          <w:p w14:paraId="6A1F091B"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Linguistic Isolation (%)</w:t>
            </w:r>
          </w:p>
        </w:tc>
        <w:tc>
          <w:tcPr>
            <w:tcW w:w="4395" w:type="dxa"/>
          </w:tcPr>
          <w:p w14:paraId="43AD4EB0"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Percentage of limited English-speaking households, (2015-2019).</w:t>
            </w:r>
          </w:p>
        </w:tc>
        <w:tc>
          <w:tcPr>
            <w:tcW w:w="3255" w:type="dxa"/>
          </w:tcPr>
          <w:p w14:paraId="6AB0A13C"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ACS</w:t>
            </w:r>
          </w:p>
        </w:tc>
      </w:tr>
      <w:tr w:rsidR="00770D4F" w14:paraId="71BEF94E" w14:textId="77777777" w:rsidTr="00955B13">
        <w:trPr>
          <w:trHeight w:val="300"/>
        </w:trPr>
        <w:tc>
          <w:tcPr>
            <w:tcW w:w="1710" w:type="dxa"/>
          </w:tcPr>
          <w:p w14:paraId="7B2ABBA4"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Poverty (%)</w:t>
            </w:r>
          </w:p>
        </w:tc>
        <w:tc>
          <w:tcPr>
            <w:tcW w:w="4395" w:type="dxa"/>
          </w:tcPr>
          <w:p w14:paraId="316D81BC"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Percent of the population living below two times the federal poverty level (5-year estimate, 2015-2019).</w:t>
            </w:r>
          </w:p>
        </w:tc>
        <w:tc>
          <w:tcPr>
            <w:tcW w:w="3255" w:type="dxa"/>
          </w:tcPr>
          <w:p w14:paraId="5116C636"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ACS</w:t>
            </w:r>
          </w:p>
        </w:tc>
      </w:tr>
      <w:tr w:rsidR="00770D4F" w14:paraId="47397869" w14:textId="77777777" w:rsidTr="00955B13">
        <w:trPr>
          <w:trHeight w:val="300"/>
        </w:trPr>
        <w:tc>
          <w:tcPr>
            <w:tcW w:w="1710" w:type="dxa"/>
          </w:tcPr>
          <w:p w14:paraId="466F108F"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Unemployment</w:t>
            </w:r>
            <w:r>
              <w:rPr>
                <w:rFonts w:asciiTheme="minorHAnsi" w:eastAsiaTheme="minorEastAsia" w:hAnsiTheme="minorHAnsi" w:cstheme="minorBidi"/>
                <w:color w:val="000000" w:themeColor="text1"/>
              </w:rPr>
              <w:t xml:space="preserve"> </w:t>
            </w:r>
            <w:r w:rsidRPr="4564B0B0">
              <w:rPr>
                <w:rFonts w:asciiTheme="minorHAnsi" w:eastAsiaTheme="minorEastAsia" w:hAnsiTheme="minorHAnsi" w:cstheme="minorBidi"/>
                <w:color w:val="000000" w:themeColor="text1"/>
              </w:rPr>
              <w:t>(%)</w:t>
            </w:r>
          </w:p>
        </w:tc>
        <w:tc>
          <w:tcPr>
            <w:tcW w:w="4395" w:type="dxa"/>
          </w:tcPr>
          <w:p w14:paraId="2DDB1518"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Percentage of the population over the age of 16 that is unemployed and eligible for the labor force. Excludes retirees, students, homemakers, institutionalized persons except prisoners, those not looking for work, and military personnel on active duty (5-year estimate, 2015-2019).</w:t>
            </w:r>
          </w:p>
        </w:tc>
        <w:tc>
          <w:tcPr>
            <w:tcW w:w="3255" w:type="dxa"/>
          </w:tcPr>
          <w:p w14:paraId="48C4F6B6" w14:textId="77777777" w:rsidR="00770D4F" w:rsidRDefault="00770D4F" w:rsidP="00955B13">
            <w:pPr>
              <w:rPr>
                <w:rFonts w:eastAsiaTheme="minorEastAsia"/>
                <w:color w:val="000000" w:themeColor="text1"/>
              </w:rPr>
            </w:pPr>
            <w:r w:rsidRPr="4564B0B0">
              <w:rPr>
                <w:rFonts w:asciiTheme="minorHAnsi" w:eastAsiaTheme="minorEastAsia" w:hAnsiTheme="minorHAnsi" w:cstheme="minorBidi"/>
                <w:color w:val="000000" w:themeColor="text1"/>
              </w:rPr>
              <w:t>ACS</w:t>
            </w:r>
          </w:p>
        </w:tc>
      </w:tr>
    </w:tbl>
    <w:p w14:paraId="02CD3B40" w14:textId="77777777" w:rsidR="00770D4F" w:rsidRPr="00053400" w:rsidRDefault="00770D4F" w:rsidP="00770D4F">
      <w:pPr>
        <w:rPr>
          <w:rFonts w:eastAsiaTheme="minorEastAsia"/>
          <w:sz w:val="21"/>
          <w:szCs w:val="21"/>
        </w:rPr>
      </w:pPr>
      <w:r w:rsidRPr="00053400">
        <w:rPr>
          <w:rFonts w:asciiTheme="minorHAnsi" w:eastAsiaTheme="minorEastAsia" w:hAnsiTheme="minorHAnsi" w:cstheme="minorBidi"/>
          <w:sz w:val="21"/>
          <w:szCs w:val="21"/>
        </w:rPr>
        <w:t>ACS, American Community Survey; CARB, California Air Resources Board; CalRecycle, California Department of Resources, Recycling and Recovery; CDPH, California Department of Public Health; CEHTP, California Environmental Health Tracking Program; CEIDARS, California Emissions Inventory Development and Reporting System; CIA, Closed, Illegal, and Abandoned; CIWQS, California Integrated Water Quality System Project; DTSC, Department of Toxic Substances Control; EMission FACtors (EMFAC); EPA, Environmental Protection Agency; GAMA, Groundwater Ambient Monitoring and Assessment; HUD, Housing and Urban Development; OSHPD, Office of Statewide Health Planning and Development; PM, particulate matter; SANDAG, San Diego Association of Governments; SWIS, Solid Waste Information System; SWRCB, State Water Resources Control Board; SDWIS, Safe Drinking Water System; SANDAG ,San Diego Association of Governments</w:t>
      </w:r>
    </w:p>
    <w:p w14:paraId="1666B755" w14:textId="77777777" w:rsidR="00770D4F" w:rsidRDefault="00770D4F" w:rsidP="00770D4F">
      <w:pPr>
        <w:rPr>
          <w:rFonts w:ascii="Calibri" w:eastAsia="Calibri" w:hAnsi="Calibri" w:cs="Calibri"/>
        </w:rPr>
      </w:pPr>
    </w:p>
    <w:p w14:paraId="7D93EA61" w14:textId="77777777" w:rsidR="00770D4F" w:rsidRDefault="00770D4F" w:rsidP="00770D4F">
      <w:pPr>
        <w:rPr>
          <w:rFonts w:asciiTheme="minorHAnsi" w:hAnsiTheme="minorHAnsi" w:cstheme="minorHAnsi"/>
          <w:b/>
          <w:bCs/>
        </w:rPr>
      </w:pPr>
    </w:p>
    <w:p w14:paraId="2E938C6B" w14:textId="77777777" w:rsidR="00770D4F" w:rsidRDefault="00770D4F" w:rsidP="00770D4F">
      <w:pPr>
        <w:rPr>
          <w:rFonts w:asciiTheme="minorHAnsi" w:hAnsiTheme="minorHAnsi" w:cstheme="minorHAnsi"/>
          <w:b/>
          <w:bCs/>
        </w:rPr>
      </w:pPr>
    </w:p>
    <w:p w14:paraId="6D7E9E0A" w14:textId="77777777" w:rsidR="00770D4F" w:rsidRDefault="00770D4F" w:rsidP="00770D4F">
      <w:pPr>
        <w:rPr>
          <w:rFonts w:asciiTheme="minorHAnsi" w:hAnsiTheme="minorHAnsi" w:cstheme="minorHAnsi"/>
          <w:b/>
          <w:bCs/>
        </w:rPr>
      </w:pPr>
    </w:p>
    <w:p w14:paraId="2D81D62D" w14:textId="77777777" w:rsidR="00770D4F" w:rsidRDefault="00770D4F" w:rsidP="00770D4F">
      <w:pPr>
        <w:rPr>
          <w:rFonts w:asciiTheme="minorHAnsi" w:hAnsiTheme="minorHAnsi" w:cstheme="minorHAnsi"/>
          <w:b/>
          <w:bCs/>
        </w:rPr>
      </w:pPr>
    </w:p>
    <w:p w14:paraId="69024F97" w14:textId="77777777" w:rsidR="00770D4F" w:rsidRDefault="00770D4F" w:rsidP="00770D4F">
      <w:pPr>
        <w:rPr>
          <w:rFonts w:asciiTheme="minorHAnsi" w:hAnsiTheme="minorHAnsi" w:cstheme="minorHAnsi"/>
          <w:b/>
          <w:bCs/>
        </w:rPr>
      </w:pPr>
    </w:p>
    <w:p w14:paraId="18B44C7E" w14:textId="77777777" w:rsidR="00770D4F" w:rsidRDefault="00770D4F" w:rsidP="00770D4F">
      <w:pPr>
        <w:rPr>
          <w:rFonts w:asciiTheme="minorHAnsi" w:hAnsiTheme="minorHAnsi" w:cstheme="minorHAnsi"/>
          <w:b/>
          <w:bCs/>
        </w:rPr>
      </w:pPr>
    </w:p>
    <w:p w14:paraId="57E7422F" w14:textId="77777777" w:rsidR="00770D4F" w:rsidRDefault="00770D4F" w:rsidP="00770D4F">
      <w:pPr>
        <w:rPr>
          <w:rFonts w:asciiTheme="minorHAnsi" w:hAnsiTheme="minorHAnsi" w:cstheme="minorHAnsi"/>
          <w:b/>
          <w:bCs/>
        </w:rPr>
      </w:pPr>
    </w:p>
    <w:p w14:paraId="5DE2D8B1" w14:textId="77777777" w:rsidR="00770D4F" w:rsidRDefault="00770D4F" w:rsidP="00770D4F">
      <w:pPr>
        <w:rPr>
          <w:rFonts w:asciiTheme="minorHAnsi" w:hAnsiTheme="minorHAnsi" w:cstheme="minorHAnsi"/>
          <w:b/>
          <w:bCs/>
        </w:rPr>
      </w:pPr>
    </w:p>
    <w:p w14:paraId="629FF369" w14:textId="77777777" w:rsidR="00770D4F" w:rsidRDefault="00770D4F" w:rsidP="00770D4F">
      <w:pPr>
        <w:rPr>
          <w:rFonts w:asciiTheme="minorHAnsi" w:hAnsiTheme="minorHAnsi" w:cstheme="minorHAnsi"/>
          <w:b/>
          <w:bCs/>
        </w:rPr>
      </w:pPr>
    </w:p>
    <w:p w14:paraId="2D49FFAD" w14:textId="77777777" w:rsidR="00770D4F" w:rsidRDefault="00770D4F" w:rsidP="00770D4F">
      <w:pPr>
        <w:rPr>
          <w:rFonts w:asciiTheme="minorHAnsi" w:hAnsiTheme="minorHAnsi" w:cstheme="minorHAnsi"/>
          <w:b/>
          <w:bCs/>
        </w:rPr>
      </w:pPr>
    </w:p>
    <w:p w14:paraId="0AE26558" w14:textId="77777777" w:rsidR="00770D4F" w:rsidRDefault="00770D4F" w:rsidP="00770D4F">
      <w:pPr>
        <w:rPr>
          <w:rFonts w:asciiTheme="minorHAnsi" w:hAnsiTheme="minorHAnsi" w:cstheme="minorHAnsi"/>
          <w:b/>
          <w:bCs/>
        </w:rPr>
      </w:pPr>
    </w:p>
    <w:p w14:paraId="2A569E1D" w14:textId="77777777" w:rsidR="00770D4F" w:rsidRDefault="00770D4F" w:rsidP="00770D4F">
      <w:pPr>
        <w:rPr>
          <w:rFonts w:asciiTheme="minorHAnsi" w:hAnsiTheme="minorHAnsi" w:cstheme="minorHAnsi"/>
          <w:b/>
          <w:bCs/>
        </w:rPr>
      </w:pPr>
    </w:p>
    <w:p w14:paraId="57FC7A67" w14:textId="77777777" w:rsidR="00770D4F" w:rsidRDefault="00770D4F" w:rsidP="00770D4F">
      <w:pPr>
        <w:rPr>
          <w:rFonts w:asciiTheme="minorHAnsi" w:hAnsiTheme="minorHAnsi" w:cstheme="minorHAnsi"/>
          <w:b/>
          <w:bCs/>
        </w:rPr>
      </w:pPr>
    </w:p>
    <w:p w14:paraId="0BF0A048" w14:textId="77777777" w:rsidR="00770D4F" w:rsidRDefault="00770D4F" w:rsidP="00770D4F">
      <w:pPr>
        <w:rPr>
          <w:rFonts w:asciiTheme="minorHAnsi" w:hAnsiTheme="minorHAnsi" w:cstheme="minorHAnsi"/>
          <w:b/>
          <w:bCs/>
        </w:rPr>
      </w:pPr>
    </w:p>
    <w:p w14:paraId="29419BFC" w14:textId="77777777" w:rsidR="00770D4F" w:rsidRDefault="00770D4F" w:rsidP="00770D4F">
      <w:pPr>
        <w:rPr>
          <w:rFonts w:asciiTheme="minorHAnsi" w:hAnsiTheme="minorHAnsi" w:cstheme="minorHAnsi"/>
          <w:b/>
          <w:bCs/>
        </w:rPr>
      </w:pPr>
    </w:p>
    <w:p w14:paraId="5509E45E" w14:textId="77777777" w:rsidR="00770D4F" w:rsidRDefault="00770D4F" w:rsidP="00770D4F">
      <w:pPr>
        <w:rPr>
          <w:rFonts w:asciiTheme="minorHAnsi" w:hAnsiTheme="minorHAnsi" w:cstheme="minorHAnsi"/>
          <w:b/>
          <w:bCs/>
        </w:rPr>
      </w:pPr>
    </w:p>
    <w:p w14:paraId="778AD179" w14:textId="77777777" w:rsidR="00770D4F" w:rsidRDefault="00770D4F" w:rsidP="00770D4F">
      <w:pPr>
        <w:rPr>
          <w:rFonts w:asciiTheme="minorHAnsi" w:hAnsiTheme="minorHAnsi" w:cstheme="minorHAnsi"/>
          <w:b/>
          <w:bCs/>
        </w:rPr>
      </w:pPr>
    </w:p>
    <w:p w14:paraId="2392FB4E" w14:textId="77777777" w:rsidR="00770D4F" w:rsidRDefault="00770D4F" w:rsidP="00770D4F">
      <w:pPr>
        <w:rPr>
          <w:rFonts w:asciiTheme="minorHAnsi" w:hAnsiTheme="minorHAnsi" w:cstheme="minorHAnsi"/>
          <w:b/>
          <w:bCs/>
        </w:rPr>
      </w:pPr>
    </w:p>
    <w:p w14:paraId="58BFABFD" w14:textId="77777777" w:rsidR="00770D4F" w:rsidRDefault="00770D4F" w:rsidP="00770D4F">
      <w:pPr>
        <w:rPr>
          <w:rFonts w:asciiTheme="minorHAnsi" w:hAnsiTheme="minorHAnsi" w:cstheme="minorHAnsi"/>
          <w:b/>
          <w:bCs/>
        </w:rPr>
      </w:pPr>
    </w:p>
    <w:p w14:paraId="4C35DBC8" w14:textId="77777777" w:rsidR="00770D4F" w:rsidRDefault="00770D4F" w:rsidP="00770D4F">
      <w:pPr>
        <w:rPr>
          <w:rFonts w:asciiTheme="minorHAnsi" w:hAnsiTheme="minorHAnsi" w:cstheme="minorHAnsi"/>
          <w:b/>
          <w:bCs/>
        </w:rPr>
      </w:pPr>
    </w:p>
    <w:p w14:paraId="493D5D73" w14:textId="77777777" w:rsidR="00770D4F" w:rsidRDefault="00770D4F" w:rsidP="00770D4F">
      <w:pPr>
        <w:rPr>
          <w:rFonts w:asciiTheme="minorHAnsi" w:hAnsiTheme="minorHAnsi" w:cstheme="minorHAnsi"/>
          <w:b/>
          <w:bCs/>
        </w:rPr>
      </w:pPr>
    </w:p>
    <w:p w14:paraId="5236DDCB" w14:textId="77777777" w:rsidR="00770D4F" w:rsidRDefault="00770D4F" w:rsidP="00770D4F">
      <w:pPr>
        <w:rPr>
          <w:rFonts w:asciiTheme="minorHAnsi" w:hAnsiTheme="minorHAnsi" w:cstheme="minorHAnsi"/>
          <w:b/>
          <w:bCs/>
        </w:rPr>
      </w:pPr>
    </w:p>
    <w:p w14:paraId="1DE7867F" w14:textId="77777777" w:rsidR="00770D4F" w:rsidRDefault="00770D4F" w:rsidP="00770D4F">
      <w:pPr>
        <w:rPr>
          <w:rFonts w:asciiTheme="minorHAnsi" w:hAnsiTheme="minorHAnsi" w:cstheme="minorHAnsi"/>
          <w:b/>
          <w:bCs/>
        </w:rPr>
      </w:pPr>
    </w:p>
    <w:p w14:paraId="561F7021" w14:textId="77777777" w:rsidR="00770D4F" w:rsidRDefault="00770D4F" w:rsidP="00770D4F">
      <w:pPr>
        <w:rPr>
          <w:rFonts w:asciiTheme="minorHAnsi" w:hAnsiTheme="minorHAnsi" w:cstheme="minorHAnsi"/>
          <w:b/>
          <w:bCs/>
        </w:rPr>
      </w:pPr>
    </w:p>
    <w:p w14:paraId="0F1D9275" w14:textId="77777777" w:rsidR="00770D4F" w:rsidRDefault="00770D4F" w:rsidP="00770D4F">
      <w:pPr>
        <w:rPr>
          <w:rFonts w:asciiTheme="minorHAnsi" w:hAnsiTheme="minorHAnsi" w:cstheme="minorHAnsi"/>
          <w:b/>
          <w:bCs/>
        </w:rPr>
      </w:pPr>
    </w:p>
    <w:p w14:paraId="7C885EA1" w14:textId="77777777" w:rsidR="00770D4F" w:rsidRPr="005E0031" w:rsidRDefault="00770D4F" w:rsidP="00770D4F">
      <w:pPr>
        <w:rPr>
          <w:rFonts w:asciiTheme="minorHAnsi" w:hAnsiTheme="minorHAnsi" w:cstheme="minorHAnsi"/>
          <w:bCs/>
          <w:sz w:val="20"/>
          <w:szCs w:val="20"/>
        </w:rPr>
      </w:pPr>
      <w:r w:rsidRPr="00C85641">
        <w:rPr>
          <w:rFonts w:asciiTheme="minorHAnsi" w:hAnsiTheme="minorHAnsi" w:cstheme="minorHAnsi"/>
          <w:b/>
          <w:bCs/>
        </w:rPr>
        <w:t>Supplementary Figure 1</w:t>
      </w:r>
      <w:r w:rsidRPr="005E0031">
        <w:rPr>
          <w:rFonts w:asciiTheme="minorHAnsi" w:hAnsiTheme="minorHAnsi" w:cstheme="minorHAnsi"/>
          <w:b/>
          <w:bCs/>
        </w:rPr>
        <w:t>: Five measures of census tract-level wildfire PM</w:t>
      </w:r>
      <w:r w:rsidRPr="006373E0">
        <w:rPr>
          <w:rFonts w:asciiTheme="minorHAnsi" w:hAnsiTheme="minorHAnsi" w:cstheme="minorHAnsi"/>
          <w:b/>
          <w:bCs/>
          <w:vertAlign w:val="subscript"/>
        </w:rPr>
        <w:t xml:space="preserve">2.5 </w:t>
      </w:r>
      <w:r w:rsidRPr="005E0031">
        <w:rPr>
          <w:rFonts w:asciiTheme="minorHAnsi" w:hAnsiTheme="minorHAnsi" w:cstheme="minorHAnsi"/>
          <w:b/>
          <w:bCs/>
        </w:rPr>
        <w:t xml:space="preserve">exposure by year from 2006–2020. </w:t>
      </w:r>
      <w:r w:rsidRPr="00633049">
        <w:rPr>
          <w:rFonts w:asciiTheme="minorHAnsi" w:hAnsiTheme="minorHAnsi" w:cstheme="minorHAnsi"/>
          <w:sz w:val="20"/>
          <w:szCs w:val="20"/>
        </w:rPr>
        <w:t>(</w:t>
      </w:r>
      <w:r w:rsidRPr="005E0031">
        <w:rPr>
          <w:rFonts w:asciiTheme="minorHAnsi" w:hAnsiTheme="minorHAnsi" w:cstheme="minorHAnsi"/>
          <w:sz w:val="20"/>
          <w:szCs w:val="20"/>
        </w:rPr>
        <w:t>A) Number of weeks with average wildfire PM</w:t>
      </w:r>
      <w:r w:rsidRPr="005E0031">
        <w:rPr>
          <w:rFonts w:asciiTheme="minorHAnsi" w:hAnsiTheme="minorHAnsi" w:cstheme="minorHAnsi"/>
          <w:sz w:val="20"/>
          <w:szCs w:val="20"/>
          <w:vertAlign w:val="subscript"/>
        </w:rPr>
        <w:t>2.5</w:t>
      </w:r>
      <w:r w:rsidRPr="005E0031">
        <w:rPr>
          <w:rFonts w:asciiTheme="minorHAnsi" w:hAnsiTheme="minorHAnsi" w:cstheme="minorHAnsi"/>
          <w:sz w:val="20"/>
          <w:szCs w:val="20"/>
        </w:rPr>
        <w:t xml:space="preserve"> &gt;</w:t>
      </w:r>
      <w:r w:rsidRPr="005E0031">
        <w:rPr>
          <w:rFonts w:asciiTheme="minorHAnsi" w:hAnsiTheme="minorHAnsi" w:cstheme="minorHAnsi"/>
          <w:bCs/>
          <w:sz w:val="20"/>
          <w:szCs w:val="20"/>
        </w:rPr>
        <w:t xml:space="preserve"> 5 μg/m</w:t>
      </w:r>
      <w:r w:rsidRPr="005E0031">
        <w:rPr>
          <w:rFonts w:asciiTheme="minorHAnsi" w:hAnsiTheme="minorHAnsi" w:cstheme="minorHAnsi"/>
          <w:bCs/>
          <w:sz w:val="20"/>
          <w:szCs w:val="20"/>
          <w:vertAlign w:val="superscript"/>
        </w:rPr>
        <w:t>3</w:t>
      </w:r>
      <w:r w:rsidRPr="005E0031">
        <w:rPr>
          <w:rFonts w:asciiTheme="minorHAnsi" w:hAnsiTheme="minorHAnsi" w:cstheme="minorHAnsi"/>
          <w:bCs/>
          <w:sz w:val="20"/>
          <w:szCs w:val="20"/>
        </w:rPr>
        <w:t>; (B) Number of days with non-zero wildfire PM</w:t>
      </w:r>
      <w:r w:rsidRPr="005E0031">
        <w:rPr>
          <w:rFonts w:asciiTheme="minorHAnsi" w:hAnsiTheme="minorHAnsi" w:cstheme="minorHAnsi"/>
          <w:bCs/>
          <w:sz w:val="20"/>
          <w:szCs w:val="20"/>
          <w:vertAlign w:val="subscript"/>
        </w:rPr>
        <w:t>2.5</w:t>
      </w:r>
      <w:r w:rsidRPr="005E0031">
        <w:rPr>
          <w:rFonts w:asciiTheme="minorHAnsi" w:hAnsiTheme="minorHAnsi" w:cstheme="minorHAnsi"/>
          <w:bCs/>
          <w:sz w:val="20"/>
          <w:szCs w:val="20"/>
        </w:rPr>
        <w:t xml:space="preserve"> concentrations; (C) Mean daily wildfire PM</w:t>
      </w:r>
      <w:r w:rsidRPr="005E0031">
        <w:rPr>
          <w:rFonts w:asciiTheme="minorHAnsi" w:hAnsiTheme="minorHAnsi" w:cstheme="minorHAnsi"/>
          <w:bCs/>
          <w:sz w:val="20"/>
          <w:szCs w:val="20"/>
          <w:vertAlign w:val="subscript"/>
        </w:rPr>
        <w:t>2.5</w:t>
      </w:r>
      <w:r w:rsidRPr="005E0031">
        <w:rPr>
          <w:rFonts w:asciiTheme="minorHAnsi" w:hAnsiTheme="minorHAnsi" w:cstheme="minorHAnsi"/>
          <w:bCs/>
          <w:sz w:val="20"/>
          <w:szCs w:val="20"/>
        </w:rPr>
        <w:t xml:space="preserve"> exposure during the peak week; (D) Number of smoke waves</w:t>
      </w:r>
      <w:r w:rsidRPr="005E0031">
        <w:rPr>
          <w:rFonts w:asciiTheme="minorHAnsi" w:hAnsiTheme="minorHAnsi" w:cstheme="minorHAnsi"/>
          <w:bCs/>
          <w:sz w:val="20"/>
          <w:szCs w:val="20"/>
          <w:vertAlign w:val="superscript"/>
        </w:rPr>
        <w:t>a</w:t>
      </w:r>
      <w:r w:rsidRPr="005E0031">
        <w:rPr>
          <w:rFonts w:asciiTheme="minorHAnsi" w:hAnsiTheme="minorHAnsi" w:cstheme="minorHAnsi"/>
          <w:bCs/>
          <w:sz w:val="20"/>
          <w:szCs w:val="20"/>
        </w:rPr>
        <w:t>; (E) Mean annual wildfire PM</w:t>
      </w:r>
      <w:r w:rsidRPr="005E0031">
        <w:rPr>
          <w:rFonts w:asciiTheme="minorHAnsi" w:hAnsiTheme="minorHAnsi" w:cstheme="minorHAnsi"/>
          <w:bCs/>
          <w:sz w:val="20"/>
          <w:szCs w:val="20"/>
          <w:vertAlign w:val="subscript"/>
        </w:rPr>
        <w:t>2.5</w:t>
      </w:r>
      <w:r w:rsidRPr="005E0031">
        <w:rPr>
          <w:rFonts w:asciiTheme="minorHAnsi" w:hAnsiTheme="minorHAnsi" w:cstheme="minorHAnsi"/>
          <w:bCs/>
          <w:sz w:val="20"/>
          <w:szCs w:val="20"/>
        </w:rPr>
        <w:t xml:space="preserve"> concentration. </w:t>
      </w:r>
    </w:p>
    <w:p w14:paraId="16A3354F" w14:textId="77777777" w:rsidR="00770D4F" w:rsidRPr="00865D3A" w:rsidRDefault="00770D4F" w:rsidP="00770D4F">
      <w:pPr>
        <w:rPr>
          <w:rFonts w:ascii="Calibri" w:hAnsi="Calibri" w:cs="Calibri"/>
          <w:bCs/>
          <w:sz w:val="20"/>
          <w:szCs w:val="20"/>
        </w:rPr>
      </w:pPr>
      <w:r w:rsidRPr="00865D3A">
        <w:rPr>
          <w:rFonts w:ascii="Calibri" w:hAnsi="Calibri" w:cs="Calibri"/>
          <w:bCs/>
          <w:sz w:val="20"/>
          <w:szCs w:val="20"/>
          <w:vertAlign w:val="superscript"/>
        </w:rPr>
        <w:t>a</w:t>
      </w:r>
      <w:r w:rsidRPr="00865D3A">
        <w:rPr>
          <w:rFonts w:ascii="Calibri" w:hAnsi="Calibri" w:cs="Calibri"/>
          <w:bCs/>
          <w:sz w:val="20"/>
          <w:szCs w:val="20"/>
        </w:rPr>
        <w:t xml:space="preserve"> </w:t>
      </w:r>
      <w:r>
        <w:rPr>
          <w:rFonts w:ascii="Calibri" w:hAnsi="Calibri" w:cs="Calibri"/>
          <w:bCs/>
          <w:sz w:val="20"/>
          <w:szCs w:val="20"/>
        </w:rPr>
        <w:t>We defined s</w:t>
      </w:r>
      <w:r w:rsidRPr="00865D3A">
        <w:rPr>
          <w:rFonts w:ascii="Calibri" w:hAnsi="Calibri" w:cs="Calibri"/>
          <w:bCs/>
          <w:sz w:val="20"/>
          <w:szCs w:val="20"/>
        </w:rPr>
        <w:t xml:space="preserve">moke waves as the number of instances of </w:t>
      </w:r>
      <m:oMath>
        <m:r>
          <w:rPr>
            <w:rFonts w:ascii="Cambria Math" w:hAnsi="Cambria Math" w:cs="Calibri"/>
            <w:sz w:val="20"/>
            <w:szCs w:val="20"/>
          </w:rPr>
          <m:t>≥</m:t>
        </m:r>
      </m:oMath>
      <w:r w:rsidRPr="00865D3A">
        <w:rPr>
          <w:rFonts w:ascii="Calibri" w:hAnsi="Calibri" w:cs="Calibri"/>
          <w:sz w:val="20"/>
          <w:szCs w:val="20"/>
        </w:rPr>
        <w:t xml:space="preserve">2 consecutive days with </w:t>
      </w:r>
      <m:oMath>
        <m:r>
          <w:rPr>
            <w:rFonts w:ascii="Cambria Math" w:hAnsi="Cambria Math" w:cs="Calibri"/>
            <w:sz w:val="20"/>
            <w:szCs w:val="20"/>
          </w:rPr>
          <m:t>≥</m:t>
        </m:r>
      </m:oMath>
      <w:r w:rsidRPr="00865D3A">
        <w:rPr>
          <w:rFonts w:ascii="Calibri" w:eastAsiaTheme="minorEastAsia" w:hAnsi="Calibri" w:cs="Calibri"/>
          <w:sz w:val="20"/>
          <w:szCs w:val="20"/>
        </w:rPr>
        <w:t>2</w:t>
      </w:r>
      <w:r w:rsidRPr="00865D3A">
        <w:rPr>
          <w:rFonts w:ascii="Calibri" w:hAnsi="Calibri" w:cs="Calibri"/>
          <w:sz w:val="20"/>
          <w:szCs w:val="20"/>
        </w:rPr>
        <w:t>5</w:t>
      </w:r>
      <w:r w:rsidRPr="00865D3A">
        <w:rPr>
          <w:rFonts w:ascii="Calibri" w:hAnsi="Calibri" w:cs="Calibri"/>
          <w:sz w:val="20"/>
          <w:szCs w:val="20"/>
          <w:lang w:val="el-GR"/>
        </w:rPr>
        <w:t>μ</w:t>
      </w:r>
      <w:r w:rsidRPr="00865D3A">
        <w:rPr>
          <w:rFonts w:ascii="Calibri" w:hAnsi="Calibri" w:cs="Calibri"/>
          <w:sz w:val="20"/>
          <w:szCs w:val="20"/>
        </w:rPr>
        <w:t>g/m</w:t>
      </w:r>
      <w:r w:rsidRPr="00865D3A">
        <w:rPr>
          <w:rFonts w:ascii="Calibri" w:hAnsi="Calibri" w:cs="Calibri"/>
          <w:sz w:val="20"/>
          <w:szCs w:val="20"/>
          <w:vertAlign w:val="superscript"/>
        </w:rPr>
        <w:t>3</w:t>
      </w:r>
      <w:r w:rsidRPr="00865D3A">
        <w:rPr>
          <w:rFonts w:ascii="Calibri" w:hAnsi="Calibri" w:cs="Calibri"/>
          <w:sz w:val="20"/>
          <w:szCs w:val="20"/>
        </w:rPr>
        <w:t xml:space="preserve"> wildfire PM</w:t>
      </w:r>
      <w:r w:rsidRPr="00865D3A">
        <w:rPr>
          <w:rFonts w:ascii="Calibri" w:hAnsi="Calibri" w:cs="Calibri"/>
          <w:sz w:val="20"/>
          <w:szCs w:val="20"/>
          <w:vertAlign w:val="subscript"/>
        </w:rPr>
        <w:t>2.5</w:t>
      </w:r>
      <w:r w:rsidRPr="00865D3A">
        <w:rPr>
          <w:rFonts w:ascii="Calibri" w:hAnsi="Calibri" w:cs="Calibri"/>
          <w:sz w:val="20"/>
          <w:szCs w:val="20"/>
          <w:vertAlign w:val="subscript"/>
        </w:rPr>
        <w:softHyphen/>
      </w:r>
      <w:r w:rsidRPr="00865D3A">
        <w:rPr>
          <w:rFonts w:ascii="Calibri" w:hAnsi="Calibri" w:cs="Calibri"/>
          <w:bCs/>
          <w:sz w:val="20"/>
          <w:szCs w:val="20"/>
        </w:rPr>
        <w:t>, which was close to the study area and period 90</w:t>
      </w:r>
      <w:r w:rsidRPr="00865D3A">
        <w:rPr>
          <w:rFonts w:ascii="Calibri" w:hAnsi="Calibri" w:cs="Calibri"/>
          <w:bCs/>
          <w:sz w:val="20"/>
          <w:szCs w:val="20"/>
          <w:vertAlign w:val="superscript"/>
        </w:rPr>
        <w:t>th</w:t>
      </w:r>
      <w:r w:rsidRPr="00865D3A">
        <w:rPr>
          <w:rFonts w:ascii="Calibri" w:hAnsi="Calibri" w:cs="Calibri"/>
          <w:bCs/>
          <w:sz w:val="20"/>
          <w:szCs w:val="20"/>
        </w:rPr>
        <w:t xml:space="preserve"> percentile of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concentration on days with any wildfire PM</w:t>
      </w:r>
      <w:r w:rsidRPr="00865D3A">
        <w:rPr>
          <w:rFonts w:ascii="Calibri" w:hAnsi="Calibri" w:cs="Calibri"/>
          <w:bCs/>
          <w:sz w:val="20"/>
          <w:szCs w:val="20"/>
          <w:vertAlign w:val="subscript"/>
        </w:rPr>
        <w:t>2.5</w:t>
      </w:r>
      <w:r w:rsidRPr="00865D3A">
        <w:rPr>
          <w:rFonts w:ascii="Calibri" w:hAnsi="Calibri" w:cs="Calibri"/>
          <w:bCs/>
          <w:sz w:val="20"/>
          <w:szCs w:val="20"/>
        </w:rPr>
        <w:t>, similar to prior work</w:t>
      </w:r>
      <w:r>
        <w:rPr>
          <w:rFonts w:ascii="Calibri" w:hAnsi="Calibri" w:cs="Calibri"/>
          <w:bCs/>
          <w:sz w:val="20"/>
          <w:szCs w:val="20"/>
        </w:rPr>
        <w:t xml:space="preserve"> </w:t>
      </w:r>
      <w:r>
        <w:rPr>
          <w:rFonts w:ascii="Calibri" w:hAnsi="Calibri" w:cs="Calibri"/>
          <w:bCs/>
          <w:noProof/>
          <w:sz w:val="20"/>
          <w:szCs w:val="20"/>
        </w:rPr>
        <w:t>(2)</w:t>
      </w:r>
      <w:r>
        <w:rPr>
          <w:rFonts w:ascii="Calibri" w:hAnsi="Calibri" w:cs="Calibri"/>
          <w:bCs/>
          <w:sz w:val="20"/>
          <w:szCs w:val="20"/>
        </w:rPr>
        <w:t>.</w:t>
      </w:r>
    </w:p>
    <w:p w14:paraId="0E40E40E" w14:textId="77777777" w:rsidR="00770D4F" w:rsidRPr="00C85641" w:rsidRDefault="00770D4F" w:rsidP="00770D4F">
      <w:pPr>
        <w:rPr>
          <w:rFonts w:asciiTheme="minorHAnsi" w:hAnsiTheme="minorHAnsi" w:cstheme="minorHAnsi"/>
          <w:b/>
          <w:bCs/>
        </w:rPr>
      </w:pPr>
    </w:p>
    <w:p w14:paraId="6A79A415" w14:textId="77777777" w:rsidR="00770D4F" w:rsidRPr="0047593E" w:rsidRDefault="00770D4F" w:rsidP="00770D4F">
      <w:pPr>
        <w:pStyle w:val="ListParagraph"/>
        <w:numPr>
          <w:ilvl w:val="0"/>
          <w:numId w:val="5"/>
        </w:numPr>
        <w:rPr>
          <w:rFonts w:asciiTheme="minorHAnsi" w:hAnsiTheme="minorHAnsi" w:cstheme="minorHAnsi"/>
          <w:b/>
          <w:bCs/>
        </w:rPr>
      </w:pPr>
      <w:r w:rsidRPr="0047593E">
        <w:rPr>
          <w:rFonts w:asciiTheme="minorHAnsi" w:hAnsiTheme="minorHAnsi" w:cstheme="minorHAnsi"/>
          <w:b/>
          <w:bCs/>
        </w:rPr>
        <w:t>Wildfire PM</w:t>
      </w:r>
      <w:r w:rsidRPr="0047593E">
        <w:rPr>
          <w:rFonts w:asciiTheme="minorHAnsi" w:hAnsiTheme="minorHAnsi" w:cstheme="minorHAnsi"/>
          <w:b/>
          <w:bCs/>
          <w:vertAlign w:val="subscript"/>
        </w:rPr>
        <w:t>2.5</w:t>
      </w:r>
      <w:r w:rsidRPr="0047593E">
        <w:rPr>
          <w:rFonts w:asciiTheme="minorHAnsi" w:hAnsiTheme="minorHAnsi" w:cstheme="minorHAnsi"/>
          <w:b/>
          <w:bCs/>
        </w:rPr>
        <w:t xml:space="preserve"> &gt; 5 </w:t>
      </w:r>
      <w:r w:rsidRPr="0047593E">
        <w:rPr>
          <w:rFonts w:ascii="Calibri" w:hAnsi="Calibri" w:cs="Calibri"/>
          <w:b/>
          <w:bCs/>
        </w:rPr>
        <w:t>μg/m</w:t>
      </w:r>
      <w:r w:rsidRPr="0047593E">
        <w:rPr>
          <w:rFonts w:ascii="Calibri" w:hAnsi="Calibri" w:cs="Calibri"/>
          <w:b/>
          <w:bCs/>
          <w:vertAlign w:val="superscript"/>
        </w:rPr>
        <w:t>3</w:t>
      </w:r>
    </w:p>
    <w:p w14:paraId="57989FE8" w14:textId="77777777" w:rsidR="00770D4F" w:rsidRDefault="00770D4F" w:rsidP="00770D4F">
      <w:pPr>
        <w:rPr>
          <w:rFonts w:asciiTheme="minorHAnsi" w:hAnsiTheme="minorHAnsi" w:cstheme="minorHAnsi"/>
        </w:rPr>
      </w:pPr>
      <w:r>
        <w:rPr>
          <w:rFonts w:asciiTheme="minorHAnsi" w:hAnsiTheme="minorHAnsi" w:cstheme="minorHAnsi"/>
          <w:noProof/>
        </w:rPr>
        <w:drawing>
          <wp:inline distT="0" distB="0" distL="0" distR="0" wp14:anchorId="40B6DB84" wp14:editId="421031C4">
            <wp:extent cx="5437805" cy="6145023"/>
            <wp:effectExtent l="0" t="0" r="0" b="0"/>
            <wp:docPr id="4" name="Picture 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rotWithShape="1">
                    <a:blip r:embed="rId8">
                      <a:extLst>
                        <a:ext uri="{28A0092B-C50C-407E-A947-70E740481C1C}">
                          <a14:useLocalDpi xmlns:a14="http://schemas.microsoft.com/office/drawing/2010/main" val="0"/>
                        </a:ext>
                      </a:extLst>
                    </a:blip>
                    <a:srcRect t="10256" b="10640"/>
                    <a:stretch/>
                  </pic:blipFill>
                  <pic:spPr bwMode="auto">
                    <a:xfrm>
                      <a:off x="0" y="0"/>
                      <a:ext cx="5456012" cy="6165598"/>
                    </a:xfrm>
                    <a:prstGeom prst="rect">
                      <a:avLst/>
                    </a:prstGeom>
                    <a:ln>
                      <a:noFill/>
                    </a:ln>
                    <a:extLst>
                      <a:ext uri="{53640926-AAD7-44D8-BBD7-CCE9431645EC}">
                        <a14:shadowObscured xmlns:a14="http://schemas.microsoft.com/office/drawing/2010/main"/>
                      </a:ext>
                    </a:extLst>
                  </pic:spPr>
                </pic:pic>
              </a:graphicData>
            </a:graphic>
          </wp:inline>
        </w:drawing>
      </w:r>
    </w:p>
    <w:p w14:paraId="153B5ECD" w14:textId="77777777" w:rsidR="00770D4F" w:rsidRDefault="00770D4F" w:rsidP="00770D4F">
      <w:pPr>
        <w:rPr>
          <w:rFonts w:asciiTheme="minorHAnsi" w:hAnsiTheme="minorHAnsi" w:cstheme="minorHAnsi"/>
        </w:rPr>
      </w:pPr>
    </w:p>
    <w:p w14:paraId="21B097F2" w14:textId="77777777" w:rsidR="00770D4F" w:rsidRDefault="00770D4F" w:rsidP="00770D4F">
      <w:pPr>
        <w:rPr>
          <w:rFonts w:asciiTheme="minorHAnsi" w:hAnsiTheme="minorHAnsi" w:cstheme="minorHAnsi"/>
        </w:rPr>
      </w:pPr>
    </w:p>
    <w:p w14:paraId="0EC1DE9B" w14:textId="77777777" w:rsidR="00770D4F" w:rsidRDefault="00770D4F" w:rsidP="00770D4F">
      <w:pPr>
        <w:rPr>
          <w:rFonts w:asciiTheme="minorHAnsi" w:hAnsiTheme="minorHAnsi" w:cstheme="minorHAnsi"/>
        </w:rPr>
      </w:pPr>
    </w:p>
    <w:p w14:paraId="3E85A2EC" w14:textId="77777777" w:rsidR="00770D4F" w:rsidRPr="0047593E" w:rsidRDefault="00770D4F" w:rsidP="00770D4F">
      <w:pPr>
        <w:pStyle w:val="ListParagraph"/>
        <w:numPr>
          <w:ilvl w:val="0"/>
          <w:numId w:val="5"/>
        </w:numPr>
        <w:rPr>
          <w:rFonts w:asciiTheme="minorHAnsi" w:hAnsiTheme="minorHAnsi" w:cstheme="minorHAnsi"/>
          <w:b/>
          <w:bCs/>
        </w:rPr>
      </w:pPr>
      <w:r>
        <w:rPr>
          <w:rFonts w:asciiTheme="minorHAnsi" w:hAnsiTheme="minorHAnsi" w:cstheme="minorHAnsi"/>
          <w:b/>
          <w:bCs/>
        </w:rPr>
        <w:t>Number of days with w</w:t>
      </w:r>
      <w:r w:rsidRPr="0047593E">
        <w:rPr>
          <w:rFonts w:asciiTheme="minorHAnsi" w:hAnsiTheme="minorHAnsi" w:cstheme="minorHAnsi"/>
          <w:b/>
          <w:bCs/>
        </w:rPr>
        <w:t>ildfire PM</w:t>
      </w:r>
      <w:r w:rsidRPr="0047593E">
        <w:rPr>
          <w:rFonts w:asciiTheme="minorHAnsi" w:hAnsiTheme="minorHAnsi" w:cstheme="minorHAnsi"/>
          <w:b/>
          <w:bCs/>
          <w:vertAlign w:val="subscript"/>
        </w:rPr>
        <w:t>2.5</w:t>
      </w:r>
      <w:r w:rsidRPr="0047593E">
        <w:rPr>
          <w:rFonts w:asciiTheme="minorHAnsi" w:hAnsiTheme="minorHAnsi" w:cstheme="minorHAnsi"/>
          <w:b/>
          <w:bCs/>
        </w:rPr>
        <w:t xml:space="preserve"> &gt; 0</w:t>
      </w:r>
    </w:p>
    <w:p w14:paraId="27C7FD92" w14:textId="77777777" w:rsidR="00770D4F" w:rsidRDefault="00770D4F" w:rsidP="00770D4F">
      <w:pPr>
        <w:rPr>
          <w:rFonts w:asciiTheme="minorHAnsi" w:hAnsiTheme="minorHAnsi" w:cstheme="minorHAnsi"/>
        </w:rPr>
      </w:pPr>
    </w:p>
    <w:p w14:paraId="3E57889B" w14:textId="77777777" w:rsidR="00770D4F" w:rsidRDefault="00770D4F" w:rsidP="00770D4F">
      <w:pPr>
        <w:rPr>
          <w:rFonts w:asciiTheme="minorHAnsi" w:hAnsiTheme="minorHAnsi" w:cstheme="minorHAnsi"/>
        </w:rPr>
      </w:pPr>
      <w:r>
        <w:rPr>
          <w:rFonts w:asciiTheme="minorHAnsi" w:hAnsiTheme="minorHAnsi" w:cstheme="minorHAnsi"/>
          <w:noProof/>
        </w:rPr>
        <w:drawing>
          <wp:inline distT="0" distB="0" distL="0" distR="0" wp14:anchorId="02520BBE" wp14:editId="20991BD7">
            <wp:extent cx="5760720" cy="6497069"/>
            <wp:effectExtent l="0" t="0" r="5080" b="0"/>
            <wp:docPr id="5" name="Picture 5" descr="Une image contenant gr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ne image contenant grille&#10;&#10;Description générée automatiquement"/>
                    <pic:cNvPicPr/>
                  </pic:nvPicPr>
                  <pic:blipFill>
                    <a:blip r:embed="rId9">
                      <a:extLst>
                        <a:ext uri="{28A0092B-C50C-407E-A947-70E740481C1C}">
                          <a14:useLocalDpi xmlns:a14="http://schemas.microsoft.com/office/drawing/2010/main" val="0"/>
                        </a:ext>
                      </a:extLst>
                    </a:blip>
                    <a:srcRect t="10526" b="10526"/>
                    <a:stretch>
                      <a:fillRect/>
                    </a:stretch>
                  </pic:blipFill>
                  <pic:spPr bwMode="auto">
                    <a:xfrm>
                      <a:off x="0" y="0"/>
                      <a:ext cx="5760720" cy="6497069"/>
                    </a:xfrm>
                    <a:prstGeom prst="rect">
                      <a:avLst/>
                    </a:prstGeom>
                    <a:ln>
                      <a:noFill/>
                    </a:ln>
                    <a:extLst>
                      <a:ext uri="{53640926-AAD7-44D8-BBD7-CCE9431645EC}">
                        <a14:shadowObscured xmlns:a14="http://schemas.microsoft.com/office/drawing/2010/main"/>
                      </a:ext>
                    </a:extLst>
                  </pic:spPr>
                </pic:pic>
              </a:graphicData>
            </a:graphic>
          </wp:inline>
        </w:drawing>
      </w:r>
    </w:p>
    <w:p w14:paraId="3F206F7C" w14:textId="77777777" w:rsidR="00770D4F" w:rsidRPr="0047593E" w:rsidRDefault="00770D4F" w:rsidP="00770D4F">
      <w:pPr>
        <w:rPr>
          <w:rFonts w:asciiTheme="minorHAnsi" w:hAnsiTheme="minorHAnsi" w:cstheme="minorHAnsi"/>
        </w:rPr>
      </w:pPr>
    </w:p>
    <w:p w14:paraId="5A61C555" w14:textId="77777777" w:rsidR="00770D4F" w:rsidRDefault="00770D4F" w:rsidP="00770D4F">
      <w:pPr>
        <w:rPr>
          <w:rFonts w:asciiTheme="minorHAnsi" w:hAnsiTheme="minorHAnsi" w:cstheme="minorHAnsi"/>
        </w:rPr>
      </w:pPr>
    </w:p>
    <w:p w14:paraId="73DC2D2F" w14:textId="77777777" w:rsidR="00770D4F" w:rsidRDefault="00770D4F" w:rsidP="00770D4F">
      <w:pPr>
        <w:rPr>
          <w:rFonts w:asciiTheme="minorHAnsi" w:hAnsiTheme="minorHAnsi" w:cstheme="minorHAnsi"/>
        </w:rPr>
      </w:pPr>
    </w:p>
    <w:p w14:paraId="60BE6613" w14:textId="77777777" w:rsidR="00770D4F" w:rsidRDefault="00770D4F" w:rsidP="00770D4F">
      <w:pPr>
        <w:rPr>
          <w:rFonts w:asciiTheme="minorHAnsi" w:hAnsiTheme="minorHAnsi" w:cstheme="minorHAnsi"/>
        </w:rPr>
      </w:pPr>
    </w:p>
    <w:p w14:paraId="035EC671" w14:textId="77777777" w:rsidR="00770D4F" w:rsidRDefault="00770D4F" w:rsidP="00770D4F">
      <w:pPr>
        <w:rPr>
          <w:rFonts w:asciiTheme="minorHAnsi" w:hAnsiTheme="minorHAnsi" w:cstheme="minorHAnsi"/>
        </w:rPr>
      </w:pPr>
    </w:p>
    <w:p w14:paraId="65EF80DD" w14:textId="77777777" w:rsidR="00770D4F" w:rsidRDefault="00770D4F" w:rsidP="00770D4F">
      <w:pPr>
        <w:rPr>
          <w:rFonts w:asciiTheme="minorHAnsi" w:hAnsiTheme="minorHAnsi" w:cstheme="minorHAnsi"/>
        </w:rPr>
      </w:pPr>
    </w:p>
    <w:p w14:paraId="302F97BF" w14:textId="77777777" w:rsidR="00770D4F" w:rsidRDefault="00770D4F" w:rsidP="00770D4F">
      <w:pPr>
        <w:rPr>
          <w:rFonts w:asciiTheme="minorHAnsi" w:hAnsiTheme="minorHAnsi" w:cstheme="minorHAnsi"/>
        </w:rPr>
      </w:pPr>
    </w:p>
    <w:p w14:paraId="2CDD3EB9" w14:textId="77777777" w:rsidR="00770D4F" w:rsidRDefault="00770D4F" w:rsidP="00770D4F">
      <w:pPr>
        <w:rPr>
          <w:rFonts w:asciiTheme="minorHAnsi" w:hAnsiTheme="minorHAnsi" w:cstheme="minorHAnsi"/>
        </w:rPr>
      </w:pPr>
    </w:p>
    <w:p w14:paraId="3EBC0BDC" w14:textId="77777777" w:rsidR="00770D4F" w:rsidRPr="002A6F31" w:rsidRDefault="00770D4F" w:rsidP="00770D4F">
      <w:pPr>
        <w:pStyle w:val="ListParagraph"/>
        <w:numPr>
          <w:ilvl w:val="0"/>
          <w:numId w:val="5"/>
        </w:numPr>
        <w:rPr>
          <w:rFonts w:asciiTheme="minorHAnsi" w:hAnsiTheme="minorHAnsi" w:cstheme="minorHAnsi"/>
          <w:b/>
          <w:bCs/>
        </w:rPr>
      </w:pPr>
      <w:r w:rsidRPr="002A6F31">
        <w:rPr>
          <w:rFonts w:asciiTheme="minorHAnsi" w:hAnsiTheme="minorHAnsi" w:cstheme="minorHAnsi"/>
          <w:b/>
          <w:bCs/>
        </w:rPr>
        <w:t>Mean wildfire PM</w:t>
      </w:r>
      <w:r w:rsidRPr="002A6F31">
        <w:rPr>
          <w:rFonts w:asciiTheme="minorHAnsi" w:hAnsiTheme="minorHAnsi" w:cstheme="minorHAnsi"/>
          <w:b/>
          <w:bCs/>
          <w:vertAlign w:val="subscript"/>
        </w:rPr>
        <w:t>2.5</w:t>
      </w:r>
      <w:r w:rsidRPr="002A6F31">
        <w:rPr>
          <w:rFonts w:asciiTheme="minorHAnsi" w:hAnsiTheme="minorHAnsi" w:cstheme="minorHAnsi"/>
          <w:b/>
          <w:bCs/>
          <w:vertAlign w:val="superscript"/>
        </w:rPr>
        <w:t xml:space="preserve"> </w:t>
      </w:r>
      <w:r w:rsidRPr="002A6F31">
        <w:rPr>
          <w:rFonts w:asciiTheme="minorHAnsi" w:hAnsiTheme="minorHAnsi" w:cstheme="minorHAnsi"/>
          <w:b/>
          <w:bCs/>
        </w:rPr>
        <w:t xml:space="preserve">concentration during the peak week annually </w:t>
      </w:r>
    </w:p>
    <w:p w14:paraId="4F1FC9CB" w14:textId="77777777" w:rsidR="00770D4F" w:rsidRDefault="00770D4F" w:rsidP="00770D4F">
      <w:pPr>
        <w:rPr>
          <w:rFonts w:asciiTheme="minorHAnsi" w:hAnsiTheme="minorHAnsi" w:cstheme="minorHAnsi"/>
        </w:rPr>
      </w:pPr>
    </w:p>
    <w:p w14:paraId="118D468B" w14:textId="77777777" w:rsidR="00770D4F" w:rsidRDefault="00770D4F" w:rsidP="00770D4F">
      <w:pPr>
        <w:rPr>
          <w:rFonts w:asciiTheme="minorHAnsi" w:hAnsiTheme="minorHAnsi" w:cstheme="minorHAnsi"/>
        </w:rPr>
      </w:pPr>
      <w:r>
        <w:rPr>
          <w:rFonts w:asciiTheme="minorHAnsi" w:hAnsiTheme="minorHAnsi" w:cstheme="minorHAnsi"/>
          <w:noProof/>
        </w:rPr>
        <w:drawing>
          <wp:inline distT="0" distB="0" distL="0" distR="0" wp14:anchorId="2CCDDA34" wp14:editId="7038D83A">
            <wp:extent cx="5760696" cy="6554266"/>
            <wp:effectExtent l="0" t="0" r="5715" b="0"/>
            <wp:docPr id="950863859" name="Image 9508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extLst>
                        <a:ext uri="{28A0092B-C50C-407E-A947-70E740481C1C}">
                          <a14:useLocalDpi xmlns:a14="http://schemas.microsoft.com/office/drawing/2010/main" val="0"/>
                        </a:ext>
                      </a:extLst>
                    </a:blip>
                    <a:srcRect t="9946" b="10411"/>
                    <a:stretch/>
                  </pic:blipFill>
                  <pic:spPr bwMode="auto">
                    <a:xfrm>
                      <a:off x="0" y="0"/>
                      <a:ext cx="5760720" cy="6554293"/>
                    </a:xfrm>
                    <a:prstGeom prst="rect">
                      <a:avLst/>
                    </a:prstGeom>
                    <a:ln>
                      <a:noFill/>
                    </a:ln>
                    <a:extLst>
                      <a:ext uri="{53640926-AAD7-44D8-BBD7-CCE9431645EC}">
                        <a14:shadowObscured xmlns:a14="http://schemas.microsoft.com/office/drawing/2010/main"/>
                      </a:ext>
                    </a:extLst>
                  </pic:spPr>
                </pic:pic>
              </a:graphicData>
            </a:graphic>
          </wp:inline>
        </w:drawing>
      </w:r>
    </w:p>
    <w:p w14:paraId="73D7F525" w14:textId="77777777" w:rsidR="00770D4F" w:rsidRDefault="00770D4F" w:rsidP="00770D4F">
      <w:pPr>
        <w:rPr>
          <w:rFonts w:asciiTheme="minorHAnsi" w:hAnsiTheme="minorHAnsi" w:cstheme="minorHAnsi"/>
        </w:rPr>
      </w:pPr>
    </w:p>
    <w:p w14:paraId="3EE4848D" w14:textId="77777777" w:rsidR="00770D4F" w:rsidRDefault="00770D4F" w:rsidP="00770D4F">
      <w:pPr>
        <w:rPr>
          <w:rFonts w:asciiTheme="minorHAnsi" w:hAnsiTheme="minorHAnsi" w:cstheme="minorHAnsi"/>
        </w:rPr>
      </w:pPr>
    </w:p>
    <w:p w14:paraId="5FBDF5A7" w14:textId="77777777" w:rsidR="00770D4F" w:rsidRDefault="00770D4F" w:rsidP="00770D4F">
      <w:pPr>
        <w:rPr>
          <w:rFonts w:asciiTheme="minorHAnsi" w:hAnsiTheme="minorHAnsi" w:cstheme="minorHAnsi"/>
        </w:rPr>
      </w:pPr>
    </w:p>
    <w:p w14:paraId="1585FF1B" w14:textId="77777777" w:rsidR="00770D4F" w:rsidRDefault="00770D4F" w:rsidP="00770D4F">
      <w:pPr>
        <w:rPr>
          <w:rFonts w:asciiTheme="minorHAnsi" w:hAnsiTheme="minorHAnsi" w:cstheme="minorHAnsi"/>
        </w:rPr>
      </w:pPr>
    </w:p>
    <w:p w14:paraId="509876D0" w14:textId="77777777" w:rsidR="00770D4F" w:rsidRDefault="00770D4F" w:rsidP="00770D4F">
      <w:pPr>
        <w:rPr>
          <w:rFonts w:asciiTheme="minorHAnsi" w:hAnsiTheme="minorHAnsi" w:cstheme="minorHAnsi"/>
        </w:rPr>
      </w:pPr>
    </w:p>
    <w:p w14:paraId="0412F8C3" w14:textId="77777777" w:rsidR="00770D4F" w:rsidRPr="001752A1" w:rsidRDefault="00770D4F" w:rsidP="00770D4F">
      <w:pPr>
        <w:rPr>
          <w:rFonts w:asciiTheme="minorHAnsi" w:hAnsiTheme="minorHAnsi" w:cstheme="minorHAnsi"/>
        </w:rPr>
      </w:pPr>
    </w:p>
    <w:p w14:paraId="66DDF33B" w14:textId="77777777" w:rsidR="00770D4F" w:rsidRPr="00C20743" w:rsidRDefault="00770D4F" w:rsidP="00770D4F">
      <w:pPr>
        <w:pStyle w:val="ListParagraph"/>
        <w:rPr>
          <w:rFonts w:asciiTheme="minorHAnsi" w:hAnsiTheme="minorHAnsi" w:cstheme="minorHAnsi"/>
        </w:rPr>
      </w:pPr>
    </w:p>
    <w:p w14:paraId="6BC90695" w14:textId="77777777" w:rsidR="00770D4F" w:rsidRPr="002A6F31" w:rsidRDefault="00770D4F" w:rsidP="00770D4F">
      <w:pPr>
        <w:pStyle w:val="ListParagraph"/>
        <w:numPr>
          <w:ilvl w:val="0"/>
          <w:numId w:val="5"/>
        </w:numPr>
        <w:rPr>
          <w:rFonts w:asciiTheme="minorHAnsi" w:hAnsiTheme="minorHAnsi" w:cstheme="minorHAnsi"/>
          <w:b/>
          <w:bCs/>
        </w:rPr>
      </w:pPr>
      <w:r w:rsidRPr="002A6F31">
        <w:rPr>
          <w:rFonts w:asciiTheme="minorHAnsi" w:hAnsiTheme="minorHAnsi" w:cstheme="minorHAnsi"/>
          <w:b/>
          <w:bCs/>
        </w:rPr>
        <w:t xml:space="preserve">Smoke waves </w:t>
      </w:r>
    </w:p>
    <w:p w14:paraId="1A0E6E67" w14:textId="77777777" w:rsidR="00770D4F" w:rsidRDefault="00770D4F" w:rsidP="00770D4F">
      <w:pPr>
        <w:rPr>
          <w:rFonts w:asciiTheme="minorHAnsi" w:hAnsiTheme="minorHAnsi" w:cstheme="minorHAnsi"/>
        </w:rPr>
      </w:pPr>
    </w:p>
    <w:p w14:paraId="36AE2B07" w14:textId="77777777" w:rsidR="00770D4F" w:rsidRPr="001752A1" w:rsidRDefault="00770D4F" w:rsidP="00770D4F">
      <w:pPr>
        <w:rPr>
          <w:rFonts w:asciiTheme="minorHAnsi" w:hAnsiTheme="minorHAnsi" w:cstheme="minorHAnsi"/>
        </w:rPr>
      </w:pPr>
      <w:r>
        <w:rPr>
          <w:rFonts w:asciiTheme="minorHAnsi" w:hAnsiTheme="minorHAnsi" w:cstheme="minorHAnsi"/>
          <w:noProof/>
        </w:rPr>
        <w:drawing>
          <wp:inline distT="0" distB="0" distL="0" distR="0" wp14:anchorId="4FCC1305" wp14:editId="63027AA9">
            <wp:extent cx="5760720" cy="6400916"/>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rcRect t="11110" b="11110"/>
                    <a:stretch>
                      <a:fillRect/>
                    </a:stretch>
                  </pic:blipFill>
                  <pic:spPr bwMode="auto">
                    <a:xfrm>
                      <a:off x="0" y="0"/>
                      <a:ext cx="5760720" cy="6400916"/>
                    </a:xfrm>
                    <a:prstGeom prst="rect">
                      <a:avLst/>
                    </a:prstGeom>
                    <a:ln>
                      <a:noFill/>
                    </a:ln>
                    <a:extLst>
                      <a:ext uri="{53640926-AAD7-44D8-BBD7-CCE9431645EC}">
                        <a14:shadowObscured xmlns:a14="http://schemas.microsoft.com/office/drawing/2010/main"/>
                      </a:ext>
                    </a:extLst>
                  </pic:spPr>
                </pic:pic>
              </a:graphicData>
            </a:graphic>
          </wp:inline>
        </w:drawing>
      </w:r>
    </w:p>
    <w:p w14:paraId="52B57B91" w14:textId="77777777" w:rsidR="00770D4F" w:rsidRDefault="00770D4F" w:rsidP="00770D4F">
      <w:pPr>
        <w:pStyle w:val="ListParagraph"/>
        <w:rPr>
          <w:rFonts w:asciiTheme="minorHAnsi" w:hAnsiTheme="minorHAnsi" w:cstheme="minorHAnsi"/>
        </w:rPr>
      </w:pPr>
    </w:p>
    <w:p w14:paraId="17524338" w14:textId="77777777" w:rsidR="00770D4F" w:rsidRDefault="00770D4F" w:rsidP="00770D4F">
      <w:pPr>
        <w:pStyle w:val="ListParagraph"/>
        <w:rPr>
          <w:rFonts w:asciiTheme="minorHAnsi" w:hAnsiTheme="minorHAnsi" w:cstheme="minorHAnsi"/>
        </w:rPr>
      </w:pPr>
    </w:p>
    <w:p w14:paraId="49E97124" w14:textId="77777777" w:rsidR="00770D4F" w:rsidRDefault="00770D4F" w:rsidP="00770D4F">
      <w:pPr>
        <w:pStyle w:val="ListParagraph"/>
        <w:rPr>
          <w:rFonts w:asciiTheme="minorHAnsi" w:hAnsiTheme="minorHAnsi" w:cstheme="minorHAnsi"/>
        </w:rPr>
      </w:pPr>
    </w:p>
    <w:p w14:paraId="1BA65BF4" w14:textId="77777777" w:rsidR="00770D4F" w:rsidRDefault="00770D4F" w:rsidP="00770D4F">
      <w:pPr>
        <w:pStyle w:val="ListParagraph"/>
        <w:rPr>
          <w:rFonts w:asciiTheme="minorHAnsi" w:hAnsiTheme="minorHAnsi" w:cstheme="minorHAnsi"/>
        </w:rPr>
      </w:pPr>
    </w:p>
    <w:p w14:paraId="58226C5E" w14:textId="77777777" w:rsidR="00770D4F" w:rsidRDefault="00770D4F" w:rsidP="00770D4F">
      <w:pPr>
        <w:pStyle w:val="ListParagraph"/>
        <w:rPr>
          <w:rFonts w:asciiTheme="minorHAnsi" w:hAnsiTheme="minorHAnsi" w:cstheme="minorHAnsi"/>
        </w:rPr>
      </w:pPr>
    </w:p>
    <w:p w14:paraId="3BA42BFD" w14:textId="77777777" w:rsidR="00770D4F" w:rsidRDefault="00770D4F" w:rsidP="00770D4F">
      <w:pPr>
        <w:pStyle w:val="ListParagraph"/>
        <w:rPr>
          <w:rFonts w:asciiTheme="minorHAnsi" w:hAnsiTheme="minorHAnsi" w:cstheme="minorHAnsi"/>
        </w:rPr>
      </w:pPr>
    </w:p>
    <w:p w14:paraId="24385A96" w14:textId="77777777" w:rsidR="00770D4F" w:rsidRDefault="00770D4F" w:rsidP="00770D4F">
      <w:pPr>
        <w:pStyle w:val="ListParagraph"/>
        <w:rPr>
          <w:rFonts w:asciiTheme="minorHAnsi" w:hAnsiTheme="minorHAnsi" w:cstheme="minorHAnsi"/>
        </w:rPr>
      </w:pPr>
    </w:p>
    <w:p w14:paraId="20F7DF85" w14:textId="77777777" w:rsidR="00770D4F" w:rsidRPr="00C20743" w:rsidRDefault="00770D4F" w:rsidP="00770D4F">
      <w:pPr>
        <w:pStyle w:val="ListParagraph"/>
        <w:rPr>
          <w:rFonts w:asciiTheme="minorHAnsi" w:hAnsiTheme="minorHAnsi" w:cstheme="minorHAnsi"/>
        </w:rPr>
      </w:pPr>
    </w:p>
    <w:p w14:paraId="6046BF8A" w14:textId="77777777" w:rsidR="00770D4F" w:rsidRPr="002A6F31" w:rsidRDefault="00770D4F" w:rsidP="00770D4F">
      <w:pPr>
        <w:pStyle w:val="ListParagraph"/>
        <w:numPr>
          <w:ilvl w:val="0"/>
          <w:numId w:val="5"/>
        </w:numPr>
        <w:rPr>
          <w:rFonts w:asciiTheme="minorHAnsi" w:hAnsiTheme="minorHAnsi" w:cstheme="minorHAnsi"/>
          <w:b/>
          <w:bCs/>
        </w:rPr>
      </w:pPr>
      <w:r w:rsidRPr="002A6F31">
        <w:rPr>
          <w:rFonts w:asciiTheme="minorHAnsi" w:hAnsiTheme="minorHAnsi" w:cstheme="minorHAnsi"/>
          <w:b/>
          <w:bCs/>
        </w:rPr>
        <w:t>Annual mean wildfire PM</w:t>
      </w:r>
      <w:r w:rsidRPr="002A6F31">
        <w:rPr>
          <w:rFonts w:asciiTheme="minorHAnsi" w:hAnsiTheme="minorHAnsi" w:cstheme="minorHAnsi"/>
          <w:b/>
          <w:bCs/>
          <w:vertAlign w:val="subscript"/>
        </w:rPr>
        <w:t>2.5</w:t>
      </w:r>
      <w:r w:rsidRPr="002A6F31">
        <w:rPr>
          <w:rFonts w:asciiTheme="minorHAnsi" w:hAnsiTheme="minorHAnsi" w:cstheme="minorHAnsi"/>
          <w:b/>
          <w:bCs/>
        </w:rPr>
        <w:t xml:space="preserve"> concentration</w:t>
      </w:r>
    </w:p>
    <w:p w14:paraId="152F0340" w14:textId="77777777" w:rsidR="00770D4F" w:rsidRPr="00C85641" w:rsidRDefault="00770D4F" w:rsidP="00770D4F">
      <w:pPr>
        <w:rPr>
          <w:rFonts w:asciiTheme="minorHAnsi" w:hAnsiTheme="minorHAnsi" w:cstheme="minorHAnsi"/>
          <w:b/>
          <w:bCs/>
        </w:rPr>
      </w:pPr>
      <w:r>
        <w:rPr>
          <w:rFonts w:asciiTheme="minorHAnsi" w:hAnsiTheme="minorHAnsi" w:cstheme="minorHAnsi"/>
          <w:b/>
          <w:bCs/>
          <w:noProof/>
        </w:rPr>
        <w:drawing>
          <wp:inline distT="0" distB="0" distL="0" distR="0" wp14:anchorId="7128890C" wp14:editId="3B1E8187">
            <wp:extent cx="5760662" cy="6592632"/>
            <wp:effectExtent l="0" t="0" r="5715" b="0"/>
            <wp:docPr id="9" name="Picture 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pic:cNvPicPr/>
                  </pic:nvPicPr>
                  <pic:blipFill rotWithShape="1">
                    <a:blip r:embed="rId12">
                      <a:extLst>
                        <a:ext uri="{28A0092B-C50C-407E-A947-70E740481C1C}">
                          <a14:useLocalDpi xmlns:a14="http://schemas.microsoft.com/office/drawing/2010/main" val="0"/>
                        </a:ext>
                      </a:extLst>
                    </a:blip>
                    <a:srcRect t="9867" b="10023"/>
                    <a:stretch/>
                  </pic:blipFill>
                  <pic:spPr bwMode="auto">
                    <a:xfrm>
                      <a:off x="0" y="0"/>
                      <a:ext cx="5760662" cy="6592632"/>
                    </a:xfrm>
                    <a:prstGeom prst="rect">
                      <a:avLst/>
                    </a:prstGeom>
                    <a:ln>
                      <a:noFill/>
                    </a:ln>
                    <a:extLst>
                      <a:ext uri="{53640926-AAD7-44D8-BBD7-CCE9431645EC}">
                        <a14:shadowObscured xmlns:a14="http://schemas.microsoft.com/office/drawing/2010/main"/>
                      </a:ext>
                    </a:extLst>
                  </pic:spPr>
                </pic:pic>
              </a:graphicData>
            </a:graphic>
          </wp:inline>
        </w:drawing>
      </w:r>
    </w:p>
    <w:p w14:paraId="479C7A3A" w14:textId="77777777" w:rsidR="00770D4F" w:rsidRPr="00C85641" w:rsidRDefault="00770D4F" w:rsidP="00770D4F">
      <w:pPr>
        <w:rPr>
          <w:rFonts w:asciiTheme="minorHAnsi" w:hAnsiTheme="minorHAnsi" w:cstheme="minorHAnsi"/>
          <w:b/>
          <w:bCs/>
        </w:rPr>
      </w:pPr>
    </w:p>
    <w:p w14:paraId="5909E3F4" w14:textId="77777777" w:rsidR="00770D4F" w:rsidRPr="00C85641" w:rsidRDefault="00770D4F" w:rsidP="00770D4F">
      <w:pPr>
        <w:rPr>
          <w:rFonts w:asciiTheme="minorHAnsi" w:hAnsiTheme="minorHAnsi" w:cstheme="minorHAnsi"/>
          <w:b/>
          <w:bCs/>
        </w:rPr>
      </w:pPr>
    </w:p>
    <w:p w14:paraId="6B7ADC28" w14:textId="77777777" w:rsidR="00770D4F" w:rsidRPr="00C85641" w:rsidRDefault="00770D4F" w:rsidP="00770D4F">
      <w:pPr>
        <w:rPr>
          <w:rFonts w:asciiTheme="minorHAnsi" w:hAnsiTheme="minorHAnsi" w:cstheme="minorHAnsi"/>
          <w:b/>
          <w:bCs/>
        </w:rPr>
      </w:pPr>
    </w:p>
    <w:p w14:paraId="635CE689" w14:textId="77777777" w:rsidR="00770D4F" w:rsidRPr="00C85641" w:rsidRDefault="00770D4F" w:rsidP="00770D4F">
      <w:pPr>
        <w:rPr>
          <w:rFonts w:asciiTheme="minorHAnsi" w:hAnsiTheme="minorHAnsi" w:cstheme="minorHAnsi"/>
          <w:b/>
          <w:bCs/>
        </w:rPr>
      </w:pPr>
    </w:p>
    <w:p w14:paraId="7E050748" w14:textId="77777777" w:rsidR="00770D4F" w:rsidRPr="00C85641" w:rsidRDefault="00770D4F" w:rsidP="00770D4F">
      <w:pPr>
        <w:rPr>
          <w:rFonts w:asciiTheme="minorHAnsi" w:hAnsiTheme="minorHAnsi" w:cstheme="minorHAnsi"/>
          <w:b/>
          <w:bCs/>
        </w:rPr>
      </w:pPr>
    </w:p>
    <w:p w14:paraId="21F55C7B" w14:textId="77777777" w:rsidR="00770D4F" w:rsidRPr="00C85641" w:rsidRDefault="00770D4F" w:rsidP="00770D4F">
      <w:pPr>
        <w:rPr>
          <w:rFonts w:asciiTheme="minorHAnsi" w:hAnsiTheme="minorHAnsi" w:cstheme="minorHAnsi"/>
          <w:b/>
          <w:bCs/>
        </w:rPr>
      </w:pPr>
    </w:p>
    <w:p w14:paraId="5CE98FF5" w14:textId="77777777" w:rsidR="00770D4F" w:rsidRPr="00C85641" w:rsidRDefault="00770D4F" w:rsidP="00770D4F">
      <w:pPr>
        <w:rPr>
          <w:rFonts w:asciiTheme="minorHAnsi" w:hAnsiTheme="minorHAnsi" w:cstheme="minorHAnsi"/>
          <w:b/>
          <w:bCs/>
        </w:rPr>
      </w:pPr>
    </w:p>
    <w:p w14:paraId="07448977" w14:textId="77777777" w:rsidR="00770D4F" w:rsidRPr="00C85641" w:rsidRDefault="00770D4F" w:rsidP="00770D4F">
      <w:pPr>
        <w:rPr>
          <w:rFonts w:asciiTheme="minorHAnsi" w:hAnsiTheme="minorHAnsi" w:cstheme="minorHAnsi"/>
          <w:b/>
          <w:bCs/>
        </w:rPr>
      </w:pPr>
    </w:p>
    <w:p w14:paraId="6B5A5D70" w14:textId="77777777" w:rsidR="00770D4F" w:rsidRPr="005E0031" w:rsidRDefault="00770D4F" w:rsidP="00770D4F">
      <w:pPr>
        <w:rPr>
          <w:rFonts w:asciiTheme="minorHAnsi" w:hAnsiTheme="minorHAnsi" w:cstheme="minorHAnsi"/>
          <w:bCs/>
          <w:sz w:val="20"/>
          <w:szCs w:val="20"/>
        </w:rPr>
      </w:pPr>
      <w:r>
        <w:rPr>
          <w:rFonts w:asciiTheme="minorHAnsi" w:hAnsiTheme="minorHAnsi" w:cstheme="minorHAnsi"/>
          <w:b/>
          <w:bCs/>
        </w:rPr>
        <w:t>Supplemental Figure 2</w:t>
      </w:r>
      <w:r>
        <w:rPr>
          <w:rFonts w:asciiTheme="minorHAnsi" w:hAnsiTheme="minorHAnsi" w:cstheme="minorHAnsi"/>
        </w:rPr>
        <w:t xml:space="preserve">: </w:t>
      </w:r>
      <w:r w:rsidRPr="00165CE7">
        <w:rPr>
          <w:rFonts w:asciiTheme="minorHAnsi" w:hAnsiTheme="minorHAnsi" w:cstheme="minorHAnsi"/>
          <w:b/>
          <w:bCs/>
        </w:rPr>
        <w:t>Seasonality</w:t>
      </w:r>
      <w:r>
        <w:rPr>
          <w:rFonts w:asciiTheme="minorHAnsi" w:hAnsiTheme="minorHAnsi" w:cstheme="minorHAnsi"/>
        </w:rPr>
        <w:t xml:space="preserve"> </w:t>
      </w:r>
      <w:r>
        <w:rPr>
          <w:rFonts w:asciiTheme="minorHAnsi" w:hAnsiTheme="minorHAnsi" w:cstheme="minorHAnsi"/>
          <w:b/>
          <w:bCs/>
        </w:rPr>
        <w:t xml:space="preserve">of </w:t>
      </w:r>
      <w:r w:rsidRPr="005E0031">
        <w:rPr>
          <w:rFonts w:asciiTheme="minorHAnsi" w:hAnsiTheme="minorHAnsi" w:cstheme="minorHAnsi"/>
          <w:b/>
          <w:bCs/>
        </w:rPr>
        <w:t>wildfire PM</w:t>
      </w:r>
      <w:r w:rsidRPr="006373E0">
        <w:rPr>
          <w:rFonts w:asciiTheme="minorHAnsi" w:hAnsiTheme="minorHAnsi" w:cstheme="minorHAnsi"/>
          <w:b/>
          <w:bCs/>
          <w:vertAlign w:val="subscript"/>
        </w:rPr>
        <w:t xml:space="preserve">2.5 </w:t>
      </w:r>
      <w:r w:rsidRPr="005E0031">
        <w:rPr>
          <w:rFonts w:asciiTheme="minorHAnsi" w:hAnsiTheme="minorHAnsi" w:cstheme="minorHAnsi"/>
          <w:b/>
          <w:bCs/>
        </w:rPr>
        <w:t>exposure</w:t>
      </w:r>
      <w:r>
        <w:rPr>
          <w:rFonts w:asciiTheme="minorHAnsi" w:hAnsiTheme="minorHAnsi" w:cstheme="minorHAnsi"/>
          <w:b/>
          <w:bCs/>
        </w:rPr>
        <w:t>s</w:t>
      </w:r>
      <w:r w:rsidRPr="005E0031">
        <w:rPr>
          <w:rFonts w:asciiTheme="minorHAnsi" w:hAnsiTheme="minorHAnsi" w:cstheme="minorHAnsi"/>
          <w:b/>
          <w:bCs/>
        </w:rPr>
        <w:t xml:space="preserve"> from 2006–2020</w:t>
      </w:r>
      <w:r>
        <w:rPr>
          <w:rFonts w:asciiTheme="minorHAnsi" w:hAnsiTheme="minorHAnsi" w:cstheme="minorHAnsi"/>
          <w:b/>
          <w:bCs/>
        </w:rPr>
        <w:t xml:space="preserve">. </w:t>
      </w:r>
      <w:r w:rsidRPr="00633049">
        <w:rPr>
          <w:rFonts w:asciiTheme="minorHAnsi" w:hAnsiTheme="minorHAnsi" w:cstheme="minorHAnsi"/>
          <w:sz w:val="20"/>
          <w:szCs w:val="20"/>
        </w:rPr>
        <w:t>(</w:t>
      </w:r>
      <w:r w:rsidRPr="005E0031">
        <w:rPr>
          <w:rFonts w:asciiTheme="minorHAnsi" w:hAnsiTheme="minorHAnsi" w:cstheme="minorHAnsi"/>
          <w:sz w:val="20"/>
          <w:szCs w:val="20"/>
        </w:rPr>
        <w:t xml:space="preserve">A) Number of </w:t>
      </w:r>
      <w:r>
        <w:rPr>
          <w:rFonts w:asciiTheme="minorHAnsi" w:hAnsiTheme="minorHAnsi" w:cstheme="minorHAnsi"/>
          <w:sz w:val="20"/>
          <w:szCs w:val="20"/>
        </w:rPr>
        <w:t xml:space="preserve">census tract-weeks </w:t>
      </w:r>
      <w:r w:rsidRPr="005E0031">
        <w:rPr>
          <w:rFonts w:asciiTheme="minorHAnsi" w:hAnsiTheme="minorHAnsi" w:cstheme="minorHAnsi"/>
          <w:sz w:val="20"/>
          <w:szCs w:val="20"/>
        </w:rPr>
        <w:t>with average wildfire PM</w:t>
      </w:r>
      <w:r w:rsidRPr="005E0031">
        <w:rPr>
          <w:rFonts w:asciiTheme="minorHAnsi" w:hAnsiTheme="minorHAnsi" w:cstheme="minorHAnsi"/>
          <w:sz w:val="20"/>
          <w:szCs w:val="20"/>
          <w:vertAlign w:val="subscript"/>
        </w:rPr>
        <w:t>2.5</w:t>
      </w:r>
      <w:r w:rsidRPr="005E0031">
        <w:rPr>
          <w:rFonts w:asciiTheme="minorHAnsi" w:hAnsiTheme="minorHAnsi" w:cstheme="minorHAnsi"/>
          <w:sz w:val="20"/>
          <w:szCs w:val="20"/>
        </w:rPr>
        <w:t xml:space="preserve"> &gt;</w:t>
      </w:r>
      <w:r w:rsidRPr="005E0031">
        <w:rPr>
          <w:rFonts w:asciiTheme="minorHAnsi" w:hAnsiTheme="minorHAnsi" w:cstheme="minorHAnsi"/>
          <w:bCs/>
          <w:sz w:val="20"/>
          <w:szCs w:val="20"/>
        </w:rPr>
        <w:t xml:space="preserve"> 5 μg/m</w:t>
      </w:r>
      <w:r w:rsidRPr="005E0031">
        <w:rPr>
          <w:rFonts w:asciiTheme="minorHAnsi" w:hAnsiTheme="minorHAnsi" w:cstheme="minorHAnsi"/>
          <w:bCs/>
          <w:sz w:val="20"/>
          <w:szCs w:val="20"/>
          <w:vertAlign w:val="superscript"/>
        </w:rPr>
        <w:t>3</w:t>
      </w:r>
      <w:r>
        <w:rPr>
          <w:rFonts w:asciiTheme="minorHAnsi" w:hAnsiTheme="minorHAnsi" w:cstheme="minorHAnsi"/>
          <w:bCs/>
          <w:sz w:val="20"/>
          <w:szCs w:val="20"/>
        </w:rPr>
        <w:t xml:space="preserve"> each month;</w:t>
      </w:r>
      <w:r w:rsidRPr="005E0031">
        <w:rPr>
          <w:rFonts w:asciiTheme="minorHAnsi" w:hAnsiTheme="minorHAnsi" w:cstheme="minorHAnsi"/>
          <w:bCs/>
          <w:sz w:val="20"/>
          <w:szCs w:val="20"/>
        </w:rPr>
        <w:t xml:space="preserve"> (B) Number of</w:t>
      </w:r>
      <w:r>
        <w:rPr>
          <w:rFonts w:asciiTheme="minorHAnsi" w:hAnsiTheme="minorHAnsi" w:cstheme="minorHAnsi"/>
          <w:bCs/>
          <w:sz w:val="20"/>
          <w:szCs w:val="20"/>
        </w:rPr>
        <w:t xml:space="preserve"> census tract-</w:t>
      </w:r>
      <w:r w:rsidRPr="005E0031">
        <w:rPr>
          <w:rFonts w:asciiTheme="minorHAnsi" w:hAnsiTheme="minorHAnsi" w:cstheme="minorHAnsi"/>
          <w:bCs/>
          <w:sz w:val="20"/>
          <w:szCs w:val="20"/>
        </w:rPr>
        <w:t>days with non-zero wildfire PM</w:t>
      </w:r>
      <w:r w:rsidRPr="005E0031">
        <w:rPr>
          <w:rFonts w:asciiTheme="minorHAnsi" w:hAnsiTheme="minorHAnsi" w:cstheme="minorHAnsi"/>
          <w:bCs/>
          <w:sz w:val="20"/>
          <w:szCs w:val="20"/>
          <w:vertAlign w:val="subscript"/>
        </w:rPr>
        <w:t>2.5</w:t>
      </w:r>
      <w:r w:rsidRPr="005E0031">
        <w:rPr>
          <w:rFonts w:asciiTheme="minorHAnsi" w:hAnsiTheme="minorHAnsi" w:cstheme="minorHAnsi"/>
          <w:bCs/>
          <w:sz w:val="20"/>
          <w:szCs w:val="20"/>
        </w:rPr>
        <w:t xml:space="preserve"> concentrations</w:t>
      </w:r>
      <w:r>
        <w:rPr>
          <w:rFonts w:asciiTheme="minorHAnsi" w:hAnsiTheme="minorHAnsi" w:cstheme="minorHAnsi"/>
          <w:bCs/>
          <w:sz w:val="20"/>
          <w:szCs w:val="20"/>
        </w:rPr>
        <w:t xml:space="preserve"> each month</w:t>
      </w:r>
      <w:r w:rsidRPr="005E0031">
        <w:rPr>
          <w:rFonts w:asciiTheme="minorHAnsi" w:hAnsiTheme="minorHAnsi" w:cstheme="minorHAnsi"/>
          <w:bCs/>
          <w:sz w:val="20"/>
          <w:szCs w:val="20"/>
        </w:rPr>
        <w:t xml:space="preserve">; (C) </w:t>
      </w:r>
      <w:r>
        <w:rPr>
          <w:rFonts w:asciiTheme="minorHAnsi" w:hAnsiTheme="minorHAnsi" w:cstheme="minorHAnsi"/>
          <w:bCs/>
          <w:sz w:val="20"/>
          <w:szCs w:val="20"/>
        </w:rPr>
        <w:t>Population-weighted</w:t>
      </w:r>
      <w:r>
        <w:rPr>
          <w:rFonts w:asciiTheme="minorHAnsi" w:hAnsiTheme="minorHAnsi" w:cstheme="minorHAnsi"/>
          <w:bCs/>
          <w:sz w:val="20"/>
          <w:szCs w:val="20"/>
          <w:vertAlign w:val="superscript"/>
        </w:rPr>
        <w:t>b</w:t>
      </w:r>
      <w:r>
        <w:rPr>
          <w:rFonts w:asciiTheme="minorHAnsi" w:hAnsiTheme="minorHAnsi" w:cstheme="minorHAnsi"/>
          <w:bCs/>
          <w:sz w:val="20"/>
          <w:szCs w:val="20"/>
        </w:rPr>
        <w:t xml:space="preserve"> m</w:t>
      </w:r>
      <w:r w:rsidRPr="005E0031">
        <w:rPr>
          <w:rFonts w:asciiTheme="minorHAnsi" w:hAnsiTheme="minorHAnsi" w:cstheme="minorHAnsi"/>
          <w:bCs/>
          <w:sz w:val="20"/>
          <w:szCs w:val="20"/>
        </w:rPr>
        <w:t>ean daily wildfire PM</w:t>
      </w:r>
      <w:r w:rsidRPr="005E0031">
        <w:rPr>
          <w:rFonts w:asciiTheme="minorHAnsi" w:hAnsiTheme="minorHAnsi" w:cstheme="minorHAnsi"/>
          <w:bCs/>
          <w:sz w:val="20"/>
          <w:szCs w:val="20"/>
          <w:vertAlign w:val="subscript"/>
        </w:rPr>
        <w:t>2.5</w:t>
      </w:r>
      <w:r w:rsidRPr="005E0031">
        <w:rPr>
          <w:rFonts w:asciiTheme="minorHAnsi" w:hAnsiTheme="minorHAnsi" w:cstheme="minorHAnsi"/>
          <w:bCs/>
          <w:sz w:val="20"/>
          <w:szCs w:val="20"/>
        </w:rPr>
        <w:t xml:space="preserve"> exposure during the peak week</w:t>
      </w:r>
      <w:r>
        <w:rPr>
          <w:rFonts w:asciiTheme="minorHAnsi" w:hAnsiTheme="minorHAnsi" w:cstheme="minorHAnsi"/>
          <w:bCs/>
          <w:sz w:val="20"/>
          <w:szCs w:val="20"/>
        </w:rPr>
        <w:t xml:space="preserve"> each month</w:t>
      </w:r>
      <w:r w:rsidRPr="005E0031">
        <w:rPr>
          <w:rFonts w:asciiTheme="minorHAnsi" w:hAnsiTheme="minorHAnsi" w:cstheme="minorHAnsi"/>
          <w:bCs/>
          <w:sz w:val="20"/>
          <w:szCs w:val="20"/>
        </w:rPr>
        <w:t xml:space="preserve">; (D) </w:t>
      </w:r>
      <w:r>
        <w:rPr>
          <w:rFonts w:asciiTheme="minorHAnsi" w:hAnsiTheme="minorHAnsi" w:cstheme="minorHAnsi"/>
          <w:bCs/>
          <w:sz w:val="20"/>
          <w:szCs w:val="20"/>
        </w:rPr>
        <w:t xml:space="preserve">Number of census tracts experiencing a </w:t>
      </w:r>
      <w:r w:rsidRPr="005E0031">
        <w:rPr>
          <w:rFonts w:asciiTheme="minorHAnsi" w:hAnsiTheme="minorHAnsi" w:cstheme="minorHAnsi"/>
          <w:bCs/>
          <w:sz w:val="20"/>
          <w:szCs w:val="20"/>
        </w:rPr>
        <w:t>smoke waves</w:t>
      </w:r>
      <w:r w:rsidRPr="005E0031">
        <w:rPr>
          <w:rFonts w:asciiTheme="minorHAnsi" w:hAnsiTheme="minorHAnsi" w:cstheme="minorHAnsi"/>
          <w:bCs/>
          <w:sz w:val="20"/>
          <w:szCs w:val="20"/>
          <w:vertAlign w:val="superscript"/>
        </w:rPr>
        <w:t>a</w:t>
      </w:r>
      <w:r>
        <w:rPr>
          <w:rFonts w:asciiTheme="minorHAnsi" w:hAnsiTheme="minorHAnsi" w:cstheme="minorHAnsi"/>
          <w:bCs/>
          <w:sz w:val="20"/>
          <w:szCs w:val="20"/>
        </w:rPr>
        <w:t xml:space="preserve"> each month</w:t>
      </w:r>
      <w:r w:rsidRPr="005E0031">
        <w:rPr>
          <w:rFonts w:asciiTheme="minorHAnsi" w:hAnsiTheme="minorHAnsi" w:cstheme="minorHAnsi"/>
          <w:bCs/>
          <w:sz w:val="20"/>
          <w:szCs w:val="20"/>
        </w:rPr>
        <w:t xml:space="preserve">; (E) </w:t>
      </w:r>
      <w:r>
        <w:rPr>
          <w:rFonts w:asciiTheme="minorHAnsi" w:hAnsiTheme="minorHAnsi" w:cstheme="minorHAnsi"/>
          <w:bCs/>
          <w:sz w:val="20"/>
          <w:szCs w:val="20"/>
        </w:rPr>
        <w:t>Population-weighted</w:t>
      </w:r>
      <w:r>
        <w:rPr>
          <w:rFonts w:asciiTheme="minorHAnsi" w:hAnsiTheme="minorHAnsi" w:cstheme="minorHAnsi"/>
          <w:bCs/>
          <w:sz w:val="20"/>
          <w:szCs w:val="20"/>
          <w:vertAlign w:val="superscript"/>
        </w:rPr>
        <w:t>b</w:t>
      </w:r>
      <w:r>
        <w:rPr>
          <w:rFonts w:asciiTheme="minorHAnsi" w:hAnsiTheme="minorHAnsi" w:cstheme="minorHAnsi"/>
          <w:bCs/>
          <w:sz w:val="20"/>
          <w:szCs w:val="20"/>
        </w:rPr>
        <w:t xml:space="preserve"> me</w:t>
      </w:r>
      <w:r w:rsidRPr="005E0031">
        <w:rPr>
          <w:rFonts w:asciiTheme="minorHAnsi" w:hAnsiTheme="minorHAnsi" w:cstheme="minorHAnsi"/>
          <w:bCs/>
          <w:sz w:val="20"/>
          <w:szCs w:val="20"/>
        </w:rPr>
        <w:t xml:space="preserve">an </w:t>
      </w:r>
      <w:r>
        <w:rPr>
          <w:rFonts w:asciiTheme="minorHAnsi" w:hAnsiTheme="minorHAnsi" w:cstheme="minorHAnsi"/>
          <w:bCs/>
          <w:sz w:val="20"/>
          <w:szCs w:val="20"/>
        </w:rPr>
        <w:t>monthly</w:t>
      </w:r>
      <w:r w:rsidRPr="005E0031">
        <w:rPr>
          <w:rFonts w:asciiTheme="minorHAnsi" w:hAnsiTheme="minorHAnsi" w:cstheme="minorHAnsi"/>
          <w:bCs/>
          <w:sz w:val="20"/>
          <w:szCs w:val="20"/>
        </w:rPr>
        <w:t xml:space="preserve"> wildfire PM</w:t>
      </w:r>
      <w:r w:rsidRPr="005E0031">
        <w:rPr>
          <w:rFonts w:asciiTheme="minorHAnsi" w:hAnsiTheme="minorHAnsi" w:cstheme="minorHAnsi"/>
          <w:bCs/>
          <w:sz w:val="20"/>
          <w:szCs w:val="20"/>
          <w:vertAlign w:val="subscript"/>
        </w:rPr>
        <w:t>2.5</w:t>
      </w:r>
      <w:r w:rsidRPr="005E0031">
        <w:rPr>
          <w:rFonts w:asciiTheme="minorHAnsi" w:hAnsiTheme="minorHAnsi" w:cstheme="minorHAnsi"/>
          <w:bCs/>
          <w:sz w:val="20"/>
          <w:szCs w:val="20"/>
        </w:rPr>
        <w:t xml:space="preserve"> concentration. </w:t>
      </w:r>
    </w:p>
    <w:p w14:paraId="04BF8F45" w14:textId="77777777" w:rsidR="00770D4F" w:rsidRDefault="00770D4F" w:rsidP="00770D4F">
      <w:pPr>
        <w:rPr>
          <w:rFonts w:ascii="Calibri" w:hAnsi="Calibri" w:cs="Calibri"/>
          <w:bCs/>
          <w:sz w:val="20"/>
          <w:szCs w:val="20"/>
        </w:rPr>
      </w:pPr>
      <w:r w:rsidRPr="00865D3A">
        <w:rPr>
          <w:rFonts w:ascii="Calibri" w:hAnsi="Calibri" w:cs="Calibri"/>
          <w:bCs/>
          <w:sz w:val="20"/>
          <w:szCs w:val="20"/>
          <w:vertAlign w:val="superscript"/>
        </w:rPr>
        <w:t>a</w:t>
      </w:r>
      <w:r w:rsidRPr="00865D3A">
        <w:rPr>
          <w:rFonts w:ascii="Calibri" w:hAnsi="Calibri" w:cs="Calibri"/>
          <w:bCs/>
          <w:sz w:val="20"/>
          <w:szCs w:val="20"/>
        </w:rPr>
        <w:t xml:space="preserve"> </w:t>
      </w:r>
      <w:r>
        <w:rPr>
          <w:rFonts w:ascii="Calibri" w:hAnsi="Calibri" w:cs="Calibri"/>
          <w:bCs/>
          <w:sz w:val="20"/>
          <w:szCs w:val="20"/>
        </w:rPr>
        <w:t>We defined s</w:t>
      </w:r>
      <w:r w:rsidRPr="00865D3A">
        <w:rPr>
          <w:rFonts w:ascii="Calibri" w:hAnsi="Calibri" w:cs="Calibri"/>
          <w:bCs/>
          <w:sz w:val="20"/>
          <w:szCs w:val="20"/>
        </w:rPr>
        <w:t xml:space="preserve">moke waves as the number of instances of </w:t>
      </w:r>
      <m:oMath>
        <m:r>
          <w:rPr>
            <w:rFonts w:ascii="Cambria Math" w:hAnsi="Cambria Math" w:cs="Calibri"/>
            <w:sz w:val="20"/>
            <w:szCs w:val="20"/>
          </w:rPr>
          <m:t>≥</m:t>
        </m:r>
      </m:oMath>
      <w:r w:rsidRPr="00865D3A">
        <w:rPr>
          <w:rFonts w:ascii="Calibri" w:hAnsi="Calibri" w:cs="Calibri"/>
          <w:sz w:val="20"/>
          <w:szCs w:val="20"/>
        </w:rPr>
        <w:t xml:space="preserve">2 consecutive days with </w:t>
      </w:r>
      <m:oMath>
        <m:r>
          <w:rPr>
            <w:rFonts w:ascii="Cambria Math" w:hAnsi="Cambria Math" w:cs="Calibri"/>
            <w:sz w:val="20"/>
            <w:szCs w:val="20"/>
          </w:rPr>
          <m:t>≥</m:t>
        </m:r>
      </m:oMath>
      <w:r w:rsidRPr="00865D3A">
        <w:rPr>
          <w:rFonts w:ascii="Calibri" w:eastAsiaTheme="minorEastAsia" w:hAnsi="Calibri" w:cs="Calibri"/>
          <w:sz w:val="20"/>
          <w:szCs w:val="20"/>
        </w:rPr>
        <w:t>2</w:t>
      </w:r>
      <w:r w:rsidRPr="00865D3A">
        <w:rPr>
          <w:rFonts w:ascii="Calibri" w:hAnsi="Calibri" w:cs="Calibri"/>
          <w:sz w:val="20"/>
          <w:szCs w:val="20"/>
        </w:rPr>
        <w:t>5</w:t>
      </w:r>
      <w:r w:rsidRPr="00865D3A">
        <w:rPr>
          <w:rFonts w:ascii="Calibri" w:hAnsi="Calibri" w:cs="Calibri"/>
          <w:sz w:val="20"/>
          <w:szCs w:val="20"/>
          <w:lang w:val="el-GR"/>
        </w:rPr>
        <w:t>μ</w:t>
      </w:r>
      <w:r w:rsidRPr="00865D3A">
        <w:rPr>
          <w:rFonts w:ascii="Calibri" w:hAnsi="Calibri" w:cs="Calibri"/>
          <w:sz w:val="20"/>
          <w:szCs w:val="20"/>
        </w:rPr>
        <w:t>g/m</w:t>
      </w:r>
      <w:r w:rsidRPr="00865D3A">
        <w:rPr>
          <w:rFonts w:ascii="Calibri" w:hAnsi="Calibri" w:cs="Calibri"/>
          <w:sz w:val="20"/>
          <w:szCs w:val="20"/>
          <w:vertAlign w:val="superscript"/>
        </w:rPr>
        <w:t>3</w:t>
      </w:r>
      <w:r w:rsidRPr="00865D3A">
        <w:rPr>
          <w:rFonts w:ascii="Calibri" w:hAnsi="Calibri" w:cs="Calibri"/>
          <w:sz w:val="20"/>
          <w:szCs w:val="20"/>
        </w:rPr>
        <w:t xml:space="preserve"> wildfire PM</w:t>
      </w:r>
      <w:r w:rsidRPr="00865D3A">
        <w:rPr>
          <w:rFonts w:ascii="Calibri" w:hAnsi="Calibri" w:cs="Calibri"/>
          <w:sz w:val="20"/>
          <w:szCs w:val="20"/>
          <w:vertAlign w:val="subscript"/>
        </w:rPr>
        <w:t>2.5</w:t>
      </w:r>
      <w:r w:rsidRPr="00865D3A">
        <w:rPr>
          <w:rFonts w:ascii="Calibri" w:hAnsi="Calibri" w:cs="Calibri"/>
          <w:sz w:val="20"/>
          <w:szCs w:val="20"/>
          <w:vertAlign w:val="subscript"/>
        </w:rPr>
        <w:softHyphen/>
      </w:r>
      <w:r w:rsidRPr="00865D3A">
        <w:rPr>
          <w:rFonts w:ascii="Calibri" w:hAnsi="Calibri" w:cs="Calibri"/>
          <w:bCs/>
          <w:sz w:val="20"/>
          <w:szCs w:val="20"/>
        </w:rPr>
        <w:t>, which was close to the study area and period 90</w:t>
      </w:r>
      <w:r w:rsidRPr="00865D3A">
        <w:rPr>
          <w:rFonts w:ascii="Calibri" w:hAnsi="Calibri" w:cs="Calibri"/>
          <w:bCs/>
          <w:sz w:val="20"/>
          <w:szCs w:val="20"/>
          <w:vertAlign w:val="superscript"/>
        </w:rPr>
        <w:t>th</w:t>
      </w:r>
      <w:r w:rsidRPr="00865D3A">
        <w:rPr>
          <w:rFonts w:ascii="Calibri" w:hAnsi="Calibri" w:cs="Calibri"/>
          <w:bCs/>
          <w:sz w:val="20"/>
          <w:szCs w:val="20"/>
        </w:rPr>
        <w:t xml:space="preserve"> percentile of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concentration on days with any wildfire PM</w:t>
      </w:r>
      <w:r w:rsidRPr="00865D3A">
        <w:rPr>
          <w:rFonts w:ascii="Calibri" w:hAnsi="Calibri" w:cs="Calibri"/>
          <w:bCs/>
          <w:sz w:val="20"/>
          <w:szCs w:val="20"/>
          <w:vertAlign w:val="subscript"/>
        </w:rPr>
        <w:t>2.5</w:t>
      </w:r>
      <w:r w:rsidRPr="00865D3A">
        <w:rPr>
          <w:rFonts w:ascii="Calibri" w:hAnsi="Calibri" w:cs="Calibri"/>
          <w:bCs/>
          <w:sz w:val="20"/>
          <w:szCs w:val="20"/>
        </w:rPr>
        <w:t>, similar to prior work</w:t>
      </w:r>
      <w:r>
        <w:rPr>
          <w:rFonts w:ascii="Calibri" w:hAnsi="Calibri" w:cs="Calibri"/>
          <w:bCs/>
          <w:sz w:val="20"/>
          <w:szCs w:val="20"/>
        </w:rPr>
        <w:t xml:space="preserve"> </w:t>
      </w:r>
      <w:r>
        <w:rPr>
          <w:rFonts w:ascii="Calibri" w:hAnsi="Calibri" w:cs="Calibri"/>
          <w:bCs/>
          <w:noProof/>
          <w:sz w:val="20"/>
          <w:szCs w:val="20"/>
        </w:rPr>
        <w:t>(2)</w:t>
      </w:r>
      <w:r>
        <w:rPr>
          <w:rFonts w:ascii="Calibri" w:hAnsi="Calibri" w:cs="Calibri"/>
          <w:bCs/>
          <w:sz w:val="20"/>
          <w:szCs w:val="20"/>
        </w:rPr>
        <w:t>.</w:t>
      </w:r>
    </w:p>
    <w:p w14:paraId="43E80E07" w14:textId="77777777" w:rsidR="00770D4F" w:rsidRPr="00165CE7" w:rsidRDefault="00770D4F" w:rsidP="00770D4F">
      <w:pPr>
        <w:rPr>
          <w:rFonts w:ascii="Calibri" w:hAnsi="Calibri" w:cs="Calibri"/>
          <w:bCs/>
          <w:sz w:val="20"/>
          <w:szCs w:val="20"/>
        </w:rPr>
      </w:pPr>
      <w:r>
        <w:rPr>
          <w:rFonts w:ascii="Calibri" w:hAnsi="Calibri" w:cs="Calibri"/>
          <w:bCs/>
          <w:sz w:val="20"/>
          <w:szCs w:val="20"/>
          <w:vertAlign w:val="superscript"/>
        </w:rPr>
        <w:t xml:space="preserve">b </w:t>
      </w:r>
      <w:r>
        <w:rPr>
          <w:rStyle w:val="normaltextrun"/>
          <w:rFonts w:ascii="Calibri" w:hAnsi="Calibri" w:cs="Calibri"/>
          <w:sz w:val="20"/>
          <w:szCs w:val="20"/>
          <w:shd w:val="clear" w:color="auto" w:fill="FFFFFF"/>
        </w:rPr>
        <w:t>We derived population-weighted values from 2010 Decennial US census, with mean census tract wildfire PM</w:t>
      </w:r>
      <w:r>
        <w:rPr>
          <w:rStyle w:val="normaltextrun"/>
          <w:rFonts w:ascii="Calibri" w:hAnsi="Calibri" w:cs="Calibri"/>
          <w:sz w:val="16"/>
          <w:szCs w:val="16"/>
          <w:shd w:val="clear" w:color="auto" w:fill="FFFFFF"/>
          <w:vertAlign w:val="subscript"/>
        </w:rPr>
        <w:t xml:space="preserve">2.5 </w:t>
      </w:r>
      <w:r>
        <w:rPr>
          <w:rStyle w:val="normaltextrun"/>
          <w:rFonts w:ascii="Calibri" w:hAnsi="Calibri" w:cs="Calibri"/>
          <w:sz w:val="20"/>
          <w:szCs w:val="20"/>
          <w:shd w:val="clear" w:color="auto" w:fill="FFFFFF"/>
        </w:rPr>
        <w:t>contributing to the mean value proportionally by population count within the census tract boundary.</w:t>
      </w:r>
    </w:p>
    <w:p w14:paraId="386EF2B8" w14:textId="77777777" w:rsidR="00770D4F" w:rsidRDefault="00770D4F" w:rsidP="00770D4F">
      <w:pPr>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668480" behindDoc="0" locked="0" layoutInCell="1" allowOverlap="1" wp14:anchorId="1C5BEEBD" wp14:editId="0DE28235">
            <wp:simplePos x="0" y="0"/>
            <wp:positionH relativeFrom="column">
              <wp:posOffset>0</wp:posOffset>
            </wp:positionH>
            <wp:positionV relativeFrom="paragraph">
              <wp:posOffset>42324</wp:posOffset>
            </wp:positionV>
            <wp:extent cx="4937760" cy="6579870"/>
            <wp:effectExtent l="0" t="0" r="2540" b="0"/>
            <wp:wrapSquare wrapText="bothSides"/>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7760" cy="6579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23DF6" w14:textId="77777777" w:rsidR="00770D4F" w:rsidRDefault="00770D4F" w:rsidP="00770D4F">
      <w:pPr>
        <w:rPr>
          <w:rFonts w:asciiTheme="minorHAnsi" w:hAnsiTheme="minorHAnsi" w:cstheme="minorHAnsi"/>
        </w:rPr>
      </w:pPr>
      <w:r>
        <w:rPr>
          <w:color w:val="000000"/>
          <w:shd w:val="clear" w:color="auto" w:fill="FFFFFF"/>
        </w:rPr>
        <w:br/>
      </w:r>
    </w:p>
    <w:p w14:paraId="3AEFB3ED" w14:textId="77777777" w:rsidR="00770D4F" w:rsidRDefault="00770D4F" w:rsidP="00770D4F">
      <w:pPr>
        <w:rPr>
          <w:rFonts w:asciiTheme="minorHAnsi" w:hAnsiTheme="minorHAnsi" w:cstheme="minorHAnsi"/>
        </w:rPr>
      </w:pPr>
    </w:p>
    <w:p w14:paraId="18D64F5C" w14:textId="77777777" w:rsidR="00770D4F" w:rsidRDefault="00770D4F" w:rsidP="00770D4F">
      <w:pPr>
        <w:rPr>
          <w:rFonts w:asciiTheme="minorHAnsi" w:hAnsiTheme="minorHAnsi" w:cstheme="minorHAnsi"/>
        </w:rPr>
      </w:pPr>
    </w:p>
    <w:p w14:paraId="70AF421A" w14:textId="77777777" w:rsidR="00770D4F" w:rsidRDefault="00770D4F" w:rsidP="00770D4F">
      <w:pPr>
        <w:rPr>
          <w:rFonts w:asciiTheme="minorHAnsi" w:hAnsiTheme="minorHAnsi" w:cstheme="minorHAnsi"/>
        </w:rPr>
      </w:pPr>
    </w:p>
    <w:p w14:paraId="0E87DCCE" w14:textId="77777777" w:rsidR="00770D4F" w:rsidRDefault="00770D4F" w:rsidP="00770D4F">
      <w:pPr>
        <w:rPr>
          <w:rFonts w:asciiTheme="minorHAnsi" w:hAnsiTheme="minorHAnsi" w:cstheme="minorHAnsi"/>
        </w:rPr>
      </w:pPr>
    </w:p>
    <w:p w14:paraId="0D2E79F8" w14:textId="77777777" w:rsidR="00770D4F" w:rsidRDefault="00770D4F" w:rsidP="00770D4F">
      <w:pPr>
        <w:rPr>
          <w:rFonts w:asciiTheme="minorHAnsi" w:hAnsiTheme="minorHAnsi" w:cstheme="minorHAnsi"/>
        </w:rPr>
      </w:pPr>
    </w:p>
    <w:p w14:paraId="4B09DC3C" w14:textId="77777777" w:rsidR="00770D4F" w:rsidRDefault="00770D4F" w:rsidP="00770D4F">
      <w:pPr>
        <w:rPr>
          <w:rFonts w:asciiTheme="minorHAnsi" w:hAnsiTheme="minorHAnsi" w:cstheme="minorHAnsi"/>
        </w:rPr>
      </w:pPr>
    </w:p>
    <w:p w14:paraId="5452CC07" w14:textId="77777777" w:rsidR="00770D4F" w:rsidRDefault="00770D4F" w:rsidP="00770D4F">
      <w:pPr>
        <w:rPr>
          <w:rFonts w:asciiTheme="minorHAnsi" w:hAnsiTheme="minorHAnsi" w:cstheme="minorHAnsi"/>
        </w:rPr>
      </w:pPr>
    </w:p>
    <w:p w14:paraId="076A0768" w14:textId="77777777" w:rsidR="00770D4F" w:rsidRDefault="00770D4F" w:rsidP="00770D4F">
      <w:pPr>
        <w:rPr>
          <w:rFonts w:asciiTheme="minorHAnsi" w:hAnsiTheme="minorHAnsi" w:cstheme="minorHAnsi"/>
        </w:rPr>
      </w:pPr>
    </w:p>
    <w:p w14:paraId="09AAD29D" w14:textId="77777777" w:rsidR="00770D4F" w:rsidRDefault="00770D4F" w:rsidP="00770D4F">
      <w:pPr>
        <w:rPr>
          <w:rFonts w:asciiTheme="minorHAnsi" w:hAnsiTheme="minorHAnsi" w:cstheme="minorHAnsi"/>
        </w:rPr>
      </w:pPr>
    </w:p>
    <w:p w14:paraId="795E7C7E" w14:textId="77777777" w:rsidR="00770D4F" w:rsidRDefault="00770D4F" w:rsidP="00770D4F">
      <w:pPr>
        <w:rPr>
          <w:rFonts w:asciiTheme="minorHAnsi" w:hAnsiTheme="minorHAnsi" w:cstheme="minorHAnsi"/>
        </w:rPr>
      </w:pPr>
    </w:p>
    <w:p w14:paraId="38DAD51A" w14:textId="77777777" w:rsidR="00770D4F" w:rsidRDefault="00770D4F" w:rsidP="00770D4F">
      <w:pPr>
        <w:rPr>
          <w:rFonts w:asciiTheme="minorHAnsi" w:hAnsiTheme="minorHAnsi" w:cstheme="minorHAnsi"/>
        </w:rPr>
      </w:pPr>
    </w:p>
    <w:p w14:paraId="3E2E0C81" w14:textId="77777777" w:rsidR="00770D4F" w:rsidRDefault="00770D4F" w:rsidP="00770D4F">
      <w:pPr>
        <w:rPr>
          <w:rFonts w:asciiTheme="minorHAnsi" w:hAnsiTheme="minorHAnsi" w:cstheme="minorHAnsi"/>
        </w:rPr>
      </w:pPr>
    </w:p>
    <w:p w14:paraId="07A28456" w14:textId="77777777" w:rsidR="00770D4F" w:rsidRDefault="00770D4F" w:rsidP="00770D4F">
      <w:pPr>
        <w:rPr>
          <w:rFonts w:asciiTheme="minorHAnsi" w:hAnsiTheme="minorHAnsi" w:cstheme="minorHAnsi"/>
        </w:rPr>
      </w:pPr>
    </w:p>
    <w:p w14:paraId="00BB980F" w14:textId="77777777" w:rsidR="00770D4F" w:rsidRDefault="00770D4F" w:rsidP="00770D4F">
      <w:pPr>
        <w:rPr>
          <w:rFonts w:asciiTheme="minorHAnsi" w:hAnsiTheme="minorHAnsi" w:cstheme="minorHAnsi"/>
        </w:rPr>
      </w:pPr>
    </w:p>
    <w:p w14:paraId="37C52F7F" w14:textId="77777777" w:rsidR="00770D4F" w:rsidRDefault="00770D4F" w:rsidP="00770D4F">
      <w:pPr>
        <w:rPr>
          <w:rFonts w:asciiTheme="minorHAnsi" w:hAnsiTheme="minorHAnsi" w:cstheme="minorHAnsi"/>
        </w:rPr>
      </w:pPr>
    </w:p>
    <w:p w14:paraId="22BBEFE2" w14:textId="77777777" w:rsidR="00770D4F" w:rsidRDefault="00770D4F" w:rsidP="00770D4F">
      <w:pPr>
        <w:rPr>
          <w:rFonts w:asciiTheme="minorHAnsi" w:hAnsiTheme="minorHAnsi" w:cstheme="minorHAnsi"/>
        </w:rPr>
      </w:pPr>
    </w:p>
    <w:p w14:paraId="1EEE80C1" w14:textId="77777777" w:rsidR="00770D4F" w:rsidRDefault="00770D4F" w:rsidP="00770D4F">
      <w:pPr>
        <w:rPr>
          <w:rFonts w:asciiTheme="minorHAnsi" w:hAnsiTheme="minorHAnsi" w:cstheme="minorHAnsi"/>
        </w:rPr>
      </w:pPr>
    </w:p>
    <w:p w14:paraId="3ECE22D0" w14:textId="77777777" w:rsidR="00770D4F" w:rsidRDefault="00770D4F" w:rsidP="00770D4F">
      <w:pPr>
        <w:rPr>
          <w:rFonts w:asciiTheme="minorHAnsi" w:hAnsiTheme="minorHAnsi" w:cstheme="minorHAnsi"/>
        </w:rPr>
      </w:pPr>
    </w:p>
    <w:p w14:paraId="051A4FF8" w14:textId="77777777" w:rsidR="00770D4F" w:rsidRDefault="00770D4F" w:rsidP="00770D4F">
      <w:pPr>
        <w:rPr>
          <w:rFonts w:asciiTheme="minorHAnsi" w:hAnsiTheme="minorHAnsi" w:cstheme="minorHAnsi"/>
        </w:rPr>
      </w:pPr>
    </w:p>
    <w:p w14:paraId="5D7A9EBB" w14:textId="77777777" w:rsidR="00770D4F" w:rsidRDefault="00770D4F" w:rsidP="00770D4F">
      <w:pPr>
        <w:rPr>
          <w:rFonts w:asciiTheme="minorHAnsi" w:hAnsiTheme="minorHAnsi" w:cstheme="minorHAnsi"/>
        </w:rPr>
      </w:pPr>
    </w:p>
    <w:p w14:paraId="44284A45" w14:textId="77777777" w:rsidR="00770D4F" w:rsidRDefault="00770D4F" w:rsidP="00770D4F">
      <w:pPr>
        <w:rPr>
          <w:rFonts w:asciiTheme="minorHAnsi" w:hAnsiTheme="minorHAnsi" w:cstheme="minorHAnsi"/>
        </w:rPr>
      </w:pPr>
    </w:p>
    <w:p w14:paraId="58B606D7" w14:textId="77777777" w:rsidR="00770D4F" w:rsidRDefault="00770D4F" w:rsidP="00770D4F">
      <w:pPr>
        <w:rPr>
          <w:rFonts w:asciiTheme="minorHAnsi" w:hAnsiTheme="minorHAnsi" w:cstheme="minorHAnsi"/>
        </w:rPr>
      </w:pPr>
    </w:p>
    <w:p w14:paraId="5A3154C6" w14:textId="77777777" w:rsidR="00770D4F" w:rsidRDefault="00770D4F" w:rsidP="00770D4F">
      <w:pPr>
        <w:rPr>
          <w:rFonts w:asciiTheme="minorHAnsi" w:hAnsiTheme="minorHAnsi" w:cstheme="minorHAnsi"/>
        </w:rPr>
      </w:pPr>
    </w:p>
    <w:p w14:paraId="318E14A2" w14:textId="77777777" w:rsidR="00770D4F" w:rsidRDefault="00770D4F" w:rsidP="00770D4F">
      <w:pPr>
        <w:rPr>
          <w:rFonts w:asciiTheme="minorHAnsi" w:hAnsiTheme="minorHAnsi" w:cstheme="minorHAnsi"/>
        </w:rPr>
      </w:pPr>
    </w:p>
    <w:p w14:paraId="32BA697D" w14:textId="77777777" w:rsidR="00770D4F" w:rsidRDefault="00770D4F" w:rsidP="00770D4F">
      <w:pPr>
        <w:rPr>
          <w:rFonts w:asciiTheme="minorHAnsi" w:hAnsiTheme="minorHAnsi" w:cstheme="minorHAnsi"/>
        </w:rPr>
      </w:pPr>
    </w:p>
    <w:p w14:paraId="346DA3B2" w14:textId="77777777" w:rsidR="00770D4F" w:rsidRDefault="00770D4F" w:rsidP="00770D4F">
      <w:pPr>
        <w:rPr>
          <w:rFonts w:asciiTheme="minorHAnsi" w:hAnsiTheme="minorHAnsi" w:cstheme="minorHAnsi"/>
        </w:rPr>
      </w:pPr>
    </w:p>
    <w:p w14:paraId="6D2DC1D9" w14:textId="77777777" w:rsidR="00770D4F" w:rsidRDefault="00770D4F" w:rsidP="00770D4F">
      <w:pPr>
        <w:rPr>
          <w:rFonts w:asciiTheme="minorHAnsi" w:hAnsiTheme="minorHAnsi" w:cstheme="minorHAnsi"/>
        </w:rPr>
      </w:pPr>
    </w:p>
    <w:p w14:paraId="0F72880A" w14:textId="77777777" w:rsidR="00770D4F" w:rsidRDefault="00770D4F" w:rsidP="00770D4F">
      <w:pPr>
        <w:rPr>
          <w:rFonts w:asciiTheme="minorHAnsi" w:hAnsiTheme="minorHAnsi" w:cstheme="minorHAnsi"/>
        </w:rPr>
      </w:pPr>
    </w:p>
    <w:p w14:paraId="37D991D1" w14:textId="77777777" w:rsidR="00770D4F" w:rsidRDefault="00770D4F" w:rsidP="00770D4F">
      <w:pPr>
        <w:rPr>
          <w:rFonts w:asciiTheme="minorHAnsi" w:hAnsiTheme="minorHAnsi" w:cstheme="minorHAnsi"/>
        </w:rPr>
      </w:pPr>
    </w:p>
    <w:p w14:paraId="30BBE2E2" w14:textId="77777777" w:rsidR="00770D4F" w:rsidRDefault="00770D4F" w:rsidP="00770D4F">
      <w:pPr>
        <w:rPr>
          <w:rFonts w:asciiTheme="minorHAnsi" w:hAnsiTheme="minorHAnsi" w:cstheme="minorHAnsi"/>
        </w:rPr>
      </w:pPr>
    </w:p>
    <w:p w14:paraId="32FBB76B" w14:textId="77777777" w:rsidR="00770D4F" w:rsidRDefault="00770D4F" w:rsidP="00770D4F">
      <w:pPr>
        <w:rPr>
          <w:rFonts w:asciiTheme="minorHAnsi" w:hAnsiTheme="minorHAnsi" w:cstheme="minorHAnsi"/>
        </w:rPr>
      </w:pPr>
    </w:p>
    <w:p w14:paraId="7DB84A00" w14:textId="77777777" w:rsidR="00770D4F" w:rsidRDefault="00770D4F" w:rsidP="00770D4F">
      <w:pPr>
        <w:rPr>
          <w:rFonts w:asciiTheme="minorHAnsi" w:hAnsiTheme="minorHAnsi" w:cstheme="minorHAnsi"/>
        </w:rPr>
      </w:pPr>
    </w:p>
    <w:p w14:paraId="21FBE2CE" w14:textId="77777777" w:rsidR="00770D4F" w:rsidRDefault="00770D4F" w:rsidP="00770D4F">
      <w:pPr>
        <w:rPr>
          <w:rFonts w:asciiTheme="minorHAnsi" w:hAnsiTheme="minorHAnsi" w:cstheme="minorHAnsi"/>
        </w:rPr>
      </w:pPr>
    </w:p>
    <w:p w14:paraId="5738B59A" w14:textId="77777777" w:rsidR="00770D4F" w:rsidRDefault="00770D4F" w:rsidP="00770D4F">
      <w:pPr>
        <w:rPr>
          <w:rFonts w:asciiTheme="minorHAnsi" w:hAnsiTheme="minorHAnsi" w:cstheme="minorHAnsi"/>
        </w:rPr>
      </w:pPr>
    </w:p>
    <w:p w14:paraId="359BBAB3" w14:textId="77777777" w:rsidR="00770D4F" w:rsidRDefault="00770D4F" w:rsidP="00770D4F">
      <w:pPr>
        <w:rPr>
          <w:rFonts w:asciiTheme="minorHAnsi" w:hAnsiTheme="minorHAnsi" w:cstheme="minorHAnsi"/>
        </w:rPr>
      </w:pPr>
    </w:p>
    <w:p w14:paraId="32563221" w14:textId="77777777" w:rsidR="00770D4F" w:rsidRDefault="00770D4F" w:rsidP="00770D4F">
      <w:pPr>
        <w:rPr>
          <w:rFonts w:asciiTheme="minorHAnsi" w:hAnsiTheme="minorHAnsi" w:cstheme="minorHAnsi"/>
        </w:rPr>
      </w:pPr>
    </w:p>
    <w:p w14:paraId="2FCDF24F" w14:textId="77777777" w:rsidR="00770D4F" w:rsidRDefault="00770D4F" w:rsidP="00770D4F">
      <w:pPr>
        <w:rPr>
          <w:rFonts w:asciiTheme="minorHAnsi" w:hAnsiTheme="minorHAnsi" w:cstheme="minorHAnsi"/>
        </w:rPr>
      </w:pPr>
    </w:p>
    <w:p w14:paraId="0AD57DC5" w14:textId="77777777" w:rsidR="00770D4F" w:rsidRDefault="00770D4F" w:rsidP="00770D4F">
      <w:pPr>
        <w:rPr>
          <w:rFonts w:asciiTheme="minorHAnsi" w:hAnsiTheme="minorHAnsi" w:cstheme="minorHAnsi"/>
        </w:rPr>
      </w:pPr>
    </w:p>
    <w:p w14:paraId="3B46A377" w14:textId="77777777" w:rsidR="00770D4F" w:rsidRDefault="00770D4F" w:rsidP="00770D4F">
      <w:pPr>
        <w:rPr>
          <w:rFonts w:asciiTheme="minorHAnsi" w:hAnsiTheme="minorHAnsi" w:cstheme="minorHAnsi"/>
        </w:rPr>
      </w:pPr>
    </w:p>
    <w:p w14:paraId="1FF9EF37" w14:textId="77777777" w:rsidR="00770D4F" w:rsidRDefault="00770D4F" w:rsidP="00770D4F">
      <w:pPr>
        <w:rPr>
          <w:rFonts w:asciiTheme="minorHAnsi" w:hAnsiTheme="minorHAnsi" w:cstheme="minorHAnsi"/>
        </w:rPr>
      </w:pPr>
    </w:p>
    <w:p w14:paraId="525AC26F" w14:textId="77777777" w:rsidR="00770D4F" w:rsidRDefault="00770D4F" w:rsidP="00770D4F">
      <w:pPr>
        <w:rPr>
          <w:rFonts w:asciiTheme="minorHAnsi" w:hAnsiTheme="minorHAnsi" w:cstheme="minorHAnsi"/>
        </w:rPr>
      </w:pPr>
    </w:p>
    <w:p w14:paraId="7EE1F1AA" w14:textId="77777777" w:rsidR="00770D4F" w:rsidRDefault="00770D4F" w:rsidP="00770D4F">
      <w:pPr>
        <w:rPr>
          <w:rFonts w:asciiTheme="minorHAnsi" w:hAnsiTheme="minorHAnsi" w:cstheme="minorHAnsi"/>
        </w:rPr>
      </w:pPr>
    </w:p>
    <w:p w14:paraId="3D0102B1" w14:textId="77777777" w:rsidR="00770D4F" w:rsidRDefault="00770D4F" w:rsidP="00770D4F">
      <w:pPr>
        <w:rPr>
          <w:rFonts w:asciiTheme="minorHAnsi" w:hAnsiTheme="minorHAnsi" w:cstheme="minorHAnsi"/>
        </w:rPr>
      </w:pPr>
    </w:p>
    <w:p w14:paraId="6AD1048F" w14:textId="77777777" w:rsidR="00770D4F" w:rsidRDefault="00770D4F" w:rsidP="00770D4F">
      <w:pPr>
        <w:rPr>
          <w:rFonts w:asciiTheme="minorHAnsi" w:hAnsiTheme="minorHAnsi" w:cstheme="minorHAnsi"/>
        </w:rPr>
      </w:pPr>
    </w:p>
    <w:p w14:paraId="6FA8CDFE" w14:textId="77777777" w:rsidR="00770D4F" w:rsidRPr="00733205" w:rsidRDefault="00770D4F" w:rsidP="00770D4F">
      <w:pPr>
        <w:rPr>
          <w:rFonts w:asciiTheme="minorHAnsi" w:hAnsiTheme="minorHAnsi" w:cstheme="minorHAnsi"/>
        </w:rPr>
      </w:pPr>
    </w:p>
    <w:p w14:paraId="39F386C7" w14:textId="77777777" w:rsidR="00770D4F" w:rsidRDefault="00770D4F" w:rsidP="00770D4F">
      <w:pPr>
        <w:rPr>
          <w:rFonts w:asciiTheme="minorHAnsi" w:hAnsiTheme="minorHAnsi" w:cstheme="minorHAnsi"/>
          <w:b/>
          <w:bCs/>
        </w:rPr>
      </w:pPr>
      <w:r w:rsidRPr="00C85641">
        <w:rPr>
          <w:rFonts w:asciiTheme="minorHAnsi" w:hAnsiTheme="minorHAnsi" w:cstheme="minorHAnsi"/>
          <w:b/>
          <w:bCs/>
        </w:rPr>
        <w:lastRenderedPageBreak/>
        <w:t xml:space="preserve">Supplementary Figure </w:t>
      </w:r>
      <w:r>
        <w:rPr>
          <w:rFonts w:asciiTheme="minorHAnsi" w:hAnsiTheme="minorHAnsi" w:cstheme="minorHAnsi"/>
          <w:b/>
          <w:bCs/>
        </w:rPr>
        <w:t>3</w:t>
      </w:r>
      <w:r w:rsidRPr="00E244EF">
        <w:rPr>
          <w:rFonts w:asciiTheme="minorHAnsi" w:hAnsiTheme="minorHAnsi" w:cstheme="minorHAnsi"/>
          <w:b/>
          <w:bCs/>
        </w:rPr>
        <w:t>: Spearman correlations between 5 metrics of wildfire PM</w:t>
      </w:r>
      <w:r w:rsidRPr="00E244EF">
        <w:rPr>
          <w:rFonts w:asciiTheme="minorHAnsi" w:hAnsiTheme="minorHAnsi" w:cstheme="minorHAnsi"/>
          <w:b/>
          <w:bCs/>
          <w:vertAlign w:val="subscript"/>
        </w:rPr>
        <w:t>2.5</w:t>
      </w:r>
      <w:r w:rsidRPr="00E244EF">
        <w:rPr>
          <w:rFonts w:asciiTheme="minorHAnsi" w:hAnsiTheme="minorHAnsi" w:cstheme="minorHAnsi"/>
          <w:b/>
          <w:bCs/>
        </w:rPr>
        <w:t xml:space="preserve"> exposure (A) Summarized across the study period (2006–2020) and (B) Summarized annually </w:t>
      </w:r>
    </w:p>
    <w:p w14:paraId="4E8663B9" w14:textId="77777777" w:rsidR="00770D4F" w:rsidRDefault="00770D4F" w:rsidP="00770D4F">
      <w:pPr>
        <w:rPr>
          <w:rFonts w:asciiTheme="minorHAnsi" w:hAnsiTheme="minorHAnsi" w:cstheme="minorHAnsi"/>
          <w:b/>
          <w:bCs/>
        </w:rPr>
      </w:pPr>
      <w:r>
        <w:rPr>
          <w:rFonts w:asciiTheme="minorHAnsi" w:hAnsiTheme="minorHAnsi" w:cstheme="minorHAnsi"/>
          <w:b/>
          <w:bCs/>
        </w:rPr>
        <w:t>(A) Correlation overall</w:t>
      </w:r>
    </w:p>
    <w:p w14:paraId="14AC8B79" w14:textId="77777777" w:rsidR="00770D4F" w:rsidRDefault="00770D4F" w:rsidP="00770D4F">
      <w:pPr>
        <w:rPr>
          <w:rFonts w:asciiTheme="minorHAnsi" w:hAnsiTheme="minorHAnsi" w:cstheme="minorHAnsi"/>
          <w:b/>
          <w:bCs/>
        </w:rPr>
      </w:pPr>
      <w:r w:rsidRPr="00560388">
        <w:rPr>
          <w:rFonts w:asciiTheme="minorHAnsi" w:hAnsiTheme="minorHAnsi" w:cstheme="minorHAnsi"/>
          <w:b/>
          <w:bCs/>
          <w:noProof/>
        </w:rPr>
        <w:drawing>
          <wp:inline distT="0" distB="0" distL="0" distR="0" wp14:anchorId="45A9F1E9" wp14:editId="23B25C80">
            <wp:extent cx="2371811" cy="1637969"/>
            <wp:effectExtent l="0" t="0" r="3175" b="635"/>
            <wp:docPr id="1498059358" name="Image 1498059358"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treemap chart&#10;&#10;Description automatically generated"/>
                    <pic:cNvPicPr/>
                  </pic:nvPicPr>
                  <pic:blipFill>
                    <a:blip r:embed="rId14"/>
                    <a:stretch>
                      <a:fillRect/>
                    </a:stretch>
                  </pic:blipFill>
                  <pic:spPr>
                    <a:xfrm>
                      <a:off x="0" y="0"/>
                      <a:ext cx="2397882" cy="1655973"/>
                    </a:xfrm>
                    <a:prstGeom prst="rect">
                      <a:avLst/>
                    </a:prstGeom>
                  </pic:spPr>
                </pic:pic>
              </a:graphicData>
            </a:graphic>
          </wp:inline>
        </w:drawing>
      </w:r>
    </w:p>
    <w:p w14:paraId="3A6F5D93" w14:textId="77777777" w:rsidR="00770D4F" w:rsidRPr="00E244EF" w:rsidRDefault="00770D4F" w:rsidP="00770D4F">
      <w:pPr>
        <w:rPr>
          <w:rFonts w:asciiTheme="minorHAnsi" w:hAnsiTheme="minorHAnsi" w:cstheme="minorHAnsi"/>
          <w:b/>
          <w:bCs/>
        </w:rPr>
      </w:pPr>
      <w:r>
        <w:rPr>
          <w:rFonts w:asciiTheme="minorHAnsi" w:hAnsiTheme="minorHAnsi" w:cstheme="minorHAnsi"/>
          <w:b/>
          <w:bCs/>
        </w:rPr>
        <w:t>(B) Correlation by year</w:t>
      </w:r>
    </w:p>
    <w:p w14:paraId="5D65A838" w14:textId="77777777" w:rsidR="00770D4F" w:rsidRPr="00C85641" w:rsidRDefault="00770D4F" w:rsidP="00770D4F">
      <w:pPr>
        <w:rPr>
          <w:rFonts w:asciiTheme="minorHAnsi" w:hAnsiTheme="minorHAnsi" w:cstheme="minorHAnsi"/>
        </w:rPr>
      </w:pPr>
      <w:r w:rsidRPr="00560388">
        <w:rPr>
          <w:rFonts w:asciiTheme="minorHAnsi" w:hAnsiTheme="minorHAnsi" w:cstheme="minorHAnsi"/>
          <w:noProof/>
        </w:rPr>
        <w:drawing>
          <wp:inline distT="0" distB="0" distL="0" distR="0" wp14:anchorId="0C9360B6" wp14:editId="0CF1E12A">
            <wp:extent cx="6019817" cy="5868035"/>
            <wp:effectExtent l="0" t="0" r="0" b="0"/>
            <wp:docPr id="1323139303" name="Image 1323139303" descr="A picture containing text,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room&#10;&#10;Description automatically generated"/>
                    <pic:cNvPicPr/>
                  </pic:nvPicPr>
                  <pic:blipFill>
                    <a:blip r:embed="rId15"/>
                    <a:stretch>
                      <a:fillRect/>
                    </a:stretch>
                  </pic:blipFill>
                  <pic:spPr>
                    <a:xfrm>
                      <a:off x="0" y="0"/>
                      <a:ext cx="6042641" cy="5890284"/>
                    </a:xfrm>
                    <a:prstGeom prst="rect">
                      <a:avLst/>
                    </a:prstGeom>
                  </pic:spPr>
                </pic:pic>
              </a:graphicData>
            </a:graphic>
          </wp:inline>
        </w:drawing>
      </w:r>
    </w:p>
    <w:p w14:paraId="1FF341B0" w14:textId="77777777" w:rsidR="00770D4F" w:rsidRPr="00E244EF" w:rsidRDefault="00770D4F" w:rsidP="00770D4F">
      <w:pPr>
        <w:rPr>
          <w:rFonts w:asciiTheme="minorHAnsi" w:hAnsiTheme="minorHAnsi" w:cstheme="minorHAnsi"/>
          <w:sz w:val="20"/>
          <w:szCs w:val="20"/>
        </w:rPr>
      </w:pPr>
      <w:r w:rsidRPr="00C85641">
        <w:rPr>
          <w:rFonts w:asciiTheme="minorHAnsi" w:hAnsiTheme="minorHAnsi" w:cstheme="minorHAnsi"/>
          <w:b/>
          <w:bCs/>
        </w:rPr>
        <w:lastRenderedPageBreak/>
        <w:t xml:space="preserve">Supplementary Figure </w:t>
      </w:r>
      <w:r>
        <w:rPr>
          <w:rFonts w:asciiTheme="minorHAnsi" w:hAnsiTheme="minorHAnsi" w:cstheme="minorHAnsi"/>
          <w:b/>
          <w:bCs/>
        </w:rPr>
        <w:t>4</w:t>
      </w:r>
      <w:r w:rsidRPr="00C85641">
        <w:rPr>
          <w:rFonts w:asciiTheme="minorHAnsi" w:hAnsiTheme="minorHAnsi" w:cstheme="minorHAnsi"/>
          <w:b/>
          <w:bCs/>
        </w:rPr>
        <w:t>: Distribution of sociodemographic variables at the census tract level in California.</w:t>
      </w:r>
      <w:r w:rsidRPr="00C85641">
        <w:rPr>
          <w:rFonts w:asciiTheme="minorHAnsi" w:hAnsiTheme="minorHAnsi" w:cstheme="minorHAnsi"/>
        </w:rPr>
        <w:t xml:space="preserve"> </w:t>
      </w:r>
      <w:r w:rsidRPr="00E244EF">
        <w:rPr>
          <w:rFonts w:asciiTheme="minorHAnsi" w:hAnsiTheme="minorHAnsi" w:cstheme="minorHAnsi"/>
          <w:sz w:val="20"/>
          <w:szCs w:val="20"/>
        </w:rPr>
        <w:t>(A) CalEnviroScreen 3.0 and 4.0 score percentiles</w:t>
      </w:r>
      <w:r w:rsidRPr="00E244EF">
        <w:rPr>
          <w:rFonts w:asciiTheme="minorHAnsi" w:hAnsiTheme="minorHAnsi" w:cstheme="minorHAnsi"/>
          <w:sz w:val="20"/>
          <w:szCs w:val="20"/>
          <w:vertAlign w:val="superscript"/>
        </w:rPr>
        <w:t>a</w:t>
      </w:r>
      <w:r w:rsidRPr="00E244EF">
        <w:rPr>
          <w:rFonts w:asciiTheme="minorHAnsi" w:hAnsiTheme="minorHAnsi" w:cstheme="minorHAnsi"/>
          <w:sz w:val="20"/>
          <w:szCs w:val="20"/>
        </w:rPr>
        <w:t>; (B) Racial/ethnic composition</w:t>
      </w:r>
      <w:r w:rsidRPr="00E244EF">
        <w:rPr>
          <w:rFonts w:asciiTheme="minorHAnsi" w:hAnsiTheme="minorHAnsi" w:cstheme="minorHAnsi"/>
          <w:sz w:val="20"/>
          <w:szCs w:val="20"/>
          <w:vertAlign w:val="superscript"/>
        </w:rPr>
        <w:t>b</w:t>
      </w:r>
    </w:p>
    <w:p w14:paraId="522BD281" w14:textId="77777777" w:rsidR="00770D4F" w:rsidRPr="00E244EF" w:rsidRDefault="00770D4F" w:rsidP="00770D4F">
      <w:pPr>
        <w:rPr>
          <w:rFonts w:asciiTheme="minorHAnsi" w:hAnsiTheme="minorHAnsi" w:cstheme="minorHAnsi"/>
          <w:sz w:val="20"/>
          <w:szCs w:val="20"/>
        </w:rPr>
      </w:pPr>
      <w:r w:rsidRPr="00E244EF">
        <w:rPr>
          <w:rFonts w:asciiTheme="minorHAnsi" w:hAnsiTheme="minorHAnsi" w:cstheme="minorHAnsi"/>
          <w:sz w:val="20"/>
          <w:szCs w:val="20"/>
          <w:vertAlign w:val="superscript"/>
        </w:rPr>
        <w:t>a</w:t>
      </w:r>
      <w:r w:rsidRPr="00E244EF">
        <w:rPr>
          <w:rFonts w:asciiTheme="minorHAnsi" w:hAnsiTheme="minorHAnsi" w:cstheme="minorHAnsi"/>
          <w:sz w:val="20"/>
          <w:szCs w:val="20"/>
        </w:rPr>
        <w:t xml:space="preserve"> CalEnviroScreen score data available from the California Office of Environmental Health Hazard Assessment: </w:t>
      </w:r>
      <w:hyperlink r:id="rId16" w:history="1">
        <w:r w:rsidRPr="00E244EF">
          <w:rPr>
            <w:rStyle w:val="Hyperlink"/>
            <w:rFonts w:asciiTheme="minorHAnsi" w:hAnsiTheme="minorHAnsi" w:cstheme="minorHAnsi"/>
            <w:sz w:val="20"/>
            <w:szCs w:val="20"/>
          </w:rPr>
          <w:t>https://oehha.ca.gov/calenviroscreen</w:t>
        </w:r>
      </w:hyperlink>
    </w:p>
    <w:p w14:paraId="76378955" w14:textId="77777777" w:rsidR="00770D4F" w:rsidRPr="00E244EF" w:rsidRDefault="00770D4F" w:rsidP="00770D4F">
      <w:pPr>
        <w:rPr>
          <w:rFonts w:asciiTheme="minorHAnsi" w:hAnsiTheme="minorHAnsi" w:cstheme="minorHAnsi"/>
          <w:sz w:val="20"/>
          <w:szCs w:val="20"/>
        </w:rPr>
      </w:pPr>
      <w:r w:rsidRPr="00E244EF">
        <w:rPr>
          <w:rFonts w:asciiTheme="minorHAnsi" w:hAnsiTheme="minorHAnsi" w:cstheme="minorHAnsi"/>
          <w:sz w:val="20"/>
          <w:szCs w:val="20"/>
          <w:vertAlign w:val="superscript"/>
        </w:rPr>
        <w:t>b</w:t>
      </w:r>
      <w:r w:rsidRPr="00E244EF">
        <w:rPr>
          <w:rFonts w:asciiTheme="minorHAnsi" w:hAnsiTheme="minorHAnsi" w:cstheme="minorHAnsi"/>
          <w:sz w:val="20"/>
          <w:szCs w:val="20"/>
        </w:rPr>
        <w:t xml:space="preserve"> Racial/ethnic composition available from </w:t>
      </w:r>
      <w:hyperlink r:id="rId17" w:history="1">
        <w:r w:rsidRPr="00E244EF">
          <w:rPr>
            <w:rStyle w:val="Hyperlink"/>
            <w:rFonts w:asciiTheme="minorHAnsi" w:hAnsiTheme="minorHAnsi" w:cstheme="minorHAnsi"/>
            <w:sz w:val="20"/>
            <w:szCs w:val="20"/>
          </w:rPr>
          <w:t>www.NHGIS.org</w:t>
        </w:r>
      </w:hyperlink>
      <w:r w:rsidRPr="00E244EF">
        <w:rPr>
          <w:rFonts w:asciiTheme="minorHAnsi" w:hAnsiTheme="minorHAnsi" w:cstheme="minorHAnsi"/>
          <w:sz w:val="20"/>
          <w:szCs w:val="20"/>
        </w:rPr>
        <w:t xml:space="preserve"> from the 2010 Decennial US census. </w:t>
      </w:r>
    </w:p>
    <w:p w14:paraId="4B9C865A" w14:textId="77777777" w:rsidR="00770D4F" w:rsidRPr="00E244EF" w:rsidRDefault="00770D4F" w:rsidP="00770D4F">
      <w:pPr>
        <w:rPr>
          <w:rFonts w:asciiTheme="minorHAnsi" w:hAnsiTheme="minorHAnsi" w:cstheme="minorHAnsi"/>
          <w:sz w:val="20"/>
          <w:szCs w:val="20"/>
        </w:rPr>
      </w:pPr>
      <w:r w:rsidRPr="00E244EF">
        <w:rPr>
          <w:rFonts w:asciiTheme="minorHAnsi" w:hAnsiTheme="minorHAnsi" w:cstheme="minorHAnsi"/>
          <w:sz w:val="20"/>
          <w:szCs w:val="20"/>
        </w:rPr>
        <w:t>CES, CalEnviroScreen; NH, Non-Hispanic; NH 2+, Non-Hispanic two or more races</w:t>
      </w:r>
    </w:p>
    <w:p w14:paraId="4EDB09EE" w14:textId="77777777" w:rsidR="00770D4F" w:rsidRPr="00C85641" w:rsidRDefault="00770D4F" w:rsidP="00770D4F">
      <w:pPr>
        <w:rPr>
          <w:rFonts w:asciiTheme="minorHAnsi" w:hAnsiTheme="minorHAnsi" w:cstheme="minorHAnsi"/>
        </w:rPr>
      </w:pPr>
    </w:p>
    <w:p w14:paraId="4418C421" w14:textId="77777777" w:rsidR="00770D4F" w:rsidRDefault="00770D4F" w:rsidP="00770D4F">
      <w:pPr>
        <w:rPr>
          <w:rFonts w:asciiTheme="minorHAnsi" w:hAnsiTheme="minorHAnsi" w:cstheme="minorHAnsi"/>
        </w:rPr>
      </w:pPr>
      <w:r w:rsidRPr="00C85641">
        <w:rPr>
          <w:rFonts w:asciiTheme="minorHAnsi" w:hAnsiTheme="minorHAnsi" w:cstheme="minorHAnsi"/>
          <w:noProof/>
        </w:rPr>
        <w:drawing>
          <wp:inline distT="0" distB="0" distL="0" distR="0" wp14:anchorId="3657C0D4" wp14:editId="5F8D642C">
            <wp:extent cx="3803716" cy="7008269"/>
            <wp:effectExtent l="0" t="0" r="0" b="2540"/>
            <wp:docPr id="984582751" name="Image 984582751" descr="Arr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rrow&#10;&#10;Description automatically generated with low confidence"/>
                    <pic:cNvPicPr/>
                  </pic:nvPicPr>
                  <pic:blipFill>
                    <a:blip r:embed="rId18"/>
                    <a:stretch>
                      <a:fillRect/>
                    </a:stretch>
                  </pic:blipFill>
                  <pic:spPr>
                    <a:xfrm>
                      <a:off x="0" y="0"/>
                      <a:ext cx="3833804" cy="7063706"/>
                    </a:xfrm>
                    <a:prstGeom prst="rect">
                      <a:avLst/>
                    </a:prstGeom>
                  </pic:spPr>
                </pic:pic>
              </a:graphicData>
            </a:graphic>
          </wp:inline>
        </w:drawing>
      </w:r>
    </w:p>
    <w:p w14:paraId="05290992" w14:textId="77777777" w:rsidR="00770D4F" w:rsidRDefault="00770D4F" w:rsidP="00770D4F">
      <w:pPr>
        <w:rPr>
          <w:rFonts w:asciiTheme="minorHAnsi" w:hAnsiTheme="minorHAnsi" w:cstheme="minorHAnsi"/>
        </w:rPr>
      </w:pPr>
      <w:r w:rsidRPr="009130E8">
        <w:rPr>
          <w:rFonts w:asciiTheme="minorHAnsi" w:hAnsiTheme="minorHAnsi" w:cstheme="minorHAnsi"/>
          <w:b/>
          <w:bCs/>
        </w:rPr>
        <w:lastRenderedPageBreak/>
        <w:t xml:space="preserve">Supplementary Figure </w:t>
      </w:r>
      <w:r>
        <w:rPr>
          <w:rFonts w:asciiTheme="minorHAnsi" w:hAnsiTheme="minorHAnsi" w:cstheme="minorHAnsi"/>
          <w:b/>
          <w:bCs/>
        </w:rPr>
        <w:t>5</w:t>
      </w:r>
      <w:r w:rsidRPr="009130E8">
        <w:rPr>
          <w:rFonts w:asciiTheme="minorHAnsi" w:hAnsiTheme="minorHAnsi" w:cstheme="minorHAnsi"/>
          <w:b/>
          <w:bCs/>
        </w:rPr>
        <w:t>:</w:t>
      </w:r>
      <w:r w:rsidRPr="00633049">
        <w:rPr>
          <w:rFonts w:asciiTheme="minorHAnsi" w:hAnsiTheme="minorHAnsi" w:cstheme="minorHAnsi"/>
          <w:b/>
          <w:bCs/>
        </w:rPr>
        <w:t xml:space="preserve"> The exposure distribution for the five wildfire</w:t>
      </w:r>
      <w:r>
        <w:rPr>
          <w:rFonts w:asciiTheme="minorHAnsi" w:hAnsiTheme="minorHAnsi" w:cstheme="minorHAnsi"/>
          <w:b/>
          <w:bCs/>
        </w:rPr>
        <w:t xml:space="preserve"> PM</w:t>
      </w:r>
      <w:r>
        <w:rPr>
          <w:rFonts w:asciiTheme="minorHAnsi" w:hAnsiTheme="minorHAnsi" w:cstheme="minorHAnsi"/>
          <w:b/>
          <w:bCs/>
          <w:vertAlign w:val="subscript"/>
        </w:rPr>
        <w:t>2.5</w:t>
      </w:r>
      <w:r w:rsidRPr="00633049">
        <w:rPr>
          <w:rFonts w:asciiTheme="minorHAnsi" w:hAnsiTheme="minorHAnsi" w:cstheme="minorHAnsi"/>
          <w:b/>
          <w:bCs/>
        </w:rPr>
        <w:t xml:space="preserve"> measures by CES quartile from 2006 to 2020</w:t>
      </w:r>
      <w:r>
        <w:rPr>
          <w:rFonts w:asciiTheme="minorHAnsi" w:hAnsiTheme="minorHAnsi" w:cstheme="minorHAnsi"/>
        </w:rPr>
        <w:t xml:space="preserve">. </w:t>
      </w:r>
    </w:p>
    <w:p w14:paraId="1260E8E1" w14:textId="77777777" w:rsidR="00770D4F" w:rsidRPr="00633049" w:rsidRDefault="00770D4F" w:rsidP="00770D4F">
      <w:pPr>
        <w:rPr>
          <w:rFonts w:asciiTheme="minorHAnsi" w:hAnsiTheme="minorHAnsi" w:cstheme="minorHAnsi"/>
          <w:sz w:val="20"/>
          <w:szCs w:val="20"/>
        </w:rPr>
      </w:pPr>
      <w:r w:rsidRPr="00633049">
        <w:rPr>
          <w:rFonts w:asciiTheme="minorHAnsi" w:hAnsiTheme="minorHAnsi" w:cstheme="minorHAnsi"/>
          <w:sz w:val="20"/>
          <w:szCs w:val="20"/>
        </w:rPr>
        <w:t>Columns are percentiles of exposure and rows are the five wildfire exposure measures as follows:</w:t>
      </w:r>
    </w:p>
    <w:p w14:paraId="2AD2B41D" w14:textId="77777777" w:rsidR="00770D4F" w:rsidRPr="00633049" w:rsidRDefault="00770D4F" w:rsidP="00770D4F">
      <w:pPr>
        <w:rPr>
          <w:rFonts w:ascii="Calibri" w:hAnsi="Calibri" w:cs="Calibri"/>
          <w:bCs/>
          <w:sz w:val="20"/>
          <w:szCs w:val="20"/>
        </w:rPr>
      </w:pPr>
      <w:r w:rsidRPr="00633049">
        <w:rPr>
          <w:rFonts w:asciiTheme="minorHAnsi" w:hAnsiTheme="minorHAnsi" w:cstheme="minorHAnsi"/>
          <w:b/>
          <w:bCs/>
          <w:sz w:val="20"/>
          <w:szCs w:val="20"/>
        </w:rPr>
        <w:t>1</w:t>
      </w:r>
      <w:r w:rsidRPr="00633049">
        <w:rPr>
          <w:rFonts w:asciiTheme="minorHAnsi" w:hAnsiTheme="minorHAnsi" w:cstheme="minorHAnsi"/>
          <w:sz w:val="20"/>
          <w:szCs w:val="20"/>
        </w:rPr>
        <w:t xml:space="preserve"> = Number of weeks with average wildfire </w:t>
      </w:r>
      <w:r w:rsidRPr="00633049">
        <w:rPr>
          <w:rFonts w:ascii="Calibri" w:hAnsi="Calibri" w:cs="Calibri"/>
          <w:sz w:val="20"/>
          <w:szCs w:val="20"/>
        </w:rPr>
        <w:t>PM</w:t>
      </w:r>
      <w:r w:rsidRPr="00633049">
        <w:rPr>
          <w:rFonts w:ascii="Calibri" w:hAnsi="Calibri" w:cs="Calibri"/>
          <w:sz w:val="20"/>
          <w:szCs w:val="20"/>
          <w:vertAlign w:val="subscript"/>
        </w:rPr>
        <w:t>2.5</w:t>
      </w:r>
      <w:r w:rsidRPr="00633049">
        <w:rPr>
          <w:rFonts w:ascii="Calibri" w:hAnsi="Calibri" w:cs="Calibri"/>
          <w:sz w:val="20"/>
          <w:szCs w:val="20"/>
        </w:rPr>
        <w:t xml:space="preserve"> &gt;</w:t>
      </w:r>
      <w:r w:rsidRPr="00633049">
        <w:rPr>
          <w:rFonts w:ascii="Calibri" w:hAnsi="Calibri" w:cs="Calibri"/>
          <w:bCs/>
          <w:sz w:val="20"/>
          <w:szCs w:val="20"/>
        </w:rPr>
        <w:t>5 μg/m</w:t>
      </w:r>
      <w:r w:rsidRPr="00633049">
        <w:rPr>
          <w:rFonts w:ascii="Calibri" w:hAnsi="Calibri" w:cs="Calibri"/>
          <w:bCs/>
          <w:sz w:val="20"/>
          <w:szCs w:val="20"/>
          <w:vertAlign w:val="superscript"/>
        </w:rPr>
        <w:t>3</w:t>
      </w:r>
    </w:p>
    <w:p w14:paraId="70549519" w14:textId="77777777" w:rsidR="00770D4F" w:rsidRPr="00633049" w:rsidRDefault="00770D4F" w:rsidP="00770D4F">
      <w:pPr>
        <w:rPr>
          <w:rFonts w:ascii="Calibri" w:hAnsi="Calibri" w:cs="Calibri"/>
          <w:bCs/>
          <w:sz w:val="20"/>
          <w:szCs w:val="20"/>
        </w:rPr>
      </w:pPr>
      <w:r w:rsidRPr="00633049">
        <w:rPr>
          <w:rFonts w:ascii="Calibri" w:hAnsi="Calibri" w:cs="Calibri"/>
          <w:b/>
          <w:sz w:val="20"/>
          <w:szCs w:val="20"/>
        </w:rPr>
        <w:t>2</w:t>
      </w:r>
      <w:r w:rsidRPr="00633049">
        <w:rPr>
          <w:rFonts w:ascii="Calibri" w:hAnsi="Calibri" w:cs="Calibri"/>
          <w:bCs/>
          <w:sz w:val="20"/>
          <w:szCs w:val="20"/>
        </w:rPr>
        <w:t xml:space="preserve"> = Number of days with non-zero wildfire PM</w:t>
      </w:r>
      <w:r w:rsidRPr="00633049">
        <w:rPr>
          <w:rFonts w:ascii="Calibri" w:hAnsi="Calibri" w:cs="Calibri"/>
          <w:bCs/>
          <w:sz w:val="20"/>
          <w:szCs w:val="20"/>
          <w:vertAlign w:val="subscript"/>
        </w:rPr>
        <w:t>2.5</w:t>
      </w:r>
      <w:r w:rsidRPr="00633049">
        <w:rPr>
          <w:rFonts w:ascii="Calibri" w:hAnsi="Calibri" w:cs="Calibri"/>
          <w:bCs/>
          <w:sz w:val="20"/>
          <w:szCs w:val="20"/>
        </w:rPr>
        <w:t xml:space="preserve"> concentrations</w:t>
      </w:r>
    </w:p>
    <w:p w14:paraId="77E8D4BE" w14:textId="77777777" w:rsidR="00770D4F" w:rsidRPr="00633049" w:rsidRDefault="00770D4F" w:rsidP="00770D4F">
      <w:pPr>
        <w:rPr>
          <w:rFonts w:ascii="Calibri" w:hAnsi="Calibri" w:cs="Calibri"/>
          <w:bCs/>
          <w:sz w:val="20"/>
          <w:szCs w:val="20"/>
        </w:rPr>
      </w:pPr>
      <w:r w:rsidRPr="00633049">
        <w:rPr>
          <w:rFonts w:ascii="Calibri" w:hAnsi="Calibri" w:cs="Calibri"/>
          <w:b/>
          <w:sz w:val="20"/>
          <w:szCs w:val="20"/>
        </w:rPr>
        <w:t>3</w:t>
      </w:r>
      <w:r w:rsidRPr="00633049">
        <w:rPr>
          <w:rFonts w:ascii="Calibri" w:hAnsi="Calibri" w:cs="Calibri"/>
          <w:bCs/>
          <w:sz w:val="20"/>
          <w:szCs w:val="20"/>
        </w:rPr>
        <w:t xml:space="preserve"> = Average of mean daily wildfire PM</w:t>
      </w:r>
      <w:r w:rsidRPr="00633049">
        <w:rPr>
          <w:rFonts w:ascii="Calibri" w:hAnsi="Calibri" w:cs="Calibri"/>
          <w:bCs/>
          <w:sz w:val="20"/>
          <w:szCs w:val="20"/>
          <w:vertAlign w:val="subscript"/>
        </w:rPr>
        <w:t>2.5</w:t>
      </w:r>
      <w:r w:rsidRPr="00633049">
        <w:rPr>
          <w:rFonts w:ascii="Calibri" w:hAnsi="Calibri" w:cs="Calibri"/>
          <w:bCs/>
          <w:sz w:val="20"/>
          <w:szCs w:val="20"/>
        </w:rPr>
        <w:t xml:space="preserve"> </w:t>
      </w:r>
      <w:r>
        <w:rPr>
          <w:rFonts w:ascii="Calibri" w:hAnsi="Calibri" w:cs="Calibri"/>
          <w:bCs/>
          <w:sz w:val="20"/>
          <w:szCs w:val="20"/>
        </w:rPr>
        <w:t>concentration</w:t>
      </w:r>
      <w:r w:rsidRPr="00633049">
        <w:rPr>
          <w:rFonts w:ascii="Calibri" w:hAnsi="Calibri" w:cs="Calibri"/>
          <w:bCs/>
          <w:sz w:val="20"/>
          <w:szCs w:val="20"/>
        </w:rPr>
        <w:t xml:space="preserve"> during the peak week</w:t>
      </w:r>
    </w:p>
    <w:p w14:paraId="3A36762F" w14:textId="77777777" w:rsidR="00770D4F" w:rsidRPr="00633049" w:rsidRDefault="00770D4F" w:rsidP="00770D4F">
      <w:pPr>
        <w:rPr>
          <w:rFonts w:ascii="Calibri" w:hAnsi="Calibri" w:cs="Calibri"/>
          <w:bCs/>
          <w:sz w:val="20"/>
          <w:szCs w:val="20"/>
        </w:rPr>
      </w:pPr>
      <w:r w:rsidRPr="00633049">
        <w:rPr>
          <w:rFonts w:ascii="Calibri" w:hAnsi="Calibri" w:cs="Calibri"/>
          <w:b/>
          <w:sz w:val="20"/>
          <w:szCs w:val="20"/>
        </w:rPr>
        <w:t>4</w:t>
      </w:r>
      <w:r w:rsidRPr="00633049">
        <w:rPr>
          <w:rFonts w:ascii="Calibri" w:hAnsi="Calibri" w:cs="Calibri"/>
          <w:bCs/>
          <w:sz w:val="20"/>
          <w:szCs w:val="20"/>
        </w:rPr>
        <w:t xml:space="preserve"> = Number of smoke waves</w:t>
      </w:r>
      <w:r w:rsidRPr="00633049">
        <w:rPr>
          <w:rFonts w:ascii="Calibri" w:hAnsi="Calibri" w:cs="Calibri"/>
          <w:bCs/>
          <w:sz w:val="20"/>
          <w:szCs w:val="20"/>
          <w:vertAlign w:val="superscript"/>
        </w:rPr>
        <w:t>a</w:t>
      </w:r>
    </w:p>
    <w:p w14:paraId="5660B7F9" w14:textId="77777777" w:rsidR="00770D4F" w:rsidRPr="00633049" w:rsidRDefault="00770D4F" w:rsidP="00770D4F">
      <w:pPr>
        <w:rPr>
          <w:rFonts w:asciiTheme="minorHAnsi" w:hAnsiTheme="minorHAnsi" w:cstheme="minorHAnsi"/>
          <w:sz w:val="20"/>
          <w:szCs w:val="20"/>
        </w:rPr>
      </w:pPr>
      <w:r w:rsidRPr="00633049">
        <w:rPr>
          <w:rFonts w:ascii="Calibri" w:hAnsi="Calibri" w:cs="Calibri"/>
          <w:b/>
          <w:sz w:val="20"/>
          <w:szCs w:val="20"/>
        </w:rPr>
        <w:t>5</w:t>
      </w:r>
      <w:r w:rsidRPr="00633049">
        <w:rPr>
          <w:rFonts w:ascii="Calibri" w:hAnsi="Calibri" w:cs="Calibri"/>
          <w:bCs/>
          <w:sz w:val="20"/>
          <w:szCs w:val="20"/>
        </w:rPr>
        <w:t xml:space="preserve"> = Average of mean annual wildfire PM</w:t>
      </w:r>
      <w:r w:rsidRPr="00633049">
        <w:rPr>
          <w:rFonts w:ascii="Calibri" w:hAnsi="Calibri" w:cs="Calibri"/>
          <w:bCs/>
          <w:sz w:val="20"/>
          <w:szCs w:val="20"/>
          <w:vertAlign w:val="subscript"/>
        </w:rPr>
        <w:t>2.5</w:t>
      </w:r>
      <w:r w:rsidRPr="00633049">
        <w:rPr>
          <w:rFonts w:ascii="Calibri" w:hAnsi="Calibri" w:cs="Calibri"/>
          <w:bCs/>
          <w:sz w:val="20"/>
          <w:szCs w:val="20"/>
        </w:rPr>
        <w:t xml:space="preserve"> concentration </w:t>
      </w:r>
    </w:p>
    <w:p w14:paraId="577EAF8F" w14:textId="77777777" w:rsidR="00770D4F" w:rsidRPr="00633049" w:rsidRDefault="00770D4F" w:rsidP="00770D4F">
      <w:pPr>
        <w:rPr>
          <w:rFonts w:ascii="Calibri" w:hAnsi="Calibri" w:cs="Calibri"/>
          <w:bCs/>
          <w:sz w:val="20"/>
          <w:szCs w:val="20"/>
        </w:rPr>
      </w:pPr>
      <w:r w:rsidRPr="00633049">
        <w:rPr>
          <w:rFonts w:ascii="Calibri" w:hAnsi="Calibri" w:cs="Calibri"/>
          <w:bCs/>
          <w:sz w:val="20"/>
          <w:szCs w:val="20"/>
          <w:vertAlign w:val="superscript"/>
        </w:rPr>
        <w:t>a</w:t>
      </w:r>
      <w:r w:rsidRPr="00633049">
        <w:rPr>
          <w:rFonts w:ascii="Calibri" w:hAnsi="Calibri" w:cs="Calibri"/>
          <w:bCs/>
          <w:sz w:val="20"/>
          <w:szCs w:val="20"/>
        </w:rPr>
        <w:t xml:space="preserve"> Smoke waves are defined as the number of instances of </w:t>
      </w:r>
      <m:oMath>
        <m:r>
          <w:rPr>
            <w:rFonts w:ascii="Cambria Math" w:hAnsi="Cambria Math" w:cs="Calibri"/>
            <w:sz w:val="20"/>
            <w:szCs w:val="20"/>
          </w:rPr>
          <m:t>≥</m:t>
        </m:r>
      </m:oMath>
      <w:r w:rsidRPr="00633049">
        <w:rPr>
          <w:rFonts w:ascii="Calibri" w:hAnsi="Calibri" w:cs="Calibri"/>
          <w:sz w:val="20"/>
          <w:szCs w:val="20"/>
        </w:rPr>
        <w:t xml:space="preserve">2 consecutive days with </w:t>
      </w:r>
      <m:oMath>
        <m:r>
          <w:rPr>
            <w:rFonts w:ascii="Cambria Math" w:hAnsi="Cambria Math" w:cs="Calibri"/>
            <w:sz w:val="20"/>
            <w:szCs w:val="20"/>
          </w:rPr>
          <m:t>≥</m:t>
        </m:r>
      </m:oMath>
      <w:r w:rsidRPr="00633049">
        <w:rPr>
          <w:rFonts w:ascii="Calibri" w:eastAsiaTheme="minorEastAsia" w:hAnsi="Calibri" w:cs="Calibri"/>
          <w:sz w:val="20"/>
          <w:szCs w:val="20"/>
        </w:rPr>
        <w:t>2</w:t>
      </w:r>
      <w:r w:rsidRPr="00633049">
        <w:rPr>
          <w:rFonts w:ascii="Calibri" w:hAnsi="Calibri" w:cs="Calibri"/>
          <w:sz w:val="20"/>
          <w:szCs w:val="20"/>
        </w:rPr>
        <w:t>5</w:t>
      </w:r>
      <w:r w:rsidRPr="00633049">
        <w:rPr>
          <w:rFonts w:ascii="Calibri" w:hAnsi="Calibri" w:cs="Calibri"/>
          <w:sz w:val="20"/>
          <w:szCs w:val="20"/>
          <w:lang w:val="el-GR"/>
        </w:rPr>
        <w:t>μ</w:t>
      </w:r>
      <w:r w:rsidRPr="00633049">
        <w:rPr>
          <w:rFonts w:ascii="Calibri" w:hAnsi="Calibri" w:cs="Calibri"/>
          <w:sz w:val="20"/>
          <w:szCs w:val="20"/>
        </w:rPr>
        <w:t>g/m</w:t>
      </w:r>
      <w:r w:rsidRPr="00633049">
        <w:rPr>
          <w:rFonts w:ascii="Calibri" w:hAnsi="Calibri" w:cs="Calibri"/>
          <w:sz w:val="20"/>
          <w:szCs w:val="20"/>
          <w:vertAlign w:val="superscript"/>
        </w:rPr>
        <w:t>3</w:t>
      </w:r>
      <w:r w:rsidRPr="00633049">
        <w:rPr>
          <w:rFonts w:ascii="Calibri" w:hAnsi="Calibri" w:cs="Calibri"/>
          <w:sz w:val="20"/>
          <w:szCs w:val="20"/>
        </w:rPr>
        <w:t xml:space="preserve"> wildfire PM</w:t>
      </w:r>
      <w:r w:rsidRPr="00633049">
        <w:rPr>
          <w:rFonts w:ascii="Calibri" w:hAnsi="Calibri" w:cs="Calibri"/>
          <w:sz w:val="20"/>
          <w:szCs w:val="20"/>
          <w:vertAlign w:val="subscript"/>
        </w:rPr>
        <w:t>2.5</w:t>
      </w:r>
      <w:r w:rsidRPr="00633049">
        <w:rPr>
          <w:rFonts w:ascii="Calibri" w:hAnsi="Calibri" w:cs="Calibri"/>
          <w:sz w:val="20"/>
          <w:szCs w:val="20"/>
          <w:vertAlign w:val="subscript"/>
        </w:rPr>
        <w:softHyphen/>
      </w:r>
      <w:r w:rsidRPr="00633049">
        <w:rPr>
          <w:rFonts w:ascii="Calibri" w:hAnsi="Calibri" w:cs="Calibri"/>
          <w:bCs/>
          <w:sz w:val="20"/>
          <w:szCs w:val="20"/>
        </w:rPr>
        <w:t>, which was close to the study area and period 90</w:t>
      </w:r>
      <w:r w:rsidRPr="00633049">
        <w:rPr>
          <w:rFonts w:ascii="Calibri" w:hAnsi="Calibri" w:cs="Calibri"/>
          <w:bCs/>
          <w:sz w:val="20"/>
          <w:szCs w:val="20"/>
          <w:vertAlign w:val="superscript"/>
        </w:rPr>
        <w:t>th</w:t>
      </w:r>
      <w:r w:rsidRPr="00633049">
        <w:rPr>
          <w:rFonts w:ascii="Calibri" w:hAnsi="Calibri" w:cs="Calibri"/>
          <w:bCs/>
          <w:sz w:val="20"/>
          <w:szCs w:val="20"/>
        </w:rPr>
        <w:t xml:space="preserve"> percentile of wildfire PM</w:t>
      </w:r>
      <w:r w:rsidRPr="00633049">
        <w:rPr>
          <w:rFonts w:ascii="Calibri" w:hAnsi="Calibri" w:cs="Calibri"/>
          <w:bCs/>
          <w:sz w:val="20"/>
          <w:szCs w:val="20"/>
          <w:vertAlign w:val="subscript"/>
        </w:rPr>
        <w:t>2.5</w:t>
      </w:r>
      <w:r w:rsidRPr="00633049">
        <w:rPr>
          <w:rFonts w:ascii="Calibri" w:hAnsi="Calibri" w:cs="Calibri"/>
          <w:bCs/>
          <w:sz w:val="20"/>
          <w:szCs w:val="20"/>
        </w:rPr>
        <w:t xml:space="preserve"> concentration on days with any wildfire PM</w:t>
      </w:r>
      <w:r w:rsidRPr="00633049">
        <w:rPr>
          <w:rFonts w:ascii="Calibri" w:hAnsi="Calibri" w:cs="Calibri"/>
          <w:bCs/>
          <w:sz w:val="20"/>
          <w:szCs w:val="20"/>
          <w:vertAlign w:val="subscript"/>
        </w:rPr>
        <w:t>2.5</w:t>
      </w:r>
      <w:r w:rsidRPr="00633049">
        <w:rPr>
          <w:rFonts w:ascii="Calibri" w:hAnsi="Calibri" w:cs="Calibri"/>
          <w:bCs/>
          <w:sz w:val="20"/>
          <w:szCs w:val="20"/>
        </w:rPr>
        <w:t xml:space="preserve">, similar to prior work </w:t>
      </w:r>
      <w:r>
        <w:rPr>
          <w:rFonts w:ascii="Calibri" w:hAnsi="Calibri" w:cs="Calibri"/>
          <w:bCs/>
          <w:noProof/>
          <w:sz w:val="20"/>
          <w:szCs w:val="20"/>
        </w:rPr>
        <w:t>(2)</w:t>
      </w:r>
      <w:r w:rsidRPr="00633049">
        <w:rPr>
          <w:rFonts w:ascii="Calibri" w:hAnsi="Calibri" w:cs="Calibri"/>
          <w:bCs/>
          <w:sz w:val="20"/>
          <w:szCs w:val="20"/>
        </w:rPr>
        <w:t>.</w:t>
      </w:r>
    </w:p>
    <w:p w14:paraId="3221F491" w14:textId="77777777" w:rsidR="00770D4F" w:rsidRPr="009130E8" w:rsidRDefault="00770D4F" w:rsidP="00770D4F">
      <w:pPr>
        <w:rPr>
          <w:rFonts w:asciiTheme="minorHAnsi" w:hAnsiTheme="minorHAnsi" w:cstheme="minorHAnsi"/>
        </w:rPr>
      </w:pPr>
    </w:p>
    <w:p w14:paraId="5BB01C91" w14:textId="77777777" w:rsidR="00770D4F" w:rsidRDefault="00770D4F" w:rsidP="00770D4F">
      <w:pPr>
        <w:rPr>
          <w:rFonts w:asciiTheme="minorHAnsi" w:hAnsiTheme="minorHAnsi" w:cstheme="minorHAnsi"/>
        </w:rPr>
      </w:pPr>
      <w:r w:rsidRPr="00B62536">
        <w:rPr>
          <w:rFonts w:asciiTheme="minorHAnsi" w:hAnsiTheme="minorHAnsi" w:cstheme="minorHAnsi"/>
          <w:noProof/>
        </w:rPr>
        <w:drawing>
          <wp:inline distT="0" distB="0" distL="0" distR="0" wp14:anchorId="4E48E00C" wp14:editId="5CC8140F">
            <wp:extent cx="5758348" cy="40308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extLst>
                        <a:ext uri="{28A0092B-C50C-407E-A947-70E740481C1C}">
                          <a14:useLocalDpi xmlns:a14="http://schemas.microsoft.com/office/drawing/2010/main" val="0"/>
                        </a:ext>
                      </a:extLst>
                    </a:blip>
                    <a:stretch>
                      <a:fillRect/>
                    </a:stretch>
                  </pic:blipFill>
                  <pic:spPr>
                    <a:xfrm>
                      <a:off x="0" y="0"/>
                      <a:ext cx="5758348" cy="4030844"/>
                    </a:xfrm>
                    <a:prstGeom prst="rect">
                      <a:avLst/>
                    </a:prstGeom>
                  </pic:spPr>
                </pic:pic>
              </a:graphicData>
            </a:graphic>
          </wp:inline>
        </w:drawing>
      </w:r>
    </w:p>
    <w:p w14:paraId="0E44C1DE" w14:textId="77777777" w:rsidR="00770D4F" w:rsidRDefault="00770D4F" w:rsidP="00770D4F">
      <w:pPr>
        <w:rPr>
          <w:rFonts w:asciiTheme="minorHAnsi" w:hAnsiTheme="minorHAnsi" w:cstheme="minorHAnsi"/>
        </w:rPr>
      </w:pPr>
    </w:p>
    <w:p w14:paraId="7ECE174B" w14:textId="77777777" w:rsidR="00770D4F" w:rsidRDefault="00770D4F" w:rsidP="00770D4F">
      <w:pPr>
        <w:rPr>
          <w:rFonts w:asciiTheme="minorHAnsi" w:hAnsiTheme="minorHAnsi" w:cstheme="minorHAnsi"/>
        </w:rPr>
      </w:pPr>
    </w:p>
    <w:p w14:paraId="43609A8C" w14:textId="77777777" w:rsidR="00770D4F" w:rsidRDefault="00770D4F" w:rsidP="00770D4F">
      <w:pPr>
        <w:rPr>
          <w:rFonts w:asciiTheme="minorHAnsi" w:hAnsiTheme="minorHAnsi" w:cstheme="minorHAnsi"/>
        </w:rPr>
      </w:pPr>
    </w:p>
    <w:p w14:paraId="6C15C1E7" w14:textId="77777777" w:rsidR="00770D4F" w:rsidRDefault="00770D4F" w:rsidP="00770D4F">
      <w:pPr>
        <w:rPr>
          <w:rFonts w:asciiTheme="minorHAnsi" w:hAnsiTheme="minorHAnsi" w:cstheme="minorHAnsi"/>
        </w:rPr>
      </w:pPr>
    </w:p>
    <w:p w14:paraId="19BC9AFB" w14:textId="77777777" w:rsidR="00770D4F" w:rsidRDefault="00770D4F" w:rsidP="00770D4F">
      <w:pPr>
        <w:rPr>
          <w:rFonts w:asciiTheme="minorHAnsi" w:hAnsiTheme="minorHAnsi" w:cstheme="minorHAnsi"/>
        </w:rPr>
      </w:pPr>
    </w:p>
    <w:p w14:paraId="73923D90" w14:textId="77777777" w:rsidR="00770D4F" w:rsidRDefault="00770D4F" w:rsidP="00770D4F">
      <w:pPr>
        <w:rPr>
          <w:rFonts w:asciiTheme="minorHAnsi" w:hAnsiTheme="minorHAnsi" w:cstheme="minorHAnsi"/>
        </w:rPr>
      </w:pPr>
    </w:p>
    <w:p w14:paraId="4C50A7DC" w14:textId="77777777" w:rsidR="00770D4F" w:rsidRDefault="00770D4F" w:rsidP="00770D4F">
      <w:pPr>
        <w:rPr>
          <w:rFonts w:asciiTheme="minorHAnsi" w:hAnsiTheme="minorHAnsi" w:cstheme="minorHAnsi"/>
        </w:rPr>
      </w:pPr>
    </w:p>
    <w:p w14:paraId="4D448826" w14:textId="77777777" w:rsidR="00770D4F" w:rsidRDefault="00770D4F" w:rsidP="00770D4F">
      <w:pPr>
        <w:rPr>
          <w:rFonts w:asciiTheme="minorHAnsi" w:hAnsiTheme="minorHAnsi" w:cstheme="minorHAnsi"/>
        </w:rPr>
      </w:pPr>
    </w:p>
    <w:p w14:paraId="592802DA" w14:textId="77777777" w:rsidR="00770D4F" w:rsidRDefault="00770D4F" w:rsidP="00770D4F">
      <w:pPr>
        <w:rPr>
          <w:rFonts w:asciiTheme="minorHAnsi" w:hAnsiTheme="minorHAnsi" w:cstheme="minorHAnsi"/>
        </w:rPr>
      </w:pPr>
    </w:p>
    <w:p w14:paraId="6F02585C" w14:textId="77777777" w:rsidR="00770D4F" w:rsidRDefault="00770D4F" w:rsidP="00770D4F">
      <w:pPr>
        <w:rPr>
          <w:rFonts w:asciiTheme="minorHAnsi" w:hAnsiTheme="minorHAnsi" w:cstheme="minorHAnsi"/>
        </w:rPr>
      </w:pPr>
    </w:p>
    <w:p w14:paraId="4804A23B" w14:textId="77777777" w:rsidR="00770D4F" w:rsidRDefault="00770D4F" w:rsidP="00770D4F">
      <w:pPr>
        <w:rPr>
          <w:rFonts w:asciiTheme="minorHAnsi" w:hAnsiTheme="minorHAnsi" w:cstheme="minorHAnsi"/>
        </w:rPr>
      </w:pPr>
    </w:p>
    <w:p w14:paraId="74D07EFB" w14:textId="77777777" w:rsidR="00770D4F" w:rsidRDefault="00770D4F" w:rsidP="00770D4F">
      <w:pPr>
        <w:rPr>
          <w:rFonts w:asciiTheme="minorHAnsi" w:hAnsiTheme="minorHAnsi" w:cstheme="minorHAnsi"/>
        </w:rPr>
      </w:pPr>
    </w:p>
    <w:p w14:paraId="7DA4634F" w14:textId="77777777" w:rsidR="00770D4F" w:rsidRPr="00746AA9" w:rsidRDefault="00770D4F" w:rsidP="00770D4F">
      <w:pPr>
        <w:rPr>
          <w:rFonts w:ascii="Calibri" w:hAnsi="Calibri" w:cs="Calibri"/>
          <w:sz w:val="20"/>
          <w:szCs w:val="20"/>
        </w:rPr>
      </w:pPr>
      <w:r>
        <w:rPr>
          <w:rFonts w:asciiTheme="minorHAnsi" w:hAnsiTheme="minorHAnsi" w:cstheme="minorHAnsi"/>
          <w:b/>
          <w:bCs/>
        </w:rPr>
        <w:lastRenderedPageBreak/>
        <w:t xml:space="preserve">Supplementary Figure 6: </w:t>
      </w:r>
      <w:r w:rsidRPr="00A61BF8">
        <w:rPr>
          <w:rFonts w:asciiTheme="minorHAnsi" w:hAnsiTheme="minorHAnsi" w:cstheme="minorHAnsi"/>
          <w:b/>
          <w:bCs/>
        </w:rPr>
        <w:t xml:space="preserve">Bivariate spatial distribution of </w:t>
      </w:r>
      <w:r w:rsidRPr="00A61BF8">
        <w:rPr>
          <w:rFonts w:ascii="Calibri" w:hAnsi="Calibri" w:cs="Calibri"/>
          <w:b/>
          <w:bCs/>
        </w:rPr>
        <w:t>mean wildfire PM</w:t>
      </w:r>
      <w:r w:rsidRPr="00A61BF8">
        <w:rPr>
          <w:rFonts w:ascii="Calibri" w:hAnsi="Calibri" w:cs="Calibri"/>
          <w:b/>
          <w:bCs/>
          <w:vertAlign w:val="subscript"/>
        </w:rPr>
        <w:t>2.5</w:t>
      </w:r>
      <w:r w:rsidRPr="00A61BF8">
        <w:rPr>
          <w:rFonts w:ascii="Calibri" w:hAnsi="Calibri" w:cs="Calibri"/>
          <w:b/>
          <w:bCs/>
        </w:rPr>
        <w:t xml:space="preserve"> concentration and CES quartile</w:t>
      </w:r>
      <w:r w:rsidRPr="00A61BF8">
        <w:rPr>
          <w:rFonts w:ascii="Calibri" w:hAnsi="Calibri" w:cs="Calibri"/>
          <w:b/>
          <w:bCs/>
          <w:vertAlign w:val="superscript"/>
        </w:rPr>
        <w:t>a</w:t>
      </w:r>
      <w:r w:rsidRPr="00A61BF8">
        <w:rPr>
          <w:rFonts w:ascii="Calibri" w:hAnsi="Calibri" w:cs="Calibri"/>
          <w:b/>
          <w:bCs/>
        </w:rPr>
        <w:t xml:space="preserve"> from 2006–2020.</w:t>
      </w:r>
      <w:r>
        <w:rPr>
          <w:rFonts w:ascii="Calibri" w:hAnsi="Calibri" w:cs="Calibri"/>
          <w:b/>
          <w:bCs/>
        </w:rPr>
        <w:t xml:space="preserve"> </w:t>
      </w:r>
      <w:r w:rsidRPr="00746AA9">
        <w:rPr>
          <w:rFonts w:ascii="Calibri" w:hAnsi="Calibri" w:cs="Calibri"/>
          <w:sz w:val="20"/>
          <w:szCs w:val="20"/>
        </w:rPr>
        <w:t>Brighter shades of purple indicate a higher quartile of CES score and brighter shades of orange indicate a higher quartile of annual average wildfire PM</w:t>
      </w:r>
      <w:r w:rsidRPr="00746AA9">
        <w:rPr>
          <w:rFonts w:ascii="Calibri" w:hAnsi="Calibri" w:cs="Calibri"/>
          <w:sz w:val="20"/>
          <w:szCs w:val="20"/>
          <w:vertAlign w:val="subscript"/>
        </w:rPr>
        <w:t>2.5</w:t>
      </w:r>
      <w:r w:rsidRPr="00746AA9">
        <w:rPr>
          <w:rFonts w:ascii="Calibri" w:hAnsi="Calibri" w:cs="Calibri"/>
          <w:sz w:val="20"/>
          <w:szCs w:val="20"/>
        </w:rPr>
        <w:t xml:space="preserve"> concentration. The deep brown color in the upper lefthand corner of the legend identifies census tracts in the highest quartile of CES score and wildfire PM</w:t>
      </w:r>
      <w:r w:rsidRPr="00746AA9">
        <w:rPr>
          <w:rFonts w:ascii="Calibri" w:hAnsi="Calibri" w:cs="Calibri"/>
          <w:sz w:val="20"/>
          <w:szCs w:val="20"/>
          <w:vertAlign w:val="subscript"/>
        </w:rPr>
        <w:t xml:space="preserve">2.5 </w:t>
      </w:r>
      <w:r>
        <w:rPr>
          <w:rFonts w:ascii="Calibri" w:hAnsi="Calibri" w:cs="Calibri"/>
          <w:sz w:val="20"/>
          <w:szCs w:val="20"/>
        </w:rPr>
        <w:t>concentration</w:t>
      </w:r>
      <w:r w:rsidRPr="00746AA9">
        <w:rPr>
          <w:rFonts w:ascii="Calibri" w:hAnsi="Calibri" w:cs="Calibri"/>
          <w:sz w:val="20"/>
          <w:szCs w:val="20"/>
        </w:rPr>
        <w:t>.</w:t>
      </w:r>
    </w:p>
    <w:p w14:paraId="2682BEEB" w14:textId="77777777" w:rsidR="00770D4F" w:rsidRPr="00A61BF8" w:rsidRDefault="00770D4F" w:rsidP="00770D4F">
      <w:pPr>
        <w:rPr>
          <w:rFonts w:ascii="Calibri" w:hAnsi="Calibri" w:cs="Calibri"/>
          <w:bCs/>
          <w:sz w:val="20"/>
          <w:szCs w:val="20"/>
        </w:rPr>
      </w:pPr>
      <w:r w:rsidRPr="00A61BF8">
        <w:rPr>
          <w:rFonts w:ascii="Calibri" w:hAnsi="Calibri" w:cs="Calibri"/>
          <w:bCs/>
          <w:sz w:val="20"/>
          <w:szCs w:val="20"/>
          <w:vertAlign w:val="superscript"/>
        </w:rPr>
        <w:t>a</w:t>
      </w:r>
      <w:r w:rsidRPr="00A61BF8">
        <w:rPr>
          <w:rFonts w:ascii="Calibri" w:hAnsi="Calibri" w:cs="Calibri"/>
          <w:bCs/>
          <w:sz w:val="20"/>
          <w:szCs w:val="20"/>
        </w:rPr>
        <w:t xml:space="preserve"> </w:t>
      </w:r>
      <w:r w:rsidRPr="00A61BF8">
        <w:rPr>
          <w:rFonts w:asciiTheme="minorHAnsi" w:hAnsiTheme="minorHAnsi" w:cstheme="minorHAnsi"/>
          <w:sz w:val="20"/>
          <w:szCs w:val="20"/>
        </w:rPr>
        <w:t xml:space="preserve">CalEnviroScreen (CES) score data available from the California Office of Environmental Health Hazard Assessment: </w:t>
      </w:r>
      <w:hyperlink r:id="rId20" w:history="1">
        <w:r w:rsidRPr="00A61BF8">
          <w:rPr>
            <w:rStyle w:val="Hyperlink"/>
            <w:rFonts w:asciiTheme="minorHAnsi" w:hAnsiTheme="minorHAnsi" w:cstheme="minorHAnsi"/>
            <w:sz w:val="20"/>
            <w:szCs w:val="20"/>
          </w:rPr>
          <w:t>https://oehha.ca.gov/calenviroscreen</w:t>
        </w:r>
      </w:hyperlink>
      <w:r w:rsidRPr="00A61BF8">
        <w:rPr>
          <w:rFonts w:asciiTheme="minorHAnsi" w:hAnsiTheme="minorHAnsi" w:cstheme="minorHAnsi"/>
          <w:sz w:val="20"/>
          <w:szCs w:val="20"/>
        </w:rPr>
        <w:t xml:space="preserve"> was used to compute CES quartiles where quartile 4 indicates a disadvantaged community.</w:t>
      </w:r>
    </w:p>
    <w:p w14:paraId="00E30289" w14:textId="77777777" w:rsidR="00770D4F" w:rsidRDefault="00770D4F" w:rsidP="00770D4F">
      <w:pPr>
        <w:rPr>
          <w:rFonts w:asciiTheme="minorHAnsi" w:hAnsiTheme="minorHAnsi" w:cstheme="minorHAnsi"/>
          <w:b/>
          <w:bCs/>
        </w:rPr>
      </w:pPr>
    </w:p>
    <w:p w14:paraId="1FE4E7FC" w14:textId="77777777" w:rsidR="00770D4F" w:rsidRDefault="00770D4F" w:rsidP="00770D4F">
      <w:pPr>
        <w:rPr>
          <w:rFonts w:asciiTheme="minorHAnsi" w:hAnsiTheme="minorHAnsi" w:cstheme="minorHAnsi"/>
          <w:b/>
          <w:bCs/>
        </w:rPr>
      </w:pPr>
      <w:r>
        <w:rPr>
          <w:rFonts w:asciiTheme="minorHAnsi" w:hAnsiTheme="minorHAnsi" w:cstheme="minorHAnsi"/>
          <w:b/>
          <w:bCs/>
          <w:noProof/>
        </w:rPr>
        <w:drawing>
          <wp:inline distT="0" distB="0" distL="0" distR="0" wp14:anchorId="02B66C47" wp14:editId="2B6497B1">
            <wp:extent cx="5422212" cy="6488264"/>
            <wp:effectExtent l="0" t="0" r="1270" b="1905"/>
            <wp:docPr id="8" name="Picture 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 arrow&#10;&#10;Description automatically generated"/>
                    <pic:cNvPicPr/>
                  </pic:nvPicPr>
                  <pic:blipFill rotWithShape="1">
                    <a:blip r:embed="rId21">
                      <a:extLst>
                        <a:ext uri="{28A0092B-C50C-407E-A947-70E740481C1C}">
                          <a14:useLocalDpi xmlns:a14="http://schemas.microsoft.com/office/drawing/2010/main" val="0"/>
                        </a:ext>
                      </a:extLst>
                    </a:blip>
                    <a:srcRect t="16521" b="17001"/>
                    <a:stretch/>
                  </pic:blipFill>
                  <pic:spPr bwMode="auto">
                    <a:xfrm>
                      <a:off x="0" y="0"/>
                      <a:ext cx="5447196" cy="6518160"/>
                    </a:xfrm>
                    <a:prstGeom prst="rect">
                      <a:avLst/>
                    </a:prstGeom>
                    <a:ln>
                      <a:noFill/>
                    </a:ln>
                    <a:extLst>
                      <a:ext uri="{53640926-AAD7-44D8-BBD7-CCE9431645EC}">
                        <a14:shadowObscured xmlns:a14="http://schemas.microsoft.com/office/drawing/2010/main"/>
                      </a:ext>
                    </a:extLst>
                  </pic:spPr>
                </pic:pic>
              </a:graphicData>
            </a:graphic>
          </wp:inline>
        </w:drawing>
      </w:r>
    </w:p>
    <w:p w14:paraId="2BA47A74" w14:textId="77777777" w:rsidR="00770D4F" w:rsidRDefault="00770D4F" w:rsidP="00770D4F">
      <w:pPr>
        <w:rPr>
          <w:rFonts w:asciiTheme="minorHAnsi" w:hAnsiTheme="minorHAnsi" w:cstheme="minorHAnsi"/>
          <w:b/>
          <w:bCs/>
        </w:rPr>
      </w:pPr>
    </w:p>
    <w:p w14:paraId="5FFA7331" w14:textId="77777777" w:rsidR="00770D4F" w:rsidRPr="006A3A5E" w:rsidRDefault="00770D4F" w:rsidP="00770D4F">
      <w:pPr>
        <w:rPr>
          <w:rFonts w:asciiTheme="minorHAnsi" w:hAnsiTheme="minorHAnsi" w:cstheme="minorHAnsi"/>
        </w:rPr>
      </w:pPr>
      <w:r>
        <w:rPr>
          <w:rFonts w:asciiTheme="minorHAnsi" w:hAnsiTheme="minorHAnsi" w:cstheme="minorHAnsi"/>
          <w:noProof/>
        </w:rPr>
        <w:lastRenderedPageBreak/>
        <mc:AlternateContent>
          <mc:Choice Requires="wps">
            <w:drawing>
              <wp:anchor distT="0" distB="0" distL="114300" distR="114300" simplePos="0" relativeHeight="251667456" behindDoc="0" locked="0" layoutInCell="1" allowOverlap="1" wp14:anchorId="4D1C281C" wp14:editId="4C3B9D9A">
                <wp:simplePos x="0" y="0"/>
                <wp:positionH relativeFrom="column">
                  <wp:posOffset>-1246809</wp:posOffset>
                </wp:positionH>
                <wp:positionV relativeFrom="paragraph">
                  <wp:posOffset>3260090</wp:posOffset>
                </wp:positionV>
                <wp:extent cx="2926080" cy="286247"/>
                <wp:effectExtent l="0" t="0" r="0" b="0"/>
                <wp:wrapNone/>
                <wp:docPr id="10" name="Text Box 10"/>
                <wp:cNvGraphicFramePr/>
                <a:graphic xmlns:a="http://schemas.openxmlformats.org/drawingml/2006/main">
                  <a:graphicData uri="http://schemas.microsoft.com/office/word/2010/wordprocessingShape">
                    <wps:wsp>
                      <wps:cNvSpPr txBox="1"/>
                      <wps:spPr>
                        <a:xfrm rot="16200000">
                          <a:off x="0" y="0"/>
                          <a:ext cx="2926080" cy="286247"/>
                        </a:xfrm>
                        <a:prstGeom prst="rect">
                          <a:avLst/>
                        </a:prstGeom>
                        <a:noFill/>
                        <a:ln w="6350">
                          <a:noFill/>
                        </a:ln>
                      </wps:spPr>
                      <wps:txbx>
                        <w:txbxContent>
                          <w:p w14:paraId="3659BF4A" w14:textId="77777777" w:rsidR="00770D4F" w:rsidRPr="003D5F5E" w:rsidRDefault="00770D4F" w:rsidP="00770D4F">
                            <w:pPr>
                              <w:rPr>
                                <w:rFonts w:ascii="Gulliver" w:hAnsi="Gulliver"/>
                                <w:sz w:val="18"/>
                                <w:szCs w:val="18"/>
                              </w:rPr>
                            </w:pPr>
                            <w:r w:rsidRPr="003D5F5E">
                              <w:rPr>
                                <w:rFonts w:ascii="Gulliver" w:hAnsi="Gulliver"/>
                                <w:sz w:val="18"/>
                                <w:szCs w:val="18"/>
                              </w:rPr>
                              <w:t xml:space="preserve">Census tract racial/ethnic composition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4D1C281C" id="_x0000_t202" coordsize="21600,21600" o:spt="202" path="m,l,21600r21600,l21600,xe">
                <v:stroke joinstyle="miter"/>
                <v:path gradientshapeok="t" o:connecttype="rect"/>
              </v:shapetype>
              <v:shape id="Text Box 10" o:spid="_x0000_s1026" type="#_x0000_t202" style="position:absolute;margin-left:-98.15pt;margin-top:256.7pt;width:230.4pt;height:22.55pt;rotation:-9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" filled="f" stroked="f" strokeweight=".5pt">
                <v:textbox>
                  <w:txbxContent>
                    <w:p w14:paraId="3659BF4A" w14:textId="77777777" w:rsidR="00770D4F" w:rsidRPr="003D5F5E" w:rsidRDefault="00770D4F" w:rsidP="00770D4F">
                      <w:pPr>
                        <w:rPr>
                          <w:rFonts w:ascii="Gulliver" w:hAnsi="Gulliver"/>
                          <w:sz w:val="18"/>
                          <w:szCs w:val="18"/>
                        </w:rPr>
                      </w:pPr>
                      <w:r w:rsidRPr="003D5F5E">
                        <w:rPr>
                          <w:rFonts w:ascii="Gulliver" w:hAnsi="Gulliver"/>
                          <w:sz w:val="18"/>
                          <w:szCs w:val="18"/>
                        </w:rPr>
                        <w:t xml:space="preserve">Census tract racial/ethnic composition (%) </w:t>
                      </w:r>
                    </w:p>
                  </w:txbxContent>
                </v:textbox>
              </v:shape>
            </w:pict>
          </mc:Fallback>
        </mc:AlternateContent>
      </w:r>
      <w:r>
        <w:rPr>
          <w:rFonts w:asciiTheme="minorHAnsi" w:hAnsiTheme="minorHAnsi" w:cstheme="minorHAnsi"/>
          <w:noProof/>
        </w:rPr>
        <w:drawing>
          <wp:anchor distT="0" distB="0" distL="114300" distR="114300" simplePos="0" relativeHeight="251666432" behindDoc="0" locked="0" layoutInCell="1" allowOverlap="1" wp14:anchorId="2619F836" wp14:editId="4D53EC3C">
            <wp:simplePos x="0" y="0"/>
            <wp:positionH relativeFrom="column">
              <wp:posOffset>157771</wp:posOffset>
            </wp:positionH>
            <wp:positionV relativeFrom="paragraph">
              <wp:posOffset>683384</wp:posOffset>
            </wp:positionV>
            <wp:extent cx="5943600" cy="5943600"/>
            <wp:effectExtent l="0" t="0" r="0" b="0"/>
            <wp:wrapSquare wrapText="bothSides"/>
            <wp:docPr id="13" name="Picture 1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imel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14:sizeRelH relativeFrom="page">
              <wp14:pctWidth>0</wp14:pctWidth>
            </wp14:sizeRelH>
            <wp14:sizeRelV relativeFrom="page">
              <wp14:pctHeight>0</wp14:pctHeight>
            </wp14:sizeRelV>
          </wp:anchor>
        </w:drawing>
      </w:r>
      <w:r w:rsidRPr="0055232D">
        <w:rPr>
          <w:rFonts w:asciiTheme="minorHAnsi" w:hAnsiTheme="minorHAnsi" w:cstheme="minorHAnsi"/>
          <w:b/>
          <w:bCs/>
        </w:rPr>
        <w:t xml:space="preserve">Supplementary Figure </w:t>
      </w:r>
      <w:r>
        <w:rPr>
          <w:rFonts w:asciiTheme="minorHAnsi" w:hAnsiTheme="minorHAnsi" w:cstheme="minorHAnsi"/>
          <w:b/>
          <w:bCs/>
        </w:rPr>
        <w:t>7</w:t>
      </w:r>
      <w:r w:rsidRPr="0055232D">
        <w:rPr>
          <w:rFonts w:asciiTheme="minorHAnsi" w:hAnsiTheme="minorHAnsi" w:cstheme="minorHAnsi"/>
          <w:b/>
          <w:bCs/>
        </w:rPr>
        <w:t>:</w:t>
      </w:r>
      <w:r>
        <w:rPr>
          <w:rFonts w:asciiTheme="minorHAnsi" w:hAnsiTheme="minorHAnsi" w:cstheme="minorHAnsi"/>
        </w:rPr>
        <w:t xml:space="preserve"> </w:t>
      </w:r>
      <w:r w:rsidRPr="0055232D">
        <w:rPr>
          <w:rFonts w:asciiTheme="minorHAnsi" w:hAnsiTheme="minorHAnsi" w:cstheme="minorHAnsi"/>
          <w:b/>
          <w:bCs/>
        </w:rPr>
        <w:t>Average census tract racial/ethnic composition by annual average wildfire PM</w:t>
      </w:r>
      <w:r w:rsidRPr="0055232D">
        <w:rPr>
          <w:rFonts w:asciiTheme="minorHAnsi" w:hAnsiTheme="minorHAnsi" w:cstheme="minorHAnsi"/>
          <w:b/>
          <w:bCs/>
          <w:vertAlign w:val="subscript"/>
        </w:rPr>
        <w:t>2.5</w:t>
      </w:r>
      <w:r w:rsidRPr="0055232D">
        <w:rPr>
          <w:rFonts w:asciiTheme="minorHAnsi" w:hAnsiTheme="minorHAnsi" w:cstheme="minorHAnsi"/>
          <w:b/>
          <w:bCs/>
        </w:rPr>
        <w:t xml:space="preserve"> concentration in California</w:t>
      </w:r>
      <w:r>
        <w:rPr>
          <w:rFonts w:asciiTheme="minorHAnsi" w:hAnsiTheme="minorHAnsi" w:cstheme="minorHAnsi"/>
        </w:rPr>
        <w:t xml:space="preserve">. </w:t>
      </w:r>
      <w:r w:rsidRPr="00516A09">
        <w:rPr>
          <w:rFonts w:asciiTheme="minorHAnsi" w:hAnsiTheme="minorHAnsi" w:cstheme="minorHAnsi"/>
          <w:sz w:val="20"/>
          <w:szCs w:val="20"/>
        </w:rPr>
        <w:t>The x-ax</w:t>
      </w:r>
      <w:r>
        <w:rPr>
          <w:rFonts w:asciiTheme="minorHAnsi" w:hAnsiTheme="minorHAnsi" w:cstheme="minorHAnsi"/>
          <w:sz w:val="20"/>
          <w:szCs w:val="20"/>
        </w:rPr>
        <w:t xml:space="preserve">is breaks </w:t>
      </w:r>
      <w:r w:rsidRPr="00516A09">
        <w:rPr>
          <w:rFonts w:asciiTheme="minorHAnsi" w:hAnsiTheme="minorHAnsi" w:cstheme="minorHAnsi"/>
          <w:sz w:val="20"/>
          <w:szCs w:val="20"/>
        </w:rPr>
        <w:t>are consistent across years</w:t>
      </w:r>
      <w:r>
        <w:rPr>
          <w:rFonts w:asciiTheme="minorHAnsi" w:hAnsiTheme="minorHAnsi" w:cstheme="minorHAnsi"/>
          <w:sz w:val="20"/>
          <w:szCs w:val="20"/>
        </w:rPr>
        <w:t xml:space="preserve"> with </w:t>
      </w:r>
      <w:r w:rsidRPr="00516A09">
        <w:rPr>
          <w:rFonts w:asciiTheme="minorHAnsi" w:hAnsiTheme="minorHAnsi" w:cstheme="minorHAnsi"/>
          <w:sz w:val="20"/>
          <w:szCs w:val="20"/>
        </w:rPr>
        <w:t>results restricted to the 99.9</w:t>
      </w:r>
      <w:r w:rsidRPr="00516A09">
        <w:rPr>
          <w:rFonts w:asciiTheme="minorHAnsi" w:hAnsiTheme="minorHAnsi" w:cstheme="minorHAnsi"/>
          <w:sz w:val="20"/>
          <w:szCs w:val="20"/>
          <w:vertAlign w:val="superscript"/>
        </w:rPr>
        <w:t>th</w:t>
      </w:r>
      <w:r w:rsidRPr="00516A09">
        <w:rPr>
          <w:rFonts w:asciiTheme="minorHAnsi" w:hAnsiTheme="minorHAnsi" w:cstheme="minorHAnsi"/>
          <w:sz w:val="20"/>
          <w:szCs w:val="20"/>
        </w:rPr>
        <w:t xml:space="preserve"> percentile of annual average exposure. This results in white space, for example, for 2007 and 2010 when the 99.9</w:t>
      </w:r>
      <w:r w:rsidRPr="00516A09">
        <w:rPr>
          <w:rFonts w:asciiTheme="minorHAnsi" w:hAnsiTheme="minorHAnsi" w:cstheme="minorHAnsi"/>
          <w:sz w:val="20"/>
          <w:szCs w:val="20"/>
          <w:vertAlign w:val="superscript"/>
        </w:rPr>
        <w:t>th</w:t>
      </w:r>
      <w:r w:rsidRPr="00516A09">
        <w:rPr>
          <w:rFonts w:asciiTheme="minorHAnsi" w:hAnsiTheme="minorHAnsi" w:cstheme="minorHAnsi"/>
          <w:sz w:val="20"/>
          <w:szCs w:val="20"/>
        </w:rPr>
        <w:t xml:space="preserve"> percentile was less than 30</w:t>
      </w:r>
      <w:r w:rsidRPr="00516A09">
        <w:rPr>
          <w:rFonts w:ascii="Calibri" w:hAnsi="Calibri" w:cs="Calibri"/>
          <w:bCs/>
          <w:sz w:val="20"/>
          <w:szCs w:val="20"/>
        </w:rPr>
        <w:t xml:space="preserve"> μg/m</w:t>
      </w:r>
      <w:r w:rsidRPr="00516A09">
        <w:rPr>
          <w:rFonts w:ascii="Calibri" w:hAnsi="Calibri" w:cs="Calibri"/>
          <w:bCs/>
          <w:sz w:val="20"/>
          <w:szCs w:val="20"/>
          <w:vertAlign w:val="superscript"/>
        </w:rPr>
        <w:t>3</w:t>
      </w:r>
      <w:r w:rsidRPr="00516A09">
        <w:rPr>
          <w:rFonts w:ascii="Calibri" w:hAnsi="Calibri" w:cs="Calibri"/>
          <w:bCs/>
          <w:sz w:val="20"/>
          <w:szCs w:val="20"/>
        </w:rPr>
        <w:t>.</w:t>
      </w:r>
    </w:p>
    <w:p w14:paraId="26220617" w14:textId="77777777" w:rsidR="00770D4F" w:rsidRDefault="00770D4F" w:rsidP="00770D4F">
      <w:pPr>
        <w:rPr>
          <w:rFonts w:asciiTheme="minorHAnsi" w:hAnsiTheme="minorHAnsi" w:cstheme="minorHAnsi"/>
        </w:rPr>
      </w:pPr>
    </w:p>
    <w:p w14:paraId="02507614" w14:textId="77777777" w:rsidR="00770D4F" w:rsidRDefault="00770D4F" w:rsidP="00770D4F">
      <w:pPr>
        <w:rPr>
          <w:rFonts w:asciiTheme="minorHAnsi" w:hAnsiTheme="minorHAnsi" w:cstheme="minorHAnsi"/>
        </w:rPr>
      </w:pPr>
    </w:p>
    <w:p w14:paraId="63CE88F2" w14:textId="77777777" w:rsidR="00770D4F" w:rsidRDefault="00770D4F" w:rsidP="00770D4F">
      <w:pPr>
        <w:rPr>
          <w:rFonts w:asciiTheme="minorHAnsi" w:hAnsiTheme="minorHAnsi" w:cstheme="minorHAnsi"/>
        </w:rPr>
      </w:pPr>
    </w:p>
    <w:p w14:paraId="0568A827" w14:textId="77777777" w:rsidR="00770D4F" w:rsidRDefault="00770D4F" w:rsidP="00770D4F">
      <w:pPr>
        <w:rPr>
          <w:rFonts w:asciiTheme="minorHAnsi" w:hAnsiTheme="minorHAnsi" w:cstheme="minorHAnsi"/>
        </w:rPr>
      </w:pPr>
    </w:p>
    <w:p w14:paraId="1B078A6E" w14:textId="77777777" w:rsidR="00770D4F" w:rsidRDefault="00770D4F" w:rsidP="00770D4F">
      <w:pPr>
        <w:rPr>
          <w:rFonts w:asciiTheme="minorHAnsi" w:hAnsiTheme="minorHAnsi" w:cstheme="minorHAnsi"/>
        </w:rPr>
      </w:pPr>
    </w:p>
    <w:p w14:paraId="0B566286" w14:textId="77777777" w:rsidR="00770D4F" w:rsidRDefault="00770D4F" w:rsidP="00770D4F">
      <w:pPr>
        <w:rPr>
          <w:rFonts w:asciiTheme="minorHAnsi" w:hAnsiTheme="minorHAnsi" w:cstheme="minorHAnsi"/>
        </w:rPr>
      </w:pPr>
    </w:p>
    <w:p w14:paraId="0C0E69E0" w14:textId="77777777" w:rsidR="00770D4F" w:rsidRDefault="00770D4F" w:rsidP="00770D4F">
      <w:pPr>
        <w:rPr>
          <w:rFonts w:asciiTheme="minorHAnsi" w:hAnsiTheme="minorHAnsi" w:cstheme="minorHAnsi"/>
        </w:rPr>
      </w:pPr>
    </w:p>
    <w:p w14:paraId="20007CE3" w14:textId="77777777" w:rsidR="00770D4F" w:rsidRDefault="00770D4F" w:rsidP="00770D4F">
      <w:pPr>
        <w:rPr>
          <w:rFonts w:asciiTheme="minorHAnsi" w:hAnsiTheme="minorHAnsi" w:cstheme="minorHAnsi"/>
        </w:rPr>
      </w:pPr>
    </w:p>
    <w:p w14:paraId="4DC3C105" w14:textId="77777777" w:rsidR="00770D4F" w:rsidRDefault="00770D4F" w:rsidP="00770D4F">
      <w:pPr>
        <w:rPr>
          <w:rFonts w:ascii="Calibri" w:hAnsi="Calibri" w:cs="Calibri"/>
          <w:bCs/>
        </w:rPr>
      </w:pPr>
      <w:r w:rsidRPr="0055232D">
        <w:rPr>
          <w:rFonts w:asciiTheme="minorHAnsi" w:hAnsiTheme="minorHAnsi" w:cstheme="minorHAnsi"/>
          <w:b/>
          <w:bCs/>
        </w:rPr>
        <w:lastRenderedPageBreak/>
        <w:t xml:space="preserve">Supplementary Figure </w:t>
      </w:r>
      <w:r>
        <w:rPr>
          <w:rFonts w:asciiTheme="minorHAnsi" w:hAnsiTheme="minorHAnsi" w:cstheme="minorHAnsi"/>
          <w:b/>
          <w:bCs/>
        </w:rPr>
        <w:t>8</w:t>
      </w:r>
      <w:r w:rsidRPr="0055232D">
        <w:rPr>
          <w:rFonts w:asciiTheme="minorHAnsi" w:hAnsiTheme="minorHAnsi" w:cstheme="minorHAnsi"/>
          <w:b/>
          <w:bCs/>
        </w:rPr>
        <w:t>:</w:t>
      </w:r>
      <w:r>
        <w:rPr>
          <w:rFonts w:asciiTheme="minorHAnsi" w:hAnsiTheme="minorHAnsi" w:cstheme="minorHAnsi"/>
        </w:rPr>
        <w:t xml:space="preserve"> </w:t>
      </w:r>
      <w:r w:rsidRPr="0055232D">
        <w:rPr>
          <w:rFonts w:asciiTheme="minorHAnsi" w:hAnsiTheme="minorHAnsi" w:cstheme="minorHAnsi"/>
          <w:b/>
          <w:bCs/>
        </w:rPr>
        <w:t xml:space="preserve">Average census tract racial/ethnic composition </w:t>
      </w:r>
      <w:r>
        <w:rPr>
          <w:rFonts w:asciiTheme="minorHAnsi" w:hAnsiTheme="minorHAnsi" w:cstheme="minorHAnsi"/>
          <w:b/>
          <w:bCs/>
        </w:rPr>
        <w:t xml:space="preserve">by </w:t>
      </w:r>
      <w:r>
        <w:rPr>
          <w:rFonts w:ascii="Calibri" w:hAnsi="Calibri" w:cs="Calibri"/>
          <w:b/>
          <w:bCs/>
        </w:rPr>
        <w:t>f</w:t>
      </w:r>
      <w:r w:rsidRPr="00AC2C42">
        <w:rPr>
          <w:rFonts w:ascii="Calibri" w:hAnsi="Calibri" w:cs="Calibri"/>
          <w:b/>
          <w:bCs/>
        </w:rPr>
        <w:t>ive measures of census tract-level wildfire PM</w:t>
      </w:r>
      <w:r w:rsidRPr="00AC2C42">
        <w:rPr>
          <w:rFonts w:ascii="Calibri" w:hAnsi="Calibri" w:cs="Calibri"/>
          <w:b/>
          <w:bCs/>
          <w:vertAlign w:val="subscript"/>
        </w:rPr>
        <w:t>2.5</w:t>
      </w:r>
      <w:r w:rsidRPr="00AC2C42">
        <w:rPr>
          <w:rFonts w:ascii="Calibri" w:hAnsi="Calibri" w:cs="Calibri"/>
          <w:b/>
          <w:bCs/>
        </w:rPr>
        <w:t xml:space="preserve"> exposure</w:t>
      </w:r>
      <w:r>
        <w:rPr>
          <w:rFonts w:ascii="Calibri" w:hAnsi="Calibri" w:cs="Calibri"/>
          <w:b/>
          <w:bCs/>
        </w:rPr>
        <w:t xml:space="preserve"> in California.</w:t>
      </w:r>
      <w:r w:rsidRPr="00AC2C42">
        <w:rPr>
          <w:rFonts w:ascii="Calibri" w:hAnsi="Calibri" w:cs="Calibri"/>
          <w:b/>
          <w:bCs/>
        </w:rPr>
        <w:t xml:space="preserve"> </w:t>
      </w:r>
      <w:r>
        <w:rPr>
          <w:rFonts w:asciiTheme="minorHAnsi" w:hAnsiTheme="minorHAnsi" w:cstheme="minorHAnsi"/>
        </w:rPr>
        <w:t>(</w:t>
      </w:r>
      <w:r w:rsidRPr="00AB51F5">
        <w:rPr>
          <w:rFonts w:ascii="Calibri" w:hAnsi="Calibri" w:cs="Calibri"/>
          <w:sz w:val="20"/>
          <w:szCs w:val="20"/>
        </w:rPr>
        <w:t>A) Number of weeks with average wildfire PM</w:t>
      </w:r>
      <w:r w:rsidRPr="00AB51F5">
        <w:rPr>
          <w:rFonts w:ascii="Calibri" w:hAnsi="Calibri" w:cs="Calibri"/>
          <w:sz w:val="20"/>
          <w:szCs w:val="20"/>
          <w:vertAlign w:val="subscript"/>
        </w:rPr>
        <w:t>2.5</w:t>
      </w:r>
      <w:r w:rsidRPr="00AB51F5">
        <w:rPr>
          <w:rFonts w:ascii="Calibri" w:hAnsi="Calibri" w:cs="Calibri"/>
          <w:sz w:val="20"/>
          <w:szCs w:val="20"/>
        </w:rPr>
        <w:t xml:space="preserve"> &gt;</w:t>
      </w:r>
      <w:r w:rsidRPr="00AB51F5">
        <w:rPr>
          <w:rFonts w:ascii="Calibri" w:hAnsi="Calibri" w:cs="Calibri"/>
          <w:bCs/>
          <w:sz w:val="20"/>
          <w:szCs w:val="20"/>
        </w:rPr>
        <w:t xml:space="preserve"> 5 μg/m</w:t>
      </w:r>
      <w:r w:rsidRPr="00AB51F5">
        <w:rPr>
          <w:rFonts w:ascii="Calibri" w:hAnsi="Calibri" w:cs="Calibri"/>
          <w:bCs/>
          <w:sz w:val="20"/>
          <w:szCs w:val="20"/>
          <w:vertAlign w:val="superscript"/>
        </w:rPr>
        <w:t>3</w:t>
      </w:r>
      <w:r w:rsidRPr="00AB51F5">
        <w:rPr>
          <w:rFonts w:ascii="Calibri" w:hAnsi="Calibri" w:cs="Calibri"/>
          <w:bCs/>
          <w:sz w:val="20"/>
          <w:szCs w:val="20"/>
        </w:rPr>
        <w:t>; (B) Number of days with non-zero wildfire PM</w:t>
      </w:r>
      <w:r w:rsidRPr="00AB51F5">
        <w:rPr>
          <w:rFonts w:ascii="Calibri" w:hAnsi="Calibri" w:cs="Calibri"/>
          <w:bCs/>
          <w:sz w:val="20"/>
          <w:szCs w:val="20"/>
          <w:vertAlign w:val="subscript"/>
        </w:rPr>
        <w:t>2.5</w:t>
      </w:r>
      <w:r w:rsidRPr="00AB51F5">
        <w:rPr>
          <w:rFonts w:ascii="Calibri" w:hAnsi="Calibri" w:cs="Calibri"/>
          <w:bCs/>
          <w:sz w:val="20"/>
          <w:szCs w:val="20"/>
        </w:rPr>
        <w:t xml:space="preserve"> concentrations; (C) Average of mean daily wildfire PM</w:t>
      </w:r>
      <w:r w:rsidRPr="00AB51F5">
        <w:rPr>
          <w:rFonts w:ascii="Calibri" w:hAnsi="Calibri" w:cs="Calibri"/>
          <w:bCs/>
          <w:sz w:val="20"/>
          <w:szCs w:val="20"/>
          <w:vertAlign w:val="subscript"/>
        </w:rPr>
        <w:t>2.5</w:t>
      </w:r>
      <w:r w:rsidRPr="00AB51F5">
        <w:rPr>
          <w:rFonts w:ascii="Calibri" w:hAnsi="Calibri" w:cs="Calibri"/>
          <w:bCs/>
          <w:sz w:val="20"/>
          <w:szCs w:val="20"/>
        </w:rPr>
        <w:t xml:space="preserve"> exposure during the peak week; (D) Number of smoke waves</w:t>
      </w:r>
      <w:r w:rsidRPr="00AB51F5">
        <w:rPr>
          <w:rFonts w:ascii="Calibri" w:hAnsi="Calibri" w:cs="Calibri"/>
          <w:bCs/>
          <w:sz w:val="20"/>
          <w:szCs w:val="20"/>
          <w:vertAlign w:val="superscript"/>
        </w:rPr>
        <w:t>a</w:t>
      </w:r>
      <w:r w:rsidRPr="00AB51F5">
        <w:rPr>
          <w:rFonts w:ascii="Calibri" w:hAnsi="Calibri" w:cs="Calibri"/>
          <w:bCs/>
          <w:sz w:val="20"/>
          <w:szCs w:val="20"/>
        </w:rPr>
        <w:t>; (E) Average of mean annual wildfire PM</w:t>
      </w:r>
      <w:r w:rsidRPr="00AB51F5">
        <w:rPr>
          <w:rFonts w:ascii="Calibri" w:hAnsi="Calibri" w:cs="Calibri"/>
          <w:bCs/>
          <w:sz w:val="20"/>
          <w:szCs w:val="20"/>
          <w:vertAlign w:val="subscript"/>
        </w:rPr>
        <w:t>2.5</w:t>
      </w:r>
      <w:r w:rsidRPr="00AB51F5">
        <w:rPr>
          <w:rFonts w:ascii="Calibri" w:hAnsi="Calibri" w:cs="Calibri"/>
          <w:bCs/>
          <w:sz w:val="20"/>
          <w:szCs w:val="20"/>
        </w:rPr>
        <w:t xml:space="preserve"> concentration. </w:t>
      </w:r>
    </w:p>
    <w:p w14:paraId="69D0AB44" w14:textId="77777777" w:rsidR="00770D4F" w:rsidRPr="00AB51F5" w:rsidRDefault="00770D4F" w:rsidP="00770D4F">
      <w:pPr>
        <w:rPr>
          <w:rFonts w:asciiTheme="minorHAnsi" w:hAnsiTheme="minorHAnsi" w:cstheme="minorHAnsi"/>
        </w:rPr>
      </w:pPr>
      <w:r w:rsidRPr="00AB51F5">
        <w:rPr>
          <w:rFonts w:asciiTheme="minorHAnsi" w:hAnsiTheme="minorHAnsi" w:cstheme="minorHAnsi"/>
          <w:sz w:val="20"/>
          <w:szCs w:val="20"/>
        </w:rPr>
        <w:t xml:space="preserve">The first column shows the overall </w:t>
      </w:r>
      <w:r w:rsidRPr="00AB51F5">
        <w:rPr>
          <w:rFonts w:ascii="Calibri" w:hAnsi="Calibri" w:cs="Calibri"/>
          <w:sz w:val="20"/>
          <w:szCs w:val="20"/>
        </w:rPr>
        <w:t>California racial/ethnic composition using 2010 census data. The second column shows racial/ethnic composition by wildfire PM</w:t>
      </w:r>
      <w:r w:rsidRPr="00AB51F5">
        <w:rPr>
          <w:rFonts w:ascii="Calibri" w:hAnsi="Calibri" w:cs="Calibri"/>
          <w:sz w:val="20"/>
          <w:szCs w:val="20"/>
          <w:vertAlign w:val="subscript"/>
        </w:rPr>
        <w:t>2.5</w:t>
      </w:r>
      <w:r w:rsidRPr="00AB51F5">
        <w:rPr>
          <w:rFonts w:ascii="Calibri" w:hAnsi="Calibri" w:cs="Calibri"/>
          <w:sz w:val="20"/>
          <w:szCs w:val="20"/>
        </w:rPr>
        <w:t xml:space="preserve"> exposure from 2006-2020. Columns 3-5 show he racial/ethnic composition by average wildfire PM</w:t>
      </w:r>
      <w:r w:rsidRPr="00AB51F5">
        <w:rPr>
          <w:rFonts w:ascii="Calibri" w:hAnsi="Calibri" w:cs="Calibri"/>
          <w:sz w:val="20"/>
          <w:szCs w:val="20"/>
          <w:vertAlign w:val="subscript"/>
        </w:rPr>
        <w:t>2.5</w:t>
      </w:r>
      <w:r w:rsidRPr="00AB51F5">
        <w:rPr>
          <w:rFonts w:ascii="Calibri" w:hAnsi="Calibri" w:cs="Calibri"/>
          <w:sz w:val="20"/>
          <w:szCs w:val="20"/>
        </w:rPr>
        <w:t xml:space="preserve"> exposure for the years 2018, 2019, and 2020.</w:t>
      </w:r>
    </w:p>
    <w:p w14:paraId="0547305D" w14:textId="77777777" w:rsidR="00770D4F" w:rsidRPr="00865D3A" w:rsidRDefault="00770D4F" w:rsidP="00770D4F">
      <w:pPr>
        <w:rPr>
          <w:rFonts w:ascii="Calibri" w:hAnsi="Calibri" w:cs="Calibri"/>
          <w:bCs/>
          <w:sz w:val="20"/>
          <w:szCs w:val="20"/>
        </w:rPr>
      </w:pPr>
      <w:r w:rsidRPr="00865D3A">
        <w:rPr>
          <w:rFonts w:ascii="Calibri" w:hAnsi="Calibri" w:cs="Calibri"/>
          <w:bCs/>
          <w:sz w:val="20"/>
          <w:szCs w:val="20"/>
          <w:vertAlign w:val="superscript"/>
        </w:rPr>
        <w:t>a</w:t>
      </w:r>
      <w:r w:rsidRPr="00865D3A">
        <w:rPr>
          <w:rFonts w:ascii="Calibri" w:hAnsi="Calibri" w:cs="Calibri"/>
          <w:bCs/>
          <w:sz w:val="20"/>
          <w:szCs w:val="20"/>
        </w:rPr>
        <w:t xml:space="preserve"> Smoke waves are defined as the number of instances of </w:t>
      </w:r>
      <m:oMath>
        <m:r>
          <w:rPr>
            <w:rFonts w:ascii="Cambria Math" w:hAnsi="Cambria Math" w:cs="Calibri"/>
            <w:sz w:val="20"/>
            <w:szCs w:val="20"/>
          </w:rPr>
          <m:t>≥</m:t>
        </m:r>
      </m:oMath>
      <w:r w:rsidRPr="00865D3A">
        <w:rPr>
          <w:rFonts w:ascii="Calibri" w:hAnsi="Calibri" w:cs="Calibri"/>
          <w:sz w:val="20"/>
          <w:szCs w:val="20"/>
        </w:rPr>
        <w:t xml:space="preserve">2 consecutive days with </w:t>
      </w:r>
      <m:oMath>
        <m:r>
          <w:rPr>
            <w:rFonts w:ascii="Cambria Math" w:hAnsi="Cambria Math" w:cs="Calibri"/>
            <w:sz w:val="20"/>
            <w:szCs w:val="20"/>
          </w:rPr>
          <m:t>≥</m:t>
        </m:r>
      </m:oMath>
      <w:r w:rsidRPr="00865D3A">
        <w:rPr>
          <w:rFonts w:ascii="Calibri" w:eastAsiaTheme="minorEastAsia" w:hAnsi="Calibri" w:cs="Calibri"/>
          <w:sz w:val="20"/>
          <w:szCs w:val="20"/>
        </w:rPr>
        <w:t>2</w:t>
      </w:r>
      <w:r w:rsidRPr="00865D3A">
        <w:rPr>
          <w:rFonts w:ascii="Calibri" w:hAnsi="Calibri" w:cs="Calibri"/>
          <w:sz w:val="20"/>
          <w:szCs w:val="20"/>
        </w:rPr>
        <w:t>5</w:t>
      </w:r>
      <w:r w:rsidRPr="00865D3A">
        <w:rPr>
          <w:rFonts w:ascii="Calibri" w:hAnsi="Calibri" w:cs="Calibri"/>
          <w:sz w:val="20"/>
          <w:szCs w:val="20"/>
          <w:lang w:val="el-GR"/>
        </w:rPr>
        <w:t>μ</w:t>
      </w:r>
      <w:r w:rsidRPr="00865D3A">
        <w:rPr>
          <w:rFonts w:ascii="Calibri" w:hAnsi="Calibri" w:cs="Calibri"/>
          <w:sz w:val="20"/>
          <w:szCs w:val="20"/>
        </w:rPr>
        <w:t>g/m</w:t>
      </w:r>
      <w:r w:rsidRPr="00865D3A">
        <w:rPr>
          <w:rFonts w:ascii="Calibri" w:hAnsi="Calibri" w:cs="Calibri"/>
          <w:sz w:val="20"/>
          <w:szCs w:val="20"/>
          <w:vertAlign w:val="superscript"/>
        </w:rPr>
        <w:t>3</w:t>
      </w:r>
      <w:r w:rsidRPr="00865D3A">
        <w:rPr>
          <w:rFonts w:ascii="Calibri" w:hAnsi="Calibri" w:cs="Calibri"/>
          <w:sz w:val="20"/>
          <w:szCs w:val="20"/>
        </w:rPr>
        <w:t xml:space="preserve"> wildfire PM</w:t>
      </w:r>
      <w:r w:rsidRPr="00865D3A">
        <w:rPr>
          <w:rFonts w:ascii="Calibri" w:hAnsi="Calibri" w:cs="Calibri"/>
          <w:sz w:val="20"/>
          <w:szCs w:val="20"/>
          <w:vertAlign w:val="subscript"/>
        </w:rPr>
        <w:t>2.5</w:t>
      </w:r>
      <w:r w:rsidRPr="00865D3A">
        <w:rPr>
          <w:rFonts w:ascii="Calibri" w:hAnsi="Calibri" w:cs="Calibri"/>
          <w:sz w:val="20"/>
          <w:szCs w:val="20"/>
          <w:vertAlign w:val="subscript"/>
        </w:rPr>
        <w:softHyphen/>
      </w:r>
      <w:r w:rsidRPr="00865D3A">
        <w:rPr>
          <w:rFonts w:ascii="Calibri" w:hAnsi="Calibri" w:cs="Calibri"/>
          <w:bCs/>
          <w:sz w:val="20"/>
          <w:szCs w:val="20"/>
        </w:rPr>
        <w:t>, which was close to the study area and period 90</w:t>
      </w:r>
      <w:r w:rsidRPr="00865D3A">
        <w:rPr>
          <w:rFonts w:ascii="Calibri" w:hAnsi="Calibri" w:cs="Calibri"/>
          <w:bCs/>
          <w:sz w:val="20"/>
          <w:szCs w:val="20"/>
          <w:vertAlign w:val="superscript"/>
        </w:rPr>
        <w:t>th</w:t>
      </w:r>
      <w:r w:rsidRPr="00865D3A">
        <w:rPr>
          <w:rFonts w:ascii="Calibri" w:hAnsi="Calibri" w:cs="Calibri"/>
          <w:bCs/>
          <w:sz w:val="20"/>
          <w:szCs w:val="20"/>
        </w:rPr>
        <w:t xml:space="preserve"> percentile of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concentration on days with any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similar to prior work </w:t>
      </w:r>
      <w:r>
        <w:rPr>
          <w:rFonts w:ascii="Calibri" w:hAnsi="Calibri" w:cs="Calibri"/>
          <w:bCs/>
          <w:noProof/>
          <w:sz w:val="20"/>
          <w:szCs w:val="20"/>
        </w:rPr>
        <w:t>(2)</w:t>
      </w:r>
      <w:r>
        <w:rPr>
          <w:rFonts w:ascii="Calibri" w:hAnsi="Calibri" w:cs="Calibri"/>
          <w:bCs/>
          <w:sz w:val="20"/>
          <w:szCs w:val="20"/>
        </w:rPr>
        <w:t>.</w:t>
      </w:r>
    </w:p>
    <w:p w14:paraId="17171F67" w14:textId="77777777" w:rsidR="00770D4F" w:rsidRDefault="00770D4F" w:rsidP="00770D4F">
      <w:pPr>
        <w:rPr>
          <w:rFonts w:asciiTheme="minorHAnsi" w:hAnsiTheme="minorHAnsi" w:cstheme="minorHAnsi"/>
        </w:rPr>
      </w:pPr>
    </w:p>
    <w:p w14:paraId="6D1C6E0F" w14:textId="77777777" w:rsidR="00770D4F" w:rsidRPr="00746AA9" w:rsidRDefault="00770D4F" w:rsidP="00770D4F">
      <w:pPr>
        <w:rPr>
          <w:rFonts w:ascii="Calibri" w:hAnsi="Calibri" w:cs="Calibri"/>
          <w:b/>
          <w:bCs/>
          <w:sz w:val="20"/>
          <w:szCs w:val="20"/>
          <w:vertAlign w:val="superscript"/>
        </w:rPr>
      </w:pPr>
      <w:r w:rsidRPr="00746AA9">
        <w:rPr>
          <w:rFonts w:asciiTheme="minorHAnsi" w:hAnsiTheme="minorHAnsi" w:cstheme="minorHAnsi"/>
          <w:b/>
          <w:bCs/>
          <w:noProof/>
        </w:rPr>
        <w:drawing>
          <wp:anchor distT="0" distB="0" distL="114300" distR="114300" simplePos="0" relativeHeight="251661312" behindDoc="0" locked="0" layoutInCell="1" allowOverlap="1" wp14:anchorId="279A919D" wp14:editId="6FD10960">
            <wp:simplePos x="0" y="0"/>
            <wp:positionH relativeFrom="column">
              <wp:posOffset>0</wp:posOffset>
            </wp:positionH>
            <wp:positionV relativeFrom="paragraph">
              <wp:posOffset>231029</wp:posOffset>
            </wp:positionV>
            <wp:extent cx="5943600" cy="1485900"/>
            <wp:effectExtent l="0" t="0" r="0" b="0"/>
            <wp:wrapTopAndBottom/>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14:sizeRelH relativeFrom="page">
              <wp14:pctWidth>0</wp14:pctWidth>
            </wp14:sizeRelH>
            <wp14:sizeRelV relativeFrom="page">
              <wp14:pctHeight>0</wp14:pctHeight>
            </wp14:sizeRelV>
          </wp:anchor>
        </w:drawing>
      </w:r>
      <w:r w:rsidRPr="00746AA9">
        <w:rPr>
          <w:rFonts w:asciiTheme="minorHAnsi" w:hAnsiTheme="minorHAnsi" w:cstheme="minorHAnsi"/>
          <w:b/>
          <w:bCs/>
        </w:rPr>
        <w:t>(A) N</w:t>
      </w:r>
      <w:r w:rsidRPr="00746AA9">
        <w:rPr>
          <w:rFonts w:ascii="Calibri" w:hAnsi="Calibri" w:cs="Calibri"/>
          <w:b/>
          <w:bCs/>
          <w:sz w:val="20"/>
          <w:szCs w:val="20"/>
        </w:rPr>
        <w:t>umber of weeks with average wildfire PM</w:t>
      </w:r>
      <w:r w:rsidRPr="00746AA9">
        <w:rPr>
          <w:rFonts w:ascii="Calibri" w:hAnsi="Calibri" w:cs="Calibri"/>
          <w:b/>
          <w:bCs/>
          <w:sz w:val="20"/>
          <w:szCs w:val="20"/>
          <w:vertAlign w:val="subscript"/>
        </w:rPr>
        <w:t>2.5</w:t>
      </w:r>
      <w:r w:rsidRPr="00746AA9">
        <w:rPr>
          <w:rFonts w:ascii="Calibri" w:hAnsi="Calibri" w:cs="Calibri"/>
          <w:b/>
          <w:bCs/>
          <w:sz w:val="20"/>
          <w:szCs w:val="20"/>
        </w:rPr>
        <w:t xml:space="preserve"> &gt; 5 μg/m</w:t>
      </w:r>
      <w:r w:rsidRPr="00746AA9">
        <w:rPr>
          <w:rFonts w:ascii="Calibri" w:hAnsi="Calibri" w:cs="Calibri"/>
          <w:b/>
          <w:bCs/>
          <w:sz w:val="20"/>
          <w:szCs w:val="20"/>
          <w:vertAlign w:val="superscript"/>
        </w:rPr>
        <w:t>3</w:t>
      </w:r>
    </w:p>
    <w:p w14:paraId="76B725C4" w14:textId="77777777" w:rsidR="00770D4F" w:rsidRDefault="00770D4F" w:rsidP="00770D4F">
      <w:pPr>
        <w:rPr>
          <w:rFonts w:asciiTheme="minorHAnsi" w:hAnsiTheme="minorHAnsi" w:cstheme="minorHAnsi"/>
        </w:rPr>
      </w:pPr>
    </w:p>
    <w:p w14:paraId="6B30B4D4" w14:textId="77777777" w:rsidR="00770D4F" w:rsidRPr="00746AA9" w:rsidRDefault="00770D4F" w:rsidP="00770D4F">
      <w:pPr>
        <w:rPr>
          <w:rFonts w:asciiTheme="minorHAnsi" w:hAnsiTheme="minorHAnsi" w:cstheme="minorHAnsi"/>
          <w:b/>
          <w:bCs/>
        </w:rPr>
      </w:pPr>
      <w:r w:rsidRPr="00746AA9">
        <w:rPr>
          <w:rFonts w:asciiTheme="minorHAnsi" w:hAnsiTheme="minorHAnsi" w:cstheme="minorHAnsi"/>
          <w:b/>
          <w:bCs/>
          <w:noProof/>
        </w:rPr>
        <w:drawing>
          <wp:anchor distT="0" distB="0" distL="114300" distR="114300" simplePos="0" relativeHeight="251660288" behindDoc="0" locked="0" layoutInCell="1" allowOverlap="1" wp14:anchorId="4161A3CF" wp14:editId="59D60075">
            <wp:simplePos x="0" y="0"/>
            <wp:positionH relativeFrom="column">
              <wp:posOffset>0</wp:posOffset>
            </wp:positionH>
            <wp:positionV relativeFrom="paragraph">
              <wp:posOffset>248395</wp:posOffset>
            </wp:positionV>
            <wp:extent cx="5943600" cy="1485900"/>
            <wp:effectExtent l="0" t="0" r="0" b="0"/>
            <wp:wrapTopAndBottom/>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14:sizeRelH relativeFrom="page">
              <wp14:pctWidth>0</wp14:pctWidth>
            </wp14:sizeRelH>
            <wp14:sizeRelV relativeFrom="page">
              <wp14:pctHeight>0</wp14:pctHeight>
            </wp14:sizeRelV>
          </wp:anchor>
        </w:drawing>
      </w:r>
      <w:r w:rsidRPr="00746AA9">
        <w:rPr>
          <w:rFonts w:asciiTheme="minorHAnsi" w:hAnsiTheme="minorHAnsi" w:cstheme="minorHAnsi"/>
          <w:b/>
          <w:bCs/>
        </w:rPr>
        <w:t xml:space="preserve">(B) </w:t>
      </w:r>
      <w:r w:rsidRPr="00746AA9">
        <w:rPr>
          <w:rFonts w:ascii="Calibri" w:hAnsi="Calibri" w:cs="Calibri"/>
          <w:b/>
          <w:bCs/>
          <w:sz w:val="20"/>
          <w:szCs w:val="20"/>
        </w:rPr>
        <w:t>Number of days with non-zero wildfire PM</w:t>
      </w:r>
      <w:r w:rsidRPr="00746AA9">
        <w:rPr>
          <w:rFonts w:ascii="Calibri" w:hAnsi="Calibri" w:cs="Calibri"/>
          <w:b/>
          <w:bCs/>
          <w:sz w:val="20"/>
          <w:szCs w:val="20"/>
          <w:vertAlign w:val="subscript"/>
        </w:rPr>
        <w:t>2.5</w:t>
      </w:r>
      <w:r w:rsidRPr="00746AA9">
        <w:rPr>
          <w:rFonts w:ascii="Calibri" w:hAnsi="Calibri" w:cs="Calibri"/>
          <w:b/>
          <w:bCs/>
          <w:sz w:val="20"/>
          <w:szCs w:val="20"/>
        </w:rPr>
        <w:t xml:space="preserve"> concentrations</w:t>
      </w:r>
    </w:p>
    <w:p w14:paraId="4696271F" w14:textId="77777777" w:rsidR="00770D4F" w:rsidRDefault="00770D4F" w:rsidP="00770D4F">
      <w:pPr>
        <w:rPr>
          <w:rFonts w:asciiTheme="minorHAnsi" w:hAnsiTheme="minorHAnsi" w:cstheme="minorHAnsi"/>
        </w:rPr>
      </w:pPr>
    </w:p>
    <w:p w14:paraId="09679EB7" w14:textId="77777777" w:rsidR="00770D4F" w:rsidRPr="00746AA9" w:rsidRDefault="00770D4F" w:rsidP="00770D4F">
      <w:pPr>
        <w:rPr>
          <w:rFonts w:asciiTheme="minorHAnsi" w:hAnsiTheme="minorHAnsi" w:cstheme="minorHAnsi"/>
          <w:b/>
          <w:bCs/>
        </w:rPr>
      </w:pPr>
      <w:r w:rsidRPr="00746AA9">
        <w:rPr>
          <w:rFonts w:asciiTheme="minorHAnsi" w:hAnsiTheme="minorHAnsi" w:cstheme="minorHAnsi"/>
          <w:b/>
          <w:bCs/>
          <w:noProof/>
        </w:rPr>
        <w:drawing>
          <wp:anchor distT="0" distB="0" distL="114300" distR="114300" simplePos="0" relativeHeight="251664384" behindDoc="0" locked="0" layoutInCell="1" allowOverlap="1" wp14:anchorId="01DC748E" wp14:editId="01701C38">
            <wp:simplePos x="0" y="0"/>
            <wp:positionH relativeFrom="column">
              <wp:posOffset>-55411</wp:posOffset>
            </wp:positionH>
            <wp:positionV relativeFrom="paragraph">
              <wp:posOffset>300880</wp:posOffset>
            </wp:positionV>
            <wp:extent cx="5943600" cy="1485900"/>
            <wp:effectExtent l="0" t="0" r="0" b="0"/>
            <wp:wrapTopAndBottom/>
            <wp:docPr id="1471691176" name="Image 147169117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14:sizeRelH relativeFrom="page">
              <wp14:pctWidth>0</wp14:pctWidth>
            </wp14:sizeRelH>
            <wp14:sizeRelV relativeFrom="page">
              <wp14:pctHeight>0</wp14:pctHeight>
            </wp14:sizeRelV>
          </wp:anchor>
        </w:drawing>
      </w:r>
      <w:r w:rsidRPr="00746AA9">
        <w:rPr>
          <w:rFonts w:asciiTheme="minorHAnsi" w:hAnsiTheme="minorHAnsi" w:cstheme="minorHAnsi"/>
          <w:b/>
          <w:bCs/>
        </w:rPr>
        <w:t xml:space="preserve">(C) </w:t>
      </w:r>
      <w:r w:rsidRPr="00746AA9">
        <w:rPr>
          <w:rFonts w:ascii="Calibri" w:hAnsi="Calibri" w:cs="Calibri"/>
          <w:b/>
          <w:bCs/>
          <w:sz w:val="20"/>
          <w:szCs w:val="20"/>
        </w:rPr>
        <w:t>Average of mean daily wildfire PM</w:t>
      </w:r>
      <w:r w:rsidRPr="00746AA9">
        <w:rPr>
          <w:rFonts w:ascii="Calibri" w:hAnsi="Calibri" w:cs="Calibri"/>
          <w:b/>
          <w:bCs/>
          <w:sz w:val="20"/>
          <w:szCs w:val="20"/>
          <w:vertAlign w:val="subscript"/>
        </w:rPr>
        <w:t>2.5</w:t>
      </w:r>
      <w:r w:rsidRPr="00746AA9">
        <w:rPr>
          <w:rFonts w:ascii="Calibri" w:hAnsi="Calibri" w:cs="Calibri"/>
          <w:b/>
          <w:bCs/>
          <w:sz w:val="20"/>
          <w:szCs w:val="20"/>
        </w:rPr>
        <w:t xml:space="preserve"> exposure during the peak week</w:t>
      </w:r>
    </w:p>
    <w:p w14:paraId="67408CC6" w14:textId="77777777" w:rsidR="00770D4F" w:rsidRDefault="00770D4F" w:rsidP="00770D4F">
      <w:pPr>
        <w:rPr>
          <w:rFonts w:asciiTheme="minorHAnsi" w:hAnsiTheme="minorHAnsi" w:cstheme="minorHAnsi"/>
        </w:rPr>
      </w:pPr>
    </w:p>
    <w:p w14:paraId="32656DE9" w14:textId="77777777" w:rsidR="00770D4F" w:rsidRDefault="00770D4F" w:rsidP="00770D4F">
      <w:pPr>
        <w:rPr>
          <w:rFonts w:asciiTheme="minorHAnsi" w:hAnsiTheme="minorHAnsi" w:cstheme="minorHAnsi"/>
        </w:rPr>
      </w:pPr>
    </w:p>
    <w:p w14:paraId="78363F49" w14:textId="77777777" w:rsidR="00770D4F" w:rsidRPr="00746AA9" w:rsidRDefault="00770D4F" w:rsidP="00770D4F">
      <w:pPr>
        <w:rPr>
          <w:rFonts w:asciiTheme="minorHAnsi" w:hAnsiTheme="minorHAnsi" w:cstheme="minorHAnsi"/>
          <w:b/>
          <w:bCs/>
        </w:rPr>
      </w:pPr>
      <w:r w:rsidRPr="00746AA9">
        <w:rPr>
          <w:rFonts w:asciiTheme="minorHAnsi" w:hAnsiTheme="minorHAnsi" w:cstheme="minorHAnsi"/>
          <w:b/>
          <w:bCs/>
          <w:noProof/>
        </w:rPr>
        <w:lastRenderedPageBreak/>
        <w:drawing>
          <wp:anchor distT="0" distB="0" distL="114300" distR="114300" simplePos="0" relativeHeight="251662336" behindDoc="0" locked="0" layoutInCell="1" allowOverlap="1" wp14:anchorId="44F73F67" wp14:editId="5C481F96">
            <wp:simplePos x="0" y="0"/>
            <wp:positionH relativeFrom="column">
              <wp:posOffset>0</wp:posOffset>
            </wp:positionH>
            <wp:positionV relativeFrom="paragraph">
              <wp:posOffset>297180</wp:posOffset>
            </wp:positionV>
            <wp:extent cx="5943600" cy="1485900"/>
            <wp:effectExtent l="0" t="0" r="0" b="0"/>
            <wp:wrapTopAndBottom/>
            <wp:docPr id="1936019725" name="Image 1936019725" descr="Une image contenant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19725" name="Image 1936019725" descr="Une image contenant graphique&#10;&#10;Description générée automatiquement"/>
                    <pic:cNvPicPr/>
                  </pic:nvPicPr>
                  <pic:blipFill>
                    <a:blip r:embed="rId26">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14:sizeRelH relativeFrom="page">
              <wp14:pctWidth>0</wp14:pctWidth>
            </wp14:sizeRelH>
            <wp14:sizeRelV relativeFrom="page">
              <wp14:pctHeight>0</wp14:pctHeight>
            </wp14:sizeRelV>
          </wp:anchor>
        </w:drawing>
      </w:r>
      <w:r w:rsidRPr="00746AA9">
        <w:rPr>
          <w:rFonts w:asciiTheme="minorHAnsi" w:hAnsiTheme="minorHAnsi" w:cstheme="minorHAnsi"/>
          <w:b/>
          <w:bCs/>
        </w:rPr>
        <w:t>(D)</w:t>
      </w:r>
      <w:r w:rsidRPr="00746AA9">
        <w:rPr>
          <w:rFonts w:ascii="Calibri" w:hAnsi="Calibri" w:cs="Calibri"/>
          <w:b/>
          <w:bCs/>
          <w:sz w:val="20"/>
          <w:szCs w:val="20"/>
        </w:rPr>
        <w:t xml:space="preserve"> Number of smoke waves</w:t>
      </w:r>
      <w:r w:rsidRPr="00746AA9">
        <w:rPr>
          <w:rFonts w:ascii="Calibri" w:hAnsi="Calibri" w:cs="Calibri"/>
          <w:b/>
          <w:bCs/>
          <w:sz w:val="20"/>
          <w:szCs w:val="20"/>
          <w:vertAlign w:val="superscript"/>
        </w:rPr>
        <w:t>a</w:t>
      </w:r>
    </w:p>
    <w:p w14:paraId="5426C3D6" w14:textId="77777777" w:rsidR="00770D4F" w:rsidRDefault="00770D4F" w:rsidP="00770D4F">
      <w:pPr>
        <w:rPr>
          <w:rFonts w:asciiTheme="minorHAnsi" w:hAnsiTheme="minorHAnsi" w:cstheme="minorHAnsi"/>
        </w:rPr>
      </w:pPr>
    </w:p>
    <w:p w14:paraId="6E33CD5E" w14:textId="77777777" w:rsidR="00770D4F" w:rsidRPr="00746AA9" w:rsidRDefault="00770D4F" w:rsidP="00770D4F">
      <w:pPr>
        <w:rPr>
          <w:rFonts w:ascii="Calibri" w:hAnsi="Calibri" w:cs="Calibri"/>
          <w:b/>
          <w:bCs/>
          <w:sz w:val="20"/>
          <w:szCs w:val="20"/>
        </w:rPr>
      </w:pPr>
      <w:r w:rsidRPr="00746AA9">
        <w:rPr>
          <w:rFonts w:asciiTheme="minorHAnsi" w:hAnsiTheme="minorHAnsi" w:cstheme="minorHAnsi"/>
          <w:b/>
          <w:bCs/>
          <w:noProof/>
        </w:rPr>
        <w:drawing>
          <wp:anchor distT="0" distB="0" distL="114300" distR="114300" simplePos="0" relativeHeight="251663360" behindDoc="0" locked="0" layoutInCell="1" allowOverlap="1" wp14:anchorId="55F0AE09" wp14:editId="0D51625E">
            <wp:simplePos x="0" y="0"/>
            <wp:positionH relativeFrom="column">
              <wp:posOffset>0</wp:posOffset>
            </wp:positionH>
            <wp:positionV relativeFrom="paragraph">
              <wp:posOffset>283845</wp:posOffset>
            </wp:positionV>
            <wp:extent cx="5943600" cy="1485900"/>
            <wp:effectExtent l="0" t="0" r="0" b="0"/>
            <wp:wrapTopAndBottom/>
            <wp:docPr id="19" name="Picture 19">
              <a:extLst xmlns:a="http://schemas.openxmlformats.org/drawingml/2006/main">
                <a:ext uri="{FF2B5EF4-FFF2-40B4-BE49-F238E27FC236}">
                  <a16:creationId xmlns:a16="http://schemas.microsoft.com/office/drawing/2014/main" id="{7DB5D0E9-90B1-C925-256B-7E9EB369B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FF2B5EF4-FFF2-40B4-BE49-F238E27FC236}">
                          <a16:creationId xmlns:a16="http://schemas.microsoft.com/office/drawing/2014/main" id="{7DB5D0E9-90B1-C925-256B-7E9EB369B3C3}"/>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14:sizeRelH relativeFrom="page">
              <wp14:pctWidth>0</wp14:pctWidth>
            </wp14:sizeRelH>
            <wp14:sizeRelV relativeFrom="page">
              <wp14:pctHeight>0</wp14:pctHeight>
            </wp14:sizeRelV>
          </wp:anchor>
        </w:drawing>
      </w:r>
      <w:r w:rsidRPr="00746AA9">
        <w:rPr>
          <w:rFonts w:asciiTheme="minorHAnsi" w:hAnsiTheme="minorHAnsi" w:cstheme="minorHAnsi"/>
          <w:b/>
          <w:bCs/>
        </w:rPr>
        <w:t>(E)</w:t>
      </w:r>
      <w:r w:rsidRPr="00746AA9">
        <w:rPr>
          <w:rFonts w:ascii="Calibri" w:hAnsi="Calibri" w:cs="Calibri"/>
          <w:b/>
          <w:bCs/>
          <w:sz w:val="20"/>
          <w:szCs w:val="20"/>
        </w:rPr>
        <w:t xml:space="preserve"> Average of mean annual wildfire PM</w:t>
      </w:r>
      <w:r w:rsidRPr="00746AA9">
        <w:rPr>
          <w:rFonts w:ascii="Calibri" w:hAnsi="Calibri" w:cs="Calibri"/>
          <w:b/>
          <w:bCs/>
          <w:sz w:val="20"/>
          <w:szCs w:val="20"/>
          <w:vertAlign w:val="subscript"/>
        </w:rPr>
        <w:t>2.5</w:t>
      </w:r>
      <w:r w:rsidRPr="00746AA9">
        <w:rPr>
          <w:rFonts w:ascii="Calibri" w:hAnsi="Calibri" w:cs="Calibri"/>
          <w:b/>
          <w:bCs/>
          <w:sz w:val="20"/>
          <w:szCs w:val="20"/>
        </w:rPr>
        <w:t xml:space="preserve"> concentration</w:t>
      </w:r>
    </w:p>
    <w:p w14:paraId="545A8D2D" w14:textId="77777777" w:rsidR="00770D4F" w:rsidRDefault="00770D4F" w:rsidP="00770D4F">
      <w:pPr>
        <w:rPr>
          <w:rFonts w:asciiTheme="minorHAnsi" w:hAnsiTheme="minorHAnsi" w:cstheme="minorHAnsi"/>
        </w:rPr>
      </w:pPr>
    </w:p>
    <w:p w14:paraId="30E6E545" w14:textId="77777777" w:rsidR="00770D4F" w:rsidRDefault="00770D4F" w:rsidP="00770D4F">
      <w:pPr>
        <w:rPr>
          <w:rFonts w:asciiTheme="minorHAnsi" w:hAnsiTheme="minorHAnsi" w:cstheme="minorHAnsi"/>
        </w:rPr>
      </w:pPr>
    </w:p>
    <w:p w14:paraId="24F64D74" w14:textId="77777777" w:rsidR="00770D4F" w:rsidRDefault="00770D4F" w:rsidP="00770D4F">
      <w:pPr>
        <w:rPr>
          <w:rFonts w:asciiTheme="minorHAnsi" w:hAnsiTheme="minorHAnsi" w:cstheme="minorHAnsi"/>
        </w:rPr>
      </w:pPr>
    </w:p>
    <w:p w14:paraId="18061643" w14:textId="77777777" w:rsidR="00770D4F" w:rsidRDefault="00770D4F" w:rsidP="00770D4F">
      <w:pPr>
        <w:rPr>
          <w:rFonts w:asciiTheme="minorHAnsi" w:hAnsiTheme="minorHAnsi" w:cstheme="minorHAnsi"/>
        </w:rPr>
      </w:pPr>
    </w:p>
    <w:p w14:paraId="3C90C7E1" w14:textId="77777777" w:rsidR="00770D4F" w:rsidRDefault="00770D4F" w:rsidP="00770D4F">
      <w:pPr>
        <w:rPr>
          <w:rFonts w:asciiTheme="minorHAnsi" w:hAnsiTheme="minorHAnsi" w:cstheme="minorHAnsi"/>
        </w:rPr>
      </w:pPr>
    </w:p>
    <w:p w14:paraId="1950DDC7" w14:textId="77777777" w:rsidR="00770D4F" w:rsidRDefault="00770D4F" w:rsidP="00770D4F">
      <w:pPr>
        <w:rPr>
          <w:rFonts w:asciiTheme="minorHAnsi" w:hAnsiTheme="minorHAnsi" w:cstheme="minorHAnsi"/>
        </w:rPr>
      </w:pPr>
    </w:p>
    <w:p w14:paraId="4E58E95E" w14:textId="77777777" w:rsidR="00770D4F" w:rsidRDefault="00770D4F" w:rsidP="00770D4F">
      <w:pPr>
        <w:rPr>
          <w:rFonts w:asciiTheme="minorHAnsi" w:hAnsiTheme="minorHAnsi" w:cstheme="minorHAnsi"/>
        </w:rPr>
      </w:pPr>
    </w:p>
    <w:p w14:paraId="43FD9F54" w14:textId="77777777" w:rsidR="00770D4F" w:rsidRDefault="00770D4F" w:rsidP="00770D4F">
      <w:pPr>
        <w:rPr>
          <w:rFonts w:asciiTheme="minorHAnsi" w:hAnsiTheme="minorHAnsi" w:cstheme="minorHAnsi"/>
        </w:rPr>
      </w:pPr>
    </w:p>
    <w:p w14:paraId="73D62DBB" w14:textId="77777777" w:rsidR="00770D4F" w:rsidRDefault="00770D4F" w:rsidP="00770D4F">
      <w:pPr>
        <w:rPr>
          <w:rFonts w:asciiTheme="minorHAnsi" w:hAnsiTheme="minorHAnsi" w:cstheme="minorHAnsi"/>
        </w:rPr>
      </w:pPr>
    </w:p>
    <w:p w14:paraId="7AA5656D" w14:textId="77777777" w:rsidR="00770D4F" w:rsidRDefault="00770D4F" w:rsidP="00770D4F">
      <w:pPr>
        <w:rPr>
          <w:rFonts w:asciiTheme="minorHAnsi" w:hAnsiTheme="minorHAnsi" w:cstheme="minorHAnsi"/>
        </w:rPr>
      </w:pPr>
    </w:p>
    <w:p w14:paraId="36310899" w14:textId="77777777" w:rsidR="00770D4F" w:rsidRDefault="00770D4F" w:rsidP="00770D4F">
      <w:pPr>
        <w:rPr>
          <w:rFonts w:asciiTheme="minorHAnsi" w:hAnsiTheme="minorHAnsi" w:cstheme="minorHAnsi"/>
        </w:rPr>
      </w:pPr>
    </w:p>
    <w:p w14:paraId="1223B51E" w14:textId="77777777" w:rsidR="00770D4F" w:rsidRDefault="00770D4F" w:rsidP="00770D4F">
      <w:pPr>
        <w:rPr>
          <w:rFonts w:asciiTheme="minorHAnsi" w:hAnsiTheme="minorHAnsi" w:cstheme="minorHAnsi"/>
        </w:rPr>
      </w:pPr>
    </w:p>
    <w:p w14:paraId="7EE80A13" w14:textId="77777777" w:rsidR="00770D4F" w:rsidRDefault="00770D4F" w:rsidP="00770D4F">
      <w:pPr>
        <w:rPr>
          <w:rFonts w:asciiTheme="minorHAnsi" w:hAnsiTheme="minorHAnsi" w:cstheme="minorHAnsi"/>
        </w:rPr>
      </w:pPr>
    </w:p>
    <w:p w14:paraId="26D7745D" w14:textId="77777777" w:rsidR="00770D4F" w:rsidRDefault="00770D4F" w:rsidP="00770D4F">
      <w:pPr>
        <w:rPr>
          <w:rFonts w:asciiTheme="minorHAnsi" w:hAnsiTheme="minorHAnsi" w:cstheme="minorHAnsi"/>
        </w:rPr>
      </w:pPr>
    </w:p>
    <w:p w14:paraId="3297D832" w14:textId="77777777" w:rsidR="00770D4F" w:rsidRDefault="00770D4F" w:rsidP="00770D4F">
      <w:pPr>
        <w:rPr>
          <w:rFonts w:asciiTheme="minorHAnsi" w:hAnsiTheme="minorHAnsi" w:cstheme="minorHAnsi"/>
        </w:rPr>
      </w:pPr>
    </w:p>
    <w:p w14:paraId="064DC9CA" w14:textId="77777777" w:rsidR="00770D4F" w:rsidRDefault="00770D4F" w:rsidP="00770D4F">
      <w:pPr>
        <w:rPr>
          <w:rFonts w:asciiTheme="minorHAnsi" w:hAnsiTheme="minorHAnsi" w:cstheme="minorHAnsi"/>
        </w:rPr>
      </w:pPr>
    </w:p>
    <w:p w14:paraId="7142F2C4" w14:textId="77777777" w:rsidR="00770D4F" w:rsidRDefault="00770D4F" w:rsidP="00770D4F">
      <w:pPr>
        <w:rPr>
          <w:rFonts w:asciiTheme="minorHAnsi" w:hAnsiTheme="minorHAnsi" w:cstheme="minorHAnsi"/>
        </w:rPr>
      </w:pPr>
    </w:p>
    <w:p w14:paraId="306845BC" w14:textId="77777777" w:rsidR="00770D4F" w:rsidRDefault="00770D4F" w:rsidP="00770D4F">
      <w:pPr>
        <w:rPr>
          <w:rFonts w:asciiTheme="minorHAnsi" w:hAnsiTheme="minorHAnsi" w:cstheme="minorHAnsi"/>
        </w:rPr>
      </w:pPr>
    </w:p>
    <w:p w14:paraId="2B4812F1" w14:textId="77777777" w:rsidR="00770D4F" w:rsidRDefault="00770D4F" w:rsidP="00770D4F">
      <w:pPr>
        <w:rPr>
          <w:rFonts w:asciiTheme="minorHAnsi" w:hAnsiTheme="minorHAnsi" w:cstheme="minorHAnsi"/>
        </w:rPr>
      </w:pPr>
    </w:p>
    <w:p w14:paraId="070B72A2" w14:textId="77777777" w:rsidR="00770D4F" w:rsidRDefault="00770D4F" w:rsidP="00770D4F">
      <w:pPr>
        <w:rPr>
          <w:rFonts w:asciiTheme="minorHAnsi" w:hAnsiTheme="minorHAnsi" w:cstheme="minorHAnsi"/>
        </w:rPr>
      </w:pPr>
    </w:p>
    <w:p w14:paraId="5D39647A" w14:textId="77777777" w:rsidR="00770D4F" w:rsidRDefault="00770D4F" w:rsidP="00770D4F">
      <w:pPr>
        <w:rPr>
          <w:rFonts w:asciiTheme="minorHAnsi" w:hAnsiTheme="minorHAnsi" w:cstheme="minorHAnsi"/>
        </w:rPr>
      </w:pPr>
    </w:p>
    <w:p w14:paraId="7DD07BED" w14:textId="77777777" w:rsidR="00770D4F" w:rsidRDefault="00770D4F" w:rsidP="00770D4F">
      <w:pPr>
        <w:rPr>
          <w:rFonts w:asciiTheme="minorHAnsi" w:hAnsiTheme="minorHAnsi" w:cstheme="minorHAnsi"/>
        </w:rPr>
      </w:pPr>
    </w:p>
    <w:p w14:paraId="422F2A9C" w14:textId="77777777" w:rsidR="00770D4F" w:rsidRDefault="00770D4F" w:rsidP="00770D4F">
      <w:pPr>
        <w:rPr>
          <w:rFonts w:asciiTheme="minorHAnsi" w:hAnsiTheme="minorHAnsi" w:cstheme="minorHAnsi"/>
        </w:rPr>
      </w:pPr>
    </w:p>
    <w:p w14:paraId="268271B9" w14:textId="77777777" w:rsidR="00770D4F" w:rsidRDefault="00770D4F" w:rsidP="00770D4F">
      <w:pPr>
        <w:rPr>
          <w:rFonts w:asciiTheme="minorHAnsi" w:hAnsiTheme="minorHAnsi" w:cstheme="minorHAnsi"/>
        </w:rPr>
      </w:pPr>
    </w:p>
    <w:p w14:paraId="755191E2" w14:textId="77777777" w:rsidR="00770D4F" w:rsidRDefault="00770D4F" w:rsidP="00770D4F">
      <w:pPr>
        <w:rPr>
          <w:rFonts w:asciiTheme="minorHAnsi" w:hAnsiTheme="minorHAnsi" w:cstheme="minorHAnsi"/>
        </w:rPr>
      </w:pPr>
    </w:p>
    <w:p w14:paraId="55567679" w14:textId="77777777" w:rsidR="00770D4F" w:rsidRDefault="00770D4F" w:rsidP="00770D4F">
      <w:pPr>
        <w:rPr>
          <w:rFonts w:ascii="Calibri" w:hAnsi="Calibri" w:cs="Calibri"/>
          <w:bCs/>
          <w:sz w:val="20"/>
          <w:szCs w:val="20"/>
        </w:rPr>
      </w:pPr>
      <w:r w:rsidRPr="00C85641">
        <w:rPr>
          <w:rFonts w:asciiTheme="minorHAnsi" w:hAnsiTheme="minorHAnsi" w:cstheme="minorHAnsi"/>
          <w:b/>
          <w:bCs/>
        </w:rPr>
        <w:lastRenderedPageBreak/>
        <w:t xml:space="preserve">Supplementary Figure </w:t>
      </w:r>
      <w:r>
        <w:rPr>
          <w:rFonts w:asciiTheme="minorHAnsi" w:hAnsiTheme="minorHAnsi" w:cstheme="minorHAnsi"/>
          <w:b/>
          <w:bCs/>
        </w:rPr>
        <w:t>9</w:t>
      </w:r>
      <w:r w:rsidRPr="00C85641">
        <w:rPr>
          <w:rFonts w:asciiTheme="minorHAnsi" w:hAnsiTheme="minorHAnsi" w:cstheme="minorHAnsi"/>
        </w:rPr>
        <w:t xml:space="preserve">: </w:t>
      </w:r>
      <w:r>
        <w:rPr>
          <w:rFonts w:ascii="Calibri" w:hAnsi="Calibri" w:cs="Calibri"/>
          <w:b/>
          <w:bCs/>
        </w:rPr>
        <w:t>Mean difference in long-term wildfire PM</w:t>
      </w:r>
      <w:r>
        <w:rPr>
          <w:rFonts w:ascii="Calibri" w:hAnsi="Calibri" w:cs="Calibri"/>
          <w:b/>
          <w:bCs/>
          <w:vertAlign w:val="subscript"/>
        </w:rPr>
        <w:t>2.5</w:t>
      </w:r>
      <w:r>
        <w:rPr>
          <w:rFonts w:ascii="Calibri" w:hAnsi="Calibri" w:cs="Calibri"/>
          <w:b/>
          <w:bCs/>
        </w:rPr>
        <w:t xml:space="preserve"> concentration by census tract racial/ethnic composition, averaged across 2006–2020 (panel 1) and during each year (other panels). </w:t>
      </w:r>
      <w:r w:rsidRPr="00630A5C">
        <w:rPr>
          <w:rFonts w:ascii="Calibri" w:hAnsi="Calibri" w:cs="Calibri"/>
          <w:sz w:val="20"/>
          <w:szCs w:val="20"/>
        </w:rPr>
        <w:t>(A) Number of weeks with average wildfire PM</w:t>
      </w:r>
      <w:r w:rsidRPr="00630A5C">
        <w:rPr>
          <w:rFonts w:ascii="Calibri" w:hAnsi="Calibri" w:cs="Calibri"/>
          <w:sz w:val="20"/>
          <w:szCs w:val="20"/>
          <w:vertAlign w:val="subscript"/>
        </w:rPr>
        <w:t>2.5</w:t>
      </w:r>
      <w:r w:rsidRPr="00630A5C">
        <w:rPr>
          <w:rFonts w:ascii="Calibri" w:hAnsi="Calibri" w:cs="Calibri"/>
          <w:sz w:val="20"/>
          <w:szCs w:val="20"/>
        </w:rPr>
        <w:t xml:space="preserve"> &gt;</w:t>
      </w:r>
      <w:r w:rsidRPr="00630A5C">
        <w:rPr>
          <w:rFonts w:ascii="Calibri" w:hAnsi="Calibri" w:cs="Calibri"/>
          <w:bCs/>
          <w:sz w:val="20"/>
          <w:szCs w:val="20"/>
        </w:rPr>
        <w:t xml:space="preserve"> 5 μg/m</w:t>
      </w:r>
      <w:r w:rsidRPr="00630A5C">
        <w:rPr>
          <w:rFonts w:ascii="Calibri" w:hAnsi="Calibri" w:cs="Calibri"/>
          <w:bCs/>
          <w:sz w:val="20"/>
          <w:szCs w:val="20"/>
          <w:vertAlign w:val="superscript"/>
        </w:rPr>
        <w:t>3</w:t>
      </w:r>
      <w:r w:rsidRPr="00630A5C">
        <w:rPr>
          <w:rFonts w:ascii="Calibri" w:hAnsi="Calibri" w:cs="Calibri"/>
          <w:bCs/>
          <w:sz w:val="20"/>
          <w:szCs w:val="20"/>
        </w:rPr>
        <w:t>; (B) Number of days with non-zero wildfire PM</w:t>
      </w:r>
      <w:r w:rsidRPr="00630A5C">
        <w:rPr>
          <w:rFonts w:ascii="Calibri" w:hAnsi="Calibri" w:cs="Calibri"/>
          <w:bCs/>
          <w:sz w:val="20"/>
          <w:szCs w:val="20"/>
          <w:vertAlign w:val="subscript"/>
        </w:rPr>
        <w:t>2.5</w:t>
      </w:r>
      <w:r w:rsidRPr="00630A5C">
        <w:rPr>
          <w:rFonts w:ascii="Calibri" w:hAnsi="Calibri" w:cs="Calibri"/>
          <w:bCs/>
          <w:sz w:val="20"/>
          <w:szCs w:val="20"/>
        </w:rPr>
        <w:t xml:space="preserve"> concentrations; (C) Average of mean daily wildfire PM</w:t>
      </w:r>
      <w:r w:rsidRPr="00630A5C">
        <w:rPr>
          <w:rFonts w:ascii="Calibri" w:hAnsi="Calibri" w:cs="Calibri"/>
          <w:bCs/>
          <w:sz w:val="20"/>
          <w:szCs w:val="20"/>
          <w:vertAlign w:val="subscript"/>
        </w:rPr>
        <w:t>2.5</w:t>
      </w:r>
      <w:r w:rsidRPr="00630A5C">
        <w:rPr>
          <w:rFonts w:ascii="Calibri" w:hAnsi="Calibri" w:cs="Calibri"/>
          <w:bCs/>
          <w:sz w:val="20"/>
          <w:szCs w:val="20"/>
        </w:rPr>
        <w:t xml:space="preserve"> </w:t>
      </w:r>
      <w:r>
        <w:rPr>
          <w:rFonts w:ascii="Calibri" w:hAnsi="Calibri" w:cs="Calibri"/>
          <w:bCs/>
          <w:sz w:val="20"/>
          <w:szCs w:val="20"/>
        </w:rPr>
        <w:t>concentration</w:t>
      </w:r>
      <w:r w:rsidRPr="00630A5C">
        <w:rPr>
          <w:rFonts w:ascii="Calibri" w:hAnsi="Calibri" w:cs="Calibri"/>
          <w:bCs/>
          <w:sz w:val="20"/>
          <w:szCs w:val="20"/>
        </w:rPr>
        <w:t xml:space="preserve"> during the peak week; (D) Number of smoke waves</w:t>
      </w:r>
      <w:r w:rsidRPr="00630A5C">
        <w:rPr>
          <w:rFonts w:ascii="Calibri" w:hAnsi="Calibri" w:cs="Calibri"/>
          <w:bCs/>
          <w:sz w:val="20"/>
          <w:szCs w:val="20"/>
          <w:vertAlign w:val="superscript"/>
        </w:rPr>
        <w:t>a</w:t>
      </w:r>
      <w:r w:rsidRPr="00630A5C">
        <w:rPr>
          <w:rFonts w:ascii="Calibri" w:hAnsi="Calibri" w:cs="Calibri"/>
          <w:bCs/>
          <w:sz w:val="20"/>
          <w:szCs w:val="20"/>
        </w:rPr>
        <w:t>; (E) Average of mean annual wildfire PM</w:t>
      </w:r>
      <w:r w:rsidRPr="00630A5C">
        <w:rPr>
          <w:rFonts w:ascii="Calibri" w:hAnsi="Calibri" w:cs="Calibri"/>
          <w:bCs/>
          <w:sz w:val="20"/>
          <w:szCs w:val="20"/>
          <w:vertAlign w:val="subscript"/>
        </w:rPr>
        <w:t>2.5</w:t>
      </w:r>
      <w:r w:rsidRPr="00630A5C">
        <w:rPr>
          <w:rFonts w:ascii="Calibri" w:hAnsi="Calibri" w:cs="Calibri"/>
          <w:bCs/>
          <w:sz w:val="20"/>
          <w:szCs w:val="20"/>
        </w:rPr>
        <w:t xml:space="preserve"> concentration. Points represent the average marginal estimate of difference in long-term wildfire PM</w:t>
      </w:r>
      <w:r w:rsidRPr="00630A5C">
        <w:rPr>
          <w:rFonts w:ascii="Calibri" w:hAnsi="Calibri" w:cs="Calibri"/>
          <w:bCs/>
          <w:sz w:val="20"/>
          <w:szCs w:val="20"/>
          <w:vertAlign w:val="subscript"/>
        </w:rPr>
        <w:t>2.5</w:t>
      </w:r>
      <w:r w:rsidRPr="00630A5C">
        <w:rPr>
          <w:rFonts w:ascii="Calibri" w:hAnsi="Calibri" w:cs="Calibri"/>
          <w:bCs/>
          <w:sz w:val="20"/>
          <w:szCs w:val="20"/>
        </w:rPr>
        <w:t xml:space="preserve"> exposure between census tracts with a 1-SD increase </w:t>
      </w:r>
      <w:r>
        <w:rPr>
          <w:rFonts w:ascii="Calibri" w:hAnsi="Calibri" w:cs="Calibri"/>
          <w:bCs/>
          <w:sz w:val="20"/>
          <w:szCs w:val="20"/>
        </w:rPr>
        <w:t>in the population making up each</w:t>
      </w:r>
      <w:r w:rsidRPr="00630A5C">
        <w:rPr>
          <w:rFonts w:ascii="Calibri" w:hAnsi="Calibri" w:cs="Calibri"/>
          <w:bCs/>
          <w:sz w:val="20"/>
          <w:szCs w:val="20"/>
        </w:rPr>
        <w:t xml:space="preserve"> racial/ethnic </w:t>
      </w:r>
      <w:r>
        <w:rPr>
          <w:rFonts w:ascii="Calibri" w:hAnsi="Calibri" w:cs="Calibri"/>
          <w:bCs/>
          <w:sz w:val="20"/>
          <w:szCs w:val="20"/>
        </w:rPr>
        <w:t>category</w:t>
      </w:r>
      <w:r>
        <w:rPr>
          <w:rFonts w:ascii="Calibri" w:hAnsi="Calibri" w:cs="Calibri"/>
          <w:bCs/>
          <w:sz w:val="20"/>
          <w:szCs w:val="20"/>
          <w:vertAlign w:val="superscript"/>
        </w:rPr>
        <w:t>b</w:t>
      </w:r>
      <w:r w:rsidRPr="00630A5C">
        <w:rPr>
          <w:rFonts w:ascii="Calibri" w:hAnsi="Calibri" w:cs="Calibri"/>
          <w:bCs/>
          <w:sz w:val="20"/>
          <w:szCs w:val="20"/>
        </w:rPr>
        <w:t xml:space="preserve"> with lines (95% CI). The black horizontal dotted line at zero represents no difference in long-term wildfire PM</w:t>
      </w:r>
      <w:r w:rsidRPr="00630A5C">
        <w:rPr>
          <w:rFonts w:ascii="Calibri" w:hAnsi="Calibri" w:cs="Calibri"/>
          <w:bCs/>
          <w:sz w:val="20"/>
          <w:szCs w:val="20"/>
          <w:vertAlign w:val="subscript"/>
        </w:rPr>
        <w:t>2.5</w:t>
      </w:r>
      <w:r w:rsidRPr="00630A5C">
        <w:rPr>
          <w:rFonts w:ascii="Calibri" w:hAnsi="Calibri" w:cs="Calibri"/>
          <w:bCs/>
          <w:sz w:val="20"/>
          <w:szCs w:val="20"/>
        </w:rPr>
        <w:t xml:space="preserve"> exposure between tracts with a 1-SD increase </w:t>
      </w:r>
      <w:r>
        <w:rPr>
          <w:rFonts w:ascii="Calibri" w:hAnsi="Calibri" w:cs="Calibri"/>
          <w:bCs/>
          <w:sz w:val="20"/>
          <w:szCs w:val="20"/>
        </w:rPr>
        <w:t>in the population making up each</w:t>
      </w:r>
      <w:r w:rsidRPr="00630A5C">
        <w:rPr>
          <w:rFonts w:ascii="Calibri" w:hAnsi="Calibri" w:cs="Calibri"/>
          <w:bCs/>
          <w:sz w:val="20"/>
          <w:szCs w:val="20"/>
        </w:rPr>
        <w:t xml:space="preserve"> racial/ethnic </w:t>
      </w:r>
      <w:r>
        <w:rPr>
          <w:rFonts w:ascii="Calibri" w:hAnsi="Calibri" w:cs="Calibri"/>
          <w:bCs/>
          <w:sz w:val="20"/>
          <w:szCs w:val="20"/>
        </w:rPr>
        <w:t>category.</w:t>
      </w:r>
      <w:r>
        <w:rPr>
          <w:rFonts w:ascii="Calibri" w:hAnsi="Calibri" w:cs="Calibri"/>
          <w:bCs/>
          <w:sz w:val="20"/>
          <w:szCs w:val="20"/>
          <w:vertAlign w:val="superscript"/>
        </w:rPr>
        <w:t>b</w:t>
      </w:r>
      <w:r w:rsidRPr="00630A5C">
        <w:rPr>
          <w:rFonts w:ascii="Calibri" w:hAnsi="Calibri" w:cs="Calibri"/>
          <w:bCs/>
          <w:sz w:val="20"/>
          <w:szCs w:val="20"/>
        </w:rPr>
        <w:t xml:space="preserve"> </w:t>
      </w:r>
    </w:p>
    <w:p w14:paraId="710BE508" w14:textId="77777777" w:rsidR="00770D4F" w:rsidRPr="00865D3A" w:rsidRDefault="00770D4F" w:rsidP="00770D4F">
      <w:pPr>
        <w:rPr>
          <w:rFonts w:ascii="Calibri" w:hAnsi="Calibri" w:cs="Calibri"/>
          <w:bCs/>
          <w:sz w:val="20"/>
          <w:szCs w:val="20"/>
        </w:rPr>
      </w:pPr>
      <w:r w:rsidRPr="00865D3A">
        <w:rPr>
          <w:rFonts w:ascii="Calibri" w:hAnsi="Calibri" w:cs="Calibri"/>
          <w:bCs/>
          <w:sz w:val="20"/>
          <w:szCs w:val="20"/>
          <w:vertAlign w:val="superscript"/>
        </w:rPr>
        <w:t>a</w:t>
      </w:r>
      <w:r w:rsidRPr="00865D3A">
        <w:rPr>
          <w:rFonts w:ascii="Calibri" w:hAnsi="Calibri" w:cs="Calibri"/>
          <w:bCs/>
          <w:sz w:val="20"/>
          <w:szCs w:val="20"/>
        </w:rPr>
        <w:t xml:space="preserve"> Smoke waves are defined as the number of instances of </w:t>
      </w:r>
      <m:oMath>
        <m:r>
          <w:rPr>
            <w:rFonts w:ascii="Cambria Math" w:hAnsi="Cambria Math" w:cs="Calibri"/>
            <w:sz w:val="20"/>
            <w:szCs w:val="20"/>
          </w:rPr>
          <m:t>≥</m:t>
        </m:r>
      </m:oMath>
      <w:r w:rsidRPr="00865D3A">
        <w:rPr>
          <w:rFonts w:ascii="Calibri" w:hAnsi="Calibri" w:cs="Calibri"/>
          <w:sz w:val="20"/>
          <w:szCs w:val="20"/>
        </w:rPr>
        <w:t xml:space="preserve">2 consecutive days with </w:t>
      </w:r>
      <m:oMath>
        <m:r>
          <w:rPr>
            <w:rFonts w:ascii="Cambria Math" w:hAnsi="Cambria Math" w:cs="Calibri"/>
            <w:sz w:val="20"/>
            <w:szCs w:val="20"/>
          </w:rPr>
          <m:t>≥</m:t>
        </m:r>
      </m:oMath>
      <w:r w:rsidRPr="00865D3A">
        <w:rPr>
          <w:rFonts w:ascii="Calibri" w:eastAsiaTheme="minorEastAsia" w:hAnsi="Calibri" w:cs="Calibri"/>
          <w:sz w:val="20"/>
          <w:szCs w:val="20"/>
        </w:rPr>
        <w:t>2</w:t>
      </w:r>
      <w:r w:rsidRPr="00865D3A">
        <w:rPr>
          <w:rFonts w:ascii="Calibri" w:hAnsi="Calibri" w:cs="Calibri"/>
          <w:sz w:val="20"/>
          <w:szCs w:val="20"/>
        </w:rPr>
        <w:t>5</w:t>
      </w:r>
      <w:r w:rsidRPr="00865D3A">
        <w:rPr>
          <w:rFonts w:ascii="Calibri" w:hAnsi="Calibri" w:cs="Calibri"/>
          <w:sz w:val="20"/>
          <w:szCs w:val="20"/>
          <w:lang w:val="el-GR"/>
        </w:rPr>
        <w:t>μ</w:t>
      </w:r>
      <w:r w:rsidRPr="00865D3A">
        <w:rPr>
          <w:rFonts w:ascii="Calibri" w:hAnsi="Calibri" w:cs="Calibri"/>
          <w:sz w:val="20"/>
          <w:szCs w:val="20"/>
        </w:rPr>
        <w:t>g/m</w:t>
      </w:r>
      <w:r w:rsidRPr="00865D3A">
        <w:rPr>
          <w:rFonts w:ascii="Calibri" w:hAnsi="Calibri" w:cs="Calibri"/>
          <w:sz w:val="20"/>
          <w:szCs w:val="20"/>
          <w:vertAlign w:val="superscript"/>
        </w:rPr>
        <w:t>3</w:t>
      </w:r>
      <w:r w:rsidRPr="00865D3A">
        <w:rPr>
          <w:rFonts w:ascii="Calibri" w:hAnsi="Calibri" w:cs="Calibri"/>
          <w:sz w:val="20"/>
          <w:szCs w:val="20"/>
        </w:rPr>
        <w:t xml:space="preserve"> wildfire PM</w:t>
      </w:r>
      <w:r w:rsidRPr="00865D3A">
        <w:rPr>
          <w:rFonts w:ascii="Calibri" w:hAnsi="Calibri" w:cs="Calibri"/>
          <w:sz w:val="20"/>
          <w:szCs w:val="20"/>
          <w:vertAlign w:val="subscript"/>
        </w:rPr>
        <w:t>2.5</w:t>
      </w:r>
      <w:r w:rsidRPr="00865D3A">
        <w:rPr>
          <w:rFonts w:ascii="Calibri" w:hAnsi="Calibri" w:cs="Calibri"/>
          <w:sz w:val="20"/>
          <w:szCs w:val="20"/>
          <w:vertAlign w:val="subscript"/>
        </w:rPr>
        <w:softHyphen/>
      </w:r>
      <w:r w:rsidRPr="00865D3A">
        <w:rPr>
          <w:rFonts w:ascii="Calibri" w:hAnsi="Calibri" w:cs="Calibri"/>
          <w:bCs/>
          <w:sz w:val="20"/>
          <w:szCs w:val="20"/>
        </w:rPr>
        <w:t>, which was close to the study area and period 90</w:t>
      </w:r>
      <w:r w:rsidRPr="00865D3A">
        <w:rPr>
          <w:rFonts w:ascii="Calibri" w:hAnsi="Calibri" w:cs="Calibri"/>
          <w:bCs/>
          <w:sz w:val="20"/>
          <w:szCs w:val="20"/>
          <w:vertAlign w:val="superscript"/>
        </w:rPr>
        <w:t>th</w:t>
      </w:r>
      <w:r w:rsidRPr="00865D3A">
        <w:rPr>
          <w:rFonts w:ascii="Calibri" w:hAnsi="Calibri" w:cs="Calibri"/>
          <w:bCs/>
          <w:sz w:val="20"/>
          <w:szCs w:val="20"/>
        </w:rPr>
        <w:t xml:space="preserve"> percentile of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concentration on days with any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similar to prior work </w:t>
      </w:r>
      <w:r>
        <w:rPr>
          <w:rFonts w:ascii="Calibri" w:hAnsi="Calibri" w:cs="Calibri"/>
          <w:bCs/>
          <w:noProof/>
          <w:sz w:val="20"/>
          <w:szCs w:val="20"/>
        </w:rPr>
        <w:t>(2)</w:t>
      </w:r>
      <w:r>
        <w:rPr>
          <w:rFonts w:ascii="Calibri" w:hAnsi="Calibri" w:cs="Calibri"/>
          <w:bCs/>
          <w:sz w:val="20"/>
          <w:szCs w:val="20"/>
        </w:rPr>
        <w:t>.</w:t>
      </w:r>
    </w:p>
    <w:p w14:paraId="705E6561" w14:textId="77777777" w:rsidR="00770D4F" w:rsidRDefault="00770D4F" w:rsidP="00770D4F">
      <w:pPr>
        <w:rPr>
          <w:rFonts w:ascii="Calibri" w:hAnsi="Calibri" w:cs="Calibri"/>
          <w:bCs/>
          <w:sz w:val="20"/>
          <w:szCs w:val="20"/>
        </w:rPr>
      </w:pPr>
      <w:r>
        <w:rPr>
          <w:rFonts w:ascii="Calibri" w:hAnsi="Calibri" w:cs="Calibri"/>
          <w:bCs/>
          <w:sz w:val="20"/>
          <w:szCs w:val="20"/>
          <w:vertAlign w:val="superscript"/>
        </w:rPr>
        <w:t>b</w:t>
      </w:r>
      <w:r>
        <w:rPr>
          <w:rFonts w:ascii="Calibri" w:hAnsi="Calibri" w:cs="Calibri"/>
          <w:bCs/>
          <w:sz w:val="20"/>
          <w:szCs w:val="20"/>
        </w:rPr>
        <w:t xml:space="preserve"> For each racial/ethnic group, a 1-SD increase is as follows: Hispanic, 26.3%; non-Hispanic Asian, 14.7%; non-Hispanic American Indian or Alaska Native, 1.4%; non-Hispanic Black, 9.3%; non-Hispanic two or more races, 1.4%; non-Hispanic white, 26.9%.</w:t>
      </w:r>
    </w:p>
    <w:p w14:paraId="706435A4" w14:textId="77777777" w:rsidR="00770D4F" w:rsidRDefault="00770D4F" w:rsidP="00770D4F">
      <w:pPr>
        <w:rPr>
          <w:rFonts w:ascii="Calibri" w:hAnsi="Calibri" w:cs="Calibri"/>
          <w:bCs/>
          <w:sz w:val="20"/>
          <w:szCs w:val="20"/>
        </w:rPr>
      </w:pPr>
    </w:p>
    <w:p w14:paraId="4F6ADB13" w14:textId="77777777" w:rsidR="00770D4F" w:rsidRDefault="00770D4F" w:rsidP="00770D4F">
      <w:pPr>
        <w:rPr>
          <w:rFonts w:ascii="Calibri" w:hAnsi="Calibri" w:cs="Calibri"/>
          <w:bCs/>
          <w:sz w:val="20"/>
          <w:szCs w:val="20"/>
        </w:rPr>
      </w:pPr>
    </w:p>
    <w:p w14:paraId="5163438A" w14:textId="77777777" w:rsidR="00770D4F" w:rsidRDefault="00770D4F" w:rsidP="00770D4F">
      <w:pPr>
        <w:rPr>
          <w:rFonts w:ascii="Calibri" w:hAnsi="Calibri" w:cs="Calibri"/>
          <w:bCs/>
          <w:sz w:val="20"/>
          <w:szCs w:val="20"/>
        </w:rPr>
      </w:pPr>
    </w:p>
    <w:p w14:paraId="6822E497" w14:textId="77777777" w:rsidR="00770D4F" w:rsidRDefault="00770D4F" w:rsidP="00770D4F">
      <w:pPr>
        <w:rPr>
          <w:rFonts w:ascii="Calibri" w:hAnsi="Calibri" w:cs="Calibri"/>
          <w:bCs/>
          <w:sz w:val="20"/>
          <w:szCs w:val="20"/>
        </w:rPr>
      </w:pPr>
    </w:p>
    <w:p w14:paraId="1DA85E6F" w14:textId="77777777" w:rsidR="00770D4F" w:rsidRDefault="00770D4F" w:rsidP="00770D4F">
      <w:pPr>
        <w:rPr>
          <w:rFonts w:ascii="Calibri" w:hAnsi="Calibri" w:cs="Calibri"/>
          <w:bCs/>
          <w:sz w:val="20"/>
          <w:szCs w:val="20"/>
        </w:rPr>
      </w:pPr>
    </w:p>
    <w:p w14:paraId="5F3B792D" w14:textId="77777777" w:rsidR="00770D4F" w:rsidRDefault="00770D4F" w:rsidP="00770D4F">
      <w:pPr>
        <w:rPr>
          <w:rFonts w:ascii="Calibri" w:hAnsi="Calibri" w:cs="Calibri"/>
          <w:bCs/>
          <w:sz w:val="20"/>
          <w:szCs w:val="20"/>
        </w:rPr>
      </w:pPr>
    </w:p>
    <w:p w14:paraId="07A49DAD" w14:textId="77777777" w:rsidR="00770D4F" w:rsidRDefault="00770D4F" w:rsidP="00770D4F">
      <w:pPr>
        <w:rPr>
          <w:rFonts w:ascii="Calibri" w:hAnsi="Calibri" w:cs="Calibri"/>
          <w:bCs/>
          <w:sz w:val="20"/>
          <w:szCs w:val="20"/>
        </w:rPr>
      </w:pPr>
    </w:p>
    <w:p w14:paraId="51419FA8" w14:textId="77777777" w:rsidR="00770D4F" w:rsidRDefault="00770D4F" w:rsidP="00770D4F">
      <w:pPr>
        <w:rPr>
          <w:rFonts w:ascii="Calibri" w:hAnsi="Calibri" w:cs="Calibri"/>
          <w:bCs/>
          <w:sz w:val="20"/>
          <w:szCs w:val="20"/>
        </w:rPr>
      </w:pPr>
    </w:p>
    <w:p w14:paraId="5D96D781" w14:textId="77777777" w:rsidR="00770D4F" w:rsidRDefault="00770D4F" w:rsidP="00770D4F">
      <w:pPr>
        <w:rPr>
          <w:rFonts w:ascii="Calibri" w:hAnsi="Calibri" w:cs="Calibri"/>
          <w:bCs/>
          <w:sz w:val="20"/>
          <w:szCs w:val="20"/>
        </w:rPr>
      </w:pPr>
    </w:p>
    <w:p w14:paraId="7ED66A25" w14:textId="77777777" w:rsidR="00770D4F" w:rsidRDefault="00770D4F" w:rsidP="00770D4F">
      <w:pPr>
        <w:rPr>
          <w:rFonts w:ascii="Calibri" w:hAnsi="Calibri" w:cs="Calibri"/>
          <w:bCs/>
          <w:sz w:val="20"/>
          <w:szCs w:val="20"/>
        </w:rPr>
      </w:pPr>
    </w:p>
    <w:p w14:paraId="02B2F812" w14:textId="77777777" w:rsidR="00770D4F" w:rsidRDefault="00770D4F" w:rsidP="00770D4F">
      <w:pPr>
        <w:rPr>
          <w:rFonts w:ascii="Calibri" w:hAnsi="Calibri" w:cs="Calibri"/>
          <w:bCs/>
          <w:sz w:val="20"/>
          <w:szCs w:val="20"/>
        </w:rPr>
      </w:pPr>
    </w:p>
    <w:p w14:paraId="26E369F0" w14:textId="77777777" w:rsidR="00770D4F" w:rsidRDefault="00770D4F" w:rsidP="00770D4F">
      <w:pPr>
        <w:rPr>
          <w:rFonts w:ascii="Calibri" w:hAnsi="Calibri" w:cs="Calibri"/>
          <w:bCs/>
          <w:sz w:val="20"/>
          <w:szCs w:val="20"/>
        </w:rPr>
      </w:pPr>
    </w:p>
    <w:p w14:paraId="7D63D3C9" w14:textId="77777777" w:rsidR="00770D4F" w:rsidRDefault="00770D4F" w:rsidP="00770D4F">
      <w:pPr>
        <w:rPr>
          <w:rFonts w:ascii="Calibri" w:hAnsi="Calibri" w:cs="Calibri"/>
          <w:bCs/>
          <w:sz w:val="20"/>
          <w:szCs w:val="20"/>
        </w:rPr>
      </w:pPr>
    </w:p>
    <w:p w14:paraId="79C0AE51" w14:textId="77777777" w:rsidR="00770D4F" w:rsidRDefault="00770D4F" w:rsidP="00770D4F">
      <w:pPr>
        <w:rPr>
          <w:rFonts w:ascii="Calibri" w:hAnsi="Calibri" w:cs="Calibri"/>
          <w:bCs/>
          <w:sz w:val="20"/>
          <w:szCs w:val="20"/>
        </w:rPr>
      </w:pPr>
    </w:p>
    <w:p w14:paraId="6FEC53A2" w14:textId="77777777" w:rsidR="00770D4F" w:rsidRDefault="00770D4F" w:rsidP="00770D4F">
      <w:pPr>
        <w:rPr>
          <w:rFonts w:ascii="Calibri" w:hAnsi="Calibri" w:cs="Calibri"/>
          <w:bCs/>
          <w:sz w:val="20"/>
          <w:szCs w:val="20"/>
        </w:rPr>
      </w:pPr>
    </w:p>
    <w:p w14:paraId="58515194" w14:textId="77777777" w:rsidR="00770D4F" w:rsidRDefault="00770D4F" w:rsidP="00770D4F">
      <w:pPr>
        <w:rPr>
          <w:rFonts w:ascii="Calibri" w:hAnsi="Calibri" w:cs="Calibri"/>
          <w:bCs/>
          <w:sz w:val="20"/>
          <w:szCs w:val="20"/>
        </w:rPr>
      </w:pPr>
    </w:p>
    <w:p w14:paraId="42B391FA" w14:textId="77777777" w:rsidR="00770D4F" w:rsidRDefault="00770D4F" w:rsidP="00770D4F">
      <w:pPr>
        <w:rPr>
          <w:rFonts w:ascii="Calibri" w:hAnsi="Calibri" w:cs="Calibri"/>
          <w:bCs/>
          <w:sz w:val="20"/>
          <w:szCs w:val="20"/>
        </w:rPr>
      </w:pPr>
    </w:p>
    <w:p w14:paraId="7DF3FD48" w14:textId="77777777" w:rsidR="00770D4F" w:rsidRDefault="00770D4F" w:rsidP="00770D4F">
      <w:pPr>
        <w:rPr>
          <w:rFonts w:ascii="Calibri" w:hAnsi="Calibri" w:cs="Calibri"/>
          <w:bCs/>
          <w:sz w:val="20"/>
          <w:szCs w:val="20"/>
        </w:rPr>
      </w:pPr>
    </w:p>
    <w:p w14:paraId="1448AEB7" w14:textId="77777777" w:rsidR="00770D4F" w:rsidRDefault="00770D4F" w:rsidP="00770D4F">
      <w:pPr>
        <w:rPr>
          <w:rFonts w:ascii="Calibri" w:hAnsi="Calibri" w:cs="Calibri"/>
          <w:bCs/>
          <w:sz w:val="20"/>
          <w:szCs w:val="20"/>
        </w:rPr>
      </w:pPr>
    </w:p>
    <w:p w14:paraId="43636A30" w14:textId="77777777" w:rsidR="00770D4F" w:rsidRDefault="00770D4F" w:rsidP="00770D4F">
      <w:pPr>
        <w:rPr>
          <w:rFonts w:ascii="Calibri" w:hAnsi="Calibri" w:cs="Calibri"/>
          <w:bCs/>
          <w:sz w:val="20"/>
          <w:szCs w:val="20"/>
        </w:rPr>
      </w:pPr>
    </w:p>
    <w:p w14:paraId="57ED86C2" w14:textId="77777777" w:rsidR="00770D4F" w:rsidRDefault="00770D4F" w:rsidP="00770D4F">
      <w:pPr>
        <w:rPr>
          <w:rFonts w:ascii="Calibri" w:hAnsi="Calibri" w:cs="Calibri"/>
          <w:bCs/>
          <w:sz w:val="20"/>
          <w:szCs w:val="20"/>
        </w:rPr>
      </w:pPr>
    </w:p>
    <w:p w14:paraId="4E5799B7" w14:textId="77777777" w:rsidR="00770D4F" w:rsidRDefault="00770D4F" w:rsidP="00770D4F">
      <w:pPr>
        <w:rPr>
          <w:rFonts w:ascii="Calibri" w:hAnsi="Calibri" w:cs="Calibri"/>
          <w:bCs/>
          <w:sz w:val="20"/>
          <w:szCs w:val="20"/>
        </w:rPr>
      </w:pPr>
    </w:p>
    <w:p w14:paraId="11B0E823" w14:textId="77777777" w:rsidR="00770D4F" w:rsidRDefault="00770D4F" w:rsidP="00770D4F">
      <w:pPr>
        <w:rPr>
          <w:rFonts w:ascii="Calibri" w:hAnsi="Calibri" w:cs="Calibri"/>
          <w:bCs/>
          <w:sz w:val="20"/>
          <w:szCs w:val="20"/>
        </w:rPr>
      </w:pPr>
      <w:r>
        <w:rPr>
          <w:rFonts w:ascii="Calibri" w:hAnsi="Calibri" w:cs="Calibri"/>
          <w:bCs/>
          <w:sz w:val="20"/>
          <w:szCs w:val="20"/>
        </w:rPr>
        <w:br/>
      </w:r>
    </w:p>
    <w:p w14:paraId="4AC63459" w14:textId="77777777" w:rsidR="00770D4F" w:rsidRDefault="00770D4F" w:rsidP="00770D4F">
      <w:pPr>
        <w:rPr>
          <w:rFonts w:ascii="Calibri" w:hAnsi="Calibri" w:cs="Calibri"/>
          <w:bCs/>
          <w:sz w:val="20"/>
          <w:szCs w:val="20"/>
        </w:rPr>
      </w:pPr>
    </w:p>
    <w:p w14:paraId="30D30590" w14:textId="77777777" w:rsidR="00770D4F" w:rsidRDefault="00770D4F" w:rsidP="00770D4F">
      <w:pPr>
        <w:rPr>
          <w:rFonts w:ascii="Calibri" w:hAnsi="Calibri" w:cs="Calibri"/>
          <w:bCs/>
          <w:sz w:val="20"/>
          <w:szCs w:val="20"/>
        </w:rPr>
      </w:pPr>
    </w:p>
    <w:p w14:paraId="2A8926E0" w14:textId="77777777" w:rsidR="00770D4F" w:rsidRDefault="00770D4F" w:rsidP="00770D4F">
      <w:pPr>
        <w:rPr>
          <w:rFonts w:ascii="Calibri" w:hAnsi="Calibri" w:cs="Calibri"/>
          <w:bCs/>
          <w:sz w:val="20"/>
          <w:szCs w:val="20"/>
        </w:rPr>
      </w:pPr>
    </w:p>
    <w:p w14:paraId="6AA536BD" w14:textId="77777777" w:rsidR="00770D4F" w:rsidRDefault="00770D4F" w:rsidP="00770D4F">
      <w:pPr>
        <w:rPr>
          <w:rFonts w:ascii="Calibri" w:hAnsi="Calibri" w:cs="Calibri"/>
          <w:bCs/>
          <w:sz w:val="20"/>
          <w:szCs w:val="20"/>
        </w:rPr>
      </w:pPr>
    </w:p>
    <w:p w14:paraId="5F31E8EB" w14:textId="77777777" w:rsidR="00770D4F" w:rsidRDefault="00770D4F" w:rsidP="00770D4F">
      <w:pPr>
        <w:rPr>
          <w:rFonts w:ascii="Calibri" w:hAnsi="Calibri" w:cs="Calibri"/>
          <w:bCs/>
          <w:sz w:val="20"/>
          <w:szCs w:val="20"/>
        </w:rPr>
      </w:pPr>
    </w:p>
    <w:p w14:paraId="18C16DAB" w14:textId="77777777" w:rsidR="00770D4F" w:rsidRDefault="00770D4F" w:rsidP="00770D4F">
      <w:pPr>
        <w:rPr>
          <w:rFonts w:ascii="Calibri" w:hAnsi="Calibri" w:cs="Calibri"/>
          <w:bCs/>
          <w:sz w:val="20"/>
          <w:szCs w:val="20"/>
        </w:rPr>
      </w:pPr>
    </w:p>
    <w:p w14:paraId="4F98FAFC" w14:textId="77777777" w:rsidR="00770D4F" w:rsidRDefault="00770D4F" w:rsidP="00770D4F">
      <w:pPr>
        <w:rPr>
          <w:rFonts w:ascii="Calibri" w:hAnsi="Calibri" w:cs="Calibri"/>
          <w:bCs/>
          <w:sz w:val="20"/>
          <w:szCs w:val="20"/>
        </w:rPr>
      </w:pPr>
    </w:p>
    <w:p w14:paraId="3AE1626D" w14:textId="77777777" w:rsidR="00770D4F" w:rsidRDefault="00770D4F" w:rsidP="00770D4F">
      <w:pPr>
        <w:rPr>
          <w:rFonts w:ascii="Calibri" w:hAnsi="Calibri" w:cs="Calibri"/>
          <w:bCs/>
          <w:sz w:val="20"/>
          <w:szCs w:val="20"/>
        </w:rPr>
      </w:pPr>
    </w:p>
    <w:p w14:paraId="7389B102" w14:textId="77777777" w:rsidR="00770D4F" w:rsidRDefault="00770D4F" w:rsidP="00770D4F">
      <w:pPr>
        <w:rPr>
          <w:rFonts w:ascii="Calibri" w:hAnsi="Calibri" w:cs="Calibri"/>
          <w:bCs/>
          <w:sz w:val="20"/>
          <w:szCs w:val="20"/>
        </w:rPr>
      </w:pPr>
    </w:p>
    <w:p w14:paraId="04588986" w14:textId="77777777" w:rsidR="00770D4F" w:rsidRDefault="00770D4F" w:rsidP="00770D4F">
      <w:pPr>
        <w:rPr>
          <w:rFonts w:ascii="Calibri" w:hAnsi="Calibri" w:cs="Calibri"/>
          <w:bCs/>
          <w:sz w:val="20"/>
          <w:szCs w:val="20"/>
        </w:rPr>
      </w:pPr>
    </w:p>
    <w:p w14:paraId="53A08D74" w14:textId="77777777" w:rsidR="00770D4F" w:rsidRDefault="00770D4F" w:rsidP="00770D4F">
      <w:pPr>
        <w:rPr>
          <w:rFonts w:ascii="Calibri" w:hAnsi="Calibri" w:cs="Calibri"/>
          <w:bCs/>
          <w:sz w:val="20"/>
          <w:szCs w:val="20"/>
        </w:rPr>
      </w:pPr>
    </w:p>
    <w:p w14:paraId="515F88AF" w14:textId="77777777" w:rsidR="00770D4F" w:rsidRDefault="00770D4F" w:rsidP="00770D4F">
      <w:pPr>
        <w:rPr>
          <w:rFonts w:ascii="Calibri" w:hAnsi="Calibri" w:cs="Calibri"/>
          <w:bCs/>
          <w:sz w:val="20"/>
          <w:szCs w:val="20"/>
        </w:rPr>
      </w:pPr>
    </w:p>
    <w:p w14:paraId="590B90D7" w14:textId="77777777" w:rsidR="00770D4F" w:rsidRDefault="00770D4F" w:rsidP="00770D4F">
      <w:pPr>
        <w:rPr>
          <w:rFonts w:ascii="Calibri" w:hAnsi="Calibri" w:cs="Calibri"/>
          <w:bCs/>
          <w:sz w:val="20"/>
          <w:szCs w:val="20"/>
        </w:rPr>
      </w:pPr>
    </w:p>
    <w:p w14:paraId="2BC07E32" w14:textId="77777777" w:rsidR="00770D4F" w:rsidRPr="002560B0" w:rsidRDefault="00770D4F" w:rsidP="00770D4F">
      <w:pPr>
        <w:pStyle w:val="ListParagraph"/>
        <w:numPr>
          <w:ilvl w:val="0"/>
          <w:numId w:val="6"/>
        </w:numPr>
        <w:rPr>
          <w:rFonts w:ascii="Calibri" w:hAnsi="Calibri" w:cs="Calibri"/>
          <w:bCs/>
          <w:sz w:val="20"/>
          <w:szCs w:val="20"/>
        </w:rPr>
      </w:pPr>
    </w:p>
    <w:p w14:paraId="12B601D5" w14:textId="77777777" w:rsidR="00770D4F" w:rsidRPr="00281ECF" w:rsidRDefault="00770D4F" w:rsidP="00770D4F">
      <w:pPr>
        <w:rPr>
          <w:rFonts w:asciiTheme="minorHAnsi" w:hAnsiTheme="minorHAnsi" w:cstheme="minorHAnsi"/>
        </w:rPr>
      </w:pPr>
      <w:r>
        <w:rPr>
          <w:noProof/>
        </w:rPr>
        <w:drawing>
          <wp:inline distT="0" distB="0" distL="0" distR="0" wp14:anchorId="0637747D" wp14:editId="187C85B4">
            <wp:extent cx="5852160" cy="8046720"/>
            <wp:effectExtent l="0" t="0" r="2540" b="5080"/>
            <wp:docPr id="11" name="Picture 1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852160" cy="8046720"/>
                    </a:xfrm>
                    <a:prstGeom prst="rect">
                      <a:avLst/>
                    </a:prstGeom>
                  </pic:spPr>
                </pic:pic>
              </a:graphicData>
            </a:graphic>
          </wp:inline>
        </w:drawing>
      </w:r>
    </w:p>
    <w:p w14:paraId="6B710EA9" w14:textId="77777777" w:rsidR="00770D4F" w:rsidRDefault="00770D4F" w:rsidP="00770D4F">
      <w:pPr>
        <w:rPr>
          <w:rFonts w:asciiTheme="minorHAnsi" w:hAnsiTheme="minorHAnsi" w:cstheme="minorHAnsi"/>
          <w:b/>
          <w:bCs/>
        </w:rPr>
      </w:pPr>
      <w:r>
        <w:rPr>
          <w:rFonts w:asciiTheme="minorHAnsi" w:hAnsiTheme="minorHAnsi" w:cstheme="minorHAnsi"/>
          <w:b/>
          <w:bCs/>
        </w:rPr>
        <w:lastRenderedPageBreak/>
        <w:t>(B)</w:t>
      </w:r>
    </w:p>
    <w:p w14:paraId="6B4C51C4" w14:textId="77777777" w:rsidR="00770D4F" w:rsidRDefault="00770D4F" w:rsidP="00770D4F">
      <w:pPr>
        <w:rPr>
          <w:rFonts w:asciiTheme="minorHAnsi" w:hAnsiTheme="minorHAnsi" w:cstheme="minorHAnsi"/>
        </w:rPr>
      </w:pPr>
      <w:r>
        <w:rPr>
          <w:noProof/>
        </w:rPr>
        <w:drawing>
          <wp:inline distT="0" distB="0" distL="0" distR="0" wp14:anchorId="7C21F6E5" wp14:editId="3E09AB59">
            <wp:extent cx="5852160" cy="8046720"/>
            <wp:effectExtent l="0" t="0" r="2540" b="5080"/>
            <wp:docPr id="20" name="Picture 2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852160" cy="8046720"/>
                    </a:xfrm>
                    <a:prstGeom prst="rect">
                      <a:avLst/>
                    </a:prstGeom>
                  </pic:spPr>
                </pic:pic>
              </a:graphicData>
            </a:graphic>
          </wp:inline>
        </w:drawing>
      </w:r>
    </w:p>
    <w:p w14:paraId="69E9CD74" w14:textId="77777777" w:rsidR="00770D4F" w:rsidRPr="002560B0" w:rsidRDefault="00770D4F" w:rsidP="00770D4F">
      <w:pPr>
        <w:rPr>
          <w:rFonts w:asciiTheme="minorHAnsi" w:hAnsiTheme="minorHAnsi" w:cstheme="minorHAnsi"/>
          <w:b/>
          <w:bCs/>
        </w:rPr>
      </w:pPr>
      <w:r w:rsidRPr="002560B0">
        <w:rPr>
          <w:rFonts w:asciiTheme="minorHAnsi" w:hAnsiTheme="minorHAnsi" w:cstheme="minorHAnsi"/>
          <w:b/>
          <w:bCs/>
        </w:rPr>
        <w:lastRenderedPageBreak/>
        <w:t>(C)</w:t>
      </w:r>
    </w:p>
    <w:p w14:paraId="497BC1B8" w14:textId="77777777" w:rsidR="00770D4F" w:rsidRDefault="00770D4F" w:rsidP="00770D4F">
      <w:pPr>
        <w:rPr>
          <w:rFonts w:asciiTheme="minorHAnsi" w:hAnsiTheme="minorHAnsi" w:cstheme="minorHAnsi"/>
        </w:rPr>
      </w:pPr>
      <w:r>
        <w:rPr>
          <w:noProof/>
        </w:rPr>
        <w:drawing>
          <wp:inline distT="0" distB="0" distL="0" distR="0" wp14:anchorId="13FF4E6D" wp14:editId="44705DF3">
            <wp:extent cx="5852160" cy="8046720"/>
            <wp:effectExtent l="0" t="0" r="2540" b="5080"/>
            <wp:docPr id="21" name="Picture 2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852160" cy="8046720"/>
                    </a:xfrm>
                    <a:prstGeom prst="rect">
                      <a:avLst/>
                    </a:prstGeom>
                  </pic:spPr>
                </pic:pic>
              </a:graphicData>
            </a:graphic>
          </wp:inline>
        </w:drawing>
      </w:r>
    </w:p>
    <w:p w14:paraId="2BC37CDF" w14:textId="77777777" w:rsidR="00770D4F" w:rsidRDefault="00770D4F" w:rsidP="00770D4F">
      <w:pPr>
        <w:rPr>
          <w:rFonts w:asciiTheme="minorHAnsi" w:hAnsiTheme="minorHAnsi" w:cstheme="minorHAnsi"/>
        </w:rPr>
      </w:pPr>
      <w:r w:rsidRPr="002560B0">
        <w:rPr>
          <w:rFonts w:asciiTheme="minorHAnsi" w:hAnsiTheme="minorHAnsi" w:cstheme="minorHAnsi"/>
          <w:b/>
          <w:bCs/>
        </w:rPr>
        <w:lastRenderedPageBreak/>
        <w:t>(D)</w:t>
      </w:r>
    </w:p>
    <w:p w14:paraId="059A465D" w14:textId="77777777" w:rsidR="00770D4F" w:rsidRPr="00C85641" w:rsidRDefault="00770D4F" w:rsidP="00770D4F">
      <w:pPr>
        <w:rPr>
          <w:rFonts w:asciiTheme="minorHAnsi" w:hAnsiTheme="minorHAnsi" w:cstheme="minorHAnsi"/>
          <w:b/>
          <w:bCs/>
        </w:rPr>
      </w:pPr>
      <w:r>
        <w:rPr>
          <w:noProof/>
        </w:rPr>
        <w:drawing>
          <wp:inline distT="0" distB="0" distL="0" distR="0" wp14:anchorId="25D10F84" wp14:editId="604D056E">
            <wp:extent cx="5719156" cy="7863840"/>
            <wp:effectExtent l="0" t="0" r="0" b="0"/>
            <wp:docPr id="22" name="Picture 2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19156" cy="7863840"/>
                    </a:xfrm>
                    <a:prstGeom prst="rect">
                      <a:avLst/>
                    </a:prstGeom>
                  </pic:spPr>
                </pic:pic>
              </a:graphicData>
            </a:graphic>
          </wp:inline>
        </w:drawing>
      </w:r>
      <w:r w:rsidRPr="002560B0">
        <w:rPr>
          <w:rFonts w:asciiTheme="minorHAnsi" w:hAnsiTheme="minorHAnsi" w:cstheme="minorHAnsi"/>
          <w:b/>
          <w:bCs/>
        </w:rPr>
        <w:t xml:space="preserve"> </w:t>
      </w:r>
      <w:r>
        <w:rPr>
          <w:rFonts w:asciiTheme="minorHAnsi" w:hAnsiTheme="minorHAnsi" w:cstheme="minorHAnsi"/>
          <w:b/>
          <w:bCs/>
        </w:rPr>
        <w:br/>
      </w:r>
    </w:p>
    <w:p w14:paraId="0A8A1EFA" w14:textId="77777777" w:rsidR="00770D4F" w:rsidRDefault="00770D4F" w:rsidP="00770D4F">
      <w:pPr>
        <w:rPr>
          <w:rFonts w:asciiTheme="minorHAnsi" w:hAnsiTheme="minorHAnsi" w:cstheme="minorHAnsi"/>
          <w:b/>
          <w:bCs/>
        </w:rPr>
      </w:pPr>
      <w:r>
        <w:rPr>
          <w:rFonts w:asciiTheme="minorHAnsi" w:hAnsiTheme="minorHAnsi" w:cstheme="minorHAnsi"/>
          <w:b/>
          <w:bCs/>
        </w:rPr>
        <w:lastRenderedPageBreak/>
        <w:t>(E)</w:t>
      </w:r>
    </w:p>
    <w:p w14:paraId="6FD31158" w14:textId="77777777" w:rsidR="00770D4F" w:rsidRDefault="00770D4F" w:rsidP="00770D4F">
      <w:pPr>
        <w:rPr>
          <w:rFonts w:asciiTheme="minorHAnsi" w:hAnsiTheme="minorHAnsi" w:cstheme="minorHAnsi"/>
          <w:b/>
          <w:bCs/>
        </w:rPr>
      </w:pPr>
      <w:r w:rsidRPr="000B7BD6">
        <w:rPr>
          <w:rFonts w:asciiTheme="minorHAnsi" w:hAnsiTheme="minorHAnsi" w:cstheme="minorHAnsi"/>
          <w:b/>
          <w:bCs/>
          <w:noProof/>
        </w:rPr>
        <w:drawing>
          <wp:anchor distT="0" distB="0" distL="114300" distR="114300" simplePos="0" relativeHeight="251665408" behindDoc="0" locked="0" layoutInCell="1" allowOverlap="1" wp14:anchorId="05D63BEF" wp14:editId="06C5F3AE">
            <wp:simplePos x="0" y="0"/>
            <wp:positionH relativeFrom="column">
              <wp:posOffset>0</wp:posOffset>
            </wp:positionH>
            <wp:positionV relativeFrom="paragraph">
              <wp:posOffset>88265</wp:posOffset>
            </wp:positionV>
            <wp:extent cx="5577840" cy="7669530"/>
            <wp:effectExtent l="0" t="0" r="0" b="127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2">
                      <a:extLst>
                        <a:ext uri="{28A0092B-C50C-407E-A947-70E740481C1C}">
                          <a14:useLocalDpi xmlns:a14="http://schemas.microsoft.com/office/drawing/2010/main" val="0"/>
                        </a:ext>
                      </a:extLst>
                    </a:blip>
                    <a:stretch>
                      <a:fillRect/>
                    </a:stretch>
                  </pic:blipFill>
                  <pic:spPr>
                    <a:xfrm>
                      <a:off x="0" y="0"/>
                      <a:ext cx="5577840" cy="7669530"/>
                    </a:xfrm>
                    <a:prstGeom prst="rect">
                      <a:avLst/>
                    </a:prstGeom>
                  </pic:spPr>
                </pic:pic>
              </a:graphicData>
            </a:graphic>
            <wp14:sizeRelH relativeFrom="page">
              <wp14:pctWidth>0</wp14:pctWidth>
            </wp14:sizeRelH>
            <wp14:sizeRelV relativeFrom="page">
              <wp14:pctHeight>0</wp14:pctHeight>
            </wp14:sizeRelV>
          </wp:anchor>
        </w:drawing>
      </w:r>
    </w:p>
    <w:p w14:paraId="0F4D4379" w14:textId="77777777" w:rsidR="00770D4F" w:rsidRDefault="00770D4F" w:rsidP="00770D4F">
      <w:pPr>
        <w:rPr>
          <w:rFonts w:asciiTheme="minorHAnsi" w:hAnsiTheme="minorHAnsi" w:cstheme="minorHAnsi"/>
          <w:b/>
          <w:bCs/>
        </w:rPr>
      </w:pPr>
    </w:p>
    <w:p w14:paraId="22223F04" w14:textId="77777777" w:rsidR="00770D4F" w:rsidRDefault="00770D4F" w:rsidP="00770D4F">
      <w:pPr>
        <w:rPr>
          <w:rFonts w:asciiTheme="minorHAnsi" w:hAnsiTheme="minorHAnsi" w:cstheme="minorHAnsi"/>
          <w:b/>
          <w:bCs/>
        </w:rPr>
      </w:pPr>
    </w:p>
    <w:p w14:paraId="16D84FED" w14:textId="77777777" w:rsidR="00770D4F" w:rsidRDefault="00770D4F" w:rsidP="00770D4F">
      <w:pPr>
        <w:rPr>
          <w:rFonts w:asciiTheme="minorHAnsi" w:hAnsiTheme="minorHAnsi" w:cstheme="minorHAnsi"/>
          <w:b/>
          <w:bCs/>
        </w:rPr>
      </w:pPr>
    </w:p>
    <w:p w14:paraId="037EF7EA" w14:textId="77777777" w:rsidR="00770D4F" w:rsidRDefault="00770D4F" w:rsidP="00770D4F">
      <w:pPr>
        <w:rPr>
          <w:rFonts w:asciiTheme="minorHAnsi" w:hAnsiTheme="minorHAnsi" w:cstheme="minorHAnsi"/>
          <w:b/>
          <w:bCs/>
        </w:rPr>
      </w:pPr>
    </w:p>
    <w:p w14:paraId="38F9840E" w14:textId="77777777" w:rsidR="00770D4F" w:rsidRDefault="00770D4F" w:rsidP="00770D4F">
      <w:pPr>
        <w:rPr>
          <w:rFonts w:asciiTheme="minorHAnsi" w:hAnsiTheme="minorHAnsi" w:cstheme="minorHAnsi"/>
          <w:b/>
          <w:bCs/>
        </w:rPr>
      </w:pPr>
    </w:p>
    <w:p w14:paraId="574BE1D4" w14:textId="77777777" w:rsidR="00770D4F" w:rsidRDefault="00770D4F" w:rsidP="00770D4F">
      <w:pPr>
        <w:rPr>
          <w:rFonts w:asciiTheme="minorHAnsi" w:hAnsiTheme="minorHAnsi" w:cstheme="minorHAnsi"/>
          <w:b/>
          <w:bCs/>
        </w:rPr>
      </w:pPr>
    </w:p>
    <w:p w14:paraId="15236C91" w14:textId="77777777" w:rsidR="00770D4F" w:rsidRDefault="00770D4F" w:rsidP="00770D4F">
      <w:pPr>
        <w:rPr>
          <w:rFonts w:asciiTheme="minorHAnsi" w:hAnsiTheme="minorHAnsi" w:cstheme="minorHAnsi"/>
          <w:b/>
          <w:bCs/>
        </w:rPr>
      </w:pPr>
    </w:p>
    <w:p w14:paraId="0B08B565" w14:textId="77777777" w:rsidR="00770D4F" w:rsidRDefault="00770D4F" w:rsidP="00770D4F">
      <w:pPr>
        <w:rPr>
          <w:rFonts w:asciiTheme="minorHAnsi" w:hAnsiTheme="minorHAnsi" w:cstheme="minorHAnsi"/>
          <w:b/>
          <w:bCs/>
        </w:rPr>
      </w:pPr>
    </w:p>
    <w:p w14:paraId="68239870" w14:textId="77777777" w:rsidR="00770D4F" w:rsidRDefault="00770D4F" w:rsidP="00770D4F">
      <w:pPr>
        <w:rPr>
          <w:rFonts w:asciiTheme="minorHAnsi" w:hAnsiTheme="minorHAnsi" w:cstheme="minorHAnsi"/>
          <w:b/>
          <w:bCs/>
        </w:rPr>
      </w:pPr>
    </w:p>
    <w:p w14:paraId="389BFC18" w14:textId="77777777" w:rsidR="00770D4F" w:rsidRDefault="00770D4F" w:rsidP="00770D4F">
      <w:pPr>
        <w:rPr>
          <w:rFonts w:asciiTheme="minorHAnsi" w:hAnsiTheme="minorHAnsi" w:cstheme="minorHAnsi"/>
          <w:b/>
          <w:bCs/>
        </w:rPr>
      </w:pPr>
    </w:p>
    <w:p w14:paraId="532304C7" w14:textId="77777777" w:rsidR="00770D4F" w:rsidRDefault="00770D4F" w:rsidP="00770D4F">
      <w:pPr>
        <w:rPr>
          <w:rFonts w:asciiTheme="minorHAnsi" w:hAnsiTheme="minorHAnsi" w:cstheme="minorHAnsi"/>
          <w:b/>
          <w:bCs/>
        </w:rPr>
      </w:pPr>
    </w:p>
    <w:p w14:paraId="017B1AE4" w14:textId="77777777" w:rsidR="00770D4F" w:rsidRDefault="00770D4F" w:rsidP="00770D4F">
      <w:pPr>
        <w:rPr>
          <w:rFonts w:asciiTheme="minorHAnsi" w:hAnsiTheme="minorHAnsi" w:cstheme="minorHAnsi"/>
          <w:b/>
          <w:bCs/>
        </w:rPr>
      </w:pPr>
    </w:p>
    <w:p w14:paraId="6AC35313" w14:textId="77777777" w:rsidR="00770D4F" w:rsidRDefault="00770D4F" w:rsidP="00770D4F">
      <w:pPr>
        <w:rPr>
          <w:rFonts w:asciiTheme="minorHAnsi" w:hAnsiTheme="minorHAnsi" w:cstheme="minorHAnsi"/>
          <w:b/>
          <w:bCs/>
        </w:rPr>
      </w:pPr>
    </w:p>
    <w:p w14:paraId="6256ED39" w14:textId="77777777" w:rsidR="00770D4F" w:rsidRDefault="00770D4F" w:rsidP="00770D4F">
      <w:pPr>
        <w:rPr>
          <w:rFonts w:asciiTheme="minorHAnsi" w:hAnsiTheme="minorHAnsi" w:cstheme="minorHAnsi"/>
          <w:b/>
          <w:bCs/>
        </w:rPr>
      </w:pPr>
    </w:p>
    <w:p w14:paraId="3BD78989" w14:textId="77777777" w:rsidR="00770D4F" w:rsidRDefault="00770D4F" w:rsidP="00770D4F">
      <w:pPr>
        <w:rPr>
          <w:rFonts w:asciiTheme="minorHAnsi" w:hAnsiTheme="minorHAnsi" w:cstheme="minorHAnsi"/>
          <w:b/>
          <w:bCs/>
        </w:rPr>
      </w:pPr>
    </w:p>
    <w:p w14:paraId="56C420D7" w14:textId="77777777" w:rsidR="00770D4F" w:rsidRDefault="00770D4F" w:rsidP="00770D4F">
      <w:pPr>
        <w:rPr>
          <w:rFonts w:asciiTheme="minorHAnsi" w:hAnsiTheme="minorHAnsi" w:cstheme="minorHAnsi"/>
          <w:b/>
          <w:bCs/>
        </w:rPr>
      </w:pPr>
    </w:p>
    <w:p w14:paraId="3D2CAA4D" w14:textId="77777777" w:rsidR="00770D4F" w:rsidRDefault="00770D4F" w:rsidP="00770D4F">
      <w:pPr>
        <w:rPr>
          <w:rFonts w:asciiTheme="minorHAnsi" w:hAnsiTheme="minorHAnsi" w:cstheme="minorHAnsi"/>
          <w:b/>
          <w:bCs/>
        </w:rPr>
      </w:pPr>
    </w:p>
    <w:p w14:paraId="758E2FC6" w14:textId="77777777" w:rsidR="00770D4F" w:rsidRDefault="00770D4F" w:rsidP="00770D4F">
      <w:pPr>
        <w:rPr>
          <w:rFonts w:asciiTheme="minorHAnsi" w:hAnsiTheme="minorHAnsi" w:cstheme="minorHAnsi"/>
          <w:b/>
          <w:bCs/>
        </w:rPr>
      </w:pPr>
    </w:p>
    <w:p w14:paraId="6ACBBD08" w14:textId="77777777" w:rsidR="00770D4F" w:rsidRDefault="00770D4F" w:rsidP="00770D4F">
      <w:pPr>
        <w:rPr>
          <w:rFonts w:asciiTheme="minorHAnsi" w:hAnsiTheme="minorHAnsi" w:cstheme="minorHAnsi"/>
          <w:b/>
          <w:bCs/>
        </w:rPr>
      </w:pPr>
    </w:p>
    <w:p w14:paraId="251FD0B9" w14:textId="77777777" w:rsidR="00770D4F" w:rsidRDefault="00770D4F" w:rsidP="00770D4F">
      <w:pPr>
        <w:rPr>
          <w:rFonts w:asciiTheme="minorHAnsi" w:hAnsiTheme="minorHAnsi" w:cstheme="minorHAnsi"/>
          <w:b/>
          <w:bCs/>
        </w:rPr>
      </w:pPr>
    </w:p>
    <w:p w14:paraId="50970393" w14:textId="77777777" w:rsidR="00770D4F" w:rsidRDefault="00770D4F" w:rsidP="00770D4F">
      <w:pPr>
        <w:rPr>
          <w:rFonts w:asciiTheme="minorHAnsi" w:hAnsiTheme="minorHAnsi" w:cstheme="minorHAnsi"/>
          <w:b/>
          <w:bCs/>
        </w:rPr>
      </w:pPr>
    </w:p>
    <w:p w14:paraId="4C710B59" w14:textId="77777777" w:rsidR="00770D4F" w:rsidRDefault="00770D4F" w:rsidP="00770D4F">
      <w:pPr>
        <w:rPr>
          <w:rFonts w:asciiTheme="minorHAnsi" w:hAnsiTheme="minorHAnsi" w:cstheme="minorHAnsi"/>
          <w:b/>
          <w:bCs/>
        </w:rPr>
      </w:pPr>
    </w:p>
    <w:p w14:paraId="27CD3338" w14:textId="77777777" w:rsidR="00770D4F" w:rsidRDefault="00770D4F" w:rsidP="00770D4F">
      <w:pPr>
        <w:rPr>
          <w:rFonts w:asciiTheme="minorHAnsi" w:hAnsiTheme="minorHAnsi" w:cstheme="minorHAnsi"/>
          <w:b/>
          <w:bCs/>
        </w:rPr>
      </w:pPr>
    </w:p>
    <w:p w14:paraId="0632B5AD" w14:textId="77777777" w:rsidR="00770D4F" w:rsidRDefault="00770D4F" w:rsidP="00770D4F">
      <w:pPr>
        <w:rPr>
          <w:rFonts w:asciiTheme="minorHAnsi" w:hAnsiTheme="minorHAnsi" w:cstheme="minorHAnsi"/>
          <w:b/>
          <w:bCs/>
        </w:rPr>
      </w:pPr>
    </w:p>
    <w:p w14:paraId="62706884" w14:textId="77777777" w:rsidR="00770D4F" w:rsidRDefault="00770D4F" w:rsidP="00770D4F">
      <w:pPr>
        <w:rPr>
          <w:rFonts w:asciiTheme="minorHAnsi" w:hAnsiTheme="minorHAnsi" w:cstheme="minorHAnsi"/>
          <w:b/>
          <w:bCs/>
        </w:rPr>
      </w:pPr>
    </w:p>
    <w:p w14:paraId="0D66726A" w14:textId="77777777" w:rsidR="00770D4F" w:rsidRDefault="00770D4F" w:rsidP="00770D4F">
      <w:pPr>
        <w:rPr>
          <w:rFonts w:asciiTheme="minorHAnsi" w:hAnsiTheme="minorHAnsi" w:cstheme="minorHAnsi"/>
          <w:b/>
          <w:bCs/>
        </w:rPr>
      </w:pPr>
    </w:p>
    <w:p w14:paraId="2E3FF38C" w14:textId="77777777" w:rsidR="00770D4F" w:rsidRDefault="00770D4F" w:rsidP="00770D4F">
      <w:pPr>
        <w:rPr>
          <w:rFonts w:asciiTheme="minorHAnsi" w:hAnsiTheme="minorHAnsi" w:cstheme="minorHAnsi"/>
          <w:b/>
          <w:bCs/>
        </w:rPr>
      </w:pPr>
    </w:p>
    <w:p w14:paraId="666F0DAF" w14:textId="77777777" w:rsidR="00770D4F" w:rsidRDefault="00770D4F" w:rsidP="00770D4F">
      <w:pPr>
        <w:rPr>
          <w:rFonts w:asciiTheme="minorHAnsi" w:hAnsiTheme="minorHAnsi" w:cstheme="minorHAnsi"/>
          <w:b/>
          <w:bCs/>
        </w:rPr>
      </w:pPr>
    </w:p>
    <w:p w14:paraId="4D6CEBE2" w14:textId="77777777" w:rsidR="00770D4F" w:rsidRDefault="00770D4F" w:rsidP="00770D4F">
      <w:pPr>
        <w:rPr>
          <w:rFonts w:asciiTheme="minorHAnsi" w:hAnsiTheme="minorHAnsi" w:cstheme="minorHAnsi"/>
          <w:b/>
          <w:bCs/>
        </w:rPr>
      </w:pPr>
    </w:p>
    <w:p w14:paraId="66A219DC" w14:textId="77777777" w:rsidR="00770D4F" w:rsidRDefault="00770D4F" w:rsidP="00770D4F">
      <w:pPr>
        <w:rPr>
          <w:rFonts w:asciiTheme="minorHAnsi" w:hAnsiTheme="minorHAnsi" w:cstheme="minorHAnsi"/>
          <w:b/>
          <w:bCs/>
        </w:rPr>
      </w:pPr>
    </w:p>
    <w:p w14:paraId="73C7082D" w14:textId="77777777" w:rsidR="00770D4F" w:rsidRDefault="00770D4F" w:rsidP="00770D4F">
      <w:pPr>
        <w:rPr>
          <w:rFonts w:asciiTheme="minorHAnsi" w:hAnsiTheme="minorHAnsi" w:cstheme="minorHAnsi"/>
          <w:b/>
          <w:bCs/>
        </w:rPr>
      </w:pPr>
    </w:p>
    <w:p w14:paraId="35919ED5" w14:textId="77777777" w:rsidR="00770D4F" w:rsidRDefault="00770D4F" w:rsidP="00770D4F">
      <w:pPr>
        <w:rPr>
          <w:rFonts w:asciiTheme="minorHAnsi" w:hAnsiTheme="minorHAnsi" w:cstheme="minorHAnsi"/>
          <w:b/>
          <w:bCs/>
        </w:rPr>
      </w:pPr>
    </w:p>
    <w:p w14:paraId="2E872E37" w14:textId="77777777" w:rsidR="00770D4F" w:rsidRDefault="00770D4F" w:rsidP="00770D4F">
      <w:pPr>
        <w:rPr>
          <w:rFonts w:asciiTheme="minorHAnsi" w:hAnsiTheme="minorHAnsi" w:cstheme="minorHAnsi"/>
          <w:b/>
          <w:bCs/>
        </w:rPr>
      </w:pPr>
    </w:p>
    <w:p w14:paraId="1304CFD8" w14:textId="77777777" w:rsidR="00770D4F" w:rsidRDefault="00770D4F" w:rsidP="00770D4F">
      <w:pPr>
        <w:rPr>
          <w:rFonts w:asciiTheme="minorHAnsi" w:hAnsiTheme="minorHAnsi" w:cstheme="minorHAnsi"/>
          <w:b/>
          <w:bCs/>
        </w:rPr>
      </w:pPr>
    </w:p>
    <w:p w14:paraId="3AA65F78" w14:textId="77777777" w:rsidR="00770D4F" w:rsidRDefault="00770D4F" w:rsidP="00770D4F">
      <w:pPr>
        <w:rPr>
          <w:rFonts w:asciiTheme="minorHAnsi" w:hAnsiTheme="minorHAnsi" w:cstheme="minorHAnsi"/>
          <w:b/>
          <w:bCs/>
        </w:rPr>
      </w:pPr>
    </w:p>
    <w:p w14:paraId="1BA95BCF" w14:textId="77777777" w:rsidR="00770D4F" w:rsidRDefault="00770D4F" w:rsidP="00770D4F">
      <w:pPr>
        <w:rPr>
          <w:rFonts w:asciiTheme="minorHAnsi" w:hAnsiTheme="minorHAnsi" w:cstheme="minorHAnsi"/>
          <w:b/>
          <w:bCs/>
        </w:rPr>
      </w:pPr>
    </w:p>
    <w:p w14:paraId="4B33C62D" w14:textId="77777777" w:rsidR="00770D4F" w:rsidRDefault="00770D4F" w:rsidP="00770D4F">
      <w:pPr>
        <w:rPr>
          <w:rFonts w:asciiTheme="minorHAnsi" w:hAnsiTheme="minorHAnsi" w:cstheme="minorHAnsi"/>
          <w:b/>
          <w:bCs/>
        </w:rPr>
      </w:pPr>
    </w:p>
    <w:p w14:paraId="1C468C1C" w14:textId="77777777" w:rsidR="00770D4F" w:rsidRDefault="00770D4F" w:rsidP="00770D4F">
      <w:pPr>
        <w:rPr>
          <w:rFonts w:asciiTheme="minorHAnsi" w:hAnsiTheme="minorHAnsi" w:cstheme="minorHAnsi"/>
          <w:b/>
          <w:bCs/>
        </w:rPr>
      </w:pPr>
    </w:p>
    <w:p w14:paraId="5979C6E4" w14:textId="77777777" w:rsidR="00770D4F" w:rsidRDefault="00770D4F" w:rsidP="00770D4F">
      <w:pPr>
        <w:rPr>
          <w:rFonts w:asciiTheme="minorHAnsi" w:hAnsiTheme="minorHAnsi" w:cstheme="minorHAnsi"/>
          <w:b/>
          <w:bCs/>
        </w:rPr>
      </w:pPr>
    </w:p>
    <w:p w14:paraId="2FD005ED" w14:textId="77777777" w:rsidR="00770D4F" w:rsidRDefault="00770D4F" w:rsidP="00770D4F">
      <w:pPr>
        <w:rPr>
          <w:rFonts w:asciiTheme="minorHAnsi" w:hAnsiTheme="minorHAnsi" w:cstheme="minorHAnsi"/>
          <w:b/>
          <w:bCs/>
        </w:rPr>
      </w:pPr>
    </w:p>
    <w:p w14:paraId="5A801A8E" w14:textId="77777777" w:rsidR="00770D4F" w:rsidRDefault="00770D4F" w:rsidP="00770D4F">
      <w:pPr>
        <w:rPr>
          <w:rFonts w:asciiTheme="minorHAnsi" w:hAnsiTheme="minorHAnsi" w:cstheme="minorHAnsi"/>
          <w:b/>
          <w:bCs/>
        </w:rPr>
      </w:pPr>
    </w:p>
    <w:p w14:paraId="7F87A208" w14:textId="77777777" w:rsidR="00770D4F" w:rsidRDefault="00770D4F" w:rsidP="00770D4F">
      <w:pPr>
        <w:rPr>
          <w:rFonts w:asciiTheme="minorHAnsi" w:hAnsiTheme="minorHAnsi" w:cstheme="minorHAnsi"/>
          <w:b/>
          <w:bCs/>
        </w:rPr>
      </w:pPr>
    </w:p>
    <w:p w14:paraId="1160150E" w14:textId="77777777" w:rsidR="00770D4F" w:rsidRDefault="00770D4F" w:rsidP="00770D4F">
      <w:pPr>
        <w:rPr>
          <w:rFonts w:asciiTheme="minorHAnsi" w:hAnsiTheme="minorHAnsi" w:cstheme="minorHAnsi"/>
          <w:b/>
          <w:bCs/>
        </w:rPr>
      </w:pPr>
    </w:p>
    <w:p w14:paraId="2E146F36" w14:textId="77777777" w:rsidR="00770D4F" w:rsidRDefault="00770D4F" w:rsidP="00770D4F">
      <w:pPr>
        <w:rPr>
          <w:rFonts w:asciiTheme="minorHAnsi" w:hAnsiTheme="minorHAnsi" w:cstheme="minorHAnsi"/>
          <w:b/>
          <w:bCs/>
        </w:rPr>
      </w:pPr>
    </w:p>
    <w:p w14:paraId="60FB3C23" w14:textId="77777777" w:rsidR="00770D4F" w:rsidRDefault="00770D4F" w:rsidP="00770D4F">
      <w:pPr>
        <w:rPr>
          <w:rFonts w:asciiTheme="minorHAnsi" w:hAnsiTheme="minorHAnsi" w:cstheme="minorHAnsi"/>
          <w:b/>
          <w:bCs/>
        </w:rPr>
      </w:pPr>
    </w:p>
    <w:p w14:paraId="213EFC88" w14:textId="77777777" w:rsidR="00770D4F" w:rsidRDefault="00770D4F" w:rsidP="00770D4F">
      <w:pPr>
        <w:rPr>
          <w:rFonts w:asciiTheme="minorHAnsi" w:hAnsiTheme="minorHAnsi" w:cstheme="minorHAnsi"/>
          <w:b/>
          <w:bCs/>
        </w:rPr>
      </w:pPr>
    </w:p>
    <w:p w14:paraId="086AC3E1" w14:textId="77777777" w:rsidR="00770D4F" w:rsidRPr="004565B3" w:rsidRDefault="00770D4F" w:rsidP="00770D4F">
      <w:pPr>
        <w:rPr>
          <w:rFonts w:ascii="Calibri" w:hAnsi="Calibri" w:cs="Calibri"/>
          <w:sz w:val="18"/>
          <w:szCs w:val="18"/>
        </w:rPr>
      </w:pPr>
      <w:r>
        <w:rPr>
          <w:rFonts w:ascii="Calibri" w:hAnsi="Calibri" w:cs="Calibri"/>
          <w:b/>
          <w:bCs/>
        </w:rPr>
        <w:lastRenderedPageBreak/>
        <w:t>Supplementary Figure 10</w:t>
      </w:r>
      <w:r w:rsidRPr="002C4E3B">
        <w:rPr>
          <w:rFonts w:ascii="Calibri" w:hAnsi="Calibri" w:cs="Calibri"/>
          <w:b/>
          <w:bCs/>
        </w:rPr>
        <w:t>:</w:t>
      </w:r>
      <w:r>
        <w:rPr>
          <w:rFonts w:ascii="Calibri" w:hAnsi="Calibri" w:cs="Calibri"/>
        </w:rPr>
        <w:t xml:space="preserve"> </w:t>
      </w:r>
      <w:r>
        <w:rPr>
          <w:rFonts w:ascii="Calibri" w:hAnsi="Calibri" w:cs="Calibri"/>
          <w:b/>
          <w:bCs/>
        </w:rPr>
        <w:t>Spatial distribution of residuals from the model estimating the association between CES score quartile 4 (disadvantaged communities) versus quartiles 1-3  and annual mean wildfire PM</w:t>
      </w:r>
      <w:r>
        <w:rPr>
          <w:rFonts w:ascii="Calibri" w:hAnsi="Calibri" w:cs="Calibri"/>
          <w:b/>
          <w:bCs/>
          <w:vertAlign w:val="subscript"/>
        </w:rPr>
        <w:t>2.5</w:t>
      </w:r>
      <w:r>
        <w:rPr>
          <w:rFonts w:ascii="Calibri" w:hAnsi="Calibri" w:cs="Calibri"/>
          <w:b/>
          <w:bCs/>
        </w:rPr>
        <w:t xml:space="preserve"> concentration in California from 2006–2020.</w:t>
      </w:r>
      <w:r>
        <w:rPr>
          <w:rFonts w:ascii="Calibri" w:hAnsi="Calibri" w:cs="Calibri"/>
        </w:rPr>
        <w:t xml:space="preserve"> </w:t>
      </w:r>
      <w:r w:rsidRPr="004565B3">
        <w:rPr>
          <w:rFonts w:ascii="Calibri" w:hAnsi="Calibri" w:cs="Calibri"/>
          <w:sz w:val="20"/>
          <w:szCs w:val="20"/>
        </w:rPr>
        <w:t xml:space="preserve">Models were </w:t>
      </w:r>
      <w:r>
        <w:rPr>
          <w:rFonts w:ascii="Calibri" w:hAnsi="Calibri" w:cs="Calibri"/>
          <w:sz w:val="20"/>
          <w:szCs w:val="20"/>
        </w:rPr>
        <w:t>controlled</w:t>
      </w:r>
      <w:r w:rsidRPr="004565B3">
        <w:rPr>
          <w:rFonts w:ascii="Calibri" w:hAnsi="Calibri" w:cs="Calibri"/>
          <w:sz w:val="20"/>
          <w:szCs w:val="20"/>
        </w:rPr>
        <w:t xml:space="preserve"> for census tract level population density in 2010 (natural spline with 8 degrees of freedom) and census tract centroid latitude/longitude </w:t>
      </w:r>
      <w:r>
        <w:rPr>
          <w:rFonts w:ascii="Calibri" w:hAnsi="Calibri" w:cs="Calibri"/>
          <w:sz w:val="20"/>
          <w:szCs w:val="20"/>
        </w:rPr>
        <w:t>(natural spline with</w:t>
      </w:r>
      <w:r w:rsidRPr="004565B3">
        <w:rPr>
          <w:rFonts w:ascii="Calibri" w:hAnsi="Calibri" w:cs="Calibri"/>
          <w:sz w:val="20"/>
          <w:szCs w:val="20"/>
        </w:rPr>
        <w:t xml:space="preserve"> 20 degrees of freedom</w:t>
      </w:r>
      <w:r>
        <w:rPr>
          <w:rFonts w:ascii="Calibri" w:hAnsi="Calibri" w:cs="Calibri"/>
          <w:sz w:val="20"/>
          <w:szCs w:val="20"/>
        </w:rPr>
        <w:t>)</w:t>
      </w:r>
      <w:r w:rsidRPr="004565B3">
        <w:rPr>
          <w:rFonts w:ascii="Calibri" w:hAnsi="Calibri" w:cs="Calibri"/>
          <w:sz w:val="20"/>
          <w:szCs w:val="20"/>
        </w:rPr>
        <w:t>.</w:t>
      </w:r>
    </w:p>
    <w:p w14:paraId="02E93362" w14:textId="77777777" w:rsidR="00770D4F" w:rsidRDefault="00770D4F" w:rsidP="00770D4F">
      <w:pPr>
        <w:rPr>
          <w:rFonts w:asciiTheme="minorHAnsi" w:hAnsiTheme="minorHAnsi" w:cstheme="minorHAnsi"/>
          <w:b/>
          <w:bCs/>
        </w:rPr>
      </w:pPr>
      <w:r>
        <w:rPr>
          <w:rFonts w:asciiTheme="minorHAnsi" w:hAnsiTheme="minorHAnsi" w:cstheme="minorHAnsi"/>
          <w:b/>
          <w:bCs/>
          <w:noProof/>
        </w:rPr>
        <w:drawing>
          <wp:inline distT="0" distB="0" distL="0" distR="0" wp14:anchorId="732201FF" wp14:editId="7AB37EC8">
            <wp:extent cx="5781040" cy="57810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3">
                      <a:extLst>
                        <a:ext uri="{28A0092B-C50C-407E-A947-70E740481C1C}">
                          <a14:useLocalDpi xmlns:a14="http://schemas.microsoft.com/office/drawing/2010/main" val="0"/>
                        </a:ext>
                      </a:extLst>
                    </a:blip>
                    <a:stretch>
                      <a:fillRect/>
                    </a:stretch>
                  </pic:blipFill>
                  <pic:spPr>
                    <a:xfrm>
                      <a:off x="0" y="0"/>
                      <a:ext cx="5781040" cy="5781040"/>
                    </a:xfrm>
                    <a:prstGeom prst="rect">
                      <a:avLst/>
                    </a:prstGeom>
                  </pic:spPr>
                </pic:pic>
              </a:graphicData>
            </a:graphic>
          </wp:inline>
        </w:drawing>
      </w:r>
    </w:p>
    <w:p w14:paraId="4764E342" w14:textId="77777777" w:rsidR="00770D4F" w:rsidRDefault="00770D4F" w:rsidP="00770D4F">
      <w:pPr>
        <w:rPr>
          <w:rFonts w:asciiTheme="minorHAnsi" w:hAnsiTheme="minorHAnsi" w:cstheme="minorHAnsi"/>
          <w:b/>
          <w:bCs/>
        </w:rPr>
      </w:pPr>
    </w:p>
    <w:p w14:paraId="046F3EB6" w14:textId="77777777" w:rsidR="00770D4F" w:rsidRDefault="00770D4F" w:rsidP="00770D4F">
      <w:pPr>
        <w:rPr>
          <w:rFonts w:asciiTheme="minorHAnsi" w:hAnsiTheme="minorHAnsi" w:cstheme="minorHAnsi"/>
          <w:b/>
          <w:bCs/>
        </w:rPr>
      </w:pPr>
    </w:p>
    <w:p w14:paraId="3AC58D88" w14:textId="77777777" w:rsidR="00770D4F" w:rsidRDefault="00770D4F" w:rsidP="00770D4F">
      <w:pPr>
        <w:rPr>
          <w:rFonts w:asciiTheme="minorHAnsi" w:hAnsiTheme="minorHAnsi" w:cstheme="minorHAnsi"/>
          <w:b/>
          <w:bCs/>
        </w:rPr>
      </w:pPr>
    </w:p>
    <w:p w14:paraId="47D363D6" w14:textId="77777777" w:rsidR="00770D4F" w:rsidRPr="00C85641" w:rsidRDefault="00770D4F" w:rsidP="00770D4F">
      <w:pPr>
        <w:rPr>
          <w:rFonts w:asciiTheme="minorHAnsi" w:hAnsiTheme="minorHAnsi" w:cstheme="minorHAnsi"/>
          <w:b/>
          <w:bCs/>
        </w:rPr>
      </w:pPr>
    </w:p>
    <w:p w14:paraId="13A9E2E2" w14:textId="77777777" w:rsidR="00770D4F" w:rsidRPr="00C85641" w:rsidRDefault="00770D4F" w:rsidP="00770D4F">
      <w:pPr>
        <w:rPr>
          <w:rFonts w:asciiTheme="minorHAnsi" w:hAnsiTheme="minorHAnsi" w:cstheme="minorHAnsi"/>
          <w:b/>
          <w:bCs/>
        </w:rPr>
      </w:pPr>
    </w:p>
    <w:p w14:paraId="7771BF48" w14:textId="77777777" w:rsidR="00770D4F" w:rsidRPr="00C85641" w:rsidRDefault="00770D4F" w:rsidP="00770D4F">
      <w:pPr>
        <w:rPr>
          <w:rFonts w:asciiTheme="minorHAnsi" w:hAnsiTheme="minorHAnsi" w:cstheme="minorHAnsi"/>
          <w:b/>
          <w:bCs/>
        </w:rPr>
      </w:pPr>
    </w:p>
    <w:p w14:paraId="61C41C6C" w14:textId="77777777" w:rsidR="00770D4F" w:rsidRDefault="00770D4F" w:rsidP="00770D4F">
      <w:pPr>
        <w:rPr>
          <w:rFonts w:asciiTheme="minorHAnsi" w:hAnsiTheme="minorHAnsi" w:cstheme="minorHAnsi"/>
          <w:b/>
          <w:bCs/>
        </w:rPr>
      </w:pPr>
    </w:p>
    <w:p w14:paraId="3B835166" w14:textId="77777777" w:rsidR="00770D4F" w:rsidRDefault="00770D4F" w:rsidP="00770D4F">
      <w:pPr>
        <w:rPr>
          <w:rFonts w:asciiTheme="minorHAnsi" w:hAnsiTheme="minorHAnsi" w:cstheme="minorHAnsi"/>
          <w:b/>
          <w:bCs/>
        </w:rPr>
      </w:pPr>
    </w:p>
    <w:p w14:paraId="37D67AB1" w14:textId="77777777" w:rsidR="00770D4F" w:rsidRPr="000D4219" w:rsidRDefault="00770D4F" w:rsidP="00770D4F">
      <w:pPr>
        <w:rPr>
          <w:rFonts w:asciiTheme="minorHAnsi" w:hAnsiTheme="minorHAnsi" w:cstheme="minorHAnsi"/>
        </w:rPr>
      </w:pPr>
      <w:r w:rsidRPr="004A1A7D">
        <w:rPr>
          <w:rFonts w:asciiTheme="minorHAnsi" w:hAnsiTheme="minorHAnsi" w:cstheme="minorHAnsi"/>
          <w:b/>
          <w:bCs/>
        </w:rPr>
        <w:lastRenderedPageBreak/>
        <w:t>Supplementary Table 1: Risk ratios for each racial/ethnic group for wildfire PM</w:t>
      </w:r>
      <w:r w:rsidRPr="004A1A7D">
        <w:rPr>
          <w:rFonts w:asciiTheme="minorHAnsi" w:hAnsiTheme="minorHAnsi" w:cstheme="minorHAnsi"/>
          <w:b/>
          <w:bCs/>
          <w:vertAlign w:val="subscript"/>
        </w:rPr>
        <w:t>2.5</w:t>
      </w:r>
      <w:r w:rsidRPr="004A1A7D">
        <w:rPr>
          <w:rFonts w:asciiTheme="minorHAnsi" w:hAnsiTheme="minorHAnsi" w:cstheme="minorHAnsi"/>
          <w:b/>
          <w:bCs/>
        </w:rPr>
        <w:t xml:space="preserve"> exposure by year, 2006–2020. (A) Continuous annual </w:t>
      </w:r>
      <w:r>
        <w:rPr>
          <w:rFonts w:asciiTheme="minorHAnsi" w:hAnsiTheme="minorHAnsi" w:cstheme="minorHAnsi"/>
          <w:b/>
          <w:bCs/>
        </w:rPr>
        <w:t>mean</w:t>
      </w:r>
      <w:r w:rsidRPr="004A1A7D">
        <w:rPr>
          <w:rFonts w:asciiTheme="minorHAnsi" w:hAnsiTheme="minorHAnsi" w:cstheme="minorHAnsi"/>
          <w:b/>
          <w:bCs/>
        </w:rPr>
        <w:t xml:space="preserve"> wildfire PM</w:t>
      </w:r>
      <w:r w:rsidRPr="004A1A7D">
        <w:rPr>
          <w:rFonts w:asciiTheme="minorHAnsi" w:hAnsiTheme="minorHAnsi" w:cstheme="minorHAnsi"/>
          <w:b/>
          <w:bCs/>
          <w:vertAlign w:val="subscript"/>
        </w:rPr>
        <w:t>2.5</w:t>
      </w:r>
      <w:r>
        <w:rPr>
          <w:rFonts w:asciiTheme="minorHAnsi" w:hAnsiTheme="minorHAnsi" w:cstheme="minorHAnsi"/>
          <w:b/>
          <w:bCs/>
        </w:rPr>
        <w:t xml:space="preserve"> concentration;</w:t>
      </w:r>
      <w:r w:rsidRPr="004A1A7D">
        <w:rPr>
          <w:rFonts w:asciiTheme="minorHAnsi" w:hAnsiTheme="minorHAnsi" w:cstheme="minorHAnsi"/>
          <w:b/>
          <w:bCs/>
        </w:rPr>
        <w:t xml:space="preserve"> (B) Annual </w:t>
      </w:r>
      <w:r>
        <w:rPr>
          <w:rFonts w:asciiTheme="minorHAnsi" w:hAnsiTheme="minorHAnsi" w:cstheme="minorHAnsi"/>
          <w:b/>
          <w:bCs/>
        </w:rPr>
        <w:t xml:space="preserve">mean </w:t>
      </w:r>
      <w:r>
        <w:rPr>
          <w:rFonts w:ascii="Calibri" w:eastAsia="Times New Roman" w:hAnsi="Calibri" w:cs="Calibri"/>
          <w:b/>
          <w:bCs/>
          <w:color w:val="000000"/>
        </w:rPr>
        <w:t>w</w:t>
      </w:r>
      <w:r w:rsidRPr="004A1A7D">
        <w:rPr>
          <w:rFonts w:ascii="Calibri" w:eastAsia="Times New Roman" w:hAnsi="Calibri" w:cs="Calibri"/>
          <w:b/>
          <w:bCs/>
          <w:color w:val="000000"/>
        </w:rPr>
        <w:t>ildfire PM</w:t>
      </w:r>
      <w:r w:rsidRPr="004A1A7D">
        <w:rPr>
          <w:rFonts w:ascii="Calibri" w:eastAsia="Times New Roman" w:hAnsi="Calibri" w:cs="Calibri"/>
          <w:b/>
          <w:bCs/>
          <w:color w:val="000000"/>
          <w:vertAlign w:val="subscript"/>
        </w:rPr>
        <w:t>2.5</w:t>
      </w:r>
      <w:r w:rsidRPr="004A1A7D">
        <w:rPr>
          <w:rFonts w:ascii="Calibri" w:eastAsia="Times New Roman" w:hAnsi="Calibri" w:cs="Calibri"/>
          <w:b/>
          <w:bCs/>
          <w:color w:val="000000"/>
        </w:rPr>
        <w:t xml:space="preserve"> </w:t>
      </w:r>
      <w:r>
        <w:rPr>
          <w:rFonts w:ascii="Calibri" w:eastAsia="Times New Roman" w:hAnsi="Calibri" w:cs="Calibri"/>
          <w:b/>
          <w:bCs/>
          <w:color w:val="000000"/>
        </w:rPr>
        <w:t>concentration</w:t>
      </w:r>
      <w:r w:rsidRPr="004A1A7D">
        <w:rPr>
          <w:rFonts w:ascii="Calibri" w:eastAsia="Times New Roman" w:hAnsi="Calibri" w:cs="Calibri"/>
          <w:b/>
          <w:bCs/>
          <w:color w:val="000000"/>
        </w:rPr>
        <w:t xml:space="preserve"> &gt;25 μg/m</w:t>
      </w:r>
      <w:r w:rsidRPr="004A1A7D">
        <w:rPr>
          <w:rFonts w:ascii="Calibri" w:eastAsia="Times New Roman" w:hAnsi="Calibri" w:cs="Calibri"/>
          <w:b/>
          <w:bCs/>
          <w:color w:val="000000"/>
          <w:vertAlign w:val="superscript"/>
        </w:rPr>
        <w:t>3</w:t>
      </w:r>
      <w:r w:rsidRPr="004A1A7D">
        <w:rPr>
          <w:rFonts w:asciiTheme="minorHAnsi" w:hAnsiTheme="minorHAnsi" w:cstheme="minorHAnsi"/>
          <w:b/>
          <w:bCs/>
        </w:rPr>
        <w:t>.</w:t>
      </w:r>
      <w:r>
        <w:rPr>
          <w:rFonts w:asciiTheme="minorHAnsi" w:hAnsiTheme="minorHAnsi" w:cstheme="minorHAnsi"/>
        </w:rPr>
        <w:t xml:space="preserve"> </w:t>
      </w:r>
      <w:r w:rsidRPr="006F14D8">
        <w:rPr>
          <w:rFonts w:asciiTheme="minorHAnsi" w:hAnsiTheme="minorHAnsi" w:cstheme="minorHAnsi"/>
          <w:sz w:val="20"/>
          <w:szCs w:val="20"/>
        </w:rPr>
        <w:t xml:space="preserve">A risk ratio greater than 1 (dark red/orange) indicates that racial/ethnic group </w:t>
      </w:r>
      <w:r w:rsidRPr="006F14D8">
        <w:rPr>
          <w:rFonts w:asciiTheme="minorHAnsi" w:hAnsiTheme="minorHAnsi" w:cstheme="minorHAnsi"/>
          <w:i/>
          <w:iCs/>
          <w:sz w:val="20"/>
          <w:szCs w:val="20"/>
        </w:rPr>
        <w:t>j</w:t>
      </w:r>
      <w:r w:rsidRPr="006F14D8">
        <w:rPr>
          <w:rFonts w:asciiTheme="minorHAnsi" w:hAnsiTheme="minorHAnsi" w:cstheme="minorHAnsi"/>
          <w:sz w:val="20"/>
          <w:szCs w:val="20"/>
        </w:rPr>
        <w:t xml:space="preserve"> was over-represented among the exposed population, compared to their statewide representation, during year </w:t>
      </w:r>
      <w:r w:rsidRPr="006F14D8">
        <w:rPr>
          <w:rFonts w:asciiTheme="minorHAnsi" w:hAnsiTheme="minorHAnsi" w:cstheme="minorHAnsi"/>
          <w:i/>
          <w:iCs/>
          <w:sz w:val="20"/>
          <w:szCs w:val="20"/>
        </w:rPr>
        <w:t>y</w:t>
      </w:r>
      <w:r w:rsidRPr="006F14D8">
        <w:rPr>
          <w:rFonts w:asciiTheme="minorHAnsi" w:hAnsiTheme="minorHAnsi" w:cstheme="minorHAnsi"/>
          <w:sz w:val="20"/>
          <w:szCs w:val="20"/>
        </w:rPr>
        <w:t xml:space="preserve"> and a risk ratio less than 1 (light brown) indicates that racial/ethnic group </w:t>
      </w:r>
      <w:r w:rsidRPr="006F14D8">
        <w:rPr>
          <w:rFonts w:asciiTheme="minorHAnsi" w:hAnsiTheme="minorHAnsi" w:cstheme="minorHAnsi"/>
          <w:i/>
          <w:iCs/>
          <w:sz w:val="20"/>
          <w:szCs w:val="20"/>
        </w:rPr>
        <w:t>j</w:t>
      </w:r>
      <w:r w:rsidRPr="006F14D8">
        <w:rPr>
          <w:rFonts w:asciiTheme="minorHAnsi" w:hAnsiTheme="minorHAnsi" w:cstheme="minorHAnsi"/>
          <w:sz w:val="20"/>
          <w:szCs w:val="20"/>
        </w:rPr>
        <w:t xml:space="preserve"> was under-represented among the exposed population, compared to their statewide representation, during year </w:t>
      </w:r>
      <w:r w:rsidRPr="006F14D8">
        <w:rPr>
          <w:rFonts w:asciiTheme="minorHAnsi" w:hAnsiTheme="minorHAnsi" w:cstheme="minorHAnsi"/>
          <w:i/>
          <w:iCs/>
          <w:sz w:val="20"/>
          <w:szCs w:val="20"/>
        </w:rPr>
        <w:t>y</w:t>
      </w:r>
      <w:r w:rsidRPr="006F14D8">
        <w:rPr>
          <w:rFonts w:asciiTheme="minorHAnsi" w:hAnsiTheme="minorHAnsi" w:cstheme="minorHAnsi"/>
          <w:sz w:val="20"/>
          <w:szCs w:val="20"/>
        </w:rPr>
        <w:t>.</w:t>
      </w:r>
      <w:r>
        <w:rPr>
          <w:rFonts w:asciiTheme="minorHAnsi" w:hAnsiTheme="minorHAnsi" w:cstheme="minorHAnsi"/>
          <w:sz w:val="20"/>
          <w:szCs w:val="20"/>
        </w:rPr>
        <w:t xml:space="preserve"> A dash in a cell indicates no census tracts had </w:t>
      </w:r>
      <w:r w:rsidRPr="000D4219">
        <w:rPr>
          <w:rFonts w:asciiTheme="minorHAnsi" w:hAnsiTheme="minorHAnsi" w:cstheme="minorHAnsi"/>
          <w:sz w:val="20"/>
          <w:szCs w:val="20"/>
        </w:rPr>
        <w:t>&gt;25 μg/m</w:t>
      </w:r>
      <w:r>
        <w:rPr>
          <w:rFonts w:asciiTheme="minorHAnsi" w:hAnsiTheme="minorHAnsi" w:cstheme="minorHAnsi"/>
          <w:sz w:val="20"/>
          <w:szCs w:val="20"/>
          <w:vertAlign w:val="superscript"/>
        </w:rPr>
        <w:t>3</w:t>
      </w:r>
      <w:r>
        <w:rPr>
          <w:rFonts w:asciiTheme="minorHAnsi" w:hAnsiTheme="minorHAnsi" w:cstheme="minorHAnsi"/>
          <w:sz w:val="20"/>
          <w:szCs w:val="20"/>
        </w:rPr>
        <w:t xml:space="preserve"> wildfire PM</w:t>
      </w:r>
      <w:r>
        <w:rPr>
          <w:rFonts w:asciiTheme="minorHAnsi" w:hAnsiTheme="minorHAnsi" w:cstheme="minorHAnsi"/>
          <w:sz w:val="20"/>
          <w:szCs w:val="20"/>
          <w:vertAlign w:val="subscript"/>
        </w:rPr>
        <w:t>2.5</w:t>
      </w:r>
      <w:r>
        <w:rPr>
          <w:rFonts w:asciiTheme="minorHAnsi" w:hAnsiTheme="minorHAnsi" w:cstheme="minorHAnsi"/>
          <w:sz w:val="20"/>
          <w:szCs w:val="20"/>
        </w:rPr>
        <w:t xml:space="preserve"> exposure in that year.</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300"/>
        <w:gridCol w:w="1300"/>
        <w:gridCol w:w="1300"/>
        <w:gridCol w:w="1300"/>
        <w:gridCol w:w="1300"/>
        <w:gridCol w:w="1300"/>
      </w:tblGrid>
      <w:tr w:rsidR="00770D4F" w:rsidRPr="007C52C4" w14:paraId="028B899F" w14:textId="77777777" w:rsidTr="00955B13">
        <w:trPr>
          <w:trHeight w:val="320"/>
          <w:jc w:val="center"/>
        </w:trPr>
        <w:tc>
          <w:tcPr>
            <w:tcW w:w="9100" w:type="dxa"/>
            <w:gridSpan w:val="7"/>
            <w:shd w:val="clear" w:color="auto" w:fill="E7E6E6" w:themeFill="background2"/>
            <w:noWrap/>
            <w:vAlign w:val="center"/>
          </w:tcPr>
          <w:p w14:paraId="3A2D9A77" w14:textId="77777777" w:rsidR="00770D4F" w:rsidRDefault="00770D4F" w:rsidP="00955B13">
            <w:pPr>
              <w:rPr>
                <w:rFonts w:ascii="Calibri" w:eastAsia="Times New Roman" w:hAnsi="Calibri" w:cs="Calibri"/>
                <w:b/>
                <w:bCs/>
                <w:color w:val="000000"/>
                <w:sz w:val="24"/>
                <w:szCs w:val="24"/>
              </w:rPr>
            </w:pPr>
            <w:r>
              <w:rPr>
                <w:rFonts w:ascii="Calibri" w:eastAsia="Times New Roman" w:hAnsi="Calibri" w:cs="Calibri"/>
                <w:b/>
                <w:bCs/>
                <w:color w:val="000000"/>
                <w:sz w:val="24"/>
                <w:szCs w:val="24"/>
              </w:rPr>
              <w:t>(A) Risk ratio for continuous wildfire PM</w:t>
            </w:r>
            <w:r>
              <w:rPr>
                <w:rFonts w:ascii="Calibri" w:eastAsia="Times New Roman" w:hAnsi="Calibri" w:cs="Calibri"/>
                <w:b/>
                <w:bCs/>
                <w:color w:val="000000"/>
                <w:sz w:val="24"/>
                <w:szCs w:val="24"/>
                <w:vertAlign w:val="subscript"/>
              </w:rPr>
              <w:t>2.5</w:t>
            </w:r>
            <w:r>
              <w:rPr>
                <w:rFonts w:ascii="Calibri" w:eastAsia="Times New Roman" w:hAnsi="Calibri" w:cs="Calibri"/>
                <w:b/>
                <w:bCs/>
                <w:color w:val="000000"/>
                <w:sz w:val="24"/>
                <w:szCs w:val="24"/>
              </w:rPr>
              <w:t xml:space="preserve"> exposure by racial/ethnic group</w:t>
            </w:r>
          </w:p>
        </w:tc>
      </w:tr>
      <w:tr w:rsidR="00770D4F" w:rsidRPr="007C52C4" w14:paraId="0E11864E" w14:textId="77777777" w:rsidTr="00955B13">
        <w:trPr>
          <w:trHeight w:val="320"/>
          <w:jc w:val="center"/>
        </w:trPr>
        <w:tc>
          <w:tcPr>
            <w:tcW w:w="1300" w:type="dxa"/>
            <w:shd w:val="clear" w:color="auto" w:fill="auto"/>
            <w:noWrap/>
            <w:vAlign w:val="bottom"/>
            <w:hideMark/>
          </w:tcPr>
          <w:p w14:paraId="3E2B49B1" w14:textId="77777777" w:rsidR="00770D4F" w:rsidRPr="007C52C4" w:rsidRDefault="00770D4F" w:rsidP="00955B13">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Year</w:t>
            </w:r>
          </w:p>
        </w:tc>
        <w:tc>
          <w:tcPr>
            <w:tcW w:w="1300" w:type="dxa"/>
            <w:shd w:val="clear" w:color="auto" w:fill="auto"/>
            <w:noWrap/>
            <w:vAlign w:val="bottom"/>
            <w:hideMark/>
          </w:tcPr>
          <w:p w14:paraId="1DB6D63C" w14:textId="77777777" w:rsidR="00770D4F" w:rsidRPr="007C52C4" w:rsidRDefault="00770D4F" w:rsidP="00955B13">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Hispanic</w:t>
            </w:r>
          </w:p>
        </w:tc>
        <w:tc>
          <w:tcPr>
            <w:tcW w:w="1300" w:type="dxa"/>
            <w:shd w:val="clear" w:color="auto" w:fill="auto"/>
            <w:noWrap/>
            <w:vAlign w:val="bottom"/>
            <w:hideMark/>
          </w:tcPr>
          <w:p w14:paraId="0A45787E" w14:textId="77777777" w:rsidR="00770D4F" w:rsidRPr="007C52C4" w:rsidRDefault="00770D4F" w:rsidP="00955B13">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NH Asian</w:t>
            </w:r>
          </w:p>
        </w:tc>
        <w:tc>
          <w:tcPr>
            <w:tcW w:w="1300" w:type="dxa"/>
            <w:shd w:val="clear" w:color="auto" w:fill="auto"/>
            <w:noWrap/>
            <w:vAlign w:val="bottom"/>
            <w:hideMark/>
          </w:tcPr>
          <w:p w14:paraId="262C3232" w14:textId="77777777" w:rsidR="00770D4F" w:rsidRPr="007C52C4" w:rsidRDefault="00770D4F" w:rsidP="00955B13">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NH American Indian</w:t>
            </w:r>
            <w:r>
              <w:rPr>
                <w:rFonts w:ascii="Calibri" w:eastAsia="Times New Roman" w:hAnsi="Calibri" w:cs="Calibri"/>
                <w:b/>
                <w:bCs/>
                <w:color w:val="000000"/>
                <w:sz w:val="24"/>
                <w:szCs w:val="24"/>
                <w:vertAlign w:val="superscript"/>
              </w:rPr>
              <w:t>a</w:t>
            </w:r>
          </w:p>
        </w:tc>
        <w:tc>
          <w:tcPr>
            <w:tcW w:w="1300" w:type="dxa"/>
            <w:shd w:val="clear" w:color="auto" w:fill="auto"/>
            <w:noWrap/>
            <w:vAlign w:val="bottom"/>
            <w:hideMark/>
          </w:tcPr>
          <w:p w14:paraId="088E7964" w14:textId="77777777" w:rsidR="00770D4F" w:rsidRPr="007C52C4" w:rsidRDefault="00770D4F" w:rsidP="00955B13">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NH Black</w:t>
            </w:r>
          </w:p>
        </w:tc>
        <w:tc>
          <w:tcPr>
            <w:tcW w:w="1300" w:type="dxa"/>
            <w:shd w:val="clear" w:color="auto" w:fill="auto"/>
            <w:noWrap/>
            <w:vAlign w:val="bottom"/>
            <w:hideMark/>
          </w:tcPr>
          <w:p w14:paraId="5CD3A0E8" w14:textId="77777777" w:rsidR="00770D4F" w:rsidRPr="007C52C4" w:rsidRDefault="00770D4F" w:rsidP="00955B13">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NH 2+ races</w:t>
            </w:r>
          </w:p>
        </w:tc>
        <w:tc>
          <w:tcPr>
            <w:tcW w:w="1300" w:type="dxa"/>
            <w:shd w:val="clear" w:color="auto" w:fill="auto"/>
            <w:noWrap/>
            <w:vAlign w:val="bottom"/>
            <w:hideMark/>
          </w:tcPr>
          <w:p w14:paraId="3DD0CB3C" w14:textId="77777777" w:rsidR="00770D4F" w:rsidRPr="007C52C4" w:rsidRDefault="00770D4F" w:rsidP="00955B13">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NH white</w:t>
            </w:r>
          </w:p>
        </w:tc>
      </w:tr>
      <w:tr w:rsidR="00770D4F" w:rsidRPr="007C52C4" w14:paraId="7AC638E0" w14:textId="77777777" w:rsidTr="00955B13">
        <w:trPr>
          <w:trHeight w:val="320"/>
          <w:jc w:val="center"/>
        </w:trPr>
        <w:tc>
          <w:tcPr>
            <w:tcW w:w="1300" w:type="dxa"/>
            <w:shd w:val="clear" w:color="auto" w:fill="auto"/>
            <w:noWrap/>
            <w:vAlign w:val="bottom"/>
            <w:hideMark/>
          </w:tcPr>
          <w:p w14:paraId="515A1914"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2006</w:t>
            </w:r>
          </w:p>
        </w:tc>
        <w:tc>
          <w:tcPr>
            <w:tcW w:w="1300" w:type="dxa"/>
            <w:shd w:val="clear" w:color="auto" w:fill="F7E4C6"/>
            <w:noWrap/>
            <w:vAlign w:val="bottom"/>
            <w:hideMark/>
          </w:tcPr>
          <w:p w14:paraId="0880FDB2"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0.91</w:t>
            </w:r>
          </w:p>
        </w:tc>
        <w:tc>
          <w:tcPr>
            <w:tcW w:w="1300" w:type="dxa"/>
            <w:shd w:val="clear" w:color="auto" w:fill="F7E4C6"/>
            <w:noWrap/>
            <w:vAlign w:val="bottom"/>
            <w:hideMark/>
          </w:tcPr>
          <w:p w14:paraId="57913894"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0.38</w:t>
            </w:r>
          </w:p>
        </w:tc>
        <w:tc>
          <w:tcPr>
            <w:tcW w:w="1300" w:type="dxa"/>
            <w:shd w:val="clear" w:color="auto" w:fill="BA553E"/>
            <w:noWrap/>
            <w:vAlign w:val="bottom"/>
            <w:hideMark/>
          </w:tcPr>
          <w:p w14:paraId="79347854"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3.08</w:t>
            </w:r>
          </w:p>
        </w:tc>
        <w:tc>
          <w:tcPr>
            <w:tcW w:w="1300" w:type="dxa"/>
            <w:shd w:val="clear" w:color="auto" w:fill="F7E4C6"/>
            <w:noWrap/>
            <w:vAlign w:val="bottom"/>
            <w:hideMark/>
          </w:tcPr>
          <w:p w14:paraId="6CF9244D"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0.44</w:t>
            </w:r>
          </w:p>
        </w:tc>
        <w:tc>
          <w:tcPr>
            <w:tcW w:w="1300" w:type="dxa"/>
            <w:shd w:val="clear" w:color="auto" w:fill="F7E4C6"/>
            <w:noWrap/>
            <w:vAlign w:val="bottom"/>
            <w:hideMark/>
          </w:tcPr>
          <w:p w14:paraId="2CF28C7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0.96</w:t>
            </w:r>
          </w:p>
        </w:tc>
        <w:tc>
          <w:tcPr>
            <w:tcW w:w="1300" w:type="dxa"/>
            <w:shd w:val="clear" w:color="auto" w:fill="BA553E"/>
            <w:noWrap/>
            <w:vAlign w:val="bottom"/>
            <w:hideMark/>
          </w:tcPr>
          <w:p w14:paraId="7004949D"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1.35</w:t>
            </w:r>
          </w:p>
        </w:tc>
      </w:tr>
      <w:tr w:rsidR="00770D4F" w:rsidRPr="007C52C4" w14:paraId="298B3DD7" w14:textId="77777777" w:rsidTr="00955B13">
        <w:trPr>
          <w:trHeight w:val="320"/>
          <w:jc w:val="center"/>
        </w:trPr>
        <w:tc>
          <w:tcPr>
            <w:tcW w:w="1300" w:type="dxa"/>
            <w:shd w:val="clear" w:color="auto" w:fill="auto"/>
            <w:noWrap/>
            <w:vAlign w:val="bottom"/>
            <w:hideMark/>
          </w:tcPr>
          <w:p w14:paraId="2180F4AB"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2007</w:t>
            </w:r>
          </w:p>
        </w:tc>
        <w:tc>
          <w:tcPr>
            <w:tcW w:w="1300" w:type="dxa"/>
            <w:shd w:val="clear" w:color="auto" w:fill="F7E4C6"/>
            <w:noWrap/>
            <w:vAlign w:val="bottom"/>
            <w:hideMark/>
          </w:tcPr>
          <w:p w14:paraId="6B37115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0.95</w:t>
            </w:r>
          </w:p>
        </w:tc>
        <w:tc>
          <w:tcPr>
            <w:tcW w:w="1300" w:type="dxa"/>
            <w:shd w:val="clear" w:color="auto" w:fill="F7E4C6"/>
            <w:noWrap/>
            <w:vAlign w:val="bottom"/>
            <w:hideMark/>
          </w:tcPr>
          <w:p w14:paraId="3AA24DC4"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0.44</w:t>
            </w:r>
          </w:p>
        </w:tc>
        <w:tc>
          <w:tcPr>
            <w:tcW w:w="1300" w:type="dxa"/>
            <w:shd w:val="clear" w:color="auto" w:fill="BA553E"/>
            <w:noWrap/>
            <w:vAlign w:val="bottom"/>
            <w:hideMark/>
          </w:tcPr>
          <w:p w14:paraId="7F8E338A"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2.48</w:t>
            </w:r>
          </w:p>
        </w:tc>
        <w:tc>
          <w:tcPr>
            <w:tcW w:w="1300" w:type="dxa"/>
            <w:shd w:val="clear" w:color="auto" w:fill="F7E4C6"/>
            <w:noWrap/>
            <w:vAlign w:val="bottom"/>
            <w:hideMark/>
          </w:tcPr>
          <w:p w14:paraId="0D5C1F16"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0.51</w:t>
            </w:r>
          </w:p>
        </w:tc>
        <w:tc>
          <w:tcPr>
            <w:tcW w:w="1300" w:type="dxa"/>
            <w:shd w:val="clear" w:color="auto" w:fill="F7E4C6"/>
            <w:noWrap/>
            <w:vAlign w:val="bottom"/>
            <w:hideMark/>
          </w:tcPr>
          <w:p w14:paraId="22213C7A"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0.92</w:t>
            </w:r>
          </w:p>
        </w:tc>
        <w:tc>
          <w:tcPr>
            <w:tcW w:w="1300" w:type="dxa"/>
            <w:shd w:val="clear" w:color="auto" w:fill="BA553E"/>
            <w:noWrap/>
            <w:vAlign w:val="bottom"/>
            <w:hideMark/>
          </w:tcPr>
          <w:p w14:paraId="7019D19C"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1.29</w:t>
            </w:r>
          </w:p>
        </w:tc>
      </w:tr>
      <w:tr w:rsidR="00770D4F" w:rsidRPr="007C52C4" w14:paraId="38A3527D" w14:textId="77777777" w:rsidTr="00955B13">
        <w:trPr>
          <w:trHeight w:val="320"/>
          <w:jc w:val="center"/>
        </w:trPr>
        <w:tc>
          <w:tcPr>
            <w:tcW w:w="1300" w:type="dxa"/>
            <w:shd w:val="clear" w:color="auto" w:fill="auto"/>
            <w:noWrap/>
            <w:vAlign w:val="bottom"/>
            <w:hideMark/>
          </w:tcPr>
          <w:p w14:paraId="5DD037CC"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2008</w:t>
            </w:r>
          </w:p>
        </w:tc>
        <w:tc>
          <w:tcPr>
            <w:tcW w:w="1300" w:type="dxa"/>
            <w:shd w:val="clear" w:color="auto" w:fill="F7E4C6"/>
            <w:noWrap/>
            <w:vAlign w:val="bottom"/>
            <w:hideMark/>
          </w:tcPr>
          <w:p w14:paraId="17F96D05"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0.86</w:t>
            </w:r>
          </w:p>
        </w:tc>
        <w:tc>
          <w:tcPr>
            <w:tcW w:w="1300" w:type="dxa"/>
            <w:shd w:val="clear" w:color="auto" w:fill="F7E4C6"/>
            <w:noWrap/>
            <w:vAlign w:val="bottom"/>
            <w:hideMark/>
          </w:tcPr>
          <w:p w14:paraId="56D81F79"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0.49</w:t>
            </w:r>
          </w:p>
        </w:tc>
        <w:tc>
          <w:tcPr>
            <w:tcW w:w="1300" w:type="dxa"/>
            <w:shd w:val="clear" w:color="auto" w:fill="BA553E"/>
            <w:noWrap/>
            <w:vAlign w:val="bottom"/>
            <w:hideMark/>
          </w:tcPr>
          <w:p w14:paraId="3C3C49D0"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2.84</w:t>
            </w:r>
          </w:p>
        </w:tc>
        <w:tc>
          <w:tcPr>
            <w:tcW w:w="1300" w:type="dxa"/>
            <w:shd w:val="clear" w:color="auto" w:fill="F7E4C6"/>
            <w:noWrap/>
            <w:vAlign w:val="bottom"/>
            <w:hideMark/>
          </w:tcPr>
          <w:p w14:paraId="6FE876C5"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0.48</w:t>
            </w:r>
          </w:p>
        </w:tc>
        <w:tc>
          <w:tcPr>
            <w:tcW w:w="1300" w:type="dxa"/>
            <w:shd w:val="clear" w:color="auto" w:fill="BA553E"/>
            <w:noWrap/>
            <w:vAlign w:val="bottom"/>
            <w:hideMark/>
          </w:tcPr>
          <w:p w14:paraId="442144F9" w14:textId="77777777" w:rsidR="00770D4F" w:rsidRPr="007C52C4" w:rsidRDefault="00770D4F" w:rsidP="00955B13">
            <w:pPr>
              <w:jc w:val="center"/>
              <w:rPr>
                <w:rFonts w:ascii="Calibri" w:eastAsia="Times New Roman" w:hAnsi="Calibri" w:cs="Calibri"/>
                <w:color w:val="000000"/>
                <w:sz w:val="24"/>
                <w:szCs w:val="24"/>
              </w:rPr>
            </w:pPr>
            <w:r w:rsidRPr="004A1A7D">
              <w:rPr>
                <w:rFonts w:ascii="Calibri" w:hAnsi="Calibri" w:cs="Calibri"/>
                <w:color w:val="FFFFFF" w:themeColor="background1"/>
              </w:rPr>
              <w:t>1.03</w:t>
            </w:r>
          </w:p>
        </w:tc>
        <w:tc>
          <w:tcPr>
            <w:tcW w:w="1300" w:type="dxa"/>
            <w:shd w:val="clear" w:color="auto" w:fill="BA553E"/>
            <w:noWrap/>
            <w:vAlign w:val="bottom"/>
            <w:hideMark/>
          </w:tcPr>
          <w:p w14:paraId="4B5FE364"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1.35</w:t>
            </w:r>
          </w:p>
        </w:tc>
      </w:tr>
      <w:tr w:rsidR="00770D4F" w:rsidRPr="007C52C4" w14:paraId="2091501E" w14:textId="77777777" w:rsidTr="00955B13">
        <w:trPr>
          <w:trHeight w:val="320"/>
          <w:jc w:val="center"/>
        </w:trPr>
        <w:tc>
          <w:tcPr>
            <w:tcW w:w="1300" w:type="dxa"/>
            <w:shd w:val="clear" w:color="auto" w:fill="auto"/>
            <w:noWrap/>
            <w:vAlign w:val="bottom"/>
            <w:hideMark/>
          </w:tcPr>
          <w:p w14:paraId="6CA0531C"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2009</w:t>
            </w:r>
          </w:p>
        </w:tc>
        <w:tc>
          <w:tcPr>
            <w:tcW w:w="1300" w:type="dxa"/>
            <w:shd w:val="clear" w:color="auto" w:fill="F7E4C6"/>
            <w:noWrap/>
            <w:vAlign w:val="bottom"/>
            <w:hideMark/>
          </w:tcPr>
          <w:p w14:paraId="5DA140D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0.95</w:t>
            </w:r>
          </w:p>
        </w:tc>
        <w:tc>
          <w:tcPr>
            <w:tcW w:w="1300" w:type="dxa"/>
            <w:shd w:val="clear" w:color="auto" w:fill="F7E4C6"/>
            <w:noWrap/>
            <w:vAlign w:val="bottom"/>
            <w:hideMark/>
          </w:tcPr>
          <w:p w14:paraId="0E4293D7"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0.39</w:t>
            </w:r>
          </w:p>
        </w:tc>
        <w:tc>
          <w:tcPr>
            <w:tcW w:w="1300" w:type="dxa"/>
            <w:shd w:val="clear" w:color="auto" w:fill="BA553E"/>
            <w:noWrap/>
            <w:vAlign w:val="bottom"/>
            <w:hideMark/>
          </w:tcPr>
          <w:p w14:paraId="2B2E5701"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2.88</w:t>
            </w:r>
          </w:p>
        </w:tc>
        <w:tc>
          <w:tcPr>
            <w:tcW w:w="1300" w:type="dxa"/>
            <w:shd w:val="clear" w:color="auto" w:fill="F7E4C6"/>
            <w:noWrap/>
            <w:vAlign w:val="bottom"/>
            <w:hideMark/>
          </w:tcPr>
          <w:p w14:paraId="2BCC882C"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0.41</w:t>
            </w:r>
          </w:p>
        </w:tc>
        <w:tc>
          <w:tcPr>
            <w:tcW w:w="1300" w:type="dxa"/>
            <w:shd w:val="clear" w:color="auto" w:fill="F7E4C6"/>
            <w:noWrap/>
            <w:vAlign w:val="bottom"/>
            <w:hideMark/>
          </w:tcPr>
          <w:p w14:paraId="6090CC69"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0.93</w:t>
            </w:r>
          </w:p>
        </w:tc>
        <w:tc>
          <w:tcPr>
            <w:tcW w:w="1300" w:type="dxa"/>
            <w:shd w:val="clear" w:color="auto" w:fill="BA553E"/>
            <w:noWrap/>
            <w:vAlign w:val="bottom"/>
            <w:hideMark/>
          </w:tcPr>
          <w:p w14:paraId="2DFEBC7A"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1.31</w:t>
            </w:r>
          </w:p>
        </w:tc>
      </w:tr>
      <w:tr w:rsidR="00770D4F" w:rsidRPr="007C52C4" w14:paraId="1AA864B5" w14:textId="77777777" w:rsidTr="00955B13">
        <w:trPr>
          <w:trHeight w:val="320"/>
          <w:jc w:val="center"/>
        </w:trPr>
        <w:tc>
          <w:tcPr>
            <w:tcW w:w="1300" w:type="dxa"/>
            <w:shd w:val="clear" w:color="auto" w:fill="auto"/>
            <w:noWrap/>
            <w:vAlign w:val="bottom"/>
            <w:hideMark/>
          </w:tcPr>
          <w:p w14:paraId="01BB406E"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2010</w:t>
            </w:r>
          </w:p>
        </w:tc>
        <w:tc>
          <w:tcPr>
            <w:tcW w:w="1300" w:type="dxa"/>
            <w:shd w:val="clear" w:color="auto" w:fill="BA553E"/>
            <w:noWrap/>
            <w:vAlign w:val="bottom"/>
            <w:hideMark/>
          </w:tcPr>
          <w:p w14:paraId="07A371EA"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1.02</w:t>
            </w:r>
          </w:p>
        </w:tc>
        <w:tc>
          <w:tcPr>
            <w:tcW w:w="1300" w:type="dxa"/>
            <w:shd w:val="clear" w:color="auto" w:fill="F7E4C6"/>
            <w:noWrap/>
            <w:vAlign w:val="bottom"/>
            <w:hideMark/>
          </w:tcPr>
          <w:p w14:paraId="2455C919"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0.36</w:t>
            </w:r>
          </w:p>
        </w:tc>
        <w:tc>
          <w:tcPr>
            <w:tcW w:w="1300" w:type="dxa"/>
            <w:shd w:val="clear" w:color="auto" w:fill="BA553E"/>
            <w:noWrap/>
            <w:vAlign w:val="bottom"/>
            <w:hideMark/>
          </w:tcPr>
          <w:p w14:paraId="0A107933"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2.29</w:t>
            </w:r>
          </w:p>
        </w:tc>
        <w:tc>
          <w:tcPr>
            <w:tcW w:w="1300" w:type="dxa"/>
            <w:shd w:val="clear" w:color="auto" w:fill="F7E4C6"/>
            <w:noWrap/>
            <w:vAlign w:val="bottom"/>
            <w:hideMark/>
          </w:tcPr>
          <w:p w14:paraId="35065BCD"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0.62</w:t>
            </w:r>
          </w:p>
        </w:tc>
        <w:tc>
          <w:tcPr>
            <w:tcW w:w="1300" w:type="dxa"/>
            <w:shd w:val="clear" w:color="auto" w:fill="F7E4C6"/>
            <w:noWrap/>
            <w:vAlign w:val="bottom"/>
            <w:hideMark/>
          </w:tcPr>
          <w:p w14:paraId="4FFCA77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0.90</w:t>
            </w:r>
          </w:p>
        </w:tc>
        <w:tc>
          <w:tcPr>
            <w:tcW w:w="1300" w:type="dxa"/>
            <w:shd w:val="clear" w:color="auto" w:fill="BA553E"/>
            <w:noWrap/>
            <w:vAlign w:val="bottom"/>
            <w:hideMark/>
          </w:tcPr>
          <w:p w14:paraId="2AB27111"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1.24</w:t>
            </w:r>
          </w:p>
        </w:tc>
      </w:tr>
      <w:tr w:rsidR="00770D4F" w:rsidRPr="007C52C4" w14:paraId="0C645052" w14:textId="77777777" w:rsidTr="00955B13">
        <w:trPr>
          <w:trHeight w:val="320"/>
          <w:jc w:val="center"/>
        </w:trPr>
        <w:tc>
          <w:tcPr>
            <w:tcW w:w="1300" w:type="dxa"/>
            <w:shd w:val="clear" w:color="auto" w:fill="auto"/>
            <w:noWrap/>
            <w:vAlign w:val="bottom"/>
            <w:hideMark/>
          </w:tcPr>
          <w:p w14:paraId="492C2AD3"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2011</w:t>
            </w:r>
          </w:p>
        </w:tc>
        <w:tc>
          <w:tcPr>
            <w:tcW w:w="1300" w:type="dxa"/>
            <w:shd w:val="clear" w:color="auto" w:fill="BA553E"/>
            <w:noWrap/>
            <w:vAlign w:val="bottom"/>
            <w:hideMark/>
          </w:tcPr>
          <w:p w14:paraId="3E73CDE6"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1.11</w:t>
            </w:r>
          </w:p>
        </w:tc>
        <w:tc>
          <w:tcPr>
            <w:tcW w:w="1300" w:type="dxa"/>
            <w:shd w:val="clear" w:color="auto" w:fill="F7E4C6"/>
            <w:noWrap/>
            <w:vAlign w:val="bottom"/>
            <w:hideMark/>
          </w:tcPr>
          <w:p w14:paraId="7BAEC3F2"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0.35</w:t>
            </w:r>
          </w:p>
        </w:tc>
        <w:tc>
          <w:tcPr>
            <w:tcW w:w="1300" w:type="dxa"/>
            <w:shd w:val="clear" w:color="auto" w:fill="BA553E"/>
            <w:noWrap/>
            <w:vAlign w:val="bottom"/>
            <w:hideMark/>
          </w:tcPr>
          <w:p w14:paraId="7AA0217B"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2.18</w:t>
            </w:r>
          </w:p>
        </w:tc>
        <w:tc>
          <w:tcPr>
            <w:tcW w:w="1300" w:type="dxa"/>
            <w:shd w:val="clear" w:color="auto" w:fill="F7E4C6"/>
            <w:noWrap/>
            <w:vAlign w:val="bottom"/>
            <w:hideMark/>
          </w:tcPr>
          <w:p w14:paraId="6C31749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0.51</w:t>
            </w:r>
          </w:p>
        </w:tc>
        <w:tc>
          <w:tcPr>
            <w:tcW w:w="1300" w:type="dxa"/>
            <w:shd w:val="clear" w:color="auto" w:fill="F7E4C6"/>
            <w:noWrap/>
            <w:vAlign w:val="bottom"/>
            <w:hideMark/>
          </w:tcPr>
          <w:p w14:paraId="40522636"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0.81</w:t>
            </w:r>
          </w:p>
        </w:tc>
        <w:tc>
          <w:tcPr>
            <w:tcW w:w="1300" w:type="dxa"/>
            <w:shd w:val="clear" w:color="auto" w:fill="BA553E"/>
            <w:noWrap/>
            <w:vAlign w:val="bottom"/>
            <w:hideMark/>
          </w:tcPr>
          <w:p w14:paraId="2A90B45E"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1.18</w:t>
            </w:r>
          </w:p>
        </w:tc>
      </w:tr>
      <w:tr w:rsidR="00770D4F" w:rsidRPr="007C52C4" w14:paraId="0C2E1273" w14:textId="77777777" w:rsidTr="00955B13">
        <w:trPr>
          <w:trHeight w:val="320"/>
          <w:jc w:val="center"/>
        </w:trPr>
        <w:tc>
          <w:tcPr>
            <w:tcW w:w="1300" w:type="dxa"/>
            <w:shd w:val="clear" w:color="auto" w:fill="auto"/>
            <w:noWrap/>
            <w:vAlign w:val="bottom"/>
            <w:hideMark/>
          </w:tcPr>
          <w:p w14:paraId="7F6A08EA"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2012</w:t>
            </w:r>
          </w:p>
        </w:tc>
        <w:tc>
          <w:tcPr>
            <w:tcW w:w="1300" w:type="dxa"/>
            <w:shd w:val="clear" w:color="auto" w:fill="F7E4C6"/>
            <w:noWrap/>
            <w:vAlign w:val="bottom"/>
            <w:hideMark/>
          </w:tcPr>
          <w:p w14:paraId="21E502E1"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0.78</w:t>
            </w:r>
          </w:p>
        </w:tc>
        <w:tc>
          <w:tcPr>
            <w:tcW w:w="1300" w:type="dxa"/>
            <w:shd w:val="clear" w:color="auto" w:fill="F7E4C6"/>
            <w:noWrap/>
            <w:vAlign w:val="bottom"/>
            <w:hideMark/>
          </w:tcPr>
          <w:p w14:paraId="69AC2D9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0.34</w:t>
            </w:r>
          </w:p>
        </w:tc>
        <w:tc>
          <w:tcPr>
            <w:tcW w:w="1300" w:type="dxa"/>
            <w:shd w:val="clear" w:color="auto" w:fill="BA553E"/>
            <w:noWrap/>
            <w:vAlign w:val="bottom"/>
            <w:hideMark/>
          </w:tcPr>
          <w:p w14:paraId="0D5E722C"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3.42</w:t>
            </w:r>
          </w:p>
        </w:tc>
        <w:tc>
          <w:tcPr>
            <w:tcW w:w="1300" w:type="dxa"/>
            <w:shd w:val="clear" w:color="auto" w:fill="F7E4C6"/>
            <w:noWrap/>
            <w:vAlign w:val="bottom"/>
            <w:hideMark/>
          </w:tcPr>
          <w:p w14:paraId="7B4EB3C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0.40</w:t>
            </w:r>
          </w:p>
        </w:tc>
        <w:tc>
          <w:tcPr>
            <w:tcW w:w="1300" w:type="dxa"/>
            <w:shd w:val="clear" w:color="auto" w:fill="BA553E"/>
            <w:noWrap/>
            <w:vAlign w:val="bottom"/>
            <w:hideMark/>
          </w:tcPr>
          <w:p w14:paraId="15550463"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1.02</w:t>
            </w:r>
          </w:p>
        </w:tc>
        <w:tc>
          <w:tcPr>
            <w:tcW w:w="1300" w:type="dxa"/>
            <w:shd w:val="clear" w:color="auto" w:fill="BA553E"/>
            <w:noWrap/>
            <w:vAlign w:val="bottom"/>
            <w:hideMark/>
          </w:tcPr>
          <w:p w14:paraId="79960AED"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1.48</w:t>
            </w:r>
          </w:p>
        </w:tc>
      </w:tr>
      <w:tr w:rsidR="00770D4F" w:rsidRPr="007C52C4" w14:paraId="7762B629" w14:textId="77777777" w:rsidTr="00955B13">
        <w:trPr>
          <w:trHeight w:val="320"/>
          <w:jc w:val="center"/>
        </w:trPr>
        <w:tc>
          <w:tcPr>
            <w:tcW w:w="1300" w:type="dxa"/>
            <w:shd w:val="clear" w:color="auto" w:fill="auto"/>
            <w:noWrap/>
            <w:vAlign w:val="bottom"/>
            <w:hideMark/>
          </w:tcPr>
          <w:p w14:paraId="5E866C10"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2013</w:t>
            </w:r>
          </w:p>
        </w:tc>
        <w:tc>
          <w:tcPr>
            <w:tcW w:w="1300" w:type="dxa"/>
            <w:shd w:val="clear" w:color="auto" w:fill="F7E4C6"/>
            <w:noWrap/>
            <w:vAlign w:val="bottom"/>
            <w:hideMark/>
          </w:tcPr>
          <w:p w14:paraId="65EC9B0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0.82</w:t>
            </w:r>
          </w:p>
        </w:tc>
        <w:tc>
          <w:tcPr>
            <w:tcW w:w="1300" w:type="dxa"/>
            <w:shd w:val="clear" w:color="auto" w:fill="F7E4C6"/>
            <w:noWrap/>
            <w:vAlign w:val="bottom"/>
            <w:hideMark/>
          </w:tcPr>
          <w:p w14:paraId="4104F127"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0.42</w:t>
            </w:r>
          </w:p>
        </w:tc>
        <w:tc>
          <w:tcPr>
            <w:tcW w:w="1300" w:type="dxa"/>
            <w:shd w:val="clear" w:color="auto" w:fill="BA553E"/>
            <w:noWrap/>
            <w:vAlign w:val="bottom"/>
            <w:hideMark/>
          </w:tcPr>
          <w:p w14:paraId="75A43E2E"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2.95</w:t>
            </w:r>
          </w:p>
        </w:tc>
        <w:tc>
          <w:tcPr>
            <w:tcW w:w="1300" w:type="dxa"/>
            <w:shd w:val="clear" w:color="auto" w:fill="F7E4C6"/>
            <w:noWrap/>
            <w:vAlign w:val="bottom"/>
            <w:hideMark/>
          </w:tcPr>
          <w:p w14:paraId="38F262D2"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0.45</w:t>
            </w:r>
          </w:p>
        </w:tc>
        <w:tc>
          <w:tcPr>
            <w:tcW w:w="1300" w:type="dxa"/>
            <w:shd w:val="clear" w:color="auto" w:fill="BA553E"/>
            <w:noWrap/>
            <w:vAlign w:val="bottom"/>
            <w:hideMark/>
          </w:tcPr>
          <w:p w14:paraId="45C5F2B9"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1.01</w:t>
            </w:r>
          </w:p>
        </w:tc>
        <w:tc>
          <w:tcPr>
            <w:tcW w:w="1300" w:type="dxa"/>
            <w:shd w:val="clear" w:color="auto" w:fill="BA553E"/>
            <w:noWrap/>
            <w:vAlign w:val="bottom"/>
            <w:hideMark/>
          </w:tcPr>
          <w:p w14:paraId="55FD7447"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1.42</w:t>
            </w:r>
          </w:p>
        </w:tc>
      </w:tr>
      <w:tr w:rsidR="00770D4F" w:rsidRPr="007C52C4" w14:paraId="1E330FEA" w14:textId="77777777" w:rsidTr="00955B13">
        <w:trPr>
          <w:trHeight w:val="320"/>
          <w:jc w:val="center"/>
        </w:trPr>
        <w:tc>
          <w:tcPr>
            <w:tcW w:w="1300" w:type="dxa"/>
            <w:shd w:val="clear" w:color="auto" w:fill="auto"/>
            <w:noWrap/>
            <w:vAlign w:val="bottom"/>
            <w:hideMark/>
          </w:tcPr>
          <w:p w14:paraId="20F33217"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2014</w:t>
            </w:r>
          </w:p>
        </w:tc>
        <w:tc>
          <w:tcPr>
            <w:tcW w:w="1300" w:type="dxa"/>
            <w:shd w:val="clear" w:color="auto" w:fill="F7E4C6"/>
            <w:noWrap/>
            <w:vAlign w:val="bottom"/>
            <w:hideMark/>
          </w:tcPr>
          <w:p w14:paraId="2CD5651D"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0.87</w:t>
            </w:r>
          </w:p>
        </w:tc>
        <w:tc>
          <w:tcPr>
            <w:tcW w:w="1300" w:type="dxa"/>
            <w:shd w:val="clear" w:color="auto" w:fill="F7E4C6"/>
            <w:noWrap/>
            <w:vAlign w:val="bottom"/>
            <w:hideMark/>
          </w:tcPr>
          <w:p w14:paraId="1194CB5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0.38</w:t>
            </w:r>
          </w:p>
        </w:tc>
        <w:tc>
          <w:tcPr>
            <w:tcW w:w="1300" w:type="dxa"/>
            <w:shd w:val="clear" w:color="auto" w:fill="BA553E"/>
            <w:noWrap/>
            <w:vAlign w:val="bottom"/>
            <w:hideMark/>
          </w:tcPr>
          <w:p w14:paraId="1448F510"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3.94</w:t>
            </w:r>
          </w:p>
        </w:tc>
        <w:tc>
          <w:tcPr>
            <w:tcW w:w="1300" w:type="dxa"/>
            <w:shd w:val="clear" w:color="auto" w:fill="F7E4C6"/>
            <w:noWrap/>
            <w:vAlign w:val="bottom"/>
            <w:hideMark/>
          </w:tcPr>
          <w:p w14:paraId="4DEE2C58"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0.43</w:t>
            </w:r>
          </w:p>
        </w:tc>
        <w:tc>
          <w:tcPr>
            <w:tcW w:w="1300" w:type="dxa"/>
            <w:shd w:val="clear" w:color="auto" w:fill="F7E4C6"/>
            <w:noWrap/>
            <w:vAlign w:val="bottom"/>
            <w:hideMark/>
          </w:tcPr>
          <w:p w14:paraId="45281B6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0.99</w:t>
            </w:r>
          </w:p>
        </w:tc>
        <w:tc>
          <w:tcPr>
            <w:tcW w:w="1300" w:type="dxa"/>
            <w:shd w:val="clear" w:color="auto" w:fill="BA553E"/>
            <w:noWrap/>
            <w:vAlign w:val="bottom"/>
            <w:hideMark/>
          </w:tcPr>
          <w:p w14:paraId="2EAF82A0"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1.38</w:t>
            </w:r>
          </w:p>
        </w:tc>
      </w:tr>
      <w:tr w:rsidR="00770D4F" w:rsidRPr="007C52C4" w14:paraId="3D3D4B82" w14:textId="77777777" w:rsidTr="00955B13">
        <w:trPr>
          <w:trHeight w:val="320"/>
          <w:jc w:val="center"/>
        </w:trPr>
        <w:tc>
          <w:tcPr>
            <w:tcW w:w="1300" w:type="dxa"/>
            <w:shd w:val="clear" w:color="auto" w:fill="auto"/>
            <w:noWrap/>
            <w:vAlign w:val="bottom"/>
            <w:hideMark/>
          </w:tcPr>
          <w:p w14:paraId="27F64B0B"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2015</w:t>
            </w:r>
          </w:p>
        </w:tc>
        <w:tc>
          <w:tcPr>
            <w:tcW w:w="1300" w:type="dxa"/>
            <w:shd w:val="clear" w:color="auto" w:fill="F7E4C6"/>
            <w:noWrap/>
            <w:vAlign w:val="bottom"/>
            <w:hideMark/>
          </w:tcPr>
          <w:p w14:paraId="2EA99FF7"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0.79</w:t>
            </w:r>
          </w:p>
        </w:tc>
        <w:tc>
          <w:tcPr>
            <w:tcW w:w="1300" w:type="dxa"/>
            <w:shd w:val="clear" w:color="auto" w:fill="F7E4C6"/>
            <w:noWrap/>
            <w:vAlign w:val="bottom"/>
            <w:hideMark/>
          </w:tcPr>
          <w:p w14:paraId="3C6A9EB2"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0.42</w:t>
            </w:r>
          </w:p>
        </w:tc>
        <w:tc>
          <w:tcPr>
            <w:tcW w:w="1300" w:type="dxa"/>
            <w:shd w:val="clear" w:color="auto" w:fill="BA553E"/>
            <w:noWrap/>
            <w:vAlign w:val="bottom"/>
            <w:hideMark/>
          </w:tcPr>
          <w:p w14:paraId="6156F5F1"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3.58</w:t>
            </w:r>
          </w:p>
        </w:tc>
        <w:tc>
          <w:tcPr>
            <w:tcW w:w="1300" w:type="dxa"/>
            <w:shd w:val="clear" w:color="auto" w:fill="F7E4C6"/>
            <w:noWrap/>
            <w:vAlign w:val="bottom"/>
            <w:hideMark/>
          </w:tcPr>
          <w:p w14:paraId="6026123D"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0.39</w:t>
            </w:r>
          </w:p>
        </w:tc>
        <w:tc>
          <w:tcPr>
            <w:tcW w:w="1300" w:type="dxa"/>
            <w:shd w:val="clear" w:color="auto" w:fill="BA553E"/>
            <w:noWrap/>
            <w:vAlign w:val="bottom"/>
            <w:hideMark/>
          </w:tcPr>
          <w:p w14:paraId="2F969962" w14:textId="77777777" w:rsidR="00770D4F" w:rsidRPr="007C52C4" w:rsidRDefault="00770D4F" w:rsidP="00955B13">
            <w:pPr>
              <w:jc w:val="center"/>
              <w:rPr>
                <w:rFonts w:ascii="Calibri" w:eastAsia="Times New Roman" w:hAnsi="Calibri" w:cs="Calibri"/>
                <w:color w:val="000000"/>
                <w:sz w:val="24"/>
                <w:szCs w:val="24"/>
              </w:rPr>
            </w:pPr>
            <w:r w:rsidRPr="004A1A7D">
              <w:rPr>
                <w:rFonts w:ascii="Calibri" w:hAnsi="Calibri" w:cs="Calibri"/>
                <w:color w:val="FFFFFF" w:themeColor="background1"/>
              </w:rPr>
              <w:t>1.05</w:t>
            </w:r>
          </w:p>
        </w:tc>
        <w:tc>
          <w:tcPr>
            <w:tcW w:w="1300" w:type="dxa"/>
            <w:shd w:val="clear" w:color="auto" w:fill="BA553E"/>
            <w:noWrap/>
            <w:vAlign w:val="bottom"/>
            <w:hideMark/>
          </w:tcPr>
          <w:p w14:paraId="3F871BAB"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1.45</w:t>
            </w:r>
          </w:p>
        </w:tc>
      </w:tr>
      <w:tr w:rsidR="00770D4F" w:rsidRPr="007C52C4" w14:paraId="5367FF2B" w14:textId="77777777" w:rsidTr="00955B13">
        <w:trPr>
          <w:trHeight w:val="320"/>
          <w:jc w:val="center"/>
        </w:trPr>
        <w:tc>
          <w:tcPr>
            <w:tcW w:w="1300" w:type="dxa"/>
            <w:shd w:val="clear" w:color="auto" w:fill="auto"/>
            <w:noWrap/>
            <w:vAlign w:val="bottom"/>
            <w:hideMark/>
          </w:tcPr>
          <w:p w14:paraId="738692A4"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2016</w:t>
            </w:r>
          </w:p>
        </w:tc>
        <w:tc>
          <w:tcPr>
            <w:tcW w:w="1300" w:type="dxa"/>
            <w:shd w:val="clear" w:color="auto" w:fill="BA553E"/>
            <w:noWrap/>
            <w:vAlign w:val="bottom"/>
            <w:hideMark/>
          </w:tcPr>
          <w:p w14:paraId="0CB4844F" w14:textId="77777777" w:rsidR="00770D4F" w:rsidRPr="007C52C4" w:rsidRDefault="00770D4F" w:rsidP="00955B13">
            <w:pPr>
              <w:jc w:val="center"/>
              <w:rPr>
                <w:rFonts w:ascii="Calibri" w:eastAsia="Times New Roman" w:hAnsi="Calibri" w:cs="Calibri"/>
                <w:color w:val="000000"/>
                <w:sz w:val="24"/>
                <w:szCs w:val="24"/>
              </w:rPr>
            </w:pPr>
            <w:r w:rsidRPr="004A1A7D">
              <w:rPr>
                <w:rFonts w:ascii="Calibri" w:hAnsi="Calibri" w:cs="Calibri"/>
                <w:color w:val="FFFFFF" w:themeColor="background1"/>
              </w:rPr>
              <w:t>1.10</w:t>
            </w:r>
          </w:p>
        </w:tc>
        <w:tc>
          <w:tcPr>
            <w:tcW w:w="1300" w:type="dxa"/>
            <w:shd w:val="clear" w:color="auto" w:fill="F7E4C6"/>
            <w:noWrap/>
            <w:vAlign w:val="bottom"/>
            <w:hideMark/>
          </w:tcPr>
          <w:p w14:paraId="04447F61"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0.44</w:t>
            </w:r>
          </w:p>
        </w:tc>
        <w:tc>
          <w:tcPr>
            <w:tcW w:w="1300" w:type="dxa"/>
            <w:shd w:val="clear" w:color="auto" w:fill="BA553E"/>
            <w:noWrap/>
            <w:vAlign w:val="bottom"/>
            <w:hideMark/>
          </w:tcPr>
          <w:p w14:paraId="52D753F3"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2.36</w:t>
            </w:r>
          </w:p>
        </w:tc>
        <w:tc>
          <w:tcPr>
            <w:tcW w:w="1300" w:type="dxa"/>
            <w:shd w:val="clear" w:color="auto" w:fill="F7E4C6"/>
            <w:noWrap/>
            <w:vAlign w:val="bottom"/>
            <w:hideMark/>
          </w:tcPr>
          <w:p w14:paraId="29BC7575"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0.52</w:t>
            </w:r>
          </w:p>
        </w:tc>
        <w:tc>
          <w:tcPr>
            <w:tcW w:w="1300" w:type="dxa"/>
            <w:shd w:val="clear" w:color="auto" w:fill="F7E4C6"/>
            <w:noWrap/>
            <w:vAlign w:val="bottom"/>
            <w:hideMark/>
          </w:tcPr>
          <w:p w14:paraId="3DF2DDB9"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0.87</w:t>
            </w:r>
          </w:p>
        </w:tc>
        <w:tc>
          <w:tcPr>
            <w:tcW w:w="1300" w:type="dxa"/>
            <w:shd w:val="clear" w:color="auto" w:fill="BA553E"/>
            <w:noWrap/>
            <w:vAlign w:val="bottom"/>
            <w:hideMark/>
          </w:tcPr>
          <w:p w14:paraId="2930E257"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1.15</w:t>
            </w:r>
          </w:p>
        </w:tc>
      </w:tr>
      <w:tr w:rsidR="00770D4F" w:rsidRPr="007C52C4" w14:paraId="3B43FE78" w14:textId="77777777" w:rsidTr="00955B13">
        <w:trPr>
          <w:trHeight w:val="320"/>
          <w:jc w:val="center"/>
        </w:trPr>
        <w:tc>
          <w:tcPr>
            <w:tcW w:w="1300" w:type="dxa"/>
            <w:shd w:val="clear" w:color="auto" w:fill="auto"/>
            <w:noWrap/>
            <w:vAlign w:val="bottom"/>
            <w:hideMark/>
          </w:tcPr>
          <w:p w14:paraId="57B4ED1C"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2017</w:t>
            </w:r>
          </w:p>
        </w:tc>
        <w:tc>
          <w:tcPr>
            <w:tcW w:w="1300" w:type="dxa"/>
            <w:shd w:val="clear" w:color="auto" w:fill="F7E4C6"/>
            <w:noWrap/>
            <w:vAlign w:val="bottom"/>
            <w:hideMark/>
          </w:tcPr>
          <w:p w14:paraId="52F938D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0.97</w:t>
            </w:r>
          </w:p>
        </w:tc>
        <w:tc>
          <w:tcPr>
            <w:tcW w:w="1300" w:type="dxa"/>
            <w:shd w:val="clear" w:color="auto" w:fill="F7E4C6"/>
            <w:noWrap/>
            <w:vAlign w:val="bottom"/>
            <w:hideMark/>
          </w:tcPr>
          <w:p w14:paraId="3E07737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0.35</w:t>
            </w:r>
          </w:p>
        </w:tc>
        <w:tc>
          <w:tcPr>
            <w:tcW w:w="1300" w:type="dxa"/>
            <w:shd w:val="clear" w:color="auto" w:fill="BA553E"/>
            <w:noWrap/>
            <w:vAlign w:val="bottom"/>
            <w:hideMark/>
          </w:tcPr>
          <w:p w14:paraId="3EE67041"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3.08</w:t>
            </w:r>
          </w:p>
        </w:tc>
        <w:tc>
          <w:tcPr>
            <w:tcW w:w="1300" w:type="dxa"/>
            <w:shd w:val="clear" w:color="auto" w:fill="F7E4C6"/>
            <w:noWrap/>
            <w:vAlign w:val="bottom"/>
            <w:hideMark/>
          </w:tcPr>
          <w:p w14:paraId="296D5265"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0.37</w:t>
            </w:r>
          </w:p>
        </w:tc>
        <w:tc>
          <w:tcPr>
            <w:tcW w:w="1300" w:type="dxa"/>
            <w:shd w:val="clear" w:color="auto" w:fill="F7E4C6"/>
            <w:noWrap/>
            <w:vAlign w:val="bottom"/>
            <w:hideMark/>
          </w:tcPr>
          <w:p w14:paraId="61FEABE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0.91</w:t>
            </w:r>
          </w:p>
        </w:tc>
        <w:tc>
          <w:tcPr>
            <w:tcW w:w="1300" w:type="dxa"/>
            <w:shd w:val="clear" w:color="auto" w:fill="BA553E"/>
            <w:noWrap/>
            <w:vAlign w:val="bottom"/>
            <w:hideMark/>
          </w:tcPr>
          <w:p w14:paraId="0216AEFE"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1.31</w:t>
            </w:r>
          </w:p>
        </w:tc>
      </w:tr>
      <w:tr w:rsidR="00770D4F" w:rsidRPr="007C52C4" w14:paraId="3B06B2BA" w14:textId="77777777" w:rsidTr="00955B13">
        <w:trPr>
          <w:trHeight w:val="320"/>
          <w:jc w:val="center"/>
        </w:trPr>
        <w:tc>
          <w:tcPr>
            <w:tcW w:w="1300" w:type="dxa"/>
            <w:shd w:val="clear" w:color="auto" w:fill="auto"/>
            <w:noWrap/>
            <w:vAlign w:val="bottom"/>
            <w:hideMark/>
          </w:tcPr>
          <w:p w14:paraId="3A862447"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2018</w:t>
            </w:r>
          </w:p>
        </w:tc>
        <w:tc>
          <w:tcPr>
            <w:tcW w:w="1300" w:type="dxa"/>
            <w:shd w:val="clear" w:color="auto" w:fill="F7E4C6"/>
            <w:noWrap/>
            <w:vAlign w:val="bottom"/>
            <w:hideMark/>
          </w:tcPr>
          <w:p w14:paraId="472A8ABD"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0.82</w:t>
            </w:r>
          </w:p>
        </w:tc>
        <w:tc>
          <w:tcPr>
            <w:tcW w:w="1300" w:type="dxa"/>
            <w:shd w:val="clear" w:color="auto" w:fill="F7E4C6"/>
            <w:noWrap/>
            <w:vAlign w:val="bottom"/>
            <w:hideMark/>
          </w:tcPr>
          <w:p w14:paraId="4619516C"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0.72</w:t>
            </w:r>
          </w:p>
        </w:tc>
        <w:tc>
          <w:tcPr>
            <w:tcW w:w="1300" w:type="dxa"/>
            <w:shd w:val="clear" w:color="auto" w:fill="BA553E"/>
            <w:noWrap/>
            <w:vAlign w:val="bottom"/>
            <w:hideMark/>
          </w:tcPr>
          <w:p w14:paraId="54557121"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2.44</w:t>
            </w:r>
          </w:p>
        </w:tc>
        <w:tc>
          <w:tcPr>
            <w:tcW w:w="1300" w:type="dxa"/>
            <w:shd w:val="clear" w:color="auto" w:fill="F7E4C6"/>
            <w:noWrap/>
            <w:vAlign w:val="bottom"/>
            <w:hideMark/>
          </w:tcPr>
          <w:p w14:paraId="6CE1D11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0.67</w:t>
            </w:r>
          </w:p>
        </w:tc>
        <w:tc>
          <w:tcPr>
            <w:tcW w:w="1300" w:type="dxa"/>
            <w:shd w:val="clear" w:color="auto" w:fill="BA553E"/>
            <w:noWrap/>
            <w:vAlign w:val="bottom"/>
            <w:hideMark/>
          </w:tcPr>
          <w:p w14:paraId="2E1FFC02" w14:textId="77777777" w:rsidR="00770D4F" w:rsidRPr="007C52C4"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1.10</w:t>
            </w:r>
          </w:p>
        </w:tc>
        <w:tc>
          <w:tcPr>
            <w:tcW w:w="1300" w:type="dxa"/>
            <w:shd w:val="clear" w:color="auto" w:fill="BA553E"/>
            <w:noWrap/>
            <w:vAlign w:val="bottom"/>
            <w:hideMark/>
          </w:tcPr>
          <w:p w14:paraId="1C13B4AB"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1.29</w:t>
            </w:r>
          </w:p>
        </w:tc>
      </w:tr>
      <w:tr w:rsidR="00770D4F" w:rsidRPr="007C52C4" w14:paraId="520E64AE" w14:textId="77777777" w:rsidTr="00955B13">
        <w:trPr>
          <w:trHeight w:val="320"/>
          <w:jc w:val="center"/>
        </w:trPr>
        <w:tc>
          <w:tcPr>
            <w:tcW w:w="1300" w:type="dxa"/>
            <w:shd w:val="clear" w:color="auto" w:fill="auto"/>
            <w:noWrap/>
            <w:vAlign w:val="bottom"/>
            <w:hideMark/>
          </w:tcPr>
          <w:p w14:paraId="0B0362AA"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2019</w:t>
            </w:r>
          </w:p>
        </w:tc>
        <w:tc>
          <w:tcPr>
            <w:tcW w:w="1300" w:type="dxa"/>
            <w:shd w:val="clear" w:color="auto" w:fill="BA553E"/>
            <w:noWrap/>
            <w:vAlign w:val="bottom"/>
            <w:hideMark/>
          </w:tcPr>
          <w:p w14:paraId="1BECC61D" w14:textId="77777777" w:rsidR="00770D4F" w:rsidRPr="007C52C4" w:rsidRDefault="00770D4F" w:rsidP="00955B13">
            <w:pPr>
              <w:jc w:val="center"/>
              <w:rPr>
                <w:rFonts w:ascii="Calibri" w:eastAsia="Times New Roman" w:hAnsi="Calibri" w:cs="Calibri"/>
                <w:color w:val="000000"/>
                <w:sz w:val="24"/>
                <w:szCs w:val="24"/>
              </w:rPr>
            </w:pPr>
            <w:r w:rsidRPr="004A1A7D">
              <w:rPr>
                <w:rFonts w:ascii="Calibri" w:hAnsi="Calibri" w:cs="Calibri"/>
                <w:color w:val="FFFFFF" w:themeColor="background1"/>
              </w:rPr>
              <w:t>1.05</w:t>
            </w:r>
          </w:p>
        </w:tc>
        <w:tc>
          <w:tcPr>
            <w:tcW w:w="1300" w:type="dxa"/>
            <w:shd w:val="clear" w:color="auto" w:fill="F7E4C6"/>
            <w:noWrap/>
            <w:vAlign w:val="bottom"/>
            <w:hideMark/>
          </w:tcPr>
          <w:p w14:paraId="6578FC68"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0.38</w:t>
            </w:r>
          </w:p>
        </w:tc>
        <w:tc>
          <w:tcPr>
            <w:tcW w:w="1300" w:type="dxa"/>
            <w:shd w:val="clear" w:color="auto" w:fill="BA553E"/>
            <w:noWrap/>
            <w:vAlign w:val="bottom"/>
            <w:hideMark/>
          </w:tcPr>
          <w:p w14:paraId="6D78129F"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2.41</w:t>
            </w:r>
          </w:p>
        </w:tc>
        <w:tc>
          <w:tcPr>
            <w:tcW w:w="1300" w:type="dxa"/>
            <w:shd w:val="clear" w:color="auto" w:fill="F7E4C6"/>
            <w:noWrap/>
            <w:vAlign w:val="bottom"/>
            <w:hideMark/>
          </w:tcPr>
          <w:p w14:paraId="326F4CB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0.37</w:t>
            </w:r>
          </w:p>
        </w:tc>
        <w:tc>
          <w:tcPr>
            <w:tcW w:w="1300" w:type="dxa"/>
            <w:shd w:val="clear" w:color="auto" w:fill="F7E4C6"/>
            <w:noWrap/>
            <w:vAlign w:val="bottom"/>
            <w:hideMark/>
          </w:tcPr>
          <w:p w14:paraId="72DF7C38"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0.87</w:t>
            </w:r>
          </w:p>
        </w:tc>
        <w:tc>
          <w:tcPr>
            <w:tcW w:w="1300" w:type="dxa"/>
            <w:shd w:val="clear" w:color="auto" w:fill="BA553E"/>
            <w:noWrap/>
            <w:vAlign w:val="bottom"/>
            <w:hideMark/>
          </w:tcPr>
          <w:p w14:paraId="02AD6BD4"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1.24</w:t>
            </w:r>
          </w:p>
        </w:tc>
      </w:tr>
      <w:tr w:rsidR="00770D4F" w:rsidRPr="007C52C4" w14:paraId="300926E9" w14:textId="77777777" w:rsidTr="00955B13">
        <w:trPr>
          <w:trHeight w:val="320"/>
          <w:jc w:val="center"/>
        </w:trPr>
        <w:tc>
          <w:tcPr>
            <w:tcW w:w="1300" w:type="dxa"/>
            <w:shd w:val="clear" w:color="auto" w:fill="auto"/>
            <w:noWrap/>
            <w:vAlign w:val="bottom"/>
            <w:hideMark/>
          </w:tcPr>
          <w:p w14:paraId="0D3937B1" w14:textId="77777777" w:rsidR="00770D4F" w:rsidRPr="007C52C4" w:rsidRDefault="00770D4F" w:rsidP="00955B13">
            <w:pPr>
              <w:jc w:val="center"/>
              <w:rPr>
                <w:rFonts w:ascii="Calibri" w:eastAsia="Times New Roman" w:hAnsi="Calibri" w:cs="Calibri"/>
                <w:color w:val="000000"/>
                <w:sz w:val="24"/>
                <w:szCs w:val="24"/>
              </w:rPr>
            </w:pPr>
            <w:r w:rsidRPr="007C52C4">
              <w:rPr>
                <w:rFonts w:ascii="Calibri" w:eastAsia="Times New Roman" w:hAnsi="Calibri" w:cs="Calibri"/>
                <w:color w:val="000000"/>
                <w:sz w:val="24"/>
                <w:szCs w:val="24"/>
              </w:rPr>
              <w:t>2020</w:t>
            </w:r>
          </w:p>
        </w:tc>
        <w:tc>
          <w:tcPr>
            <w:tcW w:w="1300" w:type="dxa"/>
            <w:shd w:val="clear" w:color="auto" w:fill="F7E4C6"/>
            <w:noWrap/>
            <w:vAlign w:val="bottom"/>
            <w:hideMark/>
          </w:tcPr>
          <w:p w14:paraId="671A2890"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0.92</w:t>
            </w:r>
          </w:p>
        </w:tc>
        <w:tc>
          <w:tcPr>
            <w:tcW w:w="1300" w:type="dxa"/>
            <w:shd w:val="clear" w:color="auto" w:fill="F7E4C6"/>
            <w:noWrap/>
            <w:vAlign w:val="bottom"/>
            <w:hideMark/>
          </w:tcPr>
          <w:p w14:paraId="7192FD0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0.68</w:t>
            </w:r>
          </w:p>
        </w:tc>
        <w:tc>
          <w:tcPr>
            <w:tcW w:w="1300" w:type="dxa"/>
            <w:shd w:val="clear" w:color="auto" w:fill="BA553E"/>
            <w:noWrap/>
            <w:vAlign w:val="bottom"/>
            <w:hideMark/>
          </w:tcPr>
          <w:p w14:paraId="2F027BF1"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2.08</w:t>
            </w:r>
          </w:p>
        </w:tc>
        <w:tc>
          <w:tcPr>
            <w:tcW w:w="1300" w:type="dxa"/>
            <w:shd w:val="clear" w:color="auto" w:fill="F7E4C6"/>
            <w:noWrap/>
            <w:vAlign w:val="bottom"/>
            <w:hideMark/>
          </w:tcPr>
          <w:p w14:paraId="0D59AA97"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0.68</w:t>
            </w:r>
          </w:p>
        </w:tc>
        <w:tc>
          <w:tcPr>
            <w:tcW w:w="1300" w:type="dxa"/>
            <w:shd w:val="clear" w:color="auto" w:fill="BA553E"/>
            <w:noWrap/>
            <w:vAlign w:val="bottom"/>
            <w:hideMark/>
          </w:tcPr>
          <w:p w14:paraId="43F214C2" w14:textId="77777777" w:rsidR="00770D4F" w:rsidRPr="007C52C4"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1.01</w:t>
            </w:r>
          </w:p>
        </w:tc>
        <w:tc>
          <w:tcPr>
            <w:tcW w:w="1300" w:type="dxa"/>
            <w:shd w:val="clear" w:color="auto" w:fill="BA553E"/>
            <w:noWrap/>
            <w:vAlign w:val="bottom"/>
            <w:hideMark/>
          </w:tcPr>
          <w:p w14:paraId="39132F44"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1.21</w:t>
            </w:r>
          </w:p>
        </w:tc>
      </w:tr>
      <w:tr w:rsidR="00770D4F" w:rsidRPr="007C52C4" w14:paraId="61E31257" w14:textId="77777777" w:rsidTr="00955B13">
        <w:trPr>
          <w:trHeight w:val="320"/>
          <w:jc w:val="center"/>
        </w:trPr>
        <w:tc>
          <w:tcPr>
            <w:tcW w:w="9100" w:type="dxa"/>
            <w:gridSpan w:val="7"/>
            <w:shd w:val="clear" w:color="auto" w:fill="E7E6E6" w:themeFill="background2"/>
            <w:noWrap/>
            <w:vAlign w:val="center"/>
          </w:tcPr>
          <w:p w14:paraId="6A267F00" w14:textId="77777777" w:rsidR="00770D4F" w:rsidRPr="007C52C4" w:rsidRDefault="00770D4F" w:rsidP="00955B13">
            <w:pPr>
              <w:rPr>
                <w:rFonts w:ascii="Calibri" w:eastAsia="Times New Roman" w:hAnsi="Calibri" w:cs="Calibri"/>
                <w:color w:val="FFFFFF" w:themeColor="background1"/>
                <w:sz w:val="24"/>
                <w:szCs w:val="24"/>
              </w:rPr>
            </w:pPr>
            <w:r>
              <w:rPr>
                <w:rFonts w:ascii="Calibri" w:eastAsia="Times New Roman" w:hAnsi="Calibri" w:cs="Calibri"/>
                <w:b/>
                <w:bCs/>
                <w:color w:val="000000"/>
                <w:sz w:val="24"/>
                <w:szCs w:val="24"/>
              </w:rPr>
              <w:t>(B) Risk ratio for wildfire PM</w:t>
            </w:r>
            <w:r>
              <w:rPr>
                <w:rFonts w:ascii="Calibri" w:eastAsia="Times New Roman" w:hAnsi="Calibri" w:cs="Calibri"/>
                <w:b/>
                <w:bCs/>
                <w:color w:val="000000"/>
                <w:sz w:val="24"/>
                <w:szCs w:val="24"/>
                <w:vertAlign w:val="subscript"/>
              </w:rPr>
              <w:t>2.5</w:t>
            </w:r>
            <w:r>
              <w:rPr>
                <w:rFonts w:ascii="Calibri" w:eastAsia="Times New Roman" w:hAnsi="Calibri" w:cs="Calibri"/>
                <w:b/>
                <w:bCs/>
                <w:color w:val="000000"/>
                <w:sz w:val="24"/>
                <w:szCs w:val="24"/>
              </w:rPr>
              <w:t xml:space="preserve"> concentration </w:t>
            </w:r>
            <w:r w:rsidRPr="005372DC">
              <w:rPr>
                <w:rFonts w:ascii="Calibri" w:eastAsia="Times New Roman" w:hAnsi="Calibri" w:cs="Calibri"/>
                <w:b/>
                <w:bCs/>
                <w:color w:val="000000"/>
                <w:sz w:val="24"/>
                <w:szCs w:val="24"/>
              </w:rPr>
              <w:t>&gt;25 μg/m</w:t>
            </w:r>
            <w:r w:rsidRPr="005372DC">
              <w:rPr>
                <w:rFonts w:ascii="Calibri" w:eastAsia="Times New Roman" w:hAnsi="Calibri" w:cs="Calibri"/>
                <w:b/>
                <w:bCs/>
                <w:color w:val="000000"/>
                <w:sz w:val="24"/>
                <w:szCs w:val="24"/>
                <w:vertAlign w:val="superscript"/>
              </w:rPr>
              <w:t>3</w:t>
            </w:r>
            <w:r w:rsidRPr="005372DC">
              <w:rPr>
                <w:rFonts w:ascii="Calibri" w:eastAsia="Times New Roman" w:hAnsi="Calibri" w:cs="Calibri"/>
                <w:b/>
                <w:bCs/>
                <w:color w:val="000000"/>
                <w:sz w:val="24"/>
                <w:szCs w:val="24"/>
              </w:rPr>
              <w:t xml:space="preserve"> </w:t>
            </w:r>
            <w:r>
              <w:rPr>
                <w:rFonts w:ascii="Calibri" w:eastAsia="Times New Roman" w:hAnsi="Calibri" w:cs="Calibri"/>
                <w:b/>
                <w:bCs/>
                <w:color w:val="000000"/>
                <w:sz w:val="24"/>
                <w:szCs w:val="24"/>
              </w:rPr>
              <w:t>by racial/ethnic group</w:t>
            </w:r>
          </w:p>
        </w:tc>
      </w:tr>
      <w:tr w:rsidR="00770D4F" w:rsidRPr="007C52C4" w14:paraId="314C3982" w14:textId="77777777" w:rsidTr="00955B13">
        <w:trPr>
          <w:trHeight w:val="320"/>
          <w:jc w:val="center"/>
        </w:trPr>
        <w:tc>
          <w:tcPr>
            <w:tcW w:w="1300" w:type="dxa"/>
            <w:shd w:val="clear" w:color="auto" w:fill="auto"/>
            <w:noWrap/>
            <w:vAlign w:val="bottom"/>
          </w:tcPr>
          <w:p w14:paraId="5F4390A9" w14:textId="77777777" w:rsidR="00770D4F" w:rsidRPr="007C52C4" w:rsidRDefault="00770D4F" w:rsidP="00955B13">
            <w:pPr>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Year</w:t>
            </w:r>
          </w:p>
        </w:tc>
        <w:tc>
          <w:tcPr>
            <w:tcW w:w="1300" w:type="dxa"/>
            <w:shd w:val="clear" w:color="auto" w:fill="auto"/>
            <w:noWrap/>
            <w:vAlign w:val="bottom"/>
          </w:tcPr>
          <w:p w14:paraId="3E11834E" w14:textId="77777777" w:rsidR="00770D4F" w:rsidRPr="007C52C4" w:rsidRDefault="00770D4F" w:rsidP="00955B13">
            <w:pPr>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Hispanic</w:t>
            </w:r>
          </w:p>
        </w:tc>
        <w:tc>
          <w:tcPr>
            <w:tcW w:w="1300" w:type="dxa"/>
            <w:shd w:val="clear" w:color="auto" w:fill="auto"/>
            <w:noWrap/>
            <w:vAlign w:val="bottom"/>
          </w:tcPr>
          <w:p w14:paraId="40E70DFE" w14:textId="77777777" w:rsidR="00770D4F" w:rsidRPr="007C52C4" w:rsidRDefault="00770D4F" w:rsidP="00955B13">
            <w:pPr>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NH Asian</w:t>
            </w:r>
          </w:p>
        </w:tc>
        <w:tc>
          <w:tcPr>
            <w:tcW w:w="1300" w:type="dxa"/>
            <w:shd w:val="clear" w:color="auto" w:fill="auto"/>
            <w:noWrap/>
            <w:vAlign w:val="bottom"/>
          </w:tcPr>
          <w:p w14:paraId="7B10AE20"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eastAsia="Times New Roman" w:hAnsi="Calibri" w:cs="Calibri"/>
                <w:b/>
                <w:bCs/>
                <w:color w:val="000000"/>
                <w:sz w:val="24"/>
                <w:szCs w:val="24"/>
              </w:rPr>
              <w:t>NH American Indian</w:t>
            </w:r>
            <w:r>
              <w:rPr>
                <w:rFonts w:ascii="Calibri" w:eastAsia="Times New Roman" w:hAnsi="Calibri" w:cs="Calibri"/>
                <w:b/>
                <w:bCs/>
                <w:color w:val="000000"/>
                <w:sz w:val="24"/>
                <w:szCs w:val="24"/>
                <w:vertAlign w:val="superscript"/>
              </w:rPr>
              <w:t>a</w:t>
            </w:r>
          </w:p>
        </w:tc>
        <w:tc>
          <w:tcPr>
            <w:tcW w:w="1300" w:type="dxa"/>
            <w:shd w:val="clear" w:color="auto" w:fill="auto"/>
            <w:noWrap/>
            <w:vAlign w:val="bottom"/>
          </w:tcPr>
          <w:p w14:paraId="49F4EE32" w14:textId="77777777" w:rsidR="00770D4F" w:rsidRPr="007C52C4" w:rsidRDefault="00770D4F" w:rsidP="00955B13">
            <w:pPr>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NH Black</w:t>
            </w:r>
          </w:p>
        </w:tc>
        <w:tc>
          <w:tcPr>
            <w:tcW w:w="1300" w:type="dxa"/>
            <w:shd w:val="clear" w:color="auto" w:fill="auto"/>
            <w:noWrap/>
            <w:vAlign w:val="bottom"/>
          </w:tcPr>
          <w:p w14:paraId="5462D5A5"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eastAsia="Times New Roman" w:hAnsi="Calibri" w:cs="Calibri"/>
                <w:b/>
                <w:bCs/>
                <w:color w:val="000000"/>
                <w:sz w:val="24"/>
                <w:szCs w:val="24"/>
              </w:rPr>
              <w:t>NH 2+ races</w:t>
            </w:r>
          </w:p>
        </w:tc>
        <w:tc>
          <w:tcPr>
            <w:tcW w:w="1300" w:type="dxa"/>
            <w:shd w:val="clear" w:color="auto" w:fill="auto"/>
            <w:noWrap/>
            <w:vAlign w:val="bottom"/>
          </w:tcPr>
          <w:p w14:paraId="6EAB00D7"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eastAsia="Times New Roman" w:hAnsi="Calibri" w:cs="Calibri"/>
                <w:b/>
                <w:bCs/>
                <w:color w:val="000000"/>
                <w:sz w:val="24"/>
                <w:szCs w:val="24"/>
              </w:rPr>
              <w:t>NH white</w:t>
            </w:r>
          </w:p>
        </w:tc>
      </w:tr>
      <w:tr w:rsidR="00770D4F" w:rsidRPr="007C52C4" w14:paraId="33D1DFCC" w14:textId="77777777" w:rsidTr="00955B13">
        <w:trPr>
          <w:trHeight w:val="320"/>
          <w:jc w:val="center"/>
        </w:trPr>
        <w:tc>
          <w:tcPr>
            <w:tcW w:w="1300" w:type="dxa"/>
            <w:shd w:val="clear" w:color="auto" w:fill="auto"/>
            <w:noWrap/>
            <w:vAlign w:val="bottom"/>
          </w:tcPr>
          <w:p w14:paraId="5446FE60"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2006</w:t>
            </w:r>
          </w:p>
        </w:tc>
        <w:tc>
          <w:tcPr>
            <w:tcW w:w="1300" w:type="dxa"/>
            <w:shd w:val="clear" w:color="auto" w:fill="F7E4C6"/>
            <w:noWrap/>
            <w:vAlign w:val="bottom"/>
          </w:tcPr>
          <w:p w14:paraId="42999406"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0.16</w:t>
            </w:r>
          </w:p>
        </w:tc>
        <w:tc>
          <w:tcPr>
            <w:tcW w:w="1300" w:type="dxa"/>
            <w:shd w:val="clear" w:color="auto" w:fill="F7E4C6"/>
            <w:noWrap/>
            <w:vAlign w:val="bottom"/>
          </w:tcPr>
          <w:p w14:paraId="18D07A48"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0.06</w:t>
            </w:r>
          </w:p>
        </w:tc>
        <w:tc>
          <w:tcPr>
            <w:tcW w:w="1300" w:type="dxa"/>
            <w:shd w:val="clear" w:color="auto" w:fill="BA553E"/>
            <w:noWrap/>
            <w:vAlign w:val="bottom"/>
          </w:tcPr>
          <w:p w14:paraId="10EFD64E" w14:textId="77777777" w:rsidR="00770D4F" w:rsidRPr="00B46503"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5.20</w:t>
            </w:r>
          </w:p>
        </w:tc>
        <w:tc>
          <w:tcPr>
            <w:tcW w:w="1300" w:type="dxa"/>
            <w:shd w:val="clear" w:color="auto" w:fill="F7E4C6"/>
            <w:noWrap/>
            <w:vAlign w:val="bottom"/>
          </w:tcPr>
          <w:p w14:paraId="5BFD200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0.12</w:t>
            </w:r>
          </w:p>
        </w:tc>
        <w:tc>
          <w:tcPr>
            <w:tcW w:w="1300" w:type="dxa"/>
            <w:shd w:val="clear" w:color="auto" w:fill="BA553E"/>
            <w:noWrap/>
            <w:vAlign w:val="bottom"/>
          </w:tcPr>
          <w:p w14:paraId="18C1FD57"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1.26</w:t>
            </w:r>
          </w:p>
        </w:tc>
        <w:tc>
          <w:tcPr>
            <w:tcW w:w="1300" w:type="dxa"/>
            <w:shd w:val="clear" w:color="auto" w:fill="BA553E"/>
            <w:noWrap/>
            <w:vAlign w:val="bottom"/>
          </w:tcPr>
          <w:p w14:paraId="6520BBCF"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2.15</w:t>
            </w:r>
          </w:p>
        </w:tc>
      </w:tr>
      <w:tr w:rsidR="00770D4F" w:rsidRPr="007C52C4" w14:paraId="76F15E2A" w14:textId="77777777" w:rsidTr="00955B13">
        <w:trPr>
          <w:trHeight w:val="320"/>
          <w:jc w:val="center"/>
        </w:trPr>
        <w:tc>
          <w:tcPr>
            <w:tcW w:w="1300" w:type="dxa"/>
            <w:shd w:val="clear" w:color="auto" w:fill="auto"/>
            <w:noWrap/>
            <w:vAlign w:val="bottom"/>
          </w:tcPr>
          <w:p w14:paraId="158368A8"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2007</w:t>
            </w:r>
          </w:p>
        </w:tc>
        <w:tc>
          <w:tcPr>
            <w:tcW w:w="1300" w:type="dxa"/>
            <w:shd w:val="clear" w:color="auto" w:fill="auto"/>
            <w:noWrap/>
            <w:vAlign w:val="bottom"/>
          </w:tcPr>
          <w:p w14:paraId="6D52BCC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1A2251D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31AAED64"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c>
          <w:tcPr>
            <w:tcW w:w="1300" w:type="dxa"/>
            <w:shd w:val="clear" w:color="auto" w:fill="auto"/>
            <w:noWrap/>
            <w:vAlign w:val="bottom"/>
          </w:tcPr>
          <w:p w14:paraId="0561DCF7"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c>
          <w:tcPr>
            <w:tcW w:w="1300" w:type="dxa"/>
            <w:shd w:val="clear" w:color="auto" w:fill="auto"/>
            <w:noWrap/>
            <w:vAlign w:val="bottom"/>
          </w:tcPr>
          <w:p w14:paraId="166695B9"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c>
          <w:tcPr>
            <w:tcW w:w="1300" w:type="dxa"/>
            <w:shd w:val="clear" w:color="auto" w:fill="auto"/>
            <w:noWrap/>
            <w:vAlign w:val="bottom"/>
          </w:tcPr>
          <w:p w14:paraId="788A9134"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r>
      <w:tr w:rsidR="00770D4F" w:rsidRPr="007C52C4" w14:paraId="7A29628B" w14:textId="77777777" w:rsidTr="00955B13">
        <w:trPr>
          <w:trHeight w:val="320"/>
          <w:jc w:val="center"/>
        </w:trPr>
        <w:tc>
          <w:tcPr>
            <w:tcW w:w="1300" w:type="dxa"/>
            <w:shd w:val="clear" w:color="auto" w:fill="auto"/>
            <w:noWrap/>
            <w:vAlign w:val="bottom"/>
          </w:tcPr>
          <w:p w14:paraId="24B66F37"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2008</w:t>
            </w:r>
          </w:p>
        </w:tc>
        <w:tc>
          <w:tcPr>
            <w:tcW w:w="1300" w:type="dxa"/>
            <w:shd w:val="clear" w:color="auto" w:fill="F7E4C6"/>
            <w:noWrap/>
            <w:vAlign w:val="bottom"/>
          </w:tcPr>
          <w:p w14:paraId="05D5517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0.48</w:t>
            </w:r>
          </w:p>
        </w:tc>
        <w:tc>
          <w:tcPr>
            <w:tcW w:w="1300" w:type="dxa"/>
            <w:shd w:val="clear" w:color="auto" w:fill="F7E4C6"/>
            <w:noWrap/>
            <w:vAlign w:val="bottom"/>
          </w:tcPr>
          <w:p w14:paraId="63A437AC"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0.19</w:t>
            </w:r>
          </w:p>
        </w:tc>
        <w:tc>
          <w:tcPr>
            <w:tcW w:w="1300" w:type="dxa"/>
            <w:shd w:val="clear" w:color="auto" w:fill="BA553E"/>
            <w:noWrap/>
            <w:vAlign w:val="bottom"/>
          </w:tcPr>
          <w:p w14:paraId="2DF8A6B7"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4.13</w:t>
            </w:r>
          </w:p>
        </w:tc>
        <w:tc>
          <w:tcPr>
            <w:tcW w:w="1300" w:type="dxa"/>
            <w:shd w:val="clear" w:color="auto" w:fill="F7E4C6"/>
            <w:noWrap/>
            <w:vAlign w:val="bottom"/>
          </w:tcPr>
          <w:p w14:paraId="37207D2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0.17</w:t>
            </w:r>
          </w:p>
        </w:tc>
        <w:tc>
          <w:tcPr>
            <w:tcW w:w="1300" w:type="dxa"/>
            <w:shd w:val="clear" w:color="auto" w:fill="BA553E"/>
            <w:noWrap/>
            <w:vAlign w:val="bottom"/>
          </w:tcPr>
          <w:p w14:paraId="746EA76B"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1.14</w:t>
            </w:r>
          </w:p>
        </w:tc>
        <w:tc>
          <w:tcPr>
            <w:tcW w:w="1300" w:type="dxa"/>
            <w:shd w:val="clear" w:color="auto" w:fill="BA553E"/>
            <w:noWrap/>
            <w:vAlign w:val="bottom"/>
          </w:tcPr>
          <w:p w14:paraId="5419BB0A"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1.80</w:t>
            </w:r>
          </w:p>
        </w:tc>
      </w:tr>
      <w:tr w:rsidR="00770D4F" w:rsidRPr="007C52C4" w14:paraId="04AA527B" w14:textId="77777777" w:rsidTr="00955B13">
        <w:trPr>
          <w:trHeight w:val="320"/>
          <w:jc w:val="center"/>
        </w:trPr>
        <w:tc>
          <w:tcPr>
            <w:tcW w:w="1300" w:type="dxa"/>
            <w:shd w:val="clear" w:color="auto" w:fill="auto"/>
            <w:noWrap/>
            <w:vAlign w:val="bottom"/>
          </w:tcPr>
          <w:p w14:paraId="20B66EA0"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2009</w:t>
            </w:r>
          </w:p>
        </w:tc>
        <w:tc>
          <w:tcPr>
            <w:tcW w:w="1300" w:type="dxa"/>
            <w:shd w:val="clear" w:color="auto" w:fill="F7E4C6"/>
            <w:noWrap/>
            <w:vAlign w:val="bottom"/>
          </w:tcPr>
          <w:p w14:paraId="11BEBAF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0.22</w:t>
            </w:r>
          </w:p>
        </w:tc>
        <w:tc>
          <w:tcPr>
            <w:tcW w:w="1300" w:type="dxa"/>
            <w:shd w:val="clear" w:color="auto" w:fill="F7E4C6"/>
            <w:noWrap/>
            <w:vAlign w:val="bottom"/>
          </w:tcPr>
          <w:p w14:paraId="5D17F444"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0.10</w:t>
            </w:r>
          </w:p>
        </w:tc>
        <w:tc>
          <w:tcPr>
            <w:tcW w:w="1300" w:type="dxa"/>
            <w:shd w:val="clear" w:color="auto" w:fill="BA553E"/>
            <w:noWrap/>
            <w:vAlign w:val="bottom"/>
          </w:tcPr>
          <w:p w14:paraId="7B02C0AC"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5.90</w:t>
            </w:r>
          </w:p>
        </w:tc>
        <w:tc>
          <w:tcPr>
            <w:tcW w:w="1300" w:type="dxa"/>
            <w:shd w:val="clear" w:color="auto" w:fill="F7E4C6"/>
            <w:noWrap/>
            <w:vAlign w:val="bottom"/>
          </w:tcPr>
          <w:p w14:paraId="33A67CD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0.22</w:t>
            </w:r>
          </w:p>
        </w:tc>
        <w:tc>
          <w:tcPr>
            <w:tcW w:w="1300" w:type="dxa"/>
            <w:shd w:val="clear" w:color="auto" w:fill="BA553E"/>
            <w:noWrap/>
            <w:vAlign w:val="bottom"/>
          </w:tcPr>
          <w:p w14:paraId="1511508E"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1.45</w:t>
            </w:r>
          </w:p>
        </w:tc>
        <w:tc>
          <w:tcPr>
            <w:tcW w:w="1300" w:type="dxa"/>
            <w:shd w:val="clear" w:color="auto" w:fill="BA553E"/>
            <w:noWrap/>
            <w:vAlign w:val="bottom"/>
          </w:tcPr>
          <w:p w14:paraId="544C0D62"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2.05</w:t>
            </w:r>
          </w:p>
        </w:tc>
      </w:tr>
      <w:tr w:rsidR="00770D4F" w:rsidRPr="007C52C4" w14:paraId="2B1EFE3A" w14:textId="77777777" w:rsidTr="00955B13">
        <w:trPr>
          <w:trHeight w:val="320"/>
          <w:jc w:val="center"/>
        </w:trPr>
        <w:tc>
          <w:tcPr>
            <w:tcW w:w="1300" w:type="dxa"/>
            <w:shd w:val="clear" w:color="auto" w:fill="auto"/>
            <w:noWrap/>
            <w:vAlign w:val="bottom"/>
          </w:tcPr>
          <w:p w14:paraId="152ADF0D"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2010</w:t>
            </w:r>
          </w:p>
        </w:tc>
        <w:tc>
          <w:tcPr>
            <w:tcW w:w="1300" w:type="dxa"/>
            <w:shd w:val="clear" w:color="auto" w:fill="auto"/>
            <w:noWrap/>
            <w:vAlign w:val="bottom"/>
          </w:tcPr>
          <w:p w14:paraId="28BBA93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4256DB3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19240CEB" w14:textId="77777777" w:rsidR="00770D4F" w:rsidRPr="00B46503" w:rsidRDefault="00770D4F" w:rsidP="00955B13">
            <w:pPr>
              <w:jc w:val="center"/>
              <w:rPr>
                <w:rFonts w:ascii="Calibri" w:eastAsia="Times New Roman" w:hAnsi="Calibri" w:cs="Calibri"/>
                <w:color w:val="000000" w:themeColor="text1"/>
                <w:sz w:val="24"/>
                <w:szCs w:val="24"/>
              </w:rPr>
            </w:pPr>
            <w:r w:rsidRPr="00B46503">
              <w:rPr>
                <w:rFonts w:ascii="Calibri" w:hAnsi="Calibri" w:cs="Calibri"/>
                <w:color w:val="000000" w:themeColor="text1"/>
              </w:rPr>
              <w:t>-</w:t>
            </w:r>
          </w:p>
        </w:tc>
        <w:tc>
          <w:tcPr>
            <w:tcW w:w="1300" w:type="dxa"/>
            <w:shd w:val="clear" w:color="auto" w:fill="auto"/>
            <w:noWrap/>
            <w:vAlign w:val="bottom"/>
          </w:tcPr>
          <w:p w14:paraId="17106199"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c>
          <w:tcPr>
            <w:tcW w:w="1300" w:type="dxa"/>
            <w:shd w:val="clear" w:color="auto" w:fill="auto"/>
            <w:noWrap/>
            <w:vAlign w:val="bottom"/>
          </w:tcPr>
          <w:p w14:paraId="6A7CF655"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c>
          <w:tcPr>
            <w:tcW w:w="1300" w:type="dxa"/>
            <w:shd w:val="clear" w:color="auto" w:fill="auto"/>
            <w:noWrap/>
            <w:vAlign w:val="bottom"/>
          </w:tcPr>
          <w:p w14:paraId="57030D38"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r>
      <w:tr w:rsidR="00770D4F" w:rsidRPr="007C52C4" w14:paraId="3F8741FB" w14:textId="77777777" w:rsidTr="00955B13">
        <w:trPr>
          <w:trHeight w:val="320"/>
          <w:jc w:val="center"/>
        </w:trPr>
        <w:tc>
          <w:tcPr>
            <w:tcW w:w="1300" w:type="dxa"/>
            <w:shd w:val="clear" w:color="auto" w:fill="auto"/>
            <w:noWrap/>
            <w:vAlign w:val="bottom"/>
          </w:tcPr>
          <w:p w14:paraId="5F0BCB96"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2011</w:t>
            </w:r>
          </w:p>
        </w:tc>
        <w:tc>
          <w:tcPr>
            <w:tcW w:w="1300" w:type="dxa"/>
            <w:shd w:val="clear" w:color="auto" w:fill="auto"/>
            <w:noWrap/>
            <w:vAlign w:val="bottom"/>
          </w:tcPr>
          <w:p w14:paraId="628E357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04A73A95"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1E7F19C2" w14:textId="77777777" w:rsidR="00770D4F" w:rsidRPr="00B46503" w:rsidRDefault="00770D4F" w:rsidP="00955B13">
            <w:pPr>
              <w:jc w:val="center"/>
              <w:rPr>
                <w:rFonts w:ascii="Calibri" w:eastAsia="Times New Roman" w:hAnsi="Calibri" w:cs="Calibri"/>
                <w:color w:val="000000" w:themeColor="text1"/>
                <w:sz w:val="24"/>
                <w:szCs w:val="24"/>
              </w:rPr>
            </w:pPr>
            <w:r w:rsidRPr="00B46503">
              <w:rPr>
                <w:rFonts w:ascii="Calibri" w:hAnsi="Calibri" w:cs="Calibri"/>
                <w:color w:val="000000" w:themeColor="text1"/>
              </w:rPr>
              <w:t>-</w:t>
            </w:r>
          </w:p>
        </w:tc>
        <w:tc>
          <w:tcPr>
            <w:tcW w:w="1300" w:type="dxa"/>
            <w:shd w:val="clear" w:color="auto" w:fill="auto"/>
            <w:noWrap/>
            <w:vAlign w:val="bottom"/>
          </w:tcPr>
          <w:p w14:paraId="0D0BE0BA"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c>
          <w:tcPr>
            <w:tcW w:w="1300" w:type="dxa"/>
            <w:shd w:val="clear" w:color="auto" w:fill="auto"/>
            <w:noWrap/>
            <w:vAlign w:val="bottom"/>
          </w:tcPr>
          <w:p w14:paraId="1BB8EA5B"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c>
          <w:tcPr>
            <w:tcW w:w="1300" w:type="dxa"/>
            <w:shd w:val="clear" w:color="auto" w:fill="auto"/>
            <w:noWrap/>
            <w:vAlign w:val="bottom"/>
          </w:tcPr>
          <w:p w14:paraId="20037409"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r>
      <w:tr w:rsidR="00770D4F" w:rsidRPr="007C52C4" w14:paraId="6A0F0A0B" w14:textId="77777777" w:rsidTr="00955B13">
        <w:trPr>
          <w:trHeight w:val="320"/>
          <w:jc w:val="center"/>
        </w:trPr>
        <w:tc>
          <w:tcPr>
            <w:tcW w:w="1300" w:type="dxa"/>
            <w:shd w:val="clear" w:color="auto" w:fill="auto"/>
            <w:noWrap/>
            <w:vAlign w:val="bottom"/>
          </w:tcPr>
          <w:p w14:paraId="42FB0350"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2012</w:t>
            </w:r>
          </w:p>
        </w:tc>
        <w:tc>
          <w:tcPr>
            <w:tcW w:w="1300" w:type="dxa"/>
            <w:shd w:val="clear" w:color="auto" w:fill="F7E4C6"/>
            <w:noWrap/>
            <w:vAlign w:val="bottom"/>
          </w:tcPr>
          <w:p w14:paraId="32BAF8B1"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0.48</w:t>
            </w:r>
          </w:p>
        </w:tc>
        <w:tc>
          <w:tcPr>
            <w:tcW w:w="1300" w:type="dxa"/>
            <w:shd w:val="clear" w:color="auto" w:fill="F7E4C6"/>
            <w:noWrap/>
            <w:vAlign w:val="bottom"/>
          </w:tcPr>
          <w:p w14:paraId="49E375F7"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0.09</w:t>
            </w:r>
          </w:p>
        </w:tc>
        <w:tc>
          <w:tcPr>
            <w:tcW w:w="1300" w:type="dxa"/>
            <w:shd w:val="clear" w:color="auto" w:fill="BA553E"/>
            <w:noWrap/>
            <w:vAlign w:val="bottom"/>
          </w:tcPr>
          <w:p w14:paraId="36317280"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5.31</w:t>
            </w:r>
          </w:p>
        </w:tc>
        <w:tc>
          <w:tcPr>
            <w:tcW w:w="1300" w:type="dxa"/>
            <w:shd w:val="clear" w:color="auto" w:fill="F7E4C6"/>
            <w:noWrap/>
            <w:vAlign w:val="bottom"/>
          </w:tcPr>
          <w:p w14:paraId="22027650"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0.11</w:t>
            </w:r>
          </w:p>
        </w:tc>
        <w:tc>
          <w:tcPr>
            <w:tcW w:w="1300" w:type="dxa"/>
            <w:shd w:val="clear" w:color="auto" w:fill="BA553E"/>
            <w:noWrap/>
            <w:vAlign w:val="bottom"/>
          </w:tcPr>
          <w:p w14:paraId="53819E6C"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1.14</w:t>
            </w:r>
          </w:p>
        </w:tc>
        <w:tc>
          <w:tcPr>
            <w:tcW w:w="1300" w:type="dxa"/>
            <w:shd w:val="clear" w:color="auto" w:fill="BA553E"/>
            <w:noWrap/>
            <w:vAlign w:val="bottom"/>
          </w:tcPr>
          <w:p w14:paraId="2EA77A64"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1.86</w:t>
            </w:r>
          </w:p>
        </w:tc>
      </w:tr>
      <w:tr w:rsidR="00770D4F" w:rsidRPr="007C52C4" w14:paraId="62CB237A" w14:textId="77777777" w:rsidTr="00955B13">
        <w:trPr>
          <w:trHeight w:val="320"/>
          <w:jc w:val="center"/>
        </w:trPr>
        <w:tc>
          <w:tcPr>
            <w:tcW w:w="1300" w:type="dxa"/>
            <w:shd w:val="clear" w:color="auto" w:fill="auto"/>
            <w:noWrap/>
            <w:vAlign w:val="bottom"/>
          </w:tcPr>
          <w:p w14:paraId="5E013F48"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2013</w:t>
            </w:r>
          </w:p>
        </w:tc>
        <w:tc>
          <w:tcPr>
            <w:tcW w:w="1300" w:type="dxa"/>
            <w:shd w:val="clear" w:color="auto" w:fill="F7E4C6"/>
            <w:noWrap/>
            <w:vAlign w:val="bottom"/>
          </w:tcPr>
          <w:p w14:paraId="70E58D96"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0.21</w:t>
            </w:r>
          </w:p>
        </w:tc>
        <w:tc>
          <w:tcPr>
            <w:tcW w:w="1300" w:type="dxa"/>
            <w:shd w:val="clear" w:color="auto" w:fill="F7E4C6"/>
            <w:noWrap/>
            <w:vAlign w:val="bottom"/>
          </w:tcPr>
          <w:p w14:paraId="3175AAE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0.23</w:t>
            </w:r>
          </w:p>
        </w:tc>
        <w:tc>
          <w:tcPr>
            <w:tcW w:w="1300" w:type="dxa"/>
            <w:shd w:val="clear" w:color="auto" w:fill="BA553E"/>
            <w:noWrap/>
            <w:vAlign w:val="bottom"/>
          </w:tcPr>
          <w:p w14:paraId="0A2B349F"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3.79</w:t>
            </w:r>
          </w:p>
        </w:tc>
        <w:tc>
          <w:tcPr>
            <w:tcW w:w="1300" w:type="dxa"/>
            <w:shd w:val="clear" w:color="auto" w:fill="F7E4C6"/>
            <w:noWrap/>
            <w:vAlign w:val="bottom"/>
          </w:tcPr>
          <w:p w14:paraId="368E682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0.20</w:t>
            </w:r>
          </w:p>
        </w:tc>
        <w:tc>
          <w:tcPr>
            <w:tcW w:w="1300" w:type="dxa"/>
            <w:shd w:val="clear" w:color="auto" w:fill="BA553E"/>
            <w:noWrap/>
            <w:vAlign w:val="bottom"/>
          </w:tcPr>
          <w:p w14:paraId="103EFA23"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1.25</w:t>
            </w:r>
          </w:p>
        </w:tc>
        <w:tc>
          <w:tcPr>
            <w:tcW w:w="1300" w:type="dxa"/>
            <w:shd w:val="clear" w:color="auto" w:fill="BA553E"/>
            <w:noWrap/>
            <w:vAlign w:val="bottom"/>
          </w:tcPr>
          <w:p w14:paraId="5B0ED340"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2.06</w:t>
            </w:r>
          </w:p>
        </w:tc>
      </w:tr>
      <w:tr w:rsidR="00770D4F" w:rsidRPr="007C52C4" w14:paraId="0C3FC42A" w14:textId="77777777" w:rsidTr="00955B13">
        <w:trPr>
          <w:trHeight w:val="320"/>
          <w:jc w:val="center"/>
        </w:trPr>
        <w:tc>
          <w:tcPr>
            <w:tcW w:w="1300" w:type="dxa"/>
            <w:shd w:val="clear" w:color="auto" w:fill="auto"/>
            <w:noWrap/>
            <w:vAlign w:val="bottom"/>
          </w:tcPr>
          <w:p w14:paraId="261CE85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2014</w:t>
            </w:r>
          </w:p>
        </w:tc>
        <w:tc>
          <w:tcPr>
            <w:tcW w:w="1300" w:type="dxa"/>
            <w:shd w:val="clear" w:color="auto" w:fill="F7E4C6"/>
            <w:noWrap/>
            <w:vAlign w:val="bottom"/>
          </w:tcPr>
          <w:p w14:paraId="3E0B5150"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0.19</w:t>
            </w:r>
          </w:p>
        </w:tc>
        <w:tc>
          <w:tcPr>
            <w:tcW w:w="1300" w:type="dxa"/>
            <w:shd w:val="clear" w:color="auto" w:fill="F7E4C6"/>
            <w:noWrap/>
            <w:vAlign w:val="bottom"/>
          </w:tcPr>
          <w:p w14:paraId="533B4AD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0.07</w:t>
            </w:r>
          </w:p>
        </w:tc>
        <w:tc>
          <w:tcPr>
            <w:tcW w:w="1300" w:type="dxa"/>
            <w:shd w:val="clear" w:color="auto" w:fill="BA553E"/>
            <w:noWrap/>
            <w:vAlign w:val="bottom"/>
          </w:tcPr>
          <w:p w14:paraId="24B41A91"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37.0</w:t>
            </w:r>
          </w:p>
        </w:tc>
        <w:tc>
          <w:tcPr>
            <w:tcW w:w="1300" w:type="dxa"/>
            <w:shd w:val="clear" w:color="auto" w:fill="F7E4C6"/>
            <w:noWrap/>
            <w:vAlign w:val="bottom"/>
          </w:tcPr>
          <w:p w14:paraId="2C6BE014"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0.14</w:t>
            </w:r>
          </w:p>
        </w:tc>
        <w:tc>
          <w:tcPr>
            <w:tcW w:w="1300" w:type="dxa"/>
            <w:shd w:val="clear" w:color="auto" w:fill="BA553E"/>
            <w:noWrap/>
            <w:vAlign w:val="bottom"/>
          </w:tcPr>
          <w:p w14:paraId="418029F8"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1.53</w:t>
            </w:r>
          </w:p>
        </w:tc>
        <w:tc>
          <w:tcPr>
            <w:tcW w:w="1300" w:type="dxa"/>
            <w:shd w:val="clear" w:color="auto" w:fill="BA553E"/>
            <w:noWrap/>
            <w:vAlign w:val="bottom"/>
          </w:tcPr>
          <w:p w14:paraId="6CD6EC9A"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1.76</w:t>
            </w:r>
          </w:p>
        </w:tc>
      </w:tr>
      <w:tr w:rsidR="00770D4F" w:rsidRPr="007C52C4" w14:paraId="0208896A" w14:textId="77777777" w:rsidTr="00955B13">
        <w:trPr>
          <w:trHeight w:val="320"/>
          <w:jc w:val="center"/>
        </w:trPr>
        <w:tc>
          <w:tcPr>
            <w:tcW w:w="1300" w:type="dxa"/>
            <w:shd w:val="clear" w:color="auto" w:fill="auto"/>
            <w:noWrap/>
            <w:vAlign w:val="bottom"/>
          </w:tcPr>
          <w:p w14:paraId="0555283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2015</w:t>
            </w:r>
          </w:p>
        </w:tc>
        <w:tc>
          <w:tcPr>
            <w:tcW w:w="1300" w:type="dxa"/>
            <w:shd w:val="clear" w:color="auto" w:fill="auto"/>
            <w:noWrap/>
            <w:vAlign w:val="bottom"/>
          </w:tcPr>
          <w:p w14:paraId="2EF5BA1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23F045C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53B23CE2" w14:textId="77777777" w:rsidR="00770D4F" w:rsidRPr="00B46503" w:rsidRDefault="00770D4F" w:rsidP="00955B13">
            <w:pPr>
              <w:jc w:val="center"/>
              <w:rPr>
                <w:rFonts w:ascii="Calibri" w:eastAsia="Times New Roman" w:hAnsi="Calibri" w:cs="Calibri"/>
                <w:color w:val="000000" w:themeColor="text1"/>
                <w:sz w:val="24"/>
                <w:szCs w:val="24"/>
              </w:rPr>
            </w:pPr>
            <w:r w:rsidRPr="00B46503">
              <w:rPr>
                <w:rFonts w:ascii="Calibri" w:hAnsi="Calibri" w:cs="Calibri"/>
                <w:color w:val="000000" w:themeColor="text1"/>
              </w:rPr>
              <w:t>-</w:t>
            </w:r>
          </w:p>
        </w:tc>
        <w:tc>
          <w:tcPr>
            <w:tcW w:w="1300" w:type="dxa"/>
            <w:shd w:val="clear" w:color="auto" w:fill="auto"/>
            <w:noWrap/>
            <w:vAlign w:val="bottom"/>
          </w:tcPr>
          <w:p w14:paraId="77D69685" w14:textId="77777777" w:rsidR="00770D4F" w:rsidRPr="00B46503" w:rsidRDefault="00770D4F" w:rsidP="00955B13">
            <w:pPr>
              <w:jc w:val="center"/>
              <w:rPr>
                <w:rFonts w:ascii="Calibri" w:eastAsia="Times New Roman" w:hAnsi="Calibri" w:cs="Calibri"/>
                <w:color w:val="000000" w:themeColor="text1"/>
                <w:sz w:val="24"/>
                <w:szCs w:val="24"/>
              </w:rPr>
            </w:pPr>
            <w:r w:rsidRPr="00B46503">
              <w:rPr>
                <w:rFonts w:ascii="Calibri" w:hAnsi="Calibri" w:cs="Calibri"/>
                <w:color w:val="000000" w:themeColor="text1"/>
              </w:rPr>
              <w:t>-</w:t>
            </w:r>
          </w:p>
        </w:tc>
        <w:tc>
          <w:tcPr>
            <w:tcW w:w="1300" w:type="dxa"/>
            <w:shd w:val="clear" w:color="auto" w:fill="auto"/>
            <w:noWrap/>
            <w:vAlign w:val="bottom"/>
          </w:tcPr>
          <w:p w14:paraId="7E596625"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hAnsi="Calibri" w:cs="Calibri"/>
                <w:color w:val="000000"/>
              </w:rPr>
              <w:t>-</w:t>
            </w:r>
          </w:p>
        </w:tc>
        <w:tc>
          <w:tcPr>
            <w:tcW w:w="1300" w:type="dxa"/>
            <w:shd w:val="clear" w:color="auto" w:fill="auto"/>
            <w:noWrap/>
            <w:vAlign w:val="bottom"/>
          </w:tcPr>
          <w:p w14:paraId="46B0A721"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r>
      <w:tr w:rsidR="00770D4F" w:rsidRPr="007C52C4" w14:paraId="41F539E4" w14:textId="77777777" w:rsidTr="00955B13">
        <w:trPr>
          <w:trHeight w:val="320"/>
          <w:jc w:val="center"/>
        </w:trPr>
        <w:tc>
          <w:tcPr>
            <w:tcW w:w="1300" w:type="dxa"/>
            <w:shd w:val="clear" w:color="auto" w:fill="auto"/>
            <w:noWrap/>
            <w:vAlign w:val="bottom"/>
          </w:tcPr>
          <w:p w14:paraId="1C8C549E"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2016</w:t>
            </w:r>
          </w:p>
        </w:tc>
        <w:tc>
          <w:tcPr>
            <w:tcW w:w="1300" w:type="dxa"/>
            <w:shd w:val="clear" w:color="auto" w:fill="auto"/>
            <w:noWrap/>
            <w:vAlign w:val="bottom"/>
          </w:tcPr>
          <w:p w14:paraId="4E96F237"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0FD6F708"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w:t>
            </w:r>
          </w:p>
        </w:tc>
        <w:tc>
          <w:tcPr>
            <w:tcW w:w="1300" w:type="dxa"/>
            <w:shd w:val="clear" w:color="auto" w:fill="auto"/>
            <w:noWrap/>
            <w:vAlign w:val="bottom"/>
          </w:tcPr>
          <w:p w14:paraId="44CFB995" w14:textId="77777777" w:rsidR="00770D4F" w:rsidRPr="00B46503" w:rsidRDefault="00770D4F" w:rsidP="00955B13">
            <w:pPr>
              <w:jc w:val="center"/>
              <w:rPr>
                <w:rFonts w:ascii="Calibri" w:eastAsia="Times New Roman" w:hAnsi="Calibri" w:cs="Calibri"/>
                <w:color w:val="000000" w:themeColor="text1"/>
                <w:sz w:val="24"/>
                <w:szCs w:val="24"/>
              </w:rPr>
            </w:pPr>
            <w:r w:rsidRPr="00B46503">
              <w:rPr>
                <w:rFonts w:ascii="Calibri" w:hAnsi="Calibri" w:cs="Calibri"/>
                <w:color w:val="000000" w:themeColor="text1"/>
              </w:rPr>
              <w:t>-</w:t>
            </w:r>
          </w:p>
        </w:tc>
        <w:tc>
          <w:tcPr>
            <w:tcW w:w="1300" w:type="dxa"/>
            <w:shd w:val="clear" w:color="auto" w:fill="auto"/>
            <w:noWrap/>
            <w:vAlign w:val="bottom"/>
          </w:tcPr>
          <w:p w14:paraId="700F7480" w14:textId="77777777" w:rsidR="00770D4F" w:rsidRPr="00B46503" w:rsidRDefault="00770D4F" w:rsidP="00955B13">
            <w:pPr>
              <w:jc w:val="center"/>
              <w:rPr>
                <w:rFonts w:ascii="Calibri" w:eastAsia="Times New Roman" w:hAnsi="Calibri" w:cs="Calibri"/>
                <w:color w:val="000000" w:themeColor="text1"/>
                <w:sz w:val="24"/>
                <w:szCs w:val="24"/>
              </w:rPr>
            </w:pPr>
            <w:r w:rsidRPr="00B46503">
              <w:rPr>
                <w:rFonts w:ascii="Calibri" w:hAnsi="Calibri" w:cs="Calibri"/>
                <w:color w:val="000000" w:themeColor="text1"/>
              </w:rPr>
              <w:t>-</w:t>
            </w:r>
          </w:p>
        </w:tc>
        <w:tc>
          <w:tcPr>
            <w:tcW w:w="1300" w:type="dxa"/>
            <w:shd w:val="clear" w:color="auto" w:fill="auto"/>
            <w:noWrap/>
            <w:vAlign w:val="bottom"/>
          </w:tcPr>
          <w:p w14:paraId="1BF53782"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hAnsi="Calibri" w:cs="Calibri"/>
                <w:color w:val="000000"/>
              </w:rPr>
              <w:t>-</w:t>
            </w:r>
          </w:p>
        </w:tc>
        <w:tc>
          <w:tcPr>
            <w:tcW w:w="1300" w:type="dxa"/>
            <w:shd w:val="clear" w:color="auto" w:fill="auto"/>
            <w:noWrap/>
            <w:vAlign w:val="bottom"/>
          </w:tcPr>
          <w:p w14:paraId="295F2402" w14:textId="77777777" w:rsidR="00770D4F" w:rsidRPr="000D4219" w:rsidRDefault="00770D4F" w:rsidP="00955B13">
            <w:pPr>
              <w:jc w:val="center"/>
              <w:rPr>
                <w:rFonts w:ascii="Calibri" w:eastAsia="Times New Roman" w:hAnsi="Calibri" w:cs="Calibri"/>
                <w:color w:val="000000" w:themeColor="text1"/>
                <w:sz w:val="24"/>
                <w:szCs w:val="24"/>
              </w:rPr>
            </w:pPr>
            <w:r w:rsidRPr="000D4219">
              <w:rPr>
                <w:rFonts w:ascii="Calibri" w:hAnsi="Calibri" w:cs="Calibri"/>
                <w:color w:val="000000" w:themeColor="text1"/>
              </w:rPr>
              <w:t>-</w:t>
            </w:r>
          </w:p>
        </w:tc>
      </w:tr>
      <w:tr w:rsidR="00770D4F" w:rsidRPr="007C52C4" w14:paraId="62D3DD70" w14:textId="77777777" w:rsidTr="00955B13">
        <w:trPr>
          <w:trHeight w:val="320"/>
          <w:jc w:val="center"/>
        </w:trPr>
        <w:tc>
          <w:tcPr>
            <w:tcW w:w="1300" w:type="dxa"/>
            <w:shd w:val="clear" w:color="auto" w:fill="auto"/>
            <w:noWrap/>
            <w:vAlign w:val="bottom"/>
          </w:tcPr>
          <w:p w14:paraId="77BABF82"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lastRenderedPageBreak/>
              <w:t>2017</w:t>
            </w:r>
          </w:p>
        </w:tc>
        <w:tc>
          <w:tcPr>
            <w:tcW w:w="1300" w:type="dxa"/>
            <w:shd w:val="clear" w:color="auto" w:fill="BA553E"/>
            <w:noWrap/>
            <w:vAlign w:val="bottom"/>
          </w:tcPr>
          <w:p w14:paraId="5251DCB4" w14:textId="77777777" w:rsidR="00770D4F" w:rsidRPr="007C52C4" w:rsidRDefault="00770D4F" w:rsidP="00955B13">
            <w:pPr>
              <w:jc w:val="center"/>
              <w:rPr>
                <w:rFonts w:ascii="Calibri" w:eastAsia="Times New Roman" w:hAnsi="Calibri" w:cs="Calibri"/>
                <w:color w:val="000000"/>
                <w:sz w:val="24"/>
                <w:szCs w:val="24"/>
              </w:rPr>
            </w:pPr>
            <w:r w:rsidRPr="004A1A7D">
              <w:rPr>
                <w:rFonts w:ascii="Calibri" w:hAnsi="Calibri" w:cs="Calibri"/>
                <w:color w:val="FFFFFF" w:themeColor="background1"/>
              </w:rPr>
              <w:t>1.08</w:t>
            </w:r>
          </w:p>
        </w:tc>
        <w:tc>
          <w:tcPr>
            <w:tcW w:w="1300" w:type="dxa"/>
            <w:shd w:val="clear" w:color="auto" w:fill="F7E4C6"/>
            <w:noWrap/>
            <w:vAlign w:val="bottom"/>
          </w:tcPr>
          <w:p w14:paraId="298CD69C"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0.38</w:t>
            </w:r>
          </w:p>
        </w:tc>
        <w:tc>
          <w:tcPr>
            <w:tcW w:w="1300" w:type="dxa"/>
            <w:shd w:val="clear" w:color="auto" w:fill="BA553E"/>
            <w:noWrap/>
            <w:vAlign w:val="bottom"/>
          </w:tcPr>
          <w:p w14:paraId="1B11E3C2"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3.23</w:t>
            </w:r>
          </w:p>
        </w:tc>
        <w:tc>
          <w:tcPr>
            <w:tcW w:w="1300" w:type="dxa"/>
            <w:shd w:val="clear" w:color="auto" w:fill="F7E4C6"/>
            <w:noWrap/>
            <w:vAlign w:val="bottom"/>
          </w:tcPr>
          <w:p w14:paraId="185B4F16"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0.40</w:t>
            </w:r>
          </w:p>
        </w:tc>
        <w:tc>
          <w:tcPr>
            <w:tcW w:w="1300" w:type="dxa"/>
            <w:shd w:val="clear" w:color="auto" w:fill="F7E4C6"/>
            <w:noWrap/>
            <w:vAlign w:val="bottom"/>
          </w:tcPr>
          <w:p w14:paraId="01F5CF05"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hAnsi="Calibri" w:cs="Calibri"/>
                <w:color w:val="000000"/>
              </w:rPr>
              <w:t>0.82</w:t>
            </w:r>
          </w:p>
        </w:tc>
        <w:tc>
          <w:tcPr>
            <w:tcW w:w="1300" w:type="dxa"/>
            <w:shd w:val="clear" w:color="auto" w:fill="BA553E"/>
            <w:noWrap/>
            <w:vAlign w:val="bottom"/>
          </w:tcPr>
          <w:p w14:paraId="4E13A5FE" w14:textId="77777777" w:rsidR="00770D4F" w:rsidRPr="00B46503"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1.15</w:t>
            </w:r>
          </w:p>
        </w:tc>
      </w:tr>
      <w:tr w:rsidR="00770D4F" w:rsidRPr="007C52C4" w14:paraId="33F5E996" w14:textId="77777777" w:rsidTr="00955B13">
        <w:trPr>
          <w:trHeight w:val="320"/>
          <w:jc w:val="center"/>
        </w:trPr>
        <w:tc>
          <w:tcPr>
            <w:tcW w:w="1300" w:type="dxa"/>
            <w:shd w:val="clear" w:color="auto" w:fill="auto"/>
            <w:noWrap/>
            <w:vAlign w:val="bottom"/>
          </w:tcPr>
          <w:p w14:paraId="74E2EC33"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2018</w:t>
            </w:r>
          </w:p>
        </w:tc>
        <w:tc>
          <w:tcPr>
            <w:tcW w:w="1300" w:type="dxa"/>
            <w:shd w:val="clear" w:color="auto" w:fill="F7E4C6"/>
            <w:noWrap/>
            <w:vAlign w:val="bottom"/>
          </w:tcPr>
          <w:p w14:paraId="408C4A8D"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0.34</w:t>
            </w:r>
          </w:p>
        </w:tc>
        <w:tc>
          <w:tcPr>
            <w:tcW w:w="1300" w:type="dxa"/>
            <w:shd w:val="clear" w:color="auto" w:fill="F7E4C6"/>
            <w:noWrap/>
            <w:vAlign w:val="bottom"/>
          </w:tcPr>
          <w:p w14:paraId="6114DDF6"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0.15</w:t>
            </w:r>
          </w:p>
        </w:tc>
        <w:tc>
          <w:tcPr>
            <w:tcW w:w="1300" w:type="dxa"/>
            <w:shd w:val="clear" w:color="auto" w:fill="BA553E"/>
            <w:noWrap/>
            <w:vAlign w:val="bottom"/>
          </w:tcPr>
          <w:p w14:paraId="7893FEEE"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10.</w:t>
            </w:r>
            <w:r>
              <w:rPr>
                <w:rFonts w:ascii="Calibri" w:hAnsi="Calibri" w:cs="Calibri"/>
                <w:color w:val="FFFFFF" w:themeColor="background1"/>
              </w:rPr>
              <w:t>3</w:t>
            </w:r>
          </w:p>
        </w:tc>
        <w:tc>
          <w:tcPr>
            <w:tcW w:w="1300" w:type="dxa"/>
            <w:shd w:val="clear" w:color="auto" w:fill="F7E4C6"/>
            <w:noWrap/>
            <w:vAlign w:val="bottom"/>
          </w:tcPr>
          <w:p w14:paraId="60A7E51F"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0.16</w:t>
            </w:r>
          </w:p>
        </w:tc>
        <w:tc>
          <w:tcPr>
            <w:tcW w:w="1300" w:type="dxa"/>
            <w:shd w:val="clear" w:color="auto" w:fill="BA553E"/>
            <w:noWrap/>
            <w:vAlign w:val="bottom"/>
          </w:tcPr>
          <w:p w14:paraId="240DCF6C"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1.31</w:t>
            </w:r>
          </w:p>
        </w:tc>
        <w:tc>
          <w:tcPr>
            <w:tcW w:w="1300" w:type="dxa"/>
            <w:shd w:val="clear" w:color="auto" w:fill="BA553E"/>
            <w:noWrap/>
            <w:vAlign w:val="bottom"/>
          </w:tcPr>
          <w:p w14:paraId="40DB310F"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1.88</w:t>
            </w:r>
          </w:p>
        </w:tc>
      </w:tr>
      <w:tr w:rsidR="00770D4F" w:rsidRPr="007C52C4" w14:paraId="025D34DE" w14:textId="77777777" w:rsidTr="00955B13">
        <w:trPr>
          <w:trHeight w:val="320"/>
          <w:jc w:val="center"/>
        </w:trPr>
        <w:tc>
          <w:tcPr>
            <w:tcW w:w="1300" w:type="dxa"/>
            <w:shd w:val="clear" w:color="auto" w:fill="auto"/>
            <w:noWrap/>
            <w:vAlign w:val="bottom"/>
          </w:tcPr>
          <w:p w14:paraId="7C0EF0DC"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2019</w:t>
            </w:r>
          </w:p>
        </w:tc>
        <w:tc>
          <w:tcPr>
            <w:tcW w:w="1300" w:type="dxa"/>
            <w:shd w:val="clear" w:color="auto" w:fill="BA553E"/>
            <w:noWrap/>
            <w:vAlign w:val="bottom"/>
          </w:tcPr>
          <w:p w14:paraId="643B322A" w14:textId="77777777" w:rsidR="00770D4F" w:rsidRPr="007C52C4" w:rsidRDefault="00770D4F" w:rsidP="00955B13">
            <w:pPr>
              <w:jc w:val="center"/>
              <w:rPr>
                <w:rFonts w:ascii="Calibri" w:eastAsia="Times New Roman" w:hAnsi="Calibri" w:cs="Calibri"/>
                <w:color w:val="000000"/>
                <w:sz w:val="24"/>
                <w:szCs w:val="24"/>
              </w:rPr>
            </w:pPr>
            <w:r w:rsidRPr="004A1A7D">
              <w:rPr>
                <w:rFonts w:ascii="Calibri" w:hAnsi="Calibri" w:cs="Calibri"/>
                <w:color w:val="FFFFFF" w:themeColor="background1"/>
              </w:rPr>
              <w:t>1.60</w:t>
            </w:r>
          </w:p>
        </w:tc>
        <w:tc>
          <w:tcPr>
            <w:tcW w:w="1300" w:type="dxa"/>
            <w:shd w:val="clear" w:color="auto" w:fill="F7E4C6"/>
            <w:noWrap/>
            <w:vAlign w:val="bottom"/>
          </w:tcPr>
          <w:p w14:paraId="4E00540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0.38</w:t>
            </w:r>
          </w:p>
        </w:tc>
        <w:tc>
          <w:tcPr>
            <w:tcW w:w="1300" w:type="dxa"/>
            <w:shd w:val="clear" w:color="auto" w:fill="BA553E"/>
            <w:noWrap/>
            <w:vAlign w:val="bottom"/>
          </w:tcPr>
          <w:p w14:paraId="7DA4FB37"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1.17</w:t>
            </w:r>
          </w:p>
        </w:tc>
        <w:tc>
          <w:tcPr>
            <w:tcW w:w="1300" w:type="dxa"/>
            <w:shd w:val="clear" w:color="auto" w:fill="F7E4C6"/>
            <w:noWrap/>
            <w:vAlign w:val="bottom"/>
          </w:tcPr>
          <w:p w14:paraId="3D466949"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0.26</w:t>
            </w:r>
          </w:p>
        </w:tc>
        <w:tc>
          <w:tcPr>
            <w:tcW w:w="1300" w:type="dxa"/>
            <w:shd w:val="clear" w:color="auto" w:fill="F7E4C6"/>
            <w:noWrap/>
            <w:vAlign w:val="bottom"/>
          </w:tcPr>
          <w:p w14:paraId="5141FC8C"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hAnsi="Calibri" w:cs="Calibri"/>
                <w:color w:val="000000"/>
              </w:rPr>
              <w:t>0.55</w:t>
            </w:r>
          </w:p>
        </w:tc>
        <w:tc>
          <w:tcPr>
            <w:tcW w:w="1300" w:type="dxa"/>
            <w:shd w:val="clear" w:color="auto" w:fill="F7E4C6"/>
            <w:noWrap/>
            <w:vAlign w:val="bottom"/>
          </w:tcPr>
          <w:p w14:paraId="6B825754" w14:textId="77777777" w:rsidR="00770D4F" w:rsidRPr="007C52C4" w:rsidRDefault="00770D4F" w:rsidP="00955B13">
            <w:pPr>
              <w:jc w:val="center"/>
              <w:rPr>
                <w:rFonts w:ascii="Calibri" w:eastAsia="Times New Roman" w:hAnsi="Calibri" w:cs="Calibri"/>
                <w:color w:val="FFFFFF" w:themeColor="background1"/>
                <w:sz w:val="24"/>
                <w:szCs w:val="24"/>
              </w:rPr>
            </w:pPr>
            <w:r>
              <w:rPr>
                <w:rFonts w:ascii="Calibri" w:hAnsi="Calibri" w:cs="Calibri"/>
                <w:color w:val="000000"/>
              </w:rPr>
              <w:t>0.76</w:t>
            </w:r>
          </w:p>
        </w:tc>
      </w:tr>
      <w:tr w:rsidR="00770D4F" w:rsidRPr="00B46503" w14:paraId="3A81E5DB" w14:textId="77777777" w:rsidTr="00955B13">
        <w:trPr>
          <w:trHeight w:val="320"/>
          <w:jc w:val="center"/>
        </w:trPr>
        <w:tc>
          <w:tcPr>
            <w:tcW w:w="1300" w:type="dxa"/>
            <w:shd w:val="clear" w:color="auto" w:fill="auto"/>
            <w:noWrap/>
            <w:vAlign w:val="bottom"/>
          </w:tcPr>
          <w:p w14:paraId="4CC1EC29"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2020</w:t>
            </w:r>
          </w:p>
        </w:tc>
        <w:tc>
          <w:tcPr>
            <w:tcW w:w="1300" w:type="dxa"/>
            <w:shd w:val="clear" w:color="auto" w:fill="F7E4C6"/>
            <w:noWrap/>
            <w:vAlign w:val="bottom"/>
          </w:tcPr>
          <w:p w14:paraId="468DADA0"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0.41</w:t>
            </w:r>
          </w:p>
        </w:tc>
        <w:tc>
          <w:tcPr>
            <w:tcW w:w="1300" w:type="dxa"/>
            <w:shd w:val="clear" w:color="auto" w:fill="F7E4C6"/>
            <w:noWrap/>
            <w:vAlign w:val="bottom"/>
          </w:tcPr>
          <w:p w14:paraId="444A9D9B"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0.16</w:t>
            </w:r>
          </w:p>
        </w:tc>
        <w:tc>
          <w:tcPr>
            <w:tcW w:w="1300" w:type="dxa"/>
            <w:shd w:val="clear" w:color="auto" w:fill="BA553E"/>
            <w:noWrap/>
            <w:vAlign w:val="bottom"/>
          </w:tcPr>
          <w:p w14:paraId="7D8D0BE9"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5.61</w:t>
            </w:r>
          </w:p>
        </w:tc>
        <w:tc>
          <w:tcPr>
            <w:tcW w:w="1300" w:type="dxa"/>
            <w:shd w:val="clear" w:color="auto" w:fill="F7E4C6"/>
            <w:noWrap/>
            <w:vAlign w:val="bottom"/>
          </w:tcPr>
          <w:p w14:paraId="270EEA39" w14:textId="77777777" w:rsidR="00770D4F" w:rsidRPr="007C52C4" w:rsidRDefault="00770D4F" w:rsidP="00955B13">
            <w:pPr>
              <w:jc w:val="center"/>
              <w:rPr>
                <w:rFonts w:ascii="Calibri" w:eastAsia="Times New Roman" w:hAnsi="Calibri" w:cs="Calibri"/>
                <w:color w:val="000000"/>
                <w:sz w:val="24"/>
                <w:szCs w:val="24"/>
              </w:rPr>
            </w:pPr>
            <w:r>
              <w:rPr>
                <w:rFonts w:ascii="Calibri" w:hAnsi="Calibri" w:cs="Calibri"/>
                <w:color w:val="000000"/>
              </w:rPr>
              <w:t>0.17</w:t>
            </w:r>
          </w:p>
        </w:tc>
        <w:tc>
          <w:tcPr>
            <w:tcW w:w="1300" w:type="dxa"/>
            <w:shd w:val="clear" w:color="auto" w:fill="BA553E"/>
            <w:noWrap/>
            <w:vAlign w:val="bottom"/>
          </w:tcPr>
          <w:p w14:paraId="023C5ADD"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1.11</w:t>
            </w:r>
          </w:p>
        </w:tc>
        <w:tc>
          <w:tcPr>
            <w:tcW w:w="1300" w:type="dxa"/>
            <w:shd w:val="clear" w:color="auto" w:fill="BA553E"/>
            <w:noWrap/>
            <w:vAlign w:val="bottom"/>
          </w:tcPr>
          <w:p w14:paraId="60766EB4" w14:textId="77777777" w:rsidR="00770D4F" w:rsidRPr="004A1A7D" w:rsidRDefault="00770D4F" w:rsidP="00955B13">
            <w:pPr>
              <w:jc w:val="center"/>
              <w:rPr>
                <w:rFonts w:ascii="Calibri" w:eastAsia="Times New Roman" w:hAnsi="Calibri" w:cs="Calibri"/>
                <w:color w:val="FFFFFF" w:themeColor="background1"/>
                <w:sz w:val="24"/>
                <w:szCs w:val="24"/>
              </w:rPr>
            </w:pPr>
            <w:r w:rsidRPr="004A1A7D">
              <w:rPr>
                <w:rFonts w:ascii="Calibri" w:hAnsi="Calibri" w:cs="Calibri"/>
                <w:color w:val="FFFFFF" w:themeColor="background1"/>
              </w:rPr>
              <w:t>1.85</w:t>
            </w:r>
          </w:p>
        </w:tc>
      </w:tr>
    </w:tbl>
    <w:p w14:paraId="245BD3B5" w14:textId="77777777" w:rsidR="00770D4F" w:rsidRDefault="00770D4F" w:rsidP="00770D4F">
      <w:pPr>
        <w:rPr>
          <w:rFonts w:asciiTheme="minorHAnsi" w:hAnsiTheme="minorHAnsi" w:cstheme="minorHAnsi"/>
        </w:rPr>
      </w:pPr>
      <w:r>
        <w:rPr>
          <w:rFonts w:asciiTheme="minorHAnsi" w:hAnsiTheme="minorHAnsi" w:cstheme="minorHAnsi"/>
          <w:vertAlign w:val="superscript"/>
        </w:rPr>
        <w:t>a</w:t>
      </w:r>
      <w:r>
        <w:rPr>
          <w:rFonts w:asciiTheme="minorHAnsi" w:hAnsiTheme="minorHAnsi" w:cstheme="minorHAnsi"/>
        </w:rPr>
        <w:t xml:space="preserve"> Non-Hispanic American Indian or Alaska Native</w:t>
      </w:r>
    </w:p>
    <w:p w14:paraId="71D595BA" w14:textId="77777777" w:rsidR="00770D4F" w:rsidRPr="006F14D8" w:rsidRDefault="00770D4F" w:rsidP="00770D4F">
      <w:pPr>
        <w:rPr>
          <w:rFonts w:asciiTheme="minorHAnsi" w:hAnsiTheme="minorHAnsi" w:cstheme="minorHAnsi"/>
        </w:rPr>
      </w:pPr>
      <w:r>
        <w:rPr>
          <w:rFonts w:asciiTheme="minorHAnsi" w:hAnsiTheme="minorHAnsi" w:cstheme="minorHAnsi"/>
        </w:rPr>
        <w:t>NH, non-Hispanic</w:t>
      </w:r>
    </w:p>
    <w:p w14:paraId="29DDEBA5" w14:textId="77777777" w:rsidR="00770D4F" w:rsidRDefault="00770D4F" w:rsidP="00770D4F">
      <w:pPr>
        <w:rPr>
          <w:rFonts w:asciiTheme="minorHAnsi" w:hAnsiTheme="minorHAnsi" w:cstheme="minorHAnsi"/>
        </w:rPr>
      </w:pPr>
    </w:p>
    <w:p w14:paraId="41A5E226" w14:textId="77777777" w:rsidR="00770D4F" w:rsidRDefault="00770D4F" w:rsidP="00770D4F">
      <w:pPr>
        <w:rPr>
          <w:rFonts w:asciiTheme="minorHAnsi" w:hAnsiTheme="minorHAnsi" w:cstheme="minorHAnsi"/>
        </w:rPr>
      </w:pPr>
    </w:p>
    <w:p w14:paraId="13E1910B" w14:textId="77777777" w:rsidR="00770D4F" w:rsidRDefault="00770D4F" w:rsidP="00770D4F">
      <w:pPr>
        <w:rPr>
          <w:rFonts w:asciiTheme="minorHAnsi" w:hAnsiTheme="minorHAnsi" w:cstheme="minorHAnsi"/>
        </w:rPr>
      </w:pPr>
    </w:p>
    <w:p w14:paraId="4F86002D" w14:textId="77777777" w:rsidR="00770D4F" w:rsidRDefault="00770D4F" w:rsidP="00770D4F">
      <w:pPr>
        <w:rPr>
          <w:rFonts w:asciiTheme="minorHAnsi" w:hAnsiTheme="minorHAnsi" w:cstheme="minorHAnsi"/>
        </w:rPr>
      </w:pPr>
    </w:p>
    <w:p w14:paraId="62C1AC7E" w14:textId="77777777" w:rsidR="00770D4F" w:rsidRDefault="00770D4F" w:rsidP="00770D4F">
      <w:pPr>
        <w:rPr>
          <w:rFonts w:asciiTheme="minorHAnsi" w:hAnsiTheme="minorHAnsi" w:cstheme="minorHAnsi"/>
        </w:rPr>
      </w:pPr>
    </w:p>
    <w:p w14:paraId="3B033810" w14:textId="77777777" w:rsidR="00770D4F" w:rsidRDefault="00770D4F" w:rsidP="00770D4F">
      <w:pPr>
        <w:rPr>
          <w:rFonts w:asciiTheme="minorHAnsi" w:hAnsiTheme="minorHAnsi" w:cstheme="minorHAnsi"/>
        </w:rPr>
      </w:pPr>
    </w:p>
    <w:p w14:paraId="058A92EF" w14:textId="77777777" w:rsidR="00770D4F" w:rsidRDefault="00770D4F" w:rsidP="00770D4F">
      <w:pPr>
        <w:rPr>
          <w:rFonts w:asciiTheme="minorHAnsi" w:hAnsiTheme="minorHAnsi" w:cstheme="minorHAnsi"/>
        </w:rPr>
      </w:pPr>
    </w:p>
    <w:p w14:paraId="30339B7D" w14:textId="77777777" w:rsidR="00770D4F" w:rsidRDefault="00770D4F" w:rsidP="00770D4F">
      <w:pPr>
        <w:rPr>
          <w:rFonts w:asciiTheme="minorHAnsi" w:hAnsiTheme="minorHAnsi" w:cstheme="minorHAnsi"/>
        </w:rPr>
      </w:pPr>
    </w:p>
    <w:p w14:paraId="46E0DAE2" w14:textId="77777777" w:rsidR="00770D4F" w:rsidRDefault="00770D4F" w:rsidP="00770D4F">
      <w:pPr>
        <w:rPr>
          <w:rFonts w:asciiTheme="minorHAnsi" w:hAnsiTheme="minorHAnsi" w:cstheme="minorHAnsi"/>
        </w:rPr>
      </w:pPr>
    </w:p>
    <w:p w14:paraId="3B39ED17" w14:textId="77777777" w:rsidR="00770D4F" w:rsidRDefault="00770D4F" w:rsidP="00770D4F">
      <w:pPr>
        <w:rPr>
          <w:rFonts w:asciiTheme="minorHAnsi" w:hAnsiTheme="minorHAnsi" w:cstheme="minorHAnsi"/>
        </w:rPr>
      </w:pPr>
    </w:p>
    <w:p w14:paraId="38494ECB" w14:textId="77777777" w:rsidR="00770D4F" w:rsidRDefault="00770D4F" w:rsidP="00770D4F">
      <w:pPr>
        <w:rPr>
          <w:rFonts w:asciiTheme="minorHAnsi" w:hAnsiTheme="minorHAnsi" w:cstheme="minorHAnsi"/>
        </w:rPr>
      </w:pPr>
    </w:p>
    <w:p w14:paraId="6F608780" w14:textId="77777777" w:rsidR="00770D4F" w:rsidRDefault="00770D4F" w:rsidP="00770D4F">
      <w:pPr>
        <w:rPr>
          <w:rFonts w:asciiTheme="minorHAnsi" w:hAnsiTheme="minorHAnsi" w:cstheme="minorHAnsi"/>
        </w:rPr>
      </w:pPr>
    </w:p>
    <w:p w14:paraId="653B3DD2" w14:textId="77777777" w:rsidR="00770D4F" w:rsidRDefault="00770D4F" w:rsidP="00770D4F">
      <w:pPr>
        <w:rPr>
          <w:rFonts w:asciiTheme="minorHAnsi" w:hAnsiTheme="minorHAnsi" w:cstheme="minorHAnsi"/>
        </w:rPr>
      </w:pPr>
    </w:p>
    <w:p w14:paraId="2CBF991A" w14:textId="77777777" w:rsidR="00770D4F" w:rsidRDefault="00770D4F" w:rsidP="00770D4F">
      <w:pPr>
        <w:rPr>
          <w:rFonts w:asciiTheme="minorHAnsi" w:hAnsiTheme="minorHAnsi" w:cstheme="minorHAnsi"/>
        </w:rPr>
      </w:pPr>
    </w:p>
    <w:p w14:paraId="4D613EEE" w14:textId="77777777" w:rsidR="00770D4F" w:rsidRDefault="00770D4F" w:rsidP="00770D4F">
      <w:pPr>
        <w:rPr>
          <w:rFonts w:asciiTheme="minorHAnsi" w:hAnsiTheme="minorHAnsi" w:cstheme="minorHAnsi"/>
        </w:rPr>
      </w:pPr>
    </w:p>
    <w:p w14:paraId="26B80B0D" w14:textId="77777777" w:rsidR="00770D4F" w:rsidRDefault="00770D4F" w:rsidP="00770D4F">
      <w:pPr>
        <w:rPr>
          <w:rFonts w:asciiTheme="minorHAnsi" w:hAnsiTheme="minorHAnsi" w:cstheme="minorHAnsi"/>
        </w:rPr>
      </w:pPr>
    </w:p>
    <w:p w14:paraId="7D8CBC59" w14:textId="77777777" w:rsidR="00770D4F" w:rsidRDefault="00770D4F" w:rsidP="00770D4F">
      <w:pPr>
        <w:rPr>
          <w:rFonts w:asciiTheme="minorHAnsi" w:hAnsiTheme="minorHAnsi" w:cstheme="minorHAnsi"/>
        </w:rPr>
      </w:pPr>
    </w:p>
    <w:p w14:paraId="1B229F3D" w14:textId="77777777" w:rsidR="00770D4F" w:rsidRDefault="00770D4F" w:rsidP="00770D4F">
      <w:pPr>
        <w:rPr>
          <w:rFonts w:asciiTheme="minorHAnsi" w:hAnsiTheme="minorHAnsi" w:cstheme="minorHAnsi"/>
        </w:rPr>
      </w:pPr>
    </w:p>
    <w:p w14:paraId="1A43B936" w14:textId="77777777" w:rsidR="00770D4F" w:rsidRDefault="00770D4F" w:rsidP="00770D4F">
      <w:pPr>
        <w:rPr>
          <w:rFonts w:asciiTheme="minorHAnsi" w:hAnsiTheme="minorHAnsi" w:cstheme="minorHAnsi"/>
        </w:rPr>
      </w:pPr>
    </w:p>
    <w:p w14:paraId="3324FC1F" w14:textId="77777777" w:rsidR="00770D4F" w:rsidRDefault="00770D4F" w:rsidP="00770D4F">
      <w:pPr>
        <w:rPr>
          <w:rFonts w:asciiTheme="minorHAnsi" w:hAnsiTheme="minorHAnsi" w:cstheme="minorHAnsi"/>
        </w:rPr>
      </w:pPr>
    </w:p>
    <w:p w14:paraId="2CE9113F" w14:textId="77777777" w:rsidR="00770D4F" w:rsidRDefault="00770D4F" w:rsidP="00770D4F">
      <w:pPr>
        <w:rPr>
          <w:rFonts w:asciiTheme="minorHAnsi" w:hAnsiTheme="minorHAnsi" w:cstheme="minorHAnsi"/>
        </w:rPr>
      </w:pPr>
    </w:p>
    <w:p w14:paraId="04476B84" w14:textId="77777777" w:rsidR="00770D4F" w:rsidRDefault="00770D4F" w:rsidP="00770D4F">
      <w:pPr>
        <w:rPr>
          <w:rFonts w:asciiTheme="minorHAnsi" w:hAnsiTheme="minorHAnsi" w:cstheme="minorHAnsi"/>
        </w:rPr>
      </w:pPr>
    </w:p>
    <w:p w14:paraId="42F46153" w14:textId="77777777" w:rsidR="00770D4F" w:rsidRDefault="00770D4F" w:rsidP="00770D4F">
      <w:pPr>
        <w:rPr>
          <w:rFonts w:asciiTheme="minorHAnsi" w:hAnsiTheme="minorHAnsi" w:cstheme="minorHAnsi"/>
        </w:rPr>
      </w:pPr>
    </w:p>
    <w:p w14:paraId="344673BC" w14:textId="77777777" w:rsidR="00770D4F" w:rsidRDefault="00770D4F" w:rsidP="00770D4F">
      <w:pPr>
        <w:rPr>
          <w:rFonts w:asciiTheme="minorHAnsi" w:hAnsiTheme="minorHAnsi" w:cstheme="minorHAnsi"/>
        </w:rPr>
      </w:pPr>
    </w:p>
    <w:p w14:paraId="0DD2D12F" w14:textId="77777777" w:rsidR="00770D4F" w:rsidRDefault="00770D4F" w:rsidP="00770D4F">
      <w:pPr>
        <w:rPr>
          <w:rFonts w:asciiTheme="minorHAnsi" w:hAnsiTheme="minorHAnsi" w:cstheme="minorHAnsi"/>
        </w:rPr>
      </w:pPr>
    </w:p>
    <w:p w14:paraId="6BAFC267" w14:textId="77777777" w:rsidR="00770D4F" w:rsidRDefault="00770D4F" w:rsidP="00770D4F">
      <w:pPr>
        <w:rPr>
          <w:rFonts w:asciiTheme="minorHAnsi" w:hAnsiTheme="minorHAnsi" w:cstheme="minorHAnsi"/>
        </w:rPr>
      </w:pPr>
    </w:p>
    <w:p w14:paraId="50C1CA73" w14:textId="77777777" w:rsidR="00770D4F" w:rsidRDefault="00770D4F" w:rsidP="00770D4F">
      <w:pPr>
        <w:rPr>
          <w:rFonts w:asciiTheme="minorHAnsi" w:hAnsiTheme="minorHAnsi" w:cstheme="minorHAnsi"/>
        </w:rPr>
      </w:pPr>
    </w:p>
    <w:p w14:paraId="3580804F" w14:textId="77777777" w:rsidR="00770D4F" w:rsidRDefault="00770D4F" w:rsidP="00770D4F">
      <w:pPr>
        <w:rPr>
          <w:rFonts w:asciiTheme="minorHAnsi" w:hAnsiTheme="minorHAnsi" w:cstheme="minorHAnsi"/>
        </w:rPr>
      </w:pPr>
    </w:p>
    <w:p w14:paraId="1DC72B12" w14:textId="77777777" w:rsidR="00770D4F" w:rsidRDefault="00770D4F" w:rsidP="00770D4F">
      <w:pPr>
        <w:rPr>
          <w:rFonts w:asciiTheme="minorHAnsi" w:hAnsiTheme="minorHAnsi" w:cstheme="minorHAnsi"/>
        </w:rPr>
      </w:pPr>
    </w:p>
    <w:p w14:paraId="7CCC193E" w14:textId="77777777" w:rsidR="00770D4F" w:rsidRDefault="00770D4F" w:rsidP="00770D4F">
      <w:pPr>
        <w:rPr>
          <w:rFonts w:asciiTheme="minorHAnsi" w:hAnsiTheme="minorHAnsi" w:cstheme="minorHAnsi"/>
        </w:rPr>
      </w:pPr>
    </w:p>
    <w:p w14:paraId="3CF15935" w14:textId="77777777" w:rsidR="00770D4F" w:rsidRDefault="00770D4F" w:rsidP="00770D4F">
      <w:pPr>
        <w:rPr>
          <w:rFonts w:asciiTheme="minorHAnsi" w:hAnsiTheme="minorHAnsi" w:cstheme="minorHAnsi"/>
        </w:rPr>
      </w:pPr>
    </w:p>
    <w:p w14:paraId="11F81F7F" w14:textId="77777777" w:rsidR="00770D4F" w:rsidRDefault="00770D4F" w:rsidP="00770D4F">
      <w:pPr>
        <w:rPr>
          <w:rFonts w:asciiTheme="minorHAnsi" w:hAnsiTheme="minorHAnsi" w:cstheme="minorHAnsi"/>
        </w:rPr>
      </w:pPr>
    </w:p>
    <w:p w14:paraId="76DD0B6C" w14:textId="77777777" w:rsidR="00770D4F" w:rsidRDefault="00770D4F" w:rsidP="00770D4F">
      <w:pPr>
        <w:rPr>
          <w:rFonts w:asciiTheme="minorHAnsi" w:hAnsiTheme="minorHAnsi" w:cstheme="minorHAnsi"/>
        </w:rPr>
      </w:pPr>
    </w:p>
    <w:p w14:paraId="190C2898" w14:textId="77777777" w:rsidR="00770D4F" w:rsidRDefault="00770D4F" w:rsidP="00770D4F">
      <w:pPr>
        <w:rPr>
          <w:rFonts w:asciiTheme="minorHAnsi" w:hAnsiTheme="minorHAnsi" w:cstheme="minorHAnsi"/>
        </w:rPr>
      </w:pPr>
    </w:p>
    <w:p w14:paraId="027E1A87" w14:textId="77777777" w:rsidR="00770D4F" w:rsidRDefault="00770D4F" w:rsidP="00770D4F">
      <w:pPr>
        <w:rPr>
          <w:rFonts w:asciiTheme="minorHAnsi" w:hAnsiTheme="minorHAnsi" w:cstheme="minorHAnsi"/>
        </w:rPr>
      </w:pPr>
    </w:p>
    <w:p w14:paraId="3ACC4F36" w14:textId="77777777" w:rsidR="00770D4F" w:rsidRDefault="00770D4F" w:rsidP="00770D4F">
      <w:pPr>
        <w:rPr>
          <w:rFonts w:asciiTheme="minorHAnsi" w:hAnsiTheme="minorHAnsi" w:cstheme="minorHAnsi"/>
        </w:rPr>
      </w:pPr>
    </w:p>
    <w:p w14:paraId="4B079DDD" w14:textId="77777777" w:rsidR="00770D4F" w:rsidRDefault="00770D4F" w:rsidP="00770D4F">
      <w:pPr>
        <w:rPr>
          <w:rFonts w:asciiTheme="minorHAnsi" w:hAnsiTheme="minorHAnsi" w:cstheme="minorHAnsi"/>
        </w:rPr>
      </w:pPr>
    </w:p>
    <w:p w14:paraId="7E40108E" w14:textId="77777777" w:rsidR="00770D4F" w:rsidRDefault="00770D4F" w:rsidP="00770D4F">
      <w:pPr>
        <w:rPr>
          <w:rFonts w:asciiTheme="minorHAnsi" w:hAnsiTheme="minorHAnsi" w:cstheme="minorHAnsi"/>
        </w:rPr>
      </w:pPr>
    </w:p>
    <w:p w14:paraId="7AC81FA7" w14:textId="77777777" w:rsidR="00770D4F" w:rsidRDefault="00770D4F" w:rsidP="00770D4F">
      <w:pPr>
        <w:rPr>
          <w:rFonts w:asciiTheme="minorHAnsi" w:hAnsiTheme="minorHAnsi" w:cstheme="minorHAnsi"/>
        </w:rPr>
      </w:pPr>
    </w:p>
    <w:p w14:paraId="6A734479" w14:textId="77777777" w:rsidR="00770D4F" w:rsidRDefault="00770D4F" w:rsidP="00770D4F">
      <w:pPr>
        <w:rPr>
          <w:rFonts w:asciiTheme="minorHAnsi" w:hAnsiTheme="minorHAnsi" w:cstheme="minorHAnsi"/>
        </w:rPr>
      </w:pPr>
    </w:p>
    <w:p w14:paraId="6316CB11" w14:textId="77777777" w:rsidR="00770D4F" w:rsidRDefault="00770D4F" w:rsidP="00770D4F">
      <w:pPr>
        <w:rPr>
          <w:rFonts w:asciiTheme="minorHAnsi" w:hAnsiTheme="minorHAnsi" w:cstheme="minorHAnsi"/>
        </w:rPr>
      </w:pPr>
    </w:p>
    <w:p w14:paraId="7C7947B4" w14:textId="77777777" w:rsidR="00770D4F" w:rsidRPr="002C4E3B" w:rsidRDefault="00770D4F" w:rsidP="00770D4F">
      <w:pPr>
        <w:rPr>
          <w:rFonts w:ascii="Calibri" w:hAnsi="Calibri" w:cs="Calibri"/>
          <w:bCs/>
        </w:rPr>
      </w:pPr>
      <w:r w:rsidRPr="007D212A">
        <w:rPr>
          <w:rFonts w:asciiTheme="minorHAnsi" w:hAnsiTheme="minorHAnsi" w:cstheme="minorHAnsi"/>
          <w:b/>
          <w:bCs/>
        </w:rPr>
        <w:lastRenderedPageBreak/>
        <w:t>Supplementary Table 2:</w:t>
      </w:r>
      <w:r>
        <w:rPr>
          <w:rFonts w:asciiTheme="minorHAnsi" w:hAnsiTheme="minorHAnsi" w:cstheme="minorHAnsi"/>
        </w:rPr>
        <w:t xml:space="preserve"> </w:t>
      </w:r>
      <w:r>
        <w:rPr>
          <w:rFonts w:ascii="Calibri" w:hAnsi="Calibri" w:cs="Calibri"/>
          <w:b/>
          <w:bCs/>
        </w:rPr>
        <w:t>Mean difference in long-term wildfire PM</w:t>
      </w:r>
      <w:r>
        <w:rPr>
          <w:rFonts w:ascii="Calibri" w:hAnsi="Calibri" w:cs="Calibri"/>
          <w:b/>
          <w:bCs/>
          <w:vertAlign w:val="subscript"/>
        </w:rPr>
        <w:t>2.5</w:t>
      </w:r>
      <w:r>
        <w:rPr>
          <w:rFonts w:ascii="Calibri" w:hAnsi="Calibri" w:cs="Calibri"/>
          <w:b/>
          <w:bCs/>
        </w:rPr>
        <w:t xml:space="preserve"> concentration in CES score quartile 4 vs. quartiles 1-3 averaged across 2006–2020 and during each year. </w:t>
      </w:r>
      <w:r>
        <w:rPr>
          <w:rFonts w:ascii="Calibri" w:hAnsi="Calibri" w:cs="Calibri"/>
        </w:rPr>
        <w:t>These results correspond to Figure 4 in the main manuscript. (A) Number of weeks with average wildfire PM</w:t>
      </w:r>
      <w:r>
        <w:rPr>
          <w:rFonts w:ascii="Calibri" w:hAnsi="Calibri" w:cs="Calibri"/>
          <w:vertAlign w:val="subscript"/>
        </w:rPr>
        <w:t>2.5</w:t>
      </w:r>
      <w:r>
        <w:rPr>
          <w:rFonts w:ascii="Calibri" w:hAnsi="Calibri" w:cs="Calibri"/>
        </w:rPr>
        <w:t xml:space="preserve"> &gt;</w:t>
      </w:r>
      <w:r w:rsidRPr="00862FFE">
        <w:rPr>
          <w:rFonts w:ascii="Calibri" w:hAnsi="Calibri" w:cs="Calibri"/>
          <w:bCs/>
        </w:rPr>
        <w:t xml:space="preserve"> </w:t>
      </w:r>
      <w:r>
        <w:rPr>
          <w:rFonts w:ascii="Calibri" w:hAnsi="Calibri" w:cs="Calibri"/>
          <w:bCs/>
        </w:rPr>
        <w:t xml:space="preserve">5 </w:t>
      </w:r>
      <w:r w:rsidRPr="00FF4AD0">
        <w:rPr>
          <w:rFonts w:ascii="Calibri" w:hAnsi="Calibri" w:cs="Calibri"/>
          <w:bCs/>
        </w:rPr>
        <w:t>μg/m</w:t>
      </w:r>
      <w:r w:rsidRPr="00FF4AD0">
        <w:rPr>
          <w:rFonts w:ascii="Calibri" w:hAnsi="Calibri" w:cs="Calibri"/>
          <w:bCs/>
          <w:vertAlign w:val="superscript"/>
        </w:rPr>
        <w:t>3</w:t>
      </w:r>
      <w:r>
        <w:rPr>
          <w:rFonts w:ascii="Calibri" w:hAnsi="Calibri" w:cs="Calibri"/>
          <w:bCs/>
        </w:rPr>
        <w:t>; (B) Number of days with non-zero wildfire PM</w:t>
      </w:r>
      <w:r>
        <w:rPr>
          <w:rFonts w:ascii="Calibri" w:hAnsi="Calibri" w:cs="Calibri"/>
          <w:bCs/>
          <w:vertAlign w:val="subscript"/>
        </w:rPr>
        <w:t>2.5</w:t>
      </w:r>
      <w:r>
        <w:rPr>
          <w:rFonts w:ascii="Calibri" w:hAnsi="Calibri" w:cs="Calibri"/>
          <w:bCs/>
        </w:rPr>
        <w:t xml:space="preserve"> concentrations; (C) Average of mean daily wildfire PM</w:t>
      </w:r>
      <w:r>
        <w:rPr>
          <w:rFonts w:ascii="Calibri" w:hAnsi="Calibri" w:cs="Calibri"/>
          <w:bCs/>
          <w:vertAlign w:val="subscript"/>
        </w:rPr>
        <w:t>2.5</w:t>
      </w:r>
      <w:r>
        <w:rPr>
          <w:rFonts w:ascii="Calibri" w:hAnsi="Calibri" w:cs="Calibri"/>
          <w:bCs/>
        </w:rPr>
        <w:t xml:space="preserve"> exposure during the peak week; (D) Number of smoke waves</w:t>
      </w:r>
      <w:r>
        <w:rPr>
          <w:rFonts w:ascii="Calibri" w:hAnsi="Calibri" w:cs="Calibri"/>
          <w:bCs/>
          <w:vertAlign w:val="superscript"/>
        </w:rPr>
        <w:t>a</w:t>
      </w:r>
      <w:r>
        <w:rPr>
          <w:rFonts w:ascii="Calibri" w:hAnsi="Calibri" w:cs="Calibri"/>
          <w:bCs/>
        </w:rPr>
        <w:t>; (E) Average of mean annual wildfire PM</w:t>
      </w:r>
      <w:r>
        <w:rPr>
          <w:rFonts w:ascii="Calibri" w:hAnsi="Calibri" w:cs="Calibri"/>
          <w:bCs/>
          <w:vertAlign w:val="subscript"/>
        </w:rPr>
        <w:t>2.5</w:t>
      </w:r>
      <w:r>
        <w:rPr>
          <w:rFonts w:ascii="Calibri" w:hAnsi="Calibri" w:cs="Calibri"/>
          <w:bCs/>
        </w:rPr>
        <w:t xml:space="preserve"> concentration. </w:t>
      </w:r>
    </w:p>
    <w:p w14:paraId="53C0C03F" w14:textId="77777777" w:rsidR="00770D4F" w:rsidRPr="00865D3A" w:rsidRDefault="00770D4F" w:rsidP="00770D4F">
      <w:pPr>
        <w:rPr>
          <w:rFonts w:ascii="Calibri" w:hAnsi="Calibri" w:cs="Calibri"/>
          <w:bCs/>
          <w:sz w:val="20"/>
          <w:szCs w:val="20"/>
        </w:rPr>
      </w:pPr>
      <w:r w:rsidRPr="00865D3A">
        <w:rPr>
          <w:rFonts w:ascii="Calibri" w:hAnsi="Calibri" w:cs="Calibri"/>
          <w:bCs/>
          <w:sz w:val="20"/>
          <w:szCs w:val="20"/>
          <w:vertAlign w:val="superscript"/>
        </w:rPr>
        <w:t>a</w:t>
      </w:r>
      <w:r>
        <w:rPr>
          <w:rFonts w:ascii="Calibri" w:hAnsi="Calibri" w:cs="Calibri"/>
          <w:bCs/>
          <w:sz w:val="20"/>
          <w:szCs w:val="20"/>
        </w:rPr>
        <w:t xml:space="preserve"> </w:t>
      </w:r>
      <w:r w:rsidRPr="00865D3A">
        <w:rPr>
          <w:rFonts w:ascii="Calibri" w:hAnsi="Calibri" w:cs="Calibri"/>
          <w:bCs/>
          <w:sz w:val="20"/>
          <w:szCs w:val="20"/>
        </w:rPr>
        <w:t xml:space="preserve">Smoke waves are defined as the number of instances of </w:t>
      </w:r>
      <m:oMath>
        <m:r>
          <w:rPr>
            <w:rFonts w:ascii="Cambria Math" w:hAnsi="Cambria Math" w:cs="Calibri"/>
            <w:sz w:val="20"/>
            <w:szCs w:val="20"/>
          </w:rPr>
          <m:t>≥</m:t>
        </m:r>
      </m:oMath>
      <w:r w:rsidRPr="00865D3A">
        <w:rPr>
          <w:rFonts w:ascii="Calibri" w:hAnsi="Calibri" w:cs="Calibri"/>
          <w:sz w:val="20"/>
          <w:szCs w:val="20"/>
        </w:rPr>
        <w:t xml:space="preserve">2 consecutive days with </w:t>
      </w:r>
      <m:oMath>
        <m:r>
          <w:rPr>
            <w:rFonts w:ascii="Cambria Math" w:hAnsi="Cambria Math" w:cs="Calibri"/>
            <w:sz w:val="20"/>
            <w:szCs w:val="20"/>
          </w:rPr>
          <m:t>≥</m:t>
        </m:r>
      </m:oMath>
      <w:r w:rsidRPr="00865D3A">
        <w:rPr>
          <w:rFonts w:ascii="Calibri" w:eastAsiaTheme="minorEastAsia" w:hAnsi="Calibri" w:cs="Calibri"/>
          <w:sz w:val="20"/>
          <w:szCs w:val="20"/>
        </w:rPr>
        <w:t>2</w:t>
      </w:r>
      <w:r w:rsidRPr="00865D3A">
        <w:rPr>
          <w:rFonts w:ascii="Calibri" w:hAnsi="Calibri" w:cs="Calibri"/>
          <w:sz w:val="20"/>
          <w:szCs w:val="20"/>
        </w:rPr>
        <w:t>5</w:t>
      </w:r>
      <w:r w:rsidRPr="00865D3A">
        <w:rPr>
          <w:rFonts w:ascii="Calibri" w:hAnsi="Calibri" w:cs="Calibri"/>
          <w:sz w:val="20"/>
          <w:szCs w:val="20"/>
          <w:lang w:val="el-GR"/>
        </w:rPr>
        <w:t>μ</w:t>
      </w:r>
      <w:r w:rsidRPr="00865D3A">
        <w:rPr>
          <w:rFonts w:ascii="Calibri" w:hAnsi="Calibri" w:cs="Calibri"/>
          <w:sz w:val="20"/>
          <w:szCs w:val="20"/>
        </w:rPr>
        <w:t>g/m</w:t>
      </w:r>
      <w:r w:rsidRPr="00865D3A">
        <w:rPr>
          <w:rFonts w:ascii="Calibri" w:hAnsi="Calibri" w:cs="Calibri"/>
          <w:sz w:val="20"/>
          <w:szCs w:val="20"/>
          <w:vertAlign w:val="superscript"/>
        </w:rPr>
        <w:t>3</w:t>
      </w:r>
      <w:r w:rsidRPr="00865D3A">
        <w:rPr>
          <w:rFonts w:ascii="Calibri" w:hAnsi="Calibri" w:cs="Calibri"/>
          <w:sz w:val="20"/>
          <w:szCs w:val="20"/>
        </w:rPr>
        <w:t xml:space="preserve"> wildfire PM</w:t>
      </w:r>
      <w:r w:rsidRPr="00865D3A">
        <w:rPr>
          <w:rFonts w:ascii="Calibri" w:hAnsi="Calibri" w:cs="Calibri"/>
          <w:sz w:val="20"/>
          <w:szCs w:val="20"/>
          <w:vertAlign w:val="subscript"/>
        </w:rPr>
        <w:t>2.5</w:t>
      </w:r>
      <w:r w:rsidRPr="00865D3A">
        <w:rPr>
          <w:rFonts w:ascii="Calibri" w:hAnsi="Calibri" w:cs="Calibri"/>
          <w:sz w:val="20"/>
          <w:szCs w:val="20"/>
          <w:vertAlign w:val="subscript"/>
        </w:rPr>
        <w:softHyphen/>
      </w:r>
      <w:r w:rsidRPr="00865D3A">
        <w:rPr>
          <w:rFonts w:ascii="Calibri" w:hAnsi="Calibri" w:cs="Calibri"/>
          <w:bCs/>
          <w:sz w:val="20"/>
          <w:szCs w:val="20"/>
        </w:rPr>
        <w:t>, which was close to the study area and period 90</w:t>
      </w:r>
      <w:r w:rsidRPr="00865D3A">
        <w:rPr>
          <w:rFonts w:ascii="Calibri" w:hAnsi="Calibri" w:cs="Calibri"/>
          <w:bCs/>
          <w:sz w:val="20"/>
          <w:szCs w:val="20"/>
          <w:vertAlign w:val="superscript"/>
        </w:rPr>
        <w:t>th</w:t>
      </w:r>
      <w:r w:rsidRPr="00865D3A">
        <w:rPr>
          <w:rFonts w:ascii="Calibri" w:hAnsi="Calibri" w:cs="Calibri"/>
          <w:bCs/>
          <w:sz w:val="20"/>
          <w:szCs w:val="20"/>
        </w:rPr>
        <w:t xml:space="preserve"> percentile of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concentration on days with any wildfire PM</w:t>
      </w:r>
      <w:r w:rsidRPr="00865D3A">
        <w:rPr>
          <w:rFonts w:ascii="Calibri" w:hAnsi="Calibri" w:cs="Calibri"/>
          <w:bCs/>
          <w:sz w:val="20"/>
          <w:szCs w:val="20"/>
          <w:vertAlign w:val="subscript"/>
        </w:rPr>
        <w:t>2.5</w:t>
      </w:r>
      <w:r w:rsidRPr="00865D3A">
        <w:rPr>
          <w:rFonts w:ascii="Calibri" w:hAnsi="Calibri" w:cs="Calibri"/>
          <w:bCs/>
          <w:sz w:val="20"/>
          <w:szCs w:val="20"/>
        </w:rPr>
        <w:t xml:space="preserve">, similar to prior work </w:t>
      </w:r>
      <w:r>
        <w:rPr>
          <w:rFonts w:ascii="Calibri" w:hAnsi="Calibri" w:cs="Calibri"/>
          <w:bCs/>
          <w:noProof/>
          <w:sz w:val="20"/>
          <w:szCs w:val="20"/>
        </w:rPr>
        <w:t>(2)</w:t>
      </w:r>
      <w:r>
        <w:rPr>
          <w:rFonts w:ascii="Calibri" w:hAnsi="Calibri" w:cs="Calibri"/>
          <w:bCs/>
          <w:sz w:val="20"/>
          <w:szCs w:val="20"/>
        </w:rPr>
        <w:t>.</w:t>
      </w:r>
    </w:p>
    <w:p w14:paraId="249C1478" w14:textId="77777777" w:rsidR="00770D4F" w:rsidRPr="00F36DA5" w:rsidRDefault="00770D4F" w:rsidP="00770D4F">
      <w:pPr>
        <w:rPr>
          <w:rFonts w:ascii="Calibri" w:hAnsi="Calibri" w:cs="Calibri"/>
          <w:bCs/>
          <w:sz w:val="20"/>
          <w:szCs w:val="20"/>
        </w:rPr>
      </w:pPr>
      <w:r w:rsidRPr="00F36DA5">
        <w:rPr>
          <w:rFonts w:ascii="Calibri" w:hAnsi="Calibri" w:cs="Calibri"/>
          <w:bCs/>
          <w:sz w:val="20"/>
          <w:szCs w:val="20"/>
        </w:rPr>
        <w:t>CES score, CalEnviroScreen score</w:t>
      </w:r>
    </w:p>
    <w:p w14:paraId="12CA026F" w14:textId="77777777" w:rsidR="00770D4F" w:rsidRDefault="00770D4F" w:rsidP="00770D4F">
      <w:pPr>
        <w:rPr>
          <w:rFonts w:asciiTheme="minorHAnsi" w:hAnsiTheme="minorHAnsi" w:cstheme="minorHAnsi"/>
        </w:rPr>
      </w:pPr>
    </w:p>
    <w:tbl>
      <w:tblPr>
        <w:tblStyle w:val="TableGrid"/>
        <w:tblW w:w="0" w:type="auto"/>
        <w:tblLook w:val="04A0" w:firstRow="1" w:lastRow="0" w:firstColumn="1" w:lastColumn="0" w:noHBand="0" w:noVBand="1"/>
      </w:tblPr>
      <w:tblGrid>
        <w:gridCol w:w="4142"/>
        <w:gridCol w:w="3788"/>
      </w:tblGrid>
      <w:tr w:rsidR="00770D4F" w14:paraId="31A97B98" w14:textId="77777777" w:rsidTr="00955B13">
        <w:tc>
          <w:tcPr>
            <w:tcW w:w="0" w:type="auto"/>
            <w:gridSpan w:val="2"/>
          </w:tcPr>
          <w:p w14:paraId="6ACC10B2" w14:textId="77777777" w:rsidR="00770D4F" w:rsidRPr="008327F8" w:rsidRDefault="00770D4F" w:rsidP="00955B13">
            <w:pPr>
              <w:rPr>
                <w:rFonts w:ascii="Calibri" w:hAnsi="Calibri" w:cs="Calibri"/>
                <w:b/>
                <w:bCs/>
              </w:rPr>
            </w:pPr>
            <w:r w:rsidRPr="007D212A">
              <w:rPr>
                <w:rFonts w:asciiTheme="minorHAnsi" w:hAnsiTheme="minorHAnsi" w:cstheme="minorHAnsi"/>
                <w:b/>
                <w:bCs/>
              </w:rPr>
              <w:t>Supplementary Table 2</w:t>
            </w:r>
            <w:r>
              <w:rPr>
                <w:rFonts w:asciiTheme="minorHAnsi" w:hAnsiTheme="minorHAnsi" w:cstheme="minorHAnsi"/>
                <w:b/>
                <w:bCs/>
              </w:rPr>
              <w:t xml:space="preserve">A: </w:t>
            </w:r>
            <w:r>
              <w:rPr>
                <w:rFonts w:ascii="Calibri" w:hAnsi="Calibri" w:cs="Calibri"/>
              </w:rPr>
              <w:t>Number of weeks with average wildfire PM</w:t>
            </w:r>
            <w:r>
              <w:rPr>
                <w:rFonts w:ascii="Calibri" w:hAnsi="Calibri" w:cs="Calibri"/>
                <w:vertAlign w:val="subscript"/>
              </w:rPr>
              <w:t>2.5</w:t>
            </w:r>
            <w:r>
              <w:rPr>
                <w:rFonts w:ascii="Calibri" w:hAnsi="Calibri" w:cs="Calibri"/>
              </w:rPr>
              <w:t xml:space="preserve"> &gt;</w:t>
            </w:r>
            <w:r w:rsidRPr="00862FFE">
              <w:rPr>
                <w:rFonts w:ascii="Calibri" w:hAnsi="Calibri" w:cs="Calibri"/>
                <w:bCs/>
              </w:rPr>
              <w:t xml:space="preserve"> </w:t>
            </w:r>
            <w:r>
              <w:rPr>
                <w:rFonts w:ascii="Calibri" w:hAnsi="Calibri" w:cs="Calibri"/>
                <w:bCs/>
              </w:rPr>
              <w:t xml:space="preserve">5 </w:t>
            </w:r>
            <w:r w:rsidRPr="00FF4AD0">
              <w:rPr>
                <w:rFonts w:ascii="Calibri" w:hAnsi="Calibri" w:cs="Calibri"/>
                <w:bCs/>
              </w:rPr>
              <w:t>μg/m</w:t>
            </w:r>
            <w:r w:rsidRPr="00FF4AD0">
              <w:rPr>
                <w:rFonts w:ascii="Calibri" w:hAnsi="Calibri" w:cs="Calibri"/>
                <w:bCs/>
                <w:vertAlign w:val="superscript"/>
              </w:rPr>
              <w:t>3</w:t>
            </w:r>
          </w:p>
        </w:tc>
      </w:tr>
      <w:tr w:rsidR="00770D4F" w14:paraId="2F7F9C46" w14:textId="77777777" w:rsidTr="00955B13">
        <w:tc>
          <w:tcPr>
            <w:tcW w:w="0" w:type="auto"/>
          </w:tcPr>
          <w:p w14:paraId="4DF744AB" w14:textId="77777777" w:rsidR="00770D4F" w:rsidRPr="008327F8" w:rsidRDefault="00770D4F" w:rsidP="00955B13">
            <w:pPr>
              <w:rPr>
                <w:rFonts w:ascii="Calibri" w:hAnsi="Calibri" w:cs="Calibri"/>
                <w:b/>
                <w:bCs/>
              </w:rPr>
            </w:pPr>
            <w:r>
              <w:rPr>
                <w:rFonts w:ascii="Calibri" w:hAnsi="Calibri" w:cs="Calibri"/>
                <w:b/>
                <w:bCs/>
              </w:rPr>
              <w:t>Effect estimate</w:t>
            </w:r>
          </w:p>
        </w:tc>
        <w:tc>
          <w:tcPr>
            <w:tcW w:w="0" w:type="auto"/>
            <w:vAlign w:val="center"/>
          </w:tcPr>
          <w:p w14:paraId="221234C8" w14:textId="77777777" w:rsidR="00770D4F" w:rsidRPr="008327F8" w:rsidRDefault="00770D4F" w:rsidP="00955B13">
            <w:pPr>
              <w:jc w:val="center"/>
              <w:rPr>
                <w:rFonts w:ascii="Calibri" w:hAnsi="Calibri" w:cs="Calibri"/>
                <w:b/>
                <w:bCs/>
              </w:rPr>
            </w:pPr>
            <w:r w:rsidRPr="008327F8">
              <w:rPr>
                <w:rFonts w:ascii="Calibri" w:hAnsi="Calibri" w:cs="Calibri"/>
                <w:b/>
                <w:bCs/>
              </w:rPr>
              <w:t>Mean difference (95% CI)</w:t>
            </w:r>
          </w:p>
        </w:tc>
      </w:tr>
      <w:tr w:rsidR="00770D4F" w14:paraId="66965D1C" w14:textId="77777777" w:rsidTr="00955B13">
        <w:tc>
          <w:tcPr>
            <w:tcW w:w="0" w:type="auto"/>
          </w:tcPr>
          <w:p w14:paraId="4D9AE512" w14:textId="77777777" w:rsidR="00770D4F" w:rsidRPr="007D212A" w:rsidRDefault="00770D4F" w:rsidP="00955B13">
            <w:pPr>
              <w:rPr>
                <w:rFonts w:ascii="Calibri" w:hAnsi="Calibri" w:cs="Calibri"/>
                <w:b/>
                <w:bCs/>
              </w:rPr>
            </w:pPr>
            <w:r w:rsidRPr="007D212A">
              <w:rPr>
                <w:rFonts w:ascii="Calibri" w:hAnsi="Calibri" w:cs="Calibri"/>
                <w:b/>
                <w:bCs/>
              </w:rPr>
              <w:t>Averaged across 2006–2020</w:t>
            </w:r>
          </w:p>
        </w:tc>
        <w:tc>
          <w:tcPr>
            <w:tcW w:w="0" w:type="auto"/>
            <w:vAlign w:val="center"/>
          </w:tcPr>
          <w:p w14:paraId="4A52D3DB" w14:textId="77777777" w:rsidR="00770D4F" w:rsidRPr="00133F8E" w:rsidRDefault="00770D4F" w:rsidP="00955B13">
            <w:pPr>
              <w:jc w:val="center"/>
              <w:rPr>
                <w:rFonts w:ascii="Calibri" w:hAnsi="Calibri" w:cs="Calibri"/>
                <w:color w:val="000000"/>
              </w:rPr>
            </w:pPr>
            <w:r>
              <w:rPr>
                <w:rFonts w:ascii="Calibri" w:hAnsi="Calibri" w:cs="Calibri"/>
                <w:color w:val="000000"/>
              </w:rPr>
              <w:t>-0.38 (-0.42, -0.35)</w:t>
            </w:r>
          </w:p>
        </w:tc>
      </w:tr>
      <w:tr w:rsidR="00770D4F" w14:paraId="512F5496" w14:textId="77777777" w:rsidTr="00955B13">
        <w:tc>
          <w:tcPr>
            <w:tcW w:w="0" w:type="auto"/>
          </w:tcPr>
          <w:p w14:paraId="317EF23C" w14:textId="77777777" w:rsidR="00770D4F" w:rsidRPr="007D212A" w:rsidRDefault="00770D4F" w:rsidP="00955B13">
            <w:pPr>
              <w:rPr>
                <w:rFonts w:ascii="Calibri" w:hAnsi="Calibri" w:cs="Calibri"/>
                <w:b/>
                <w:bCs/>
              </w:rPr>
            </w:pPr>
            <w:r w:rsidRPr="007D212A">
              <w:rPr>
                <w:rFonts w:ascii="Calibri" w:hAnsi="Calibri" w:cs="Calibri"/>
                <w:b/>
                <w:bCs/>
              </w:rPr>
              <w:t>By year</w:t>
            </w:r>
          </w:p>
        </w:tc>
        <w:tc>
          <w:tcPr>
            <w:tcW w:w="0" w:type="auto"/>
            <w:vAlign w:val="center"/>
          </w:tcPr>
          <w:p w14:paraId="6E1FB352" w14:textId="77777777" w:rsidR="00770D4F" w:rsidRDefault="00770D4F" w:rsidP="00955B13">
            <w:pPr>
              <w:jc w:val="center"/>
              <w:rPr>
                <w:rFonts w:ascii="Calibri" w:hAnsi="Calibri" w:cs="Calibri"/>
              </w:rPr>
            </w:pPr>
          </w:p>
        </w:tc>
      </w:tr>
      <w:tr w:rsidR="00770D4F" w14:paraId="194FB430" w14:textId="77777777" w:rsidTr="00955B13">
        <w:tc>
          <w:tcPr>
            <w:tcW w:w="0" w:type="auto"/>
          </w:tcPr>
          <w:p w14:paraId="1FCCEBD1" w14:textId="77777777" w:rsidR="00770D4F" w:rsidRDefault="00770D4F" w:rsidP="00955B13">
            <w:pPr>
              <w:rPr>
                <w:rFonts w:ascii="Calibri" w:hAnsi="Calibri" w:cs="Calibri"/>
              </w:rPr>
            </w:pPr>
            <w:r>
              <w:rPr>
                <w:rFonts w:ascii="Calibri" w:hAnsi="Calibri" w:cs="Calibri"/>
              </w:rPr>
              <w:t xml:space="preserve">   2006</w:t>
            </w:r>
          </w:p>
        </w:tc>
        <w:tc>
          <w:tcPr>
            <w:tcW w:w="0" w:type="auto"/>
            <w:vAlign w:val="bottom"/>
          </w:tcPr>
          <w:p w14:paraId="137F64EE" w14:textId="77777777" w:rsidR="00770D4F" w:rsidRDefault="00770D4F" w:rsidP="00955B13">
            <w:pPr>
              <w:jc w:val="center"/>
              <w:rPr>
                <w:rFonts w:ascii="Calibri" w:hAnsi="Calibri" w:cs="Calibri"/>
              </w:rPr>
            </w:pPr>
            <w:r>
              <w:rPr>
                <w:rFonts w:ascii="Calibri" w:hAnsi="Calibri" w:cs="Calibri"/>
                <w:color w:val="000000"/>
              </w:rPr>
              <w:t>-0.24 (-0.31, -0.18)</w:t>
            </w:r>
          </w:p>
        </w:tc>
      </w:tr>
      <w:tr w:rsidR="00770D4F" w14:paraId="63809B5E" w14:textId="77777777" w:rsidTr="00955B13">
        <w:tc>
          <w:tcPr>
            <w:tcW w:w="0" w:type="auto"/>
          </w:tcPr>
          <w:p w14:paraId="21C051FB" w14:textId="77777777" w:rsidR="00770D4F" w:rsidRDefault="00770D4F" w:rsidP="00955B13">
            <w:pPr>
              <w:rPr>
                <w:rFonts w:ascii="Calibri" w:hAnsi="Calibri" w:cs="Calibri"/>
              </w:rPr>
            </w:pPr>
            <w:r>
              <w:rPr>
                <w:rFonts w:ascii="Calibri" w:hAnsi="Calibri" w:cs="Calibri"/>
              </w:rPr>
              <w:t xml:space="preserve">   2007</w:t>
            </w:r>
          </w:p>
        </w:tc>
        <w:tc>
          <w:tcPr>
            <w:tcW w:w="0" w:type="auto"/>
            <w:vAlign w:val="bottom"/>
          </w:tcPr>
          <w:p w14:paraId="6A15DB07" w14:textId="77777777" w:rsidR="00770D4F" w:rsidRDefault="00770D4F" w:rsidP="00955B13">
            <w:pPr>
              <w:jc w:val="center"/>
              <w:rPr>
                <w:rFonts w:ascii="Calibri" w:hAnsi="Calibri" w:cs="Calibri"/>
              </w:rPr>
            </w:pPr>
            <w:r>
              <w:rPr>
                <w:rFonts w:ascii="Calibri" w:hAnsi="Calibri" w:cs="Calibri"/>
                <w:color w:val="000000"/>
              </w:rPr>
              <w:t>0.43 (0.30, 0.56)</w:t>
            </w:r>
          </w:p>
        </w:tc>
      </w:tr>
      <w:tr w:rsidR="00770D4F" w14:paraId="034CED52" w14:textId="77777777" w:rsidTr="00955B13">
        <w:tc>
          <w:tcPr>
            <w:tcW w:w="0" w:type="auto"/>
          </w:tcPr>
          <w:p w14:paraId="57D560B4" w14:textId="77777777" w:rsidR="00770D4F" w:rsidRDefault="00770D4F" w:rsidP="00955B13">
            <w:pPr>
              <w:rPr>
                <w:rFonts w:ascii="Calibri" w:hAnsi="Calibri" w:cs="Calibri"/>
              </w:rPr>
            </w:pPr>
            <w:r>
              <w:rPr>
                <w:rFonts w:ascii="Calibri" w:hAnsi="Calibri" w:cs="Calibri"/>
              </w:rPr>
              <w:t xml:space="preserve">   2008</w:t>
            </w:r>
          </w:p>
        </w:tc>
        <w:tc>
          <w:tcPr>
            <w:tcW w:w="0" w:type="auto"/>
            <w:vAlign w:val="bottom"/>
          </w:tcPr>
          <w:p w14:paraId="2FEBC763" w14:textId="77777777" w:rsidR="00770D4F" w:rsidRDefault="00770D4F" w:rsidP="00955B13">
            <w:pPr>
              <w:jc w:val="center"/>
              <w:rPr>
                <w:rFonts w:ascii="Calibri" w:hAnsi="Calibri" w:cs="Calibri"/>
              </w:rPr>
            </w:pPr>
            <w:r>
              <w:rPr>
                <w:rFonts w:ascii="Calibri" w:hAnsi="Calibri" w:cs="Calibri"/>
                <w:color w:val="000000"/>
              </w:rPr>
              <w:t>-0.73 (-0.86, -0.59)</w:t>
            </w:r>
          </w:p>
        </w:tc>
      </w:tr>
      <w:tr w:rsidR="00770D4F" w14:paraId="18C0C422" w14:textId="77777777" w:rsidTr="00955B13">
        <w:tc>
          <w:tcPr>
            <w:tcW w:w="0" w:type="auto"/>
          </w:tcPr>
          <w:p w14:paraId="393919CA" w14:textId="77777777" w:rsidR="00770D4F" w:rsidRDefault="00770D4F" w:rsidP="00955B13">
            <w:pPr>
              <w:rPr>
                <w:rFonts w:ascii="Calibri" w:hAnsi="Calibri" w:cs="Calibri"/>
                <w:bCs/>
              </w:rPr>
            </w:pPr>
            <w:r>
              <w:rPr>
                <w:rFonts w:ascii="Calibri" w:hAnsi="Calibri" w:cs="Calibri"/>
                <w:bCs/>
              </w:rPr>
              <w:t xml:space="preserve">   2009</w:t>
            </w:r>
          </w:p>
        </w:tc>
        <w:tc>
          <w:tcPr>
            <w:tcW w:w="0" w:type="auto"/>
            <w:vAlign w:val="bottom"/>
          </w:tcPr>
          <w:p w14:paraId="5E9F1A4C" w14:textId="77777777" w:rsidR="00770D4F" w:rsidRPr="006953DF" w:rsidRDefault="00770D4F" w:rsidP="00955B13">
            <w:pPr>
              <w:jc w:val="center"/>
              <w:rPr>
                <w:rFonts w:ascii="Calibri" w:hAnsi="Calibri" w:cs="Calibri"/>
              </w:rPr>
            </w:pPr>
            <w:r>
              <w:rPr>
                <w:rFonts w:ascii="Calibri" w:hAnsi="Calibri" w:cs="Calibri"/>
                <w:color w:val="000000"/>
              </w:rPr>
              <w:t>-0.15 (-0.23, -0.07)</w:t>
            </w:r>
          </w:p>
        </w:tc>
      </w:tr>
      <w:tr w:rsidR="00770D4F" w14:paraId="6911F8CF" w14:textId="77777777" w:rsidTr="00955B13">
        <w:tc>
          <w:tcPr>
            <w:tcW w:w="0" w:type="auto"/>
          </w:tcPr>
          <w:p w14:paraId="3630FCC2" w14:textId="77777777" w:rsidR="00770D4F" w:rsidRDefault="00770D4F" w:rsidP="00955B13">
            <w:pPr>
              <w:rPr>
                <w:rFonts w:ascii="Calibri" w:hAnsi="Calibri" w:cs="Calibri"/>
                <w:bCs/>
              </w:rPr>
            </w:pPr>
            <w:r>
              <w:rPr>
                <w:rFonts w:ascii="Calibri" w:hAnsi="Calibri" w:cs="Calibri"/>
                <w:bCs/>
              </w:rPr>
              <w:t xml:space="preserve">   2010</w:t>
            </w:r>
          </w:p>
        </w:tc>
        <w:tc>
          <w:tcPr>
            <w:tcW w:w="0" w:type="auto"/>
            <w:vAlign w:val="bottom"/>
          </w:tcPr>
          <w:p w14:paraId="105D5EFE" w14:textId="77777777" w:rsidR="00770D4F" w:rsidRPr="006953DF" w:rsidRDefault="00770D4F" w:rsidP="00955B13">
            <w:pPr>
              <w:jc w:val="center"/>
              <w:rPr>
                <w:rFonts w:ascii="Calibri" w:hAnsi="Calibri" w:cs="Calibri"/>
              </w:rPr>
            </w:pPr>
            <w:r>
              <w:rPr>
                <w:rFonts w:ascii="Calibri" w:hAnsi="Calibri" w:cs="Calibri"/>
                <w:color w:val="000000"/>
              </w:rPr>
              <w:t>-0.08 (-0.12, -0.04)</w:t>
            </w:r>
          </w:p>
        </w:tc>
      </w:tr>
      <w:tr w:rsidR="00770D4F" w14:paraId="224FC542" w14:textId="77777777" w:rsidTr="00955B13">
        <w:tc>
          <w:tcPr>
            <w:tcW w:w="0" w:type="auto"/>
          </w:tcPr>
          <w:p w14:paraId="7183026D" w14:textId="77777777" w:rsidR="00770D4F" w:rsidRDefault="00770D4F" w:rsidP="00955B13">
            <w:pPr>
              <w:rPr>
                <w:rFonts w:ascii="Calibri" w:hAnsi="Calibri" w:cs="Calibri"/>
                <w:bCs/>
              </w:rPr>
            </w:pPr>
            <w:r>
              <w:rPr>
                <w:rFonts w:ascii="Calibri" w:hAnsi="Calibri" w:cs="Calibri"/>
                <w:bCs/>
              </w:rPr>
              <w:t xml:space="preserve">   2011</w:t>
            </w:r>
          </w:p>
        </w:tc>
        <w:tc>
          <w:tcPr>
            <w:tcW w:w="0" w:type="auto"/>
            <w:vAlign w:val="bottom"/>
          </w:tcPr>
          <w:p w14:paraId="4A00F8A6" w14:textId="77777777" w:rsidR="00770D4F" w:rsidRPr="006953DF" w:rsidRDefault="00770D4F" w:rsidP="00955B13">
            <w:pPr>
              <w:jc w:val="center"/>
              <w:rPr>
                <w:rFonts w:ascii="Calibri" w:hAnsi="Calibri" w:cs="Calibri"/>
              </w:rPr>
            </w:pPr>
            <w:r>
              <w:rPr>
                <w:rFonts w:ascii="Calibri" w:hAnsi="Calibri" w:cs="Calibri"/>
                <w:color w:val="000000"/>
              </w:rPr>
              <w:t>-0.13 (-0.18, -0.07)</w:t>
            </w:r>
          </w:p>
        </w:tc>
      </w:tr>
      <w:tr w:rsidR="00770D4F" w14:paraId="17225B73" w14:textId="77777777" w:rsidTr="00955B13">
        <w:tc>
          <w:tcPr>
            <w:tcW w:w="0" w:type="auto"/>
          </w:tcPr>
          <w:p w14:paraId="694F3D5B" w14:textId="77777777" w:rsidR="00770D4F" w:rsidRDefault="00770D4F" w:rsidP="00955B13">
            <w:pPr>
              <w:rPr>
                <w:rFonts w:ascii="Calibri" w:hAnsi="Calibri" w:cs="Calibri"/>
                <w:bCs/>
              </w:rPr>
            </w:pPr>
            <w:r>
              <w:rPr>
                <w:rFonts w:ascii="Calibri" w:hAnsi="Calibri" w:cs="Calibri"/>
                <w:bCs/>
              </w:rPr>
              <w:t xml:space="preserve">   2012</w:t>
            </w:r>
          </w:p>
        </w:tc>
        <w:tc>
          <w:tcPr>
            <w:tcW w:w="0" w:type="auto"/>
            <w:vAlign w:val="bottom"/>
          </w:tcPr>
          <w:p w14:paraId="1FF1B7BC" w14:textId="77777777" w:rsidR="00770D4F" w:rsidRPr="006953DF" w:rsidRDefault="00770D4F" w:rsidP="00955B13">
            <w:pPr>
              <w:jc w:val="center"/>
              <w:rPr>
                <w:rFonts w:ascii="Calibri" w:hAnsi="Calibri" w:cs="Calibri"/>
              </w:rPr>
            </w:pPr>
            <w:r>
              <w:rPr>
                <w:rFonts w:ascii="Calibri" w:hAnsi="Calibri" w:cs="Calibri"/>
                <w:color w:val="000000"/>
              </w:rPr>
              <w:t>-0.51 (-0.55, -0.46)</w:t>
            </w:r>
          </w:p>
        </w:tc>
      </w:tr>
      <w:tr w:rsidR="00770D4F" w14:paraId="57A4834B" w14:textId="77777777" w:rsidTr="00955B13">
        <w:tc>
          <w:tcPr>
            <w:tcW w:w="0" w:type="auto"/>
          </w:tcPr>
          <w:p w14:paraId="1C1B0E71" w14:textId="77777777" w:rsidR="00770D4F" w:rsidRDefault="00770D4F" w:rsidP="00955B13">
            <w:pPr>
              <w:rPr>
                <w:rFonts w:ascii="Calibri" w:hAnsi="Calibri" w:cs="Calibri"/>
                <w:bCs/>
              </w:rPr>
            </w:pPr>
            <w:r>
              <w:rPr>
                <w:rFonts w:ascii="Calibri" w:hAnsi="Calibri" w:cs="Calibri"/>
                <w:bCs/>
              </w:rPr>
              <w:t xml:space="preserve">   2013</w:t>
            </w:r>
          </w:p>
        </w:tc>
        <w:tc>
          <w:tcPr>
            <w:tcW w:w="0" w:type="auto"/>
            <w:vAlign w:val="bottom"/>
          </w:tcPr>
          <w:p w14:paraId="5505B95A" w14:textId="77777777" w:rsidR="00770D4F" w:rsidRPr="006953DF" w:rsidRDefault="00770D4F" w:rsidP="00955B13">
            <w:pPr>
              <w:jc w:val="center"/>
              <w:rPr>
                <w:rFonts w:ascii="Calibri" w:hAnsi="Calibri" w:cs="Calibri"/>
              </w:rPr>
            </w:pPr>
            <w:r>
              <w:rPr>
                <w:rFonts w:ascii="Calibri" w:hAnsi="Calibri" w:cs="Calibri"/>
                <w:color w:val="000000"/>
              </w:rPr>
              <w:t>-0.40 (-0.45, -0.34)</w:t>
            </w:r>
          </w:p>
        </w:tc>
      </w:tr>
      <w:tr w:rsidR="00770D4F" w14:paraId="1C8786F9" w14:textId="77777777" w:rsidTr="00955B13">
        <w:tc>
          <w:tcPr>
            <w:tcW w:w="0" w:type="auto"/>
          </w:tcPr>
          <w:p w14:paraId="5D4DA6AA" w14:textId="77777777" w:rsidR="00770D4F" w:rsidRDefault="00770D4F" w:rsidP="00955B13">
            <w:pPr>
              <w:rPr>
                <w:rFonts w:ascii="Calibri" w:hAnsi="Calibri" w:cs="Calibri"/>
                <w:bCs/>
              </w:rPr>
            </w:pPr>
            <w:r>
              <w:rPr>
                <w:rFonts w:ascii="Calibri" w:hAnsi="Calibri" w:cs="Calibri"/>
                <w:bCs/>
              </w:rPr>
              <w:t xml:space="preserve">   2014</w:t>
            </w:r>
          </w:p>
        </w:tc>
        <w:tc>
          <w:tcPr>
            <w:tcW w:w="0" w:type="auto"/>
            <w:vAlign w:val="bottom"/>
          </w:tcPr>
          <w:p w14:paraId="06FFC079" w14:textId="77777777" w:rsidR="00770D4F" w:rsidRPr="006953DF" w:rsidRDefault="00770D4F" w:rsidP="00955B13">
            <w:pPr>
              <w:jc w:val="center"/>
              <w:rPr>
                <w:rFonts w:ascii="Calibri" w:hAnsi="Calibri" w:cs="Calibri"/>
              </w:rPr>
            </w:pPr>
            <w:r>
              <w:rPr>
                <w:rFonts w:ascii="Calibri" w:hAnsi="Calibri" w:cs="Calibri"/>
                <w:color w:val="000000"/>
              </w:rPr>
              <w:t>-0.16 (-0.20, -0.11)</w:t>
            </w:r>
          </w:p>
        </w:tc>
      </w:tr>
      <w:tr w:rsidR="00770D4F" w14:paraId="338667A3" w14:textId="77777777" w:rsidTr="00955B13">
        <w:tc>
          <w:tcPr>
            <w:tcW w:w="0" w:type="auto"/>
          </w:tcPr>
          <w:p w14:paraId="1651CDF5" w14:textId="77777777" w:rsidR="00770D4F" w:rsidRDefault="00770D4F" w:rsidP="00955B13">
            <w:pPr>
              <w:rPr>
                <w:rFonts w:ascii="Calibri" w:hAnsi="Calibri" w:cs="Calibri"/>
                <w:bCs/>
              </w:rPr>
            </w:pPr>
            <w:r>
              <w:rPr>
                <w:rFonts w:ascii="Calibri" w:hAnsi="Calibri" w:cs="Calibri"/>
                <w:bCs/>
              </w:rPr>
              <w:t xml:space="preserve">   2015</w:t>
            </w:r>
          </w:p>
        </w:tc>
        <w:tc>
          <w:tcPr>
            <w:tcW w:w="0" w:type="auto"/>
            <w:vAlign w:val="bottom"/>
          </w:tcPr>
          <w:p w14:paraId="5B56FF20" w14:textId="77777777" w:rsidR="00770D4F" w:rsidRPr="006953DF" w:rsidRDefault="00770D4F" w:rsidP="00955B13">
            <w:pPr>
              <w:jc w:val="center"/>
              <w:rPr>
                <w:rFonts w:ascii="Calibri" w:hAnsi="Calibri" w:cs="Calibri"/>
              </w:rPr>
            </w:pPr>
            <w:r>
              <w:rPr>
                <w:rFonts w:ascii="Calibri" w:hAnsi="Calibri" w:cs="Calibri"/>
                <w:color w:val="000000"/>
              </w:rPr>
              <w:t>-0.31 (-0.36, -0.26)</w:t>
            </w:r>
          </w:p>
        </w:tc>
      </w:tr>
      <w:tr w:rsidR="00770D4F" w14:paraId="6A80F246" w14:textId="77777777" w:rsidTr="00955B13">
        <w:tc>
          <w:tcPr>
            <w:tcW w:w="0" w:type="auto"/>
          </w:tcPr>
          <w:p w14:paraId="4642991A" w14:textId="77777777" w:rsidR="00770D4F" w:rsidRDefault="00770D4F" w:rsidP="00955B13">
            <w:pPr>
              <w:rPr>
                <w:rFonts w:ascii="Calibri" w:hAnsi="Calibri" w:cs="Calibri"/>
                <w:bCs/>
              </w:rPr>
            </w:pPr>
            <w:r>
              <w:rPr>
                <w:rFonts w:ascii="Calibri" w:hAnsi="Calibri" w:cs="Calibri"/>
                <w:bCs/>
              </w:rPr>
              <w:t xml:space="preserve">   2016</w:t>
            </w:r>
          </w:p>
        </w:tc>
        <w:tc>
          <w:tcPr>
            <w:tcW w:w="0" w:type="auto"/>
            <w:vAlign w:val="bottom"/>
          </w:tcPr>
          <w:p w14:paraId="03F85FD4" w14:textId="77777777" w:rsidR="00770D4F" w:rsidRPr="006953DF" w:rsidRDefault="00770D4F" w:rsidP="00955B13">
            <w:pPr>
              <w:jc w:val="center"/>
              <w:rPr>
                <w:rFonts w:ascii="Calibri" w:hAnsi="Calibri" w:cs="Calibri"/>
              </w:rPr>
            </w:pPr>
            <w:r>
              <w:rPr>
                <w:rFonts w:ascii="Calibri" w:hAnsi="Calibri" w:cs="Calibri"/>
                <w:color w:val="000000"/>
              </w:rPr>
              <w:t>-0.24 (-0.31, -0.18)</w:t>
            </w:r>
          </w:p>
        </w:tc>
      </w:tr>
      <w:tr w:rsidR="00770D4F" w14:paraId="4A5C0C45" w14:textId="77777777" w:rsidTr="00955B13">
        <w:tc>
          <w:tcPr>
            <w:tcW w:w="0" w:type="auto"/>
          </w:tcPr>
          <w:p w14:paraId="6FDB525A" w14:textId="77777777" w:rsidR="00770D4F" w:rsidRDefault="00770D4F" w:rsidP="00955B13">
            <w:pPr>
              <w:rPr>
                <w:rFonts w:ascii="Calibri" w:hAnsi="Calibri" w:cs="Calibri"/>
                <w:bCs/>
              </w:rPr>
            </w:pPr>
            <w:r>
              <w:rPr>
                <w:rFonts w:ascii="Calibri" w:hAnsi="Calibri" w:cs="Calibri"/>
                <w:bCs/>
              </w:rPr>
              <w:t xml:space="preserve">   2017</w:t>
            </w:r>
          </w:p>
        </w:tc>
        <w:tc>
          <w:tcPr>
            <w:tcW w:w="0" w:type="auto"/>
            <w:vAlign w:val="bottom"/>
          </w:tcPr>
          <w:p w14:paraId="4BF32840" w14:textId="77777777" w:rsidR="00770D4F" w:rsidRPr="006953DF" w:rsidRDefault="00770D4F" w:rsidP="00955B13">
            <w:pPr>
              <w:jc w:val="center"/>
              <w:rPr>
                <w:rFonts w:ascii="Calibri" w:hAnsi="Calibri" w:cs="Calibri"/>
              </w:rPr>
            </w:pPr>
            <w:r>
              <w:rPr>
                <w:rFonts w:ascii="Calibri" w:hAnsi="Calibri" w:cs="Calibri"/>
                <w:color w:val="000000"/>
              </w:rPr>
              <w:t>0.06 (-0.01, 0.12)</w:t>
            </w:r>
          </w:p>
        </w:tc>
      </w:tr>
      <w:tr w:rsidR="00770D4F" w14:paraId="52D844F5" w14:textId="77777777" w:rsidTr="00955B13">
        <w:tc>
          <w:tcPr>
            <w:tcW w:w="0" w:type="auto"/>
          </w:tcPr>
          <w:p w14:paraId="484F97EB" w14:textId="77777777" w:rsidR="00770D4F" w:rsidRDefault="00770D4F" w:rsidP="00955B13">
            <w:pPr>
              <w:rPr>
                <w:rFonts w:ascii="Calibri" w:hAnsi="Calibri" w:cs="Calibri"/>
                <w:bCs/>
              </w:rPr>
            </w:pPr>
            <w:r>
              <w:rPr>
                <w:rFonts w:ascii="Calibri" w:hAnsi="Calibri" w:cs="Calibri"/>
                <w:bCs/>
              </w:rPr>
              <w:t xml:space="preserve">   2018</w:t>
            </w:r>
          </w:p>
        </w:tc>
        <w:tc>
          <w:tcPr>
            <w:tcW w:w="0" w:type="auto"/>
            <w:vAlign w:val="bottom"/>
          </w:tcPr>
          <w:p w14:paraId="3083FEF2" w14:textId="77777777" w:rsidR="00770D4F" w:rsidRPr="006953DF" w:rsidRDefault="00770D4F" w:rsidP="00955B13">
            <w:pPr>
              <w:jc w:val="center"/>
              <w:rPr>
                <w:rFonts w:ascii="Calibri" w:hAnsi="Calibri" w:cs="Calibri"/>
              </w:rPr>
            </w:pPr>
            <w:r>
              <w:rPr>
                <w:rFonts w:ascii="Calibri" w:hAnsi="Calibri" w:cs="Calibri"/>
                <w:color w:val="000000"/>
              </w:rPr>
              <w:t>-1.55 (-1.69, -1.41)</w:t>
            </w:r>
          </w:p>
        </w:tc>
      </w:tr>
      <w:tr w:rsidR="00770D4F" w14:paraId="7AE43308" w14:textId="77777777" w:rsidTr="00955B13">
        <w:tc>
          <w:tcPr>
            <w:tcW w:w="0" w:type="auto"/>
          </w:tcPr>
          <w:p w14:paraId="4DDA49F0" w14:textId="77777777" w:rsidR="00770D4F" w:rsidRDefault="00770D4F" w:rsidP="00955B13">
            <w:pPr>
              <w:rPr>
                <w:rFonts w:ascii="Calibri" w:hAnsi="Calibri" w:cs="Calibri"/>
                <w:bCs/>
              </w:rPr>
            </w:pPr>
            <w:r>
              <w:rPr>
                <w:rFonts w:ascii="Calibri" w:hAnsi="Calibri" w:cs="Calibri"/>
                <w:bCs/>
              </w:rPr>
              <w:t xml:space="preserve">   2019</w:t>
            </w:r>
          </w:p>
        </w:tc>
        <w:tc>
          <w:tcPr>
            <w:tcW w:w="0" w:type="auto"/>
            <w:vAlign w:val="bottom"/>
          </w:tcPr>
          <w:p w14:paraId="4A535B59" w14:textId="77777777" w:rsidR="00770D4F" w:rsidRPr="006953DF" w:rsidRDefault="00770D4F" w:rsidP="00955B13">
            <w:pPr>
              <w:jc w:val="center"/>
              <w:rPr>
                <w:rFonts w:ascii="Calibri" w:hAnsi="Calibri" w:cs="Calibri"/>
              </w:rPr>
            </w:pPr>
            <w:r>
              <w:rPr>
                <w:rFonts w:ascii="Calibri" w:hAnsi="Calibri" w:cs="Calibri"/>
                <w:color w:val="000000"/>
              </w:rPr>
              <w:t>-0.21 (-0.27, -0.15)</w:t>
            </w:r>
          </w:p>
        </w:tc>
      </w:tr>
      <w:tr w:rsidR="00770D4F" w14:paraId="18F6169D" w14:textId="77777777" w:rsidTr="00955B13">
        <w:tc>
          <w:tcPr>
            <w:tcW w:w="0" w:type="auto"/>
          </w:tcPr>
          <w:p w14:paraId="1F86A19C" w14:textId="77777777" w:rsidR="00770D4F" w:rsidRDefault="00770D4F" w:rsidP="00955B13">
            <w:pPr>
              <w:rPr>
                <w:rFonts w:ascii="Calibri" w:hAnsi="Calibri" w:cs="Calibri"/>
                <w:bCs/>
              </w:rPr>
            </w:pPr>
            <w:r>
              <w:rPr>
                <w:rFonts w:ascii="Calibri" w:hAnsi="Calibri" w:cs="Calibri"/>
                <w:bCs/>
              </w:rPr>
              <w:t xml:space="preserve">   2020</w:t>
            </w:r>
          </w:p>
        </w:tc>
        <w:tc>
          <w:tcPr>
            <w:tcW w:w="0" w:type="auto"/>
            <w:vAlign w:val="bottom"/>
          </w:tcPr>
          <w:p w14:paraId="0AF2A023" w14:textId="77777777" w:rsidR="00770D4F" w:rsidRPr="006953DF" w:rsidRDefault="00770D4F" w:rsidP="00955B13">
            <w:pPr>
              <w:jc w:val="center"/>
              <w:rPr>
                <w:rFonts w:ascii="Calibri" w:hAnsi="Calibri" w:cs="Calibri"/>
              </w:rPr>
            </w:pPr>
            <w:r>
              <w:rPr>
                <w:rFonts w:ascii="Calibri" w:hAnsi="Calibri" w:cs="Calibri"/>
                <w:color w:val="000000"/>
              </w:rPr>
              <w:t>1.70 (1.10, 2.30)</w:t>
            </w:r>
          </w:p>
        </w:tc>
      </w:tr>
      <w:tr w:rsidR="00770D4F" w14:paraId="0C4069E6" w14:textId="77777777" w:rsidTr="00955B13">
        <w:tc>
          <w:tcPr>
            <w:tcW w:w="0" w:type="auto"/>
            <w:gridSpan w:val="2"/>
          </w:tcPr>
          <w:p w14:paraId="33CE4BD8" w14:textId="77777777" w:rsidR="00770D4F" w:rsidRPr="008327F8" w:rsidRDefault="00770D4F" w:rsidP="00955B13">
            <w:pPr>
              <w:rPr>
                <w:rFonts w:ascii="Calibri" w:hAnsi="Calibri" w:cs="Calibri"/>
                <w:b/>
                <w:bCs/>
              </w:rPr>
            </w:pPr>
            <w:r w:rsidRPr="007D212A">
              <w:rPr>
                <w:rFonts w:asciiTheme="minorHAnsi" w:hAnsiTheme="minorHAnsi" w:cstheme="minorHAnsi"/>
                <w:b/>
                <w:bCs/>
              </w:rPr>
              <w:t>Supplementary Table 2</w:t>
            </w:r>
            <w:r>
              <w:rPr>
                <w:rFonts w:asciiTheme="minorHAnsi" w:hAnsiTheme="minorHAnsi" w:cstheme="minorHAnsi"/>
                <w:b/>
                <w:bCs/>
              </w:rPr>
              <w:t xml:space="preserve">B: </w:t>
            </w:r>
            <w:r>
              <w:rPr>
                <w:rFonts w:ascii="Calibri" w:hAnsi="Calibri" w:cs="Calibri"/>
                <w:bCs/>
              </w:rPr>
              <w:t>Number of days with non-zero wildfire PM</w:t>
            </w:r>
            <w:r>
              <w:rPr>
                <w:rFonts w:ascii="Calibri" w:hAnsi="Calibri" w:cs="Calibri"/>
                <w:bCs/>
                <w:vertAlign w:val="subscript"/>
              </w:rPr>
              <w:t>2.5</w:t>
            </w:r>
            <w:r>
              <w:rPr>
                <w:rFonts w:ascii="Calibri" w:hAnsi="Calibri" w:cs="Calibri"/>
                <w:bCs/>
              </w:rPr>
              <w:t xml:space="preserve"> concentrations</w:t>
            </w:r>
          </w:p>
        </w:tc>
      </w:tr>
      <w:tr w:rsidR="00770D4F" w14:paraId="2C6633D9" w14:textId="77777777" w:rsidTr="00955B13">
        <w:tc>
          <w:tcPr>
            <w:tcW w:w="0" w:type="auto"/>
          </w:tcPr>
          <w:p w14:paraId="1E2B5A86" w14:textId="77777777" w:rsidR="00770D4F" w:rsidRPr="008327F8" w:rsidRDefault="00770D4F" w:rsidP="00955B13">
            <w:pPr>
              <w:rPr>
                <w:rFonts w:ascii="Calibri" w:hAnsi="Calibri" w:cs="Calibri"/>
                <w:b/>
                <w:bCs/>
              </w:rPr>
            </w:pPr>
            <w:r>
              <w:rPr>
                <w:rFonts w:ascii="Calibri" w:hAnsi="Calibri" w:cs="Calibri"/>
                <w:b/>
                <w:bCs/>
              </w:rPr>
              <w:t>Effect estimate</w:t>
            </w:r>
          </w:p>
        </w:tc>
        <w:tc>
          <w:tcPr>
            <w:tcW w:w="0" w:type="auto"/>
            <w:vAlign w:val="center"/>
          </w:tcPr>
          <w:p w14:paraId="003C827A" w14:textId="77777777" w:rsidR="00770D4F" w:rsidRPr="008327F8" w:rsidRDefault="00770D4F" w:rsidP="00955B13">
            <w:pPr>
              <w:jc w:val="center"/>
              <w:rPr>
                <w:rFonts w:ascii="Calibri" w:hAnsi="Calibri" w:cs="Calibri"/>
                <w:b/>
                <w:bCs/>
              </w:rPr>
            </w:pPr>
            <w:r w:rsidRPr="008327F8">
              <w:rPr>
                <w:rFonts w:ascii="Calibri" w:hAnsi="Calibri" w:cs="Calibri"/>
                <w:b/>
                <w:bCs/>
              </w:rPr>
              <w:t>Mean difference (95% CI)</w:t>
            </w:r>
          </w:p>
        </w:tc>
      </w:tr>
      <w:tr w:rsidR="00770D4F" w14:paraId="21BF6A7C" w14:textId="77777777" w:rsidTr="00955B13">
        <w:tc>
          <w:tcPr>
            <w:tcW w:w="0" w:type="auto"/>
          </w:tcPr>
          <w:p w14:paraId="67DFE825" w14:textId="77777777" w:rsidR="00770D4F" w:rsidRPr="007D212A" w:rsidRDefault="00770D4F" w:rsidP="00955B13">
            <w:pPr>
              <w:rPr>
                <w:rFonts w:ascii="Calibri" w:hAnsi="Calibri" w:cs="Calibri"/>
                <w:b/>
                <w:bCs/>
              </w:rPr>
            </w:pPr>
            <w:r w:rsidRPr="007D212A">
              <w:rPr>
                <w:rFonts w:ascii="Calibri" w:hAnsi="Calibri" w:cs="Calibri"/>
                <w:b/>
                <w:bCs/>
              </w:rPr>
              <w:t>Averaged across 2006–2020</w:t>
            </w:r>
          </w:p>
        </w:tc>
        <w:tc>
          <w:tcPr>
            <w:tcW w:w="0" w:type="auto"/>
            <w:vAlign w:val="center"/>
          </w:tcPr>
          <w:p w14:paraId="13D9B347" w14:textId="77777777" w:rsidR="00770D4F" w:rsidRPr="006E1BA0" w:rsidRDefault="00770D4F" w:rsidP="00955B13">
            <w:pPr>
              <w:jc w:val="center"/>
              <w:rPr>
                <w:rFonts w:ascii="Calibri" w:hAnsi="Calibri" w:cs="Calibri"/>
                <w:color w:val="000000"/>
              </w:rPr>
            </w:pPr>
            <w:r>
              <w:rPr>
                <w:rFonts w:ascii="Calibri" w:hAnsi="Calibri" w:cs="Calibri"/>
                <w:color w:val="000000"/>
              </w:rPr>
              <w:t>-0.01 (-0.15, 0.13)</w:t>
            </w:r>
          </w:p>
        </w:tc>
      </w:tr>
      <w:tr w:rsidR="00770D4F" w14:paraId="09060C01" w14:textId="77777777" w:rsidTr="00955B13">
        <w:tc>
          <w:tcPr>
            <w:tcW w:w="0" w:type="auto"/>
          </w:tcPr>
          <w:p w14:paraId="4764D9A8" w14:textId="77777777" w:rsidR="00770D4F" w:rsidRPr="007D212A" w:rsidRDefault="00770D4F" w:rsidP="00955B13">
            <w:pPr>
              <w:rPr>
                <w:rFonts w:ascii="Calibri" w:hAnsi="Calibri" w:cs="Calibri"/>
                <w:b/>
                <w:bCs/>
              </w:rPr>
            </w:pPr>
            <w:r w:rsidRPr="007D212A">
              <w:rPr>
                <w:rFonts w:ascii="Calibri" w:hAnsi="Calibri" w:cs="Calibri"/>
                <w:b/>
                <w:bCs/>
              </w:rPr>
              <w:t>By year</w:t>
            </w:r>
          </w:p>
        </w:tc>
        <w:tc>
          <w:tcPr>
            <w:tcW w:w="0" w:type="auto"/>
            <w:vAlign w:val="center"/>
          </w:tcPr>
          <w:p w14:paraId="02FEEE3B" w14:textId="77777777" w:rsidR="00770D4F" w:rsidRDefault="00770D4F" w:rsidP="00955B13">
            <w:pPr>
              <w:jc w:val="center"/>
              <w:rPr>
                <w:rFonts w:ascii="Calibri" w:hAnsi="Calibri" w:cs="Calibri"/>
              </w:rPr>
            </w:pPr>
          </w:p>
        </w:tc>
      </w:tr>
      <w:tr w:rsidR="00770D4F" w14:paraId="4B9CC272" w14:textId="77777777" w:rsidTr="00955B13">
        <w:tc>
          <w:tcPr>
            <w:tcW w:w="0" w:type="auto"/>
          </w:tcPr>
          <w:p w14:paraId="4807292E" w14:textId="77777777" w:rsidR="00770D4F" w:rsidRDefault="00770D4F" w:rsidP="00955B13">
            <w:pPr>
              <w:rPr>
                <w:rFonts w:ascii="Calibri" w:hAnsi="Calibri" w:cs="Calibri"/>
              </w:rPr>
            </w:pPr>
            <w:r>
              <w:rPr>
                <w:rFonts w:ascii="Calibri" w:hAnsi="Calibri" w:cs="Calibri"/>
              </w:rPr>
              <w:t xml:space="preserve">   2006</w:t>
            </w:r>
          </w:p>
        </w:tc>
        <w:tc>
          <w:tcPr>
            <w:tcW w:w="0" w:type="auto"/>
            <w:vAlign w:val="bottom"/>
          </w:tcPr>
          <w:p w14:paraId="55C397A0" w14:textId="77777777" w:rsidR="00770D4F" w:rsidRDefault="00770D4F" w:rsidP="00955B13">
            <w:pPr>
              <w:jc w:val="center"/>
              <w:rPr>
                <w:rFonts w:ascii="Calibri" w:hAnsi="Calibri" w:cs="Calibri"/>
              </w:rPr>
            </w:pPr>
            <w:r>
              <w:rPr>
                <w:rFonts w:ascii="Calibri" w:hAnsi="Calibri" w:cs="Calibri"/>
                <w:color w:val="000000"/>
              </w:rPr>
              <w:t>1.57 (1.20, 1.94)</w:t>
            </w:r>
          </w:p>
        </w:tc>
      </w:tr>
      <w:tr w:rsidR="00770D4F" w14:paraId="5C041324" w14:textId="77777777" w:rsidTr="00955B13">
        <w:tc>
          <w:tcPr>
            <w:tcW w:w="0" w:type="auto"/>
          </w:tcPr>
          <w:p w14:paraId="57DC69C7" w14:textId="77777777" w:rsidR="00770D4F" w:rsidRDefault="00770D4F" w:rsidP="00955B13">
            <w:pPr>
              <w:rPr>
                <w:rFonts w:ascii="Calibri" w:hAnsi="Calibri" w:cs="Calibri"/>
              </w:rPr>
            </w:pPr>
            <w:r>
              <w:rPr>
                <w:rFonts w:ascii="Calibri" w:hAnsi="Calibri" w:cs="Calibri"/>
              </w:rPr>
              <w:t xml:space="preserve">   2007</w:t>
            </w:r>
          </w:p>
        </w:tc>
        <w:tc>
          <w:tcPr>
            <w:tcW w:w="0" w:type="auto"/>
            <w:vAlign w:val="bottom"/>
          </w:tcPr>
          <w:p w14:paraId="3DD2D361" w14:textId="77777777" w:rsidR="00770D4F" w:rsidRDefault="00770D4F" w:rsidP="00955B13">
            <w:pPr>
              <w:jc w:val="center"/>
              <w:rPr>
                <w:rFonts w:ascii="Calibri" w:hAnsi="Calibri" w:cs="Calibri"/>
              </w:rPr>
            </w:pPr>
            <w:r>
              <w:rPr>
                <w:rFonts w:ascii="Calibri" w:hAnsi="Calibri" w:cs="Calibri"/>
                <w:color w:val="000000"/>
              </w:rPr>
              <w:t>3.83 (3.40, 4.25)</w:t>
            </w:r>
          </w:p>
        </w:tc>
      </w:tr>
      <w:tr w:rsidR="00770D4F" w14:paraId="17AEF687" w14:textId="77777777" w:rsidTr="00955B13">
        <w:tc>
          <w:tcPr>
            <w:tcW w:w="0" w:type="auto"/>
          </w:tcPr>
          <w:p w14:paraId="235F434B" w14:textId="77777777" w:rsidR="00770D4F" w:rsidRDefault="00770D4F" w:rsidP="00955B13">
            <w:pPr>
              <w:rPr>
                <w:rFonts w:ascii="Calibri" w:hAnsi="Calibri" w:cs="Calibri"/>
              </w:rPr>
            </w:pPr>
            <w:r>
              <w:rPr>
                <w:rFonts w:ascii="Calibri" w:hAnsi="Calibri" w:cs="Calibri"/>
              </w:rPr>
              <w:t xml:space="preserve">   2008</w:t>
            </w:r>
          </w:p>
        </w:tc>
        <w:tc>
          <w:tcPr>
            <w:tcW w:w="0" w:type="auto"/>
            <w:vAlign w:val="bottom"/>
          </w:tcPr>
          <w:p w14:paraId="18A5475A" w14:textId="77777777" w:rsidR="00770D4F" w:rsidRDefault="00770D4F" w:rsidP="00955B13">
            <w:pPr>
              <w:jc w:val="center"/>
              <w:rPr>
                <w:rFonts w:ascii="Calibri" w:hAnsi="Calibri" w:cs="Calibri"/>
              </w:rPr>
            </w:pPr>
            <w:r>
              <w:rPr>
                <w:rFonts w:ascii="Calibri" w:hAnsi="Calibri" w:cs="Calibri"/>
                <w:color w:val="000000"/>
              </w:rPr>
              <w:t>-2.06 (-2.62, -1.49)</w:t>
            </w:r>
          </w:p>
        </w:tc>
      </w:tr>
      <w:tr w:rsidR="00770D4F" w14:paraId="499B16E3" w14:textId="77777777" w:rsidTr="00955B13">
        <w:tc>
          <w:tcPr>
            <w:tcW w:w="0" w:type="auto"/>
          </w:tcPr>
          <w:p w14:paraId="2E3460AD" w14:textId="77777777" w:rsidR="00770D4F" w:rsidRDefault="00770D4F" w:rsidP="00955B13">
            <w:pPr>
              <w:rPr>
                <w:rFonts w:ascii="Calibri" w:hAnsi="Calibri" w:cs="Calibri"/>
                <w:bCs/>
              </w:rPr>
            </w:pPr>
            <w:r>
              <w:rPr>
                <w:rFonts w:ascii="Calibri" w:hAnsi="Calibri" w:cs="Calibri"/>
                <w:bCs/>
              </w:rPr>
              <w:t xml:space="preserve">   2009</w:t>
            </w:r>
          </w:p>
        </w:tc>
        <w:tc>
          <w:tcPr>
            <w:tcW w:w="0" w:type="auto"/>
            <w:vAlign w:val="bottom"/>
          </w:tcPr>
          <w:p w14:paraId="2A6D9934" w14:textId="77777777" w:rsidR="00770D4F" w:rsidRPr="006953DF" w:rsidRDefault="00770D4F" w:rsidP="00955B13">
            <w:pPr>
              <w:jc w:val="center"/>
              <w:rPr>
                <w:rFonts w:ascii="Calibri" w:hAnsi="Calibri" w:cs="Calibri"/>
              </w:rPr>
            </w:pPr>
            <w:r>
              <w:rPr>
                <w:rFonts w:ascii="Calibri" w:hAnsi="Calibri" w:cs="Calibri"/>
                <w:color w:val="000000"/>
              </w:rPr>
              <w:t>2.28 (1.87, 2.69)</w:t>
            </w:r>
          </w:p>
        </w:tc>
      </w:tr>
      <w:tr w:rsidR="00770D4F" w14:paraId="66D2C5F7" w14:textId="77777777" w:rsidTr="00955B13">
        <w:tc>
          <w:tcPr>
            <w:tcW w:w="0" w:type="auto"/>
          </w:tcPr>
          <w:p w14:paraId="5DC9E8BE" w14:textId="77777777" w:rsidR="00770D4F" w:rsidRDefault="00770D4F" w:rsidP="00955B13">
            <w:pPr>
              <w:rPr>
                <w:rFonts w:ascii="Calibri" w:hAnsi="Calibri" w:cs="Calibri"/>
                <w:bCs/>
              </w:rPr>
            </w:pPr>
            <w:r>
              <w:rPr>
                <w:rFonts w:ascii="Calibri" w:hAnsi="Calibri" w:cs="Calibri"/>
                <w:bCs/>
              </w:rPr>
              <w:t xml:space="preserve">   2010</w:t>
            </w:r>
          </w:p>
        </w:tc>
        <w:tc>
          <w:tcPr>
            <w:tcW w:w="0" w:type="auto"/>
            <w:vAlign w:val="bottom"/>
          </w:tcPr>
          <w:p w14:paraId="25F2988B" w14:textId="77777777" w:rsidR="00770D4F" w:rsidRPr="006953DF" w:rsidRDefault="00770D4F" w:rsidP="00955B13">
            <w:pPr>
              <w:jc w:val="center"/>
              <w:rPr>
                <w:rFonts w:ascii="Calibri" w:hAnsi="Calibri" w:cs="Calibri"/>
              </w:rPr>
            </w:pPr>
            <w:r>
              <w:rPr>
                <w:rFonts w:ascii="Calibri" w:hAnsi="Calibri" w:cs="Calibri"/>
                <w:color w:val="000000"/>
              </w:rPr>
              <w:t>-1.21 (-1.37, -1.06)</w:t>
            </w:r>
          </w:p>
        </w:tc>
      </w:tr>
      <w:tr w:rsidR="00770D4F" w14:paraId="6C5993AF" w14:textId="77777777" w:rsidTr="00955B13">
        <w:tc>
          <w:tcPr>
            <w:tcW w:w="0" w:type="auto"/>
          </w:tcPr>
          <w:p w14:paraId="3F017AC8" w14:textId="77777777" w:rsidR="00770D4F" w:rsidRDefault="00770D4F" w:rsidP="00955B13">
            <w:pPr>
              <w:rPr>
                <w:rFonts w:ascii="Calibri" w:hAnsi="Calibri" w:cs="Calibri"/>
                <w:bCs/>
              </w:rPr>
            </w:pPr>
            <w:r>
              <w:rPr>
                <w:rFonts w:ascii="Calibri" w:hAnsi="Calibri" w:cs="Calibri"/>
                <w:bCs/>
              </w:rPr>
              <w:t xml:space="preserve">   2011</w:t>
            </w:r>
          </w:p>
        </w:tc>
        <w:tc>
          <w:tcPr>
            <w:tcW w:w="0" w:type="auto"/>
            <w:vAlign w:val="bottom"/>
          </w:tcPr>
          <w:p w14:paraId="36D033A2" w14:textId="77777777" w:rsidR="00770D4F" w:rsidRPr="006953DF" w:rsidRDefault="00770D4F" w:rsidP="00955B13">
            <w:pPr>
              <w:jc w:val="center"/>
              <w:rPr>
                <w:rFonts w:ascii="Calibri" w:hAnsi="Calibri" w:cs="Calibri"/>
              </w:rPr>
            </w:pPr>
            <w:r>
              <w:rPr>
                <w:rFonts w:ascii="Calibri" w:hAnsi="Calibri" w:cs="Calibri"/>
                <w:color w:val="000000"/>
              </w:rPr>
              <w:t>0.76 (0.59, 0.93)</w:t>
            </w:r>
          </w:p>
        </w:tc>
      </w:tr>
      <w:tr w:rsidR="00770D4F" w14:paraId="113E03CB" w14:textId="77777777" w:rsidTr="00955B13">
        <w:tc>
          <w:tcPr>
            <w:tcW w:w="0" w:type="auto"/>
          </w:tcPr>
          <w:p w14:paraId="43838581" w14:textId="77777777" w:rsidR="00770D4F" w:rsidRDefault="00770D4F" w:rsidP="00955B13">
            <w:pPr>
              <w:rPr>
                <w:rFonts w:ascii="Calibri" w:hAnsi="Calibri" w:cs="Calibri"/>
                <w:bCs/>
              </w:rPr>
            </w:pPr>
            <w:r>
              <w:rPr>
                <w:rFonts w:ascii="Calibri" w:hAnsi="Calibri" w:cs="Calibri"/>
                <w:bCs/>
              </w:rPr>
              <w:t xml:space="preserve">   2012</w:t>
            </w:r>
          </w:p>
        </w:tc>
        <w:tc>
          <w:tcPr>
            <w:tcW w:w="0" w:type="auto"/>
            <w:vAlign w:val="bottom"/>
          </w:tcPr>
          <w:p w14:paraId="27A5731E" w14:textId="77777777" w:rsidR="00770D4F" w:rsidRPr="006953DF" w:rsidRDefault="00770D4F" w:rsidP="00955B13">
            <w:pPr>
              <w:jc w:val="center"/>
              <w:rPr>
                <w:rFonts w:ascii="Calibri" w:hAnsi="Calibri" w:cs="Calibri"/>
              </w:rPr>
            </w:pPr>
            <w:r>
              <w:rPr>
                <w:rFonts w:ascii="Calibri" w:hAnsi="Calibri" w:cs="Calibri"/>
                <w:color w:val="000000"/>
              </w:rPr>
              <w:t>-0.59 (-0.80, -0.38)</w:t>
            </w:r>
          </w:p>
        </w:tc>
      </w:tr>
      <w:tr w:rsidR="00770D4F" w14:paraId="6BC5A6A8" w14:textId="77777777" w:rsidTr="00955B13">
        <w:tc>
          <w:tcPr>
            <w:tcW w:w="0" w:type="auto"/>
          </w:tcPr>
          <w:p w14:paraId="13243793" w14:textId="77777777" w:rsidR="00770D4F" w:rsidRDefault="00770D4F" w:rsidP="00955B13">
            <w:pPr>
              <w:rPr>
                <w:rFonts w:ascii="Calibri" w:hAnsi="Calibri" w:cs="Calibri"/>
                <w:bCs/>
              </w:rPr>
            </w:pPr>
            <w:r>
              <w:rPr>
                <w:rFonts w:ascii="Calibri" w:hAnsi="Calibri" w:cs="Calibri"/>
                <w:bCs/>
              </w:rPr>
              <w:t xml:space="preserve">   2013</w:t>
            </w:r>
          </w:p>
        </w:tc>
        <w:tc>
          <w:tcPr>
            <w:tcW w:w="0" w:type="auto"/>
            <w:vAlign w:val="bottom"/>
          </w:tcPr>
          <w:p w14:paraId="6F74B80C" w14:textId="77777777" w:rsidR="00770D4F" w:rsidRPr="006953DF" w:rsidRDefault="00770D4F" w:rsidP="00955B13">
            <w:pPr>
              <w:jc w:val="center"/>
              <w:rPr>
                <w:rFonts w:ascii="Calibri" w:hAnsi="Calibri" w:cs="Calibri"/>
              </w:rPr>
            </w:pPr>
            <w:r>
              <w:rPr>
                <w:rFonts w:ascii="Calibri" w:hAnsi="Calibri" w:cs="Calibri"/>
                <w:color w:val="000000"/>
              </w:rPr>
              <w:t>0.78 (0.29, 1.27)</w:t>
            </w:r>
          </w:p>
        </w:tc>
      </w:tr>
      <w:tr w:rsidR="00770D4F" w14:paraId="06EC01DB" w14:textId="77777777" w:rsidTr="00955B13">
        <w:tc>
          <w:tcPr>
            <w:tcW w:w="0" w:type="auto"/>
          </w:tcPr>
          <w:p w14:paraId="18977671" w14:textId="77777777" w:rsidR="00770D4F" w:rsidRDefault="00770D4F" w:rsidP="00955B13">
            <w:pPr>
              <w:rPr>
                <w:rFonts w:ascii="Calibri" w:hAnsi="Calibri" w:cs="Calibri"/>
                <w:bCs/>
              </w:rPr>
            </w:pPr>
            <w:r>
              <w:rPr>
                <w:rFonts w:ascii="Calibri" w:hAnsi="Calibri" w:cs="Calibri"/>
                <w:bCs/>
              </w:rPr>
              <w:t xml:space="preserve">   2014</w:t>
            </w:r>
          </w:p>
        </w:tc>
        <w:tc>
          <w:tcPr>
            <w:tcW w:w="0" w:type="auto"/>
            <w:vAlign w:val="bottom"/>
          </w:tcPr>
          <w:p w14:paraId="05A786D3" w14:textId="77777777" w:rsidR="00770D4F" w:rsidRPr="006953DF" w:rsidRDefault="00770D4F" w:rsidP="00955B13">
            <w:pPr>
              <w:jc w:val="center"/>
              <w:rPr>
                <w:rFonts w:ascii="Calibri" w:hAnsi="Calibri" w:cs="Calibri"/>
              </w:rPr>
            </w:pPr>
            <w:r>
              <w:rPr>
                <w:rFonts w:ascii="Calibri" w:hAnsi="Calibri" w:cs="Calibri"/>
                <w:color w:val="000000"/>
              </w:rPr>
              <w:t>-1.81 (-2.04, -1.58)</w:t>
            </w:r>
          </w:p>
        </w:tc>
      </w:tr>
      <w:tr w:rsidR="00770D4F" w14:paraId="4BF138E8" w14:textId="77777777" w:rsidTr="00955B13">
        <w:tc>
          <w:tcPr>
            <w:tcW w:w="0" w:type="auto"/>
          </w:tcPr>
          <w:p w14:paraId="270FE0B0" w14:textId="77777777" w:rsidR="00770D4F" w:rsidRDefault="00770D4F" w:rsidP="00955B13">
            <w:pPr>
              <w:rPr>
                <w:rFonts w:ascii="Calibri" w:hAnsi="Calibri" w:cs="Calibri"/>
                <w:bCs/>
              </w:rPr>
            </w:pPr>
            <w:r>
              <w:rPr>
                <w:rFonts w:ascii="Calibri" w:hAnsi="Calibri" w:cs="Calibri"/>
                <w:bCs/>
              </w:rPr>
              <w:t xml:space="preserve">   2015</w:t>
            </w:r>
          </w:p>
        </w:tc>
        <w:tc>
          <w:tcPr>
            <w:tcW w:w="0" w:type="auto"/>
            <w:vAlign w:val="bottom"/>
          </w:tcPr>
          <w:p w14:paraId="272B8745" w14:textId="77777777" w:rsidR="00770D4F" w:rsidRPr="006953DF" w:rsidRDefault="00770D4F" w:rsidP="00955B13">
            <w:pPr>
              <w:jc w:val="center"/>
              <w:rPr>
                <w:rFonts w:ascii="Calibri" w:hAnsi="Calibri" w:cs="Calibri"/>
              </w:rPr>
            </w:pPr>
            <w:r>
              <w:rPr>
                <w:rFonts w:ascii="Calibri" w:hAnsi="Calibri" w:cs="Calibri"/>
                <w:color w:val="000000"/>
              </w:rPr>
              <w:t>-3.33 (-3.66, -2.99)</w:t>
            </w:r>
          </w:p>
        </w:tc>
      </w:tr>
      <w:tr w:rsidR="00770D4F" w14:paraId="04FC1F07" w14:textId="77777777" w:rsidTr="00955B13">
        <w:tc>
          <w:tcPr>
            <w:tcW w:w="0" w:type="auto"/>
          </w:tcPr>
          <w:p w14:paraId="00210A21" w14:textId="77777777" w:rsidR="00770D4F" w:rsidRDefault="00770D4F" w:rsidP="00955B13">
            <w:pPr>
              <w:rPr>
                <w:rFonts w:ascii="Calibri" w:hAnsi="Calibri" w:cs="Calibri"/>
                <w:bCs/>
              </w:rPr>
            </w:pPr>
            <w:r>
              <w:rPr>
                <w:rFonts w:ascii="Calibri" w:hAnsi="Calibri" w:cs="Calibri"/>
                <w:bCs/>
              </w:rPr>
              <w:t xml:space="preserve">   2016</w:t>
            </w:r>
          </w:p>
        </w:tc>
        <w:tc>
          <w:tcPr>
            <w:tcW w:w="0" w:type="auto"/>
            <w:vAlign w:val="bottom"/>
          </w:tcPr>
          <w:p w14:paraId="0E8E5268" w14:textId="77777777" w:rsidR="00770D4F" w:rsidRPr="006953DF" w:rsidRDefault="00770D4F" w:rsidP="00955B13">
            <w:pPr>
              <w:jc w:val="center"/>
              <w:rPr>
                <w:rFonts w:ascii="Calibri" w:hAnsi="Calibri" w:cs="Calibri"/>
              </w:rPr>
            </w:pPr>
            <w:r>
              <w:rPr>
                <w:rFonts w:ascii="Calibri" w:hAnsi="Calibri" w:cs="Calibri"/>
                <w:color w:val="000000"/>
              </w:rPr>
              <w:t>3.85 (3.13, 4.57)</w:t>
            </w:r>
          </w:p>
        </w:tc>
      </w:tr>
      <w:tr w:rsidR="00770D4F" w14:paraId="74962C46" w14:textId="77777777" w:rsidTr="00955B13">
        <w:tc>
          <w:tcPr>
            <w:tcW w:w="0" w:type="auto"/>
          </w:tcPr>
          <w:p w14:paraId="573EF6B6" w14:textId="77777777" w:rsidR="00770D4F" w:rsidRDefault="00770D4F" w:rsidP="00955B13">
            <w:pPr>
              <w:rPr>
                <w:rFonts w:ascii="Calibri" w:hAnsi="Calibri" w:cs="Calibri"/>
                <w:bCs/>
              </w:rPr>
            </w:pPr>
            <w:r>
              <w:rPr>
                <w:rFonts w:ascii="Calibri" w:hAnsi="Calibri" w:cs="Calibri"/>
                <w:bCs/>
              </w:rPr>
              <w:t xml:space="preserve">   2017</w:t>
            </w:r>
          </w:p>
        </w:tc>
        <w:tc>
          <w:tcPr>
            <w:tcW w:w="0" w:type="auto"/>
            <w:vAlign w:val="bottom"/>
          </w:tcPr>
          <w:p w14:paraId="258B85BB" w14:textId="77777777" w:rsidR="00770D4F" w:rsidRPr="006953DF" w:rsidRDefault="00770D4F" w:rsidP="00955B13">
            <w:pPr>
              <w:jc w:val="center"/>
              <w:rPr>
                <w:rFonts w:ascii="Calibri" w:hAnsi="Calibri" w:cs="Calibri"/>
              </w:rPr>
            </w:pPr>
            <w:r>
              <w:rPr>
                <w:rFonts w:ascii="Calibri" w:hAnsi="Calibri" w:cs="Calibri"/>
                <w:color w:val="000000"/>
              </w:rPr>
              <w:t>0.27 (0.18, 0.37)</w:t>
            </w:r>
          </w:p>
        </w:tc>
      </w:tr>
      <w:tr w:rsidR="00770D4F" w14:paraId="288BD30B" w14:textId="77777777" w:rsidTr="00955B13">
        <w:tc>
          <w:tcPr>
            <w:tcW w:w="0" w:type="auto"/>
          </w:tcPr>
          <w:p w14:paraId="402D755D" w14:textId="77777777" w:rsidR="00770D4F" w:rsidRDefault="00770D4F" w:rsidP="00955B13">
            <w:pPr>
              <w:rPr>
                <w:rFonts w:ascii="Calibri" w:hAnsi="Calibri" w:cs="Calibri"/>
                <w:bCs/>
              </w:rPr>
            </w:pPr>
            <w:r>
              <w:rPr>
                <w:rFonts w:ascii="Calibri" w:hAnsi="Calibri" w:cs="Calibri"/>
                <w:bCs/>
              </w:rPr>
              <w:t xml:space="preserve">   2018</w:t>
            </w:r>
          </w:p>
        </w:tc>
        <w:tc>
          <w:tcPr>
            <w:tcW w:w="0" w:type="auto"/>
            <w:vAlign w:val="bottom"/>
          </w:tcPr>
          <w:p w14:paraId="2AFC350C" w14:textId="77777777" w:rsidR="00770D4F" w:rsidRPr="006953DF" w:rsidRDefault="00770D4F" w:rsidP="00955B13">
            <w:pPr>
              <w:jc w:val="center"/>
              <w:rPr>
                <w:rFonts w:ascii="Calibri" w:hAnsi="Calibri" w:cs="Calibri"/>
              </w:rPr>
            </w:pPr>
            <w:r>
              <w:rPr>
                <w:rFonts w:ascii="Calibri" w:hAnsi="Calibri" w:cs="Calibri"/>
                <w:color w:val="000000"/>
              </w:rPr>
              <w:t>-3.20 (-3.91, -2.49)</w:t>
            </w:r>
          </w:p>
        </w:tc>
      </w:tr>
      <w:tr w:rsidR="00770D4F" w14:paraId="6961510D" w14:textId="77777777" w:rsidTr="00955B13">
        <w:tc>
          <w:tcPr>
            <w:tcW w:w="0" w:type="auto"/>
          </w:tcPr>
          <w:p w14:paraId="172C23FE" w14:textId="77777777" w:rsidR="00770D4F" w:rsidRDefault="00770D4F" w:rsidP="00955B13">
            <w:pPr>
              <w:rPr>
                <w:rFonts w:ascii="Calibri" w:hAnsi="Calibri" w:cs="Calibri"/>
                <w:bCs/>
              </w:rPr>
            </w:pPr>
            <w:r>
              <w:rPr>
                <w:rFonts w:ascii="Calibri" w:hAnsi="Calibri" w:cs="Calibri"/>
                <w:bCs/>
              </w:rPr>
              <w:lastRenderedPageBreak/>
              <w:t xml:space="preserve">   2019</w:t>
            </w:r>
          </w:p>
        </w:tc>
        <w:tc>
          <w:tcPr>
            <w:tcW w:w="0" w:type="auto"/>
            <w:vAlign w:val="bottom"/>
          </w:tcPr>
          <w:p w14:paraId="136D7655" w14:textId="77777777" w:rsidR="00770D4F" w:rsidRPr="006953DF" w:rsidRDefault="00770D4F" w:rsidP="00955B13">
            <w:pPr>
              <w:jc w:val="center"/>
              <w:rPr>
                <w:rFonts w:ascii="Calibri" w:hAnsi="Calibri" w:cs="Calibri"/>
              </w:rPr>
            </w:pPr>
            <w:r>
              <w:rPr>
                <w:rFonts w:ascii="Calibri" w:hAnsi="Calibri" w:cs="Calibri"/>
                <w:color w:val="000000"/>
              </w:rPr>
              <w:t>-1.97 (-2.27, -1.68)</w:t>
            </w:r>
          </w:p>
        </w:tc>
      </w:tr>
      <w:tr w:rsidR="00770D4F" w14:paraId="3A0722AE" w14:textId="77777777" w:rsidTr="00955B13">
        <w:tc>
          <w:tcPr>
            <w:tcW w:w="0" w:type="auto"/>
          </w:tcPr>
          <w:p w14:paraId="556F4613" w14:textId="77777777" w:rsidR="00770D4F" w:rsidRDefault="00770D4F" w:rsidP="00955B13">
            <w:pPr>
              <w:rPr>
                <w:rFonts w:ascii="Calibri" w:hAnsi="Calibri" w:cs="Calibri"/>
                <w:bCs/>
              </w:rPr>
            </w:pPr>
            <w:r>
              <w:rPr>
                <w:rFonts w:ascii="Calibri" w:hAnsi="Calibri" w:cs="Calibri"/>
                <w:bCs/>
              </w:rPr>
              <w:t xml:space="preserve">   2020</w:t>
            </w:r>
          </w:p>
        </w:tc>
        <w:tc>
          <w:tcPr>
            <w:tcW w:w="0" w:type="auto"/>
            <w:vAlign w:val="bottom"/>
          </w:tcPr>
          <w:p w14:paraId="28E02563" w14:textId="77777777" w:rsidR="00770D4F" w:rsidRPr="006953DF" w:rsidRDefault="00770D4F" w:rsidP="00955B13">
            <w:pPr>
              <w:jc w:val="center"/>
              <w:rPr>
                <w:rFonts w:ascii="Calibri" w:hAnsi="Calibri" w:cs="Calibri"/>
              </w:rPr>
            </w:pPr>
            <w:r>
              <w:rPr>
                <w:rFonts w:ascii="Calibri" w:hAnsi="Calibri" w:cs="Calibri"/>
                <w:color w:val="000000"/>
              </w:rPr>
              <w:t>6.01 (4.59, 7.43)</w:t>
            </w:r>
          </w:p>
        </w:tc>
      </w:tr>
      <w:tr w:rsidR="00770D4F" w14:paraId="6D37BBE1" w14:textId="77777777" w:rsidTr="00955B13">
        <w:tc>
          <w:tcPr>
            <w:tcW w:w="0" w:type="auto"/>
            <w:gridSpan w:val="2"/>
          </w:tcPr>
          <w:p w14:paraId="3ECA2D46" w14:textId="77777777" w:rsidR="00770D4F" w:rsidRPr="008327F8" w:rsidRDefault="00770D4F" w:rsidP="00955B13">
            <w:pPr>
              <w:rPr>
                <w:rFonts w:ascii="Calibri" w:hAnsi="Calibri" w:cs="Calibri"/>
                <w:b/>
                <w:bCs/>
              </w:rPr>
            </w:pPr>
            <w:r w:rsidRPr="007D212A">
              <w:rPr>
                <w:rFonts w:asciiTheme="minorHAnsi" w:hAnsiTheme="minorHAnsi" w:cstheme="minorHAnsi"/>
                <w:b/>
                <w:bCs/>
              </w:rPr>
              <w:t>Supplementary Table 2</w:t>
            </w:r>
            <w:r>
              <w:rPr>
                <w:rFonts w:asciiTheme="minorHAnsi" w:hAnsiTheme="minorHAnsi" w:cstheme="minorHAnsi"/>
                <w:b/>
                <w:bCs/>
              </w:rPr>
              <w:t xml:space="preserve">C: </w:t>
            </w:r>
            <w:r>
              <w:rPr>
                <w:rFonts w:ascii="Calibri" w:hAnsi="Calibri" w:cs="Calibri"/>
                <w:bCs/>
              </w:rPr>
              <w:t>Average peak-week mean daily wildfire PM</w:t>
            </w:r>
            <w:r>
              <w:rPr>
                <w:rFonts w:ascii="Calibri" w:hAnsi="Calibri" w:cs="Calibri"/>
                <w:bCs/>
                <w:vertAlign w:val="subscript"/>
              </w:rPr>
              <w:t>2.5</w:t>
            </w:r>
            <w:r>
              <w:rPr>
                <w:rFonts w:ascii="Calibri" w:hAnsi="Calibri" w:cs="Calibri"/>
                <w:bCs/>
              </w:rPr>
              <w:t xml:space="preserve"> exposure</w:t>
            </w:r>
          </w:p>
        </w:tc>
      </w:tr>
      <w:tr w:rsidR="00770D4F" w14:paraId="7E10043E" w14:textId="77777777" w:rsidTr="00955B13">
        <w:tc>
          <w:tcPr>
            <w:tcW w:w="0" w:type="auto"/>
          </w:tcPr>
          <w:p w14:paraId="0E2FA4B2" w14:textId="77777777" w:rsidR="00770D4F" w:rsidRPr="008327F8" w:rsidRDefault="00770D4F" w:rsidP="00955B13">
            <w:pPr>
              <w:rPr>
                <w:rFonts w:ascii="Calibri" w:hAnsi="Calibri" w:cs="Calibri"/>
                <w:b/>
                <w:bCs/>
              </w:rPr>
            </w:pPr>
            <w:r>
              <w:rPr>
                <w:rFonts w:ascii="Calibri" w:hAnsi="Calibri" w:cs="Calibri"/>
                <w:b/>
                <w:bCs/>
              </w:rPr>
              <w:t>Effect estimate</w:t>
            </w:r>
          </w:p>
        </w:tc>
        <w:tc>
          <w:tcPr>
            <w:tcW w:w="0" w:type="auto"/>
            <w:vAlign w:val="center"/>
          </w:tcPr>
          <w:p w14:paraId="54CE012D" w14:textId="77777777" w:rsidR="00770D4F" w:rsidRPr="008327F8" w:rsidRDefault="00770D4F" w:rsidP="00955B13">
            <w:pPr>
              <w:jc w:val="center"/>
              <w:rPr>
                <w:rFonts w:ascii="Calibri" w:hAnsi="Calibri" w:cs="Calibri"/>
                <w:b/>
                <w:bCs/>
              </w:rPr>
            </w:pPr>
            <w:r w:rsidRPr="008327F8">
              <w:rPr>
                <w:rFonts w:ascii="Calibri" w:hAnsi="Calibri" w:cs="Calibri"/>
                <w:b/>
                <w:bCs/>
              </w:rPr>
              <w:t>Mean difference (95% CI)</w:t>
            </w:r>
          </w:p>
        </w:tc>
      </w:tr>
      <w:tr w:rsidR="00770D4F" w14:paraId="31885E2A" w14:textId="77777777" w:rsidTr="00955B13">
        <w:tc>
          <w:tcPr>
            <w:tcW w:w="0" w:type="auto"/>
          </w:tcPr>
          <w:p w14:paraId="477FCA1D" w14:textId="77777777" w:rsidR="00770D4F" w:rsidRPr="007D212A" w:rsidRDefault="00770D4F" w:rsidP="00955B13">
            <w:pPr>
              <w:rPr>
                <w:rFonts w:ascii="Calibri" w:hAnsi="Calibri" w:cs="Calibri"/>
                <w:b/>
                <w:bCs/>
              </w:rPr>
            </w:pPr>
            <w:r w:rsidRPr="007D212A">
              <w:rPr>
                <w:rFonts w:ascii="Calibri" w:hAnsi="Calibri" w:cs="Calibri"/>
                <w:b/>
                <w:bCs/>
              </w:rPr>
              <w:t>Averaged across 2006–2020</w:t>
            </w:r>
          </w:p>
        </w:tc>
        <w:tc>
          <w:tcPr>
            <w:tcW w:w="0" w:type="auto"/>
            <w:vAlign w:val="center"/>
          </w:tcPr>
          <w:p w14:paraId="0C79A3AA" w14:textId="77777777" w:rsidR="00770D4F" w:rsidRPr="006E1BA0" w:rsidRDefault="00770D4F" w:rsidP="00955B13">
            <w:pPr>
              <w:jc w:val="center"/>
              <w:rPr>
                <w:rFonts w:ascii="Calibri" w:hAnsi="Calibri" w:cs="Calibri"/>
                <w:color w:val="000000"/>
              </w:rPr>
            </w:pPr>
            <w:r>
              <w:rPr>
                <w:rFonts w:ascii="Calibri" w:hAnsi="Calibri" w:cs="Calibri"/>
                <w:color w:val="000000"/>
              </w:rPr>
              <w:t>-2.80 (-3.43, -2.17)</w:t>
            </w:r>
          </w:p>
        </w:tc>
      </w:tr>
      <w:tr w:rsidR="00770D4F" w14:paraId="3E74B059" w14:textId="77777777" w:rsidTr="00955B13">
        <w:tc>
          <w:tcPr>
            <w:tcW w:w="0" w:type="auto"/>
          </w:tcPr>
          <w:p w14:paraId="57914DF1" w14:textId="77777777" w:rsidR="00770D4F" w:rsidRPr="007D212A" w:rsidRDefault="00770D4F" w:rsidP="00955B13">
            <w:pPr>
              <w:rPr>
                <w:rFonts w:ascii="Calibri" w:hAnsi="Calibri" w:cs="Calibri"/>
                <w:b/>
                <w:bCs/>
              </w:rPr>
            </w:pPr>
            <w:r w:rsidRPr="007D212A">
              <w:rPr>
                <w:rFonts w:ascii="Calibri" w:hAnsi="Calibri" w:cs="Calibri"/>
                <w:b/>
                <w:bCs/>
              </w:rPr>
              <w:t>By year</w:t>
            </w:r>
          </w:p>
        </w:tc>
        <w:tc>
          <w:tcPr>
            <w:tcW w:w="0" w:type="auto"/>
            <w:vAlign w:val="center"/>
          </w:tcPr>
          <w:p w14:paraId="7C680AD6" w14:textId="77777777" w:rsidR="00770D4F" w:rsidRDefault="00770D4F" w:rsidP="00955B13">
            <w:pPr>
              <w:jc w:val="center"/>
              <w:rPr>
                <w:rFonts w:ascii="Calibri" w:hAnsi="Calibri" w:cs="Calibri"/>
              </w:rPr>
            </w:pPr>
          </w:p>
        </w:tc>
      </w:tr>
      <w:tr w:rsidR="00770D4F" w14:paraId="33772F7C" w14:textId="77777777" w:rsidTr="00955B13">
        <w:tc>
          <w:tcPr>
            <w:tcW w:w="0" w:type="auto"/>
          </w:tcPr>
          <w:p w14:paraId="1D9E22DF" w14:textId="77777777" w:rsidR="00770D4F" w:rsidRDefault="00770D4F" w:rsidP="00955B13">
            <w:pPr>
              <w:rPr>
                <w:rFonts w:ascii="Calibri" w:hAnsi="Calibri" w:cs="Calibri"/>
              </w:rPr>
            </w:pPr>
            <w:r>
              <w:rPr>
                <w:rFonts w:ascii="Calibri" w:hAnsi="Calibri" w:cs="Calibri"/>
              </w:rPr>
              <w:t xml:space="preserve">   2006</w:t>
            </w:r>
          </w:p>
        </w:tc>
        <w:tc>
          <w:tcPr>
            <w:tcW w:w="0" w:type="auto"/>
            <w:vAlign w:val="bottom"/>
          </w:tcPr>
          <w:p w14:paraId="56AC8500" w14:textId="77777777" w:rsidR="00770D4F" w:rsidRDefault="00770D4F" w:rsidP="00955B13">
            <w:pPr>
              <w:jc w:val="center"/>
              <w:rPr>
                <w:rFonts w:ascii="Calibri" w:hAnsi="Calibri" w:cs="Calibri"/>
              </w:rPr>
            </w:pPr>
            <w:r>
              <w:rPr>
                <w:rFonts w:ascii="Calibri" w:hAnsi="Calibri" w:cs="Calibri"/>
                <w:color w:val="000000"/>
              </w:rPr>
              <w:t>-2.60 (-4.73, -0.47)</w:t>
            </w:r>
          </w:p>
        </w:tc>
      </w:tr>
      <w:tr w:rsidR="00770D4F" w14:paraId="20A97673" w14:textId="77777777" w:rsidTr="00955B13">
        <w:tc>
          <w:tcPr>
            <w:tcW w:w="0" w:type="auto"/>
          </w:tcPr>
          <w:p w14:paraId="7E6583C1" w14:textId="77777777" w:rsidR="00770D4F" w:rsidRDefault="00770D4F" w:rsidP="00955B13">
            <w:pPr>
              <w:rPr>
                <w:rFonts w:ascii="Calibri" w:hAnsi="Calibri" w:cs="Calibri"/>
              </w:rPr>
            </w:pPr>
            <w:r>
              <w:rPr>
                <w:rFonts w:ascii="Calibri" w:hAnsi="Calibri" w:cs="Calibri"/>
              </w:rPr>
              <w:t xml:space="preserve">   2007</w:t>
            </w:r>
          </w:p>
        </w:tc>
        <w:tc>
          <w:tcPr>
            <w:tcW w:w="0" w:type="auto"/>
            <w:vAlign w:val="bottom"/>
          </w:tcPr>
          <w:p w14:paraId="177C8FE8" w14:textId="77777777" w:rsidR="00770D4F" w:rsidRDefault="00770D4F" w:rsidP="00955B13">
            <w:pPr>
              <w:jc w:val="center"/>
              <w:rPr>
                <w:rFonts w:ascii="Calibri" w:hAnsi="Calibri" w:cs="Calibri"/>
              </w:rPr>
            </w:pPr>
            <w:r>
              <w:rPr>
                <w:rFonts w:ascii="Calibri" w:hAnsi="Calibri" w:cs="Calibri"/>
                <w:color w:val="000000"/>
              </w:rPr>
              <w:t>1.77 (-0.36, 3.90)</w:t>
            </w:r>
          </w:p>
        </w:tc>
      </w:tr>
      <w:tr w:rsidR="00770D4F" w14:paraId="6D4AC105" w14:textId="77777777" w:rsidTr="00955B13">
        <w:tc>
          <w:tcPr>
            <w:tcW w:w="0" w:type="auto"/>
          </w:tcPr>
          <w:p w14:paraId="2031D1FA" w14:textId="77777777" w:rsidR="00770D4F" w:rsidRDefault="00770D4F" w:rsidP="00955B13">
            <w:pPr>
              <w:rPr>
                <w:rFonts w:ascii="Calibri" w:hAnsi="Calibri" w:cs="Calibri"/>
              </w:rPr>
            </w:pPr>
            <w:r>
              <w:rPr>
                <w:rFonts w:ascii="Calibri" w:hAnsi="Calibri" w:cs="Calibri"/>
              </w:rPr>
              <w:t xml:space="preserve">   2008</w:t>
            </w:r>
          </w:p>
        </w:tc>
        <w:tc>
          <w:tcPr>
            <w:tcW w:w="0" w:type="auto"/>
            <w:vAlign w:val="bottom"/>
          </w:tcPr>
          <w:p w14:paraId="32512024" w14:textId="77777777" w:rsidR="00770D4F" w:rsidRDefault="00770D4F" w:rsidP="00955B13">
            <w:pPr>
              <w:jc w:val="center"/>
              <w:rPr>
                <w:rFonts w:ascii="Calibri" w:hAnsi="Calibri" w:cs="Calibri"/>
              </w:rPr>
            </w:pPr>
            <w:r>
              <w:rPr>
                <w:rFonts w:ascii="Calibri" w:hAnsi="Calibri" w:cs="Calibri"/>
                <w:color w:val="000000"/>
              </w:rPr>
              <w:t>-10.62 (-12.75, -8.49)</w:t>
            </w:r>
          </w:p>
        </w:tc>
      </w:tr>
      <w:tr w:rsidR="00770D4F" w14:paraId="128E0D29" w14:textId="77777777" w:rsidTr="00955B13">
        <w:tc>
          <w:tcPr>
            <w:tcW w:w="0" w:type="auto"/>
          </w:tcPr>
          <w:p w14:paraId="67DBC2A4" w14:textId="77777777" w:rsidR="00770D4F" w:rsidRDefault="00770D4F" w:rsidP="00955B13">
            <w:pPr>
              <w:rPr>
                <w:rFonts w:ascii="Calibri" w:hAnsi="Calibri" w:cs="Calibri"/>
                <w:bCs/>
              </w:rPr>
            </w:pPr>
            <w:r>
              <w:rPr>
                <w:rFonts w:ascii="Calibri" w:hAnsi="Calibri" w:cs="Calibri"/>
                <w:bCs/>
              </w:rPr>
              <w:t xml:space="preserve">   2009</w:t>
            </w:r>
          </w:p>
        </w:tc>
        <w:tc>
          <w:tcPr>
            <w:tcW w:w="0" w:type="auto"/>
            <w:vAlign w:val="bottom"/>
          </w:tcPr>
          <w:p w14:paraId="74C70815" w14:textId="77777777" w:rsidR="00770D4F" w:rsidRPr="006953DF" w:rsidRDefault="00770D4F" w:rsidP="00955B13">
            <w:pPr>
              <w:jc w:val="center"/>
              <w:rPr>
                <w:rFonts w:ascii="Calibri" w:hAnsi="Calibri" w:cs="Calibri"/>
              </w:rPr>
            </w:pPr>
            <w:r>
              <w:rPr>
                <w:rFonts w:ascii="Calibri" w:hAnsi="Calibri" w:cs="Calibri"/>
                <w:color w:val="000000"/>
              </w:rPr>
              <w:t>-5.49 (-7.62, -3.36)</w:t>
            </w:r>
          </w:p>
        </w:tc>
      </w:tr>
      <w:tr w:rsidR="00770D4F" w14:paraId="4F2EEADE" w14:textId="77777777" w:rsidTr="00955B13">
        <w:tc>
          <w:tcPr>
            <w:tcW w:w="0" w:type="auto"/>
          </w:tcPr>
          <w:p w14:paraId="6E9B975D" w14:textId="77777777" w:rsidR="00770D4F" w:rsidRDefault="00770D4F" w:rsidP="00955B13">
            <w:pPr>
              <w:rPr>
                <w:rFonts w:ascii="Calibri" w:hAnsi="Calibri" w:cs="Calibri"/>
                <w:bCs/>
              </w:rPr>
            </w:pPr>
            <w:r>
              <w:rPr>
                <w:rFonts w:ascii="Calibri" w:hAnsi="Calibri" w:cs="Calibri"/>
                <w:bCs/>
              </w:rPr>
              <w:t xml:space="preserve">   2010</w:t>
            </w:r>
          </w:p>
        </w:tc>
        <w:tc>
          <w:tcPr>
            <w:tcW w:w="0" w:type="auto"/>
            <w:vAlign w:val="bottom"/>
          </w:tcPr>
          <w:p w14:paraId="620AB0D6" w14:textId="77777777" w:rsidR="00770D4F" w:rsidRPr="006953DF" w:rsidRDefault="00770D4F" w:rsidP="00955B13">
            <w:pPr>
              <w:jc w:val="center"/>
              <w:rPr>
                <w:rFonts w:ascii="Calibri" w:hAnsi="Calibri" w:cs="Calibri"/>
              </w:rPr>
            </w:pPr>
            <w:r>
              <w:rPr>
                <w:rFonts w:ascii="Calibri" w:hAnsi="Calibri" w:cs="Calibri"/>
                <w:color w:val="000000"/>
              </w:rPr>
              <w:t>1.80 (-0.33, 3.94)</w:t>
            </w:r>
          </w:p>
        </w:tc>
      </w:tr>
      <w:tr w:rsidR="00770D4F" w14:paraId="1642D6E1" w14:textId="77777777" w:rsidTr="00955B13">
        <w:tc>
          <w:tcPr>
            <w:tcW w:w="0" w:type="auto"/>
          </w:tcPr>
          <w:p w14:paraId="55F51A6B" w14:textId="77777777" w:rsidR="00770D4F" w:rsidRDefault="00770D4F" w:rsidP="00955B13">
            <w:pPr>
              <w:rPr>
                <w:rFonts w:ascii="Calibri" w:hAnsi="Calibri" w:cs="Calibri"/>
                <w:bCs/>
              </w:rPr>
            </w:pPr>
            <w:r>
              <w:rPr>
                <w:rFonts w:ascii="Calibri" w:hAnsi="Calibri" w:cs="Calibri"/>
                <w:bCs/>
              </w:rPr>
              <w:t xml:space="preserve">   2011</w:t>
            </w:r>
          </w:p>
        </w:tc>
        <w:tc>
          <w:tcPr>
            <w:tcW w:w="0" w:type="auto"/>
            <w:vAlign w:val="bottom"/>
          </w:tcPr>
          <w:p w14:paraId="3703578F" w14:textId="77777777" w:rsidR="00770D4F" w:rsidRPr="006953DF" w:rsidRDefault="00770D4F" w:rsidP="00955B13">
            <w:pPr>
              <w:jc w:val="center"/>
              <w:rPr>
                <w:rFonts w:ascii="Calibri" w:hAnsi="Calibri" w:cs="Calibri"/>
              </w:rPr>
            </w:pPr>
            <w:r>
              <w:rPr>
                <w:rFonts w:ascii="Calibri" w:hAnsi="Calibri" w:cs="Calibri"/>
                <w:color w:val="000000"/>
              </w:rPr>
              <w:t>-1.45 (-3.58, 0.68)</w:t>
            </w:r>
          </w:p>
        </w:tc>
      </w:tr>
      <w:tr w:rsidR="00770D4F" w14:paraId="5EC1A94E" w14:textId="77777777" w:rsidTr="00955B13">
        <w:tc>
          <w:tcPr>
            <w:tcW w:w="0" w:type="auto"/>
          </w:tcPr>
          <w:p w14:paraId="1D3A259F" w14:textId="77777777" w:rsidR="00770D4F" w:rsidRDefault="00770D4F" w:rsidP="00955B13">
            <w:pPr>
              <w:rPr>
                <w:rFonts w:ascii="Calibri" w:hAnsi="Calibri" w:cs="Calibri"/>
                <w:bCs/>
              </w:rPr>
            </w:pPr>
            <w:r>
              <w:rPr>
                <w:rFonts w:ascii="Calibri" w:hAnsi="Calibri" w:cs="Calibri"/>
                <w:bCs/>
              </w:rPr>
              <w:t xml:space="preserve">   2012</w:t>
            </w:r>
          </w:p>
        </w:tc>
        <w:tc>
          <w:tcPr>
            <w:tcW w:w="0" w:type="auto"/>
            <w:vAlign w:val="bottom"/>
          </w:tcPr>
          <w:p w14:paraId="5AC1FADC" w14:textId="77777777" w:rsidR="00770D4F" w:rsidRPr="006953DF" w:rsidRDefault="00770D4F" w:rsidP="00955B13">
            <w:pPr>
              <w:jc w:val="center"/>
              <w:rPr>
                <w:rFonts w:ascii="Calibri" w:hAnsi="Calibri" w:cs="Calibri"/>
              </w:rPr>
            </w:pPr>
            <w:r>
              <w:rPr>
                <w:rFonts w:ascii="Calibri" w:hAnsi="Calibri" w:cs="Calibri"/>
                <w:color w:val="000000"/>
              </w:rPr>
              <w:t>-10.08 (-12.21, -7.95)</w:t>
            </w:r>
          </w:p>
        </w:tc>
      </w:tr>
      <w:tr w:rsidR="00770D4F" w14:paraId="09ADF56B" w14:textId="77777777" w:rsidTr="00955B13">
        <w:tc>
          <w:tcPr>
            <w:tcW w:w="0" w:type="auto"/>
          </w:tcPr>
          <w:p w14:paraId="4688F7F1" w14:textId="77777777" w:rsidR="00770D4F" w:rsidRDefault="00770D4F" w:rsidP="00955B13">
            <w:pPr>
              <w:rPr>
                <w:rFonts w:ascii="Calibri" w:hAnsi="Calibri" w:cs="Calibri"/>
                <w:bCs/>
              </w:rPr>
            </w:pPr>
            <w:r>
              <w:rPr>
                <w:rFonts w:ascii="Calibri" w:hAnsi="Calibri" w:cs="Calibri"/>
                <w:bCs/>
              </w:rPr>
              <w:t xml:space="preserve">   2013</w:t>
            </w:r>
          </w:p>
        </w:tc>
        <w:tc>
          <w:tcPr>
            <w:tcW w:w="0" w:type="auto"/>
            <w:vAlign w:val="bottom"/>
          </w:tcPr>
          <w:p w14:paraId="0F9CB3E4" w14:textId="77777777" w:rsidR="00770D4F" w:rsidRPr="006953DF" w:rsidRDefault="00770D4F" w:rsidP="00955B13">
            <w:pPr>
              <w:jc w:val="center"/>
              <w:rPr>
                <w:rFonts w:ascii="Calibri" w:hAnsi="Calibri" w:cs="Calibri"/>
              </w:rPr>
            </w:pPr>
            <w:r>
              <w:rPr>
                <w:rFonts w:ascii="Calibri" w:hAnsi="Calibri" w:cs="Calibri"/>
                <w:color w:val="000000"/>
              </w:rPr>
              <w:t>-5.83 (-7.97, -3.70)</w:t>
            </w:r>
          </w:p>
        </w:tc>
      </w:tr>
      <w:tr w:rsidR="00770D4F" w14:paraId="4E1901B8" w14:textId="77777777" w:rsidTr="00955B13">
        <w:tc>
          <w:tcPr>
            <w:tcW w:w="0" w:type="auto"/>
          </w:tcPr>
          <w:p w14:paraId="71ACB733" w14:textId="77777777" w:rsidR="00770D4F" w:rsidRDefault="00770D4F" w:rsidP="00955B13">
            <w:pPr>
              <w:rPr>
                <w:rFonts w:ascii="Calibri" w:hAnsi="Calibri" w:cs="Calibri"/>
                <w:bCs/>
              </w:rPr>
            </w:pPr>
            <w:r>
              <w:rPr>
                <w:rFonts w:ascii="Calibri" w:hAnsi="Calibri" w:cs="Calibri"/>
                <w:bCs/>
              </w:rPr>
              <w:t xml:space="preserve">   2014</w:t>
            </w:r>
          </w:p>
        </w:tc>
        <w:tc>
          <w:tcPr>
            <w:tcW w:w="0" w:type="auto"/>
            <w:vAlign w:val="bottom"/>
          </w:tcPr>
          <w:p w14:paraId="09FD1B9D" w14:textId="77777777" w:rsidR="00770D4F" w:rsidRPr="006953DF" w:rsidRDefault="00770D4F" w:rsidP="00955B13">
            <w:pPr>
              <w:jc w:val="center"/>
              <w:rPr>
                <w:rFonts w:ascii="Calibri" w:hAnsi="Calibri" w:cs="Calibri"/>
              </w:rPr>
            </w:pPr>
            <w:r>
              <w:rPr>
                <w:rFonts w:ascii="Calibri" w:hAnsi="Calibri" w:cs="Calibri"/>
                <w:color w:val="000000"/>
              </w:rPr>
              <w:t>1.89 (-0.24, 4.02)</w:t>
            </w:r>
          </w:p>
        </w:tc>
      </w:tr>
      <w:tr w:rsidR="00770D4F" w14:paraId="10112E13" w14:textId="77777777" w:rsidTr="00955B13">
        <w:tc>
          <w:tcPr>
            <w:tcW w:w="0" w:type="auto"/>
          </w:tcPr>
          <w:p w14:paraId="3063C5B6" w14:textId="77777777" w:rsidR="00770D4F" w:rsidRDefault="00770D4F" w:rsidP="00955B13">
            <w:pPr>
              <w:rPr>
                <w:rFonts w:ascii="Calibri" w:hAnsi="Calibri" w:cs="Calibri"/>
                <w:bCs/>
              </w:rPr>
            </w:pPr>
            <w:r>
              <w:rPr>
                <w:rFonts w:ascii="Calibri" w:hAnsi="Calibri" w:cs="Calibri"/>
                <w:bCs/>
              </w:rPr>
              <w:t xml:space="preserve">   2015</w:t>
            </w:r>
          </w:p>
        </w:tc>
        <w:tc>
          <w:tcPr>
            <w:tcW w:w="0" w:type="auto"/>
            <w:vAlign w:val="bottom"/>
          </w:tcPr>
          <w:p w14:paraId="7EA4B719" w14:textId="77777777" w:rsidR="00770D4F" w:rsidRPr="006953DF" w:rsidRDefault="00770D4F" w:rsidP="00955B13">
            <w:pPr>
              <w:jc w:val="center"/>
              <w:rPr>
                <w:rFonts w:ascii="Calibri" w:hAnsi="Calibri" w:cs="Calibri"/>
              </w:rPr>
            </w:pPr>
            <w:r>
              <w:rPr>
                <w:rFonts w:ascii="Calibri" w:hAnsi="Calibri" w:cs="Calibri"/>
                <w:color w:val="000000"/>
              </w:rPr>
              <w:t>-6.25 (-8.38, -4.12)</w:t>
            </w:r>
          </w:p>
        </w:tc>
      </w:tr>
      <w:tr w:rsidR="00770D4F" w14:paraId="78A0561F" w14:textId="77777777" w:rsidTr="00955B13">
        <w:tc>
          <w:tcPr>
            <w:tcW w:w="0" w:type="auto"/>
          </w:tcPr>
          <w:p w14:paraId="7E214945" w14:textId="77777777" w:rsidR="00770D4F" w:rsidRDefault="00770D4F" w:rsidP="00955B13">
            <w:pPr>
              <w:rPr>
                <w:rFonts w:ascii="Calibri" w:hAnsi="Calibri" w:cs="Calibri"/>
                <w:bCs/>
              </w:rPr>
            </w:pPr>
            <w:r>
              <w:rPr>
                <w:rFonts w:ascii="Calibri" w:hAnsi="Calibri" w:cs="Calibri"/>
                <w:bCs/>
              </w:rPr>
              <w:t xml:space="preserve">   2016</w:t>
            </w:r>
          </w:p>
        </w:tc>
        <w:tc>
          <w:tcPr>
            <w:tcW w:w="0" w:type="auto"/>
            <w:vAlign w:val="bottom"/>
          </w:tcPr>
          <w:p w14:paraId="5E04C903" w14:textId="77777777" w:rsidR="00770D4F" w:rsidRPr="006953DF" w:rsidRDefault="00770D4F" w:rsidP="00955B13">
            <w:pPr>
              <w:jc w:val="center"/>
              <w:rPr>
                <w:rFonts w:ascii="Calibri" w:hAnsi="Calibri" w:cs="Calibri"/>
              </w:rPr>
            </w:pPr>
            <w:r>
              <w:rPr>
                <w:rFonts w:ascii="Calibri" w:hAnsi="Calibri" w:cs="Calibri"/>
                <w:color w:val="000000"/>
              </w:rPr>
              <w:t>1.41 (-0.72, 3.54)</w:t>
            </w:r>
          </w:p>
        </w:tc>
      </w:tr>
      <w:tr w:rsidR="00770D4F" w14:paraId="59321058" w14:textId="77777777" w:rsidTr="00955B13">
        <w:tc>
          <w:tcPr>
            <w:tcW w:w="0" w:type="auto"/>
          </w:tcPr>
          <w:p w14:paraId="3A14E1E4" w14:textId="77777777" w:rsidR="00770D4F" w:rsidRDefault="00770D4F" w:rsidP="00955B13">
            <w:pPr>
              <w:rPr>
                <w:rFonts w:ascii="Calibri" w:hAnsi="Calibri" w:cs="Calibri"/>
                <w:bCs/>
              </w:rPr>
            </w:pPr>
            <w:r>
              <w:rPr>
                <w:rFonts w:ascii="Calibri" w:hAnsi="Calibri" w:cs="Calibri"/>
                <w:bCs/>
              </w:rPr>
              <w:t xml:space="preserve">   2017</w:t>
            </w:r>
          </w:p>
        </w:tc>
        <w:tc>
          <w:tcPr>
            <w:tcW w:w="0" w:type="auto"/>
            <w:vAlign w:val="bottom"/>
          </w:tcPr>
          <w:p w14:paraId="4E2AC0C4" w14:textId="77777777" w:rsidR="00770D4F" w:rsidRPr="006953DF" w:rsidRDefault="00770D4F" w:rsidP="00955B13">
            <w:pPr>
              <w:jc w:val="center"/>
              <w:rPr>
                <w:rFonts w:ascii="Calibri" w:hAnsi="Calibri" w:cs="Calibri"/>
              </w:rPr>
            </w:pPr>
            <w:r>
              <w:rPr>
                <w:rFonts w:ascii="Calibri" w:hAnsi="Calibri" w:cs="Calibri"/>
                <w:color w:val="000000"/>
              </w:rPr>
              <w:t>4.78 (2.65, 6.91)</w:t>
            </w:r>
          </w:p>
        </w:tc>
      </w:tr>
      <w:tr w:rsidR="00770D4F" w14:paraId="687E1FE0" w14:textId="77777777" w:rsidTr="00955B13">
        <w:tc>
          <w:tcPr>
            <w:tcW w:w="0" w:type="auto"/>
          </w:tcPr>
          <w:p w14:paraId="70A9E472" w14:textId="77777777" w:rsidR="00770D4F" w:rsidRDefault="00770D4F" w:rsidP="00955B13">
            <w:pPr>
              <w:rPr>
                <w:rFonts w:ascii="Calibri" w:hAnsi="Calibri" w:cs="Calibri"/>
                <w:bCs/>
              </w:rPr>
            </w:pPr>
            <w:r>
              <w:rPr>
                <w:rFonts w:ascii="Calibri" w:hAnsi="Calibri" w:cs="Calibri"/>
                <w:bCs/>
              </w:rPr>
              <w:t xml:space="preserve">   2018</w:t>
            </w:r>
          </w:p>
        </w:tc>
        <w:tc>
          <w:tcPr>
            <w:tcW w:w="0" w:type="auto"/>
            <w:vAlign w:val="bottom"/>
          </w:tcPr>
          <w:p w14:paraId="40ADD982" w14:textId="77777777" w:rsidR="00770D4F" w:rsidRPr="006953DF" w:rsidRDefault="00770D4F" w:rsidP="00955B13">
            <w:pPr>
              <w:jc w:val="center"/>
              <w:rPr>
                <w:rFonts w:ascii="Calibri" w:hAnsi="Calibri" w:cs="Calibri"/>
              </w:rPr>
            </w:pPr>
            <w:r>
              <w:rPr>
                <w:rFonts w:ascii="Calibri" w:hAnsi="Calibri" w:cs="Calibri"/>
                <w:color w:val="000000"/>
              </w:rPr>
              <w:t>-11.13 (-13.26, -8.99)</w:t>
            </w:r>
          </w:p>
        </w:tc>
      </w:tr>
      <w:tr w:rsidR="00770D4F" w14:paraId="28F9BA5C" w14:textId="77777777" w:rsidTr="00955B13">
        <w:tc>
          <w:tcPr>
            <w:tcW w:w="0" w:type="auto"/>
          </w:tcPr>
          <w:p w14:paraId="4999B170" w14:textId="77777777" w:rsidR="00770D4F" w:rsidRDefault="00770D4F" w:rsidP="00955B13">
            <w:pPr>
              <w:rPr>
                <w:rFonts w:ascii="Calibri" w:hAnsi="Calibri" w:cs="Calibri"/>
                <w:bCs/>
              </w:rPr>
            </w:pPr>
            <w:r>
              <w:rPr>
                <w:rFonts w:ascii="Calibri" w:hAnsi="Calibri" w:cs="Calibri"/>
                <w:bCs/>
              </w:rPr>
              <w:t xml:space="preserve">   2019</w:t>
            </w:r>
          </w:p>
        </w:tc>
        <w:tc>
          <w:tcPr>
            <w:tcW w:w="0" w:type="auto"/>
            <w:vAlign w:val="bottom"/>
          </w:tcPr>
          <w:p w14:paraId="2838E018" w14:textId="77777777" w:rsidR="00770D4F" w:rsidRPr="006953DF" w:rsidRDefault="00770D4F" w:rsidP="00955B13">
            <w:pPr>
              <w:jc w:val="center"/>
              <w:rPr>
                <w:rFonts w:ascii="Calibri" w:hAnsi="Calibri" w:cs="Calibri"/>
              </w:rPr>
            </w:pPr>
            <w:r>
              <w:rPr>
                <w:rFonts w:ascii="Calibri" w:hAnsi="Calibri" w:cs="Calibri"/>
                <w:color w:val="000000"/>
              </w:rPr>
              <w:t>0.96 (-1.17, 3.10)</w:t>
            </w:r>
          </w:p>
        </w:tc>
      </w:tr>
      <w:tr w:rsidR="00770D4F" w14:paraId="6621DEE6" w14:textId="77777777" w:rsidTr="00955B13">
        <w:tc>
          <w:tcPr>
            <w:tcW w:w="0" w:type="auto"/>
          </w:tcPr>
          <w:p w14:paraId="0F6F1366" w14:textId="77777777" w:rsidR="00770D4F" w:rsidRDefault="00770D4F" w:rsidP="00955B13">
            <w:pPr>
              <w:rPr>
                <w:rFonts w:ascii="Calibri" w:hAnsi="Calibri" w:cs="Calibri"/>
                <w:bCs/>
              </w:rPr>
            </w:pPr>
            <w:r>
              <w:rPr>
                <w:rFonts w:ascii="Calibri" w:hAnsi="Calibri" w:cs="Calibri"/>
                <w:bCs/>
              </w:rPr>
              <w:t xml:space="preserve">   2020</w:t>
            </w:r>
          </w:p>
        </w:tc>
        <w:tc>
          <w:tcPr>
            <w:tcW w:w="0" w:type="auto"/>
            <w:vAlign w:val="bottom"/>
          </w:tcPr>
          <w:p w14:paraId="3347D778" w14:textId="77777777" w:rsidR="00770D4F" w:rsidRPr="006953DF" w:rsidRDefault="00770D4F" w:rsidP="00955B13">
            <w:pPr>
              <w:jc w:val="center"/>
              <w:rPr>
                <w:rFonts w:ascii="Calibri" w:hAnsi="Calibri" w:cs="Calibri"/>
              </w:rPr>
            </w:pPr>
            <w:r>
              <w:rPr>
                <w:rFonts w:ascii="Calibri" w:hAnsi="Calibri" w:cs="Calibri"/>
                <w:color w:val="000000"/>
              </w:rPr>
              <w:t>-1.18 (-3.31, 0.95)</w:t>
            </w:r>
          </w:p>
        </w:tc>
      </w:tr>
      <w:tr w:rsidR="00770D4F" w14:paraId="56707C9C" w14:textId="77777777" w:rsidTr="00955B13">
        <w:tc>
          <w:tcPr>
            <w:tcW w:w="0" w:type="auto"/>
            <w:gridSpan w:val="2"/>
          </w:tcPr>
          <w:p w14:paraId="3C710242" w14:textId="77777777" w:rsidR="00770D4F" w:rsidRPr="008327F8" w:rsidRDefault="00770D4F" w:rsidP="00955B13">
            <w:pPr>
              <w:rPr>
                <w:rFonts w:ascii="Calibri" w:hAnsi="Calibri" w:cs="Calibri"/>
                <w:b/>
                <w:bCs/>
              </w:rPr>
            </w:pPr>
            <w:r w:rsidRPr="007D212A">
              <w:rPr>
                <w:rFonts w:asciiTheme="minorHAnsi" w:hAnsiTheme="minorHAnsi" w:cstheme="minorHAnsi"/>
                <w:b/>
                <w:bCs/>
              </w:rPr>
              <w:t>Supplementary Table 2</w:t>
            </w:r>
            <w:r>
              <w:rPr>
                <w:rFonts w:asciiTheme="minorHAnsi" w:hAnsiTheme="minorHAnsi" w:cstheme="minorHAnsi"/>
                <w:b/>
                <w:bCs/>
              </w:rPr>
              <w:t xml:space="preserve">D: </w:t>
            </w:r>
            <w:r>
              <w:rPr>
                <w:rFonts w:ascii="Calibri" w:hAnsi="Calibri" w:cs="Calibri"/>
                <w:bCs/>
              </w:rPr>
              <w:t>Number of smoke waves</w:t>
            </w:r>
            <w:r>
              <w:rPr>
                <w:rFonts w:ascii="Calibri" w:hAnsi="Calibri" w:cs="Calibri"/>
                <w:bCs/>
                <w:vertAlign w:val="superscript"/>
              </w:rPr>
              <w:t>a</w:t>
            </w:r>
          </w:p>
        </w:tc>
      </w:tr>
      <w:tr w:rsidR="00770D4F" w14:paraId="4451E7A9" w14:textId="77777777" w:rsidTr="00955B13">
        <w:tc>
          <w:tcPr>
            <w:tcW w:w="0" w:type="auto"/>
          </w:tcPr>
          <w:p w14:paraId="34695652" w14:textId="77777777" w:rsidR="00770D4F" w:rsidRPr="008327F8" w:rsidRDefault="00770D4F" w:rsidP="00955B13">
            <w:pPr>
              <w:rPr>
                <w:rFonts w:ascii="Calibri" w:hAnsi="Calibri" w:cs="Calibri"/>
                <w:b/>
                <w:bCs/>
              </w:rPr>
            </w:pPr>
            <w:r>
              <w:rPr>
                <w:rFonts w:ascii="Calibri" w:hAnsi="Calibri" w:cs="Calibri"/>
                <w:b/>
                <w:bCs/>
              </w:rPr>
              <w:t>Effect estimate</w:t>
            </w:r>
          </w:p>
        </w:tc>
        <w:tc>
          <w:tcPr>
            <w:tcW w:w="0" w:type="auto"/>
            <w:vAlign w:val="center"/>
          </w:tcPr>
          <w:p w14:paraId="482165F9" w14:textId="77777777" w:rsidR="00770D4F" w:rsidRPr="008327F8" w:rsidRDefault="00770D4F" w:rsidP="00955B13">
            <w:pPr>
              <w:jc w:val="center"/>
              <w:rPr>
                <w:rFonts w:ascii="Calibri" w:hAnsi="Calibri" w:cs="Calibri"/>
                <w:b/>
                <w:bCs/>
              </w:rPr>
            </w:pPr>
            <w:r w:rsidRPr="008327F8">
              <w:rPr>
                <w:rFonts w:ascii="Calibri" w:hAnsi="Calibri" w:cs="Calibri"/>
                <w:b/>
                <w:bCs/>
              </w:rPr>
              <w:t>Mean difference (95% CI)</w:t>
            </w:r>
          </w:p>
        </w:tc>
      </w:tr>
      <w:tr w:rsidR="00770D4F" w14:paraId="0EED958B" w14:textId="77777777" w:rsidTr="00955B13">
        <w:tc>
          <w:tcPr>
            <w:tcW w:w="0" w:type="auto"/>
          </w:tcPr>
          <w:p w14:paraId="15310EF2" w14:textId="77777777" w:rsidR="00770D4F" w:rsidRPr="007D212A" w:rsidRDefault="00770D4F" w:rsidP="00955B13">
            <w:pPr>
              <w:rPr>
                <w:rFonts w:ascii="Calibri" w:hAnsi="Calibri" w:cs="Calibri"/>
                <w:b/>
                <w:bCs/>
              </w:rPr>
            </w:pPr>
            <w:r w:rsidRPr="007D212A">
              <w:rPr>
                <w:rFonts w:ascii="Calibri" w:hAnsi="Calibri" w:cs="Calibri"/>
                <w:b/>
                <w:bCs/>
              </w:rPr>
              <w:t>Averaged across 2006–2020</w:t>
            </w:r>
          </w:p>
        </w:tc>
        <w:tc>
          <w:tcPr>
            <w:tcW w:w="0" w:type="auto"/>
            <w:vAlign w:val="center"/>
          </w:tcPr>
          <w:p w14:paraId="16171782" w14:textId="77777777" w:rsidR="00770D4F" w:rsidRDefault="00770D4F" w:rsidP="00955B13">
            <w:pPr>
              <w:jc w:val="center"/>
              <w:rPr>
                <w:rFonts w:ascii="Calibri" w:hAnsi="Calibri" w:cs="Calibri"/>
              </w:rPr>
            </w:pPr>
            <w:r w:rsidRPr="006E1BA0">
              <w:rPr>
                <w:rFonts w:ascii="Calibri" w:hAnsi="Calibri" w:cs="Calibri"/>
              </w:rPr>
              <w:t>-0.09 (-0.11, -0.08)</w:t>
            </w:r>
          </w:p>
        </w:tc>
      </w:tr>
      <w:tr w:rsidR="00770D4F" w14:paraId="2CDB0C28" w14:textId="77777777" w:rsidTr="00955B13">
        <w:tc>
          <w:tcPr>
            <w:tcW w:w="0" w:type="auto"/>
          </w:tcPr>
          <w:p w14:paraId="4B8EBBA1" w14:textId="77777777" w:rsidR="00770D4F" w:rsidRPr="007D212A" w:rsidRDefault="00770D4F" w:rsidP="00955B13">
            <w:pPr>
              <w:rPr>
                <w:rFonts w:ascii="Calibri" w:hAnsi="Calibri" w:cs="Calibri"/>
                <w:b/>
                <w:bCs/>
              </w:rPr>
            </w:pPr>
            <w:r w:rsidRPr="007D212A">
              <w:rPr>
                <w:rFonts w:ascii="Calibri" w:hAnsi="Calibri" w:cs="Calibri"/>
                <w:b/>
                <w:bCs/>
              </w:rPr>
              <w:t>By year</w:t>
            </w:r>
          </w:p>
        </w:tc>
        <w:tc>
          <w:tcPr>
            <w:tcW w:w="0" w:type="auto"/>
            <w:vAlign w:val="center"/>
          </w:tcPr>
          <w:p w14:paraId="3DC0E9ED" w14:textId="77777777" w:rsidR="00770D4F" w:rsidRDefault="00770D4F" w:rsidP="00955B13">
            <w:pPr>
              <w:jc w:val="center"/>
              <w:rPr>
                <w:rFonts w:ascii="Calibri" w:hAnsi="Calibri" w:cs="Calibri"/>
              </w:rPr>
            </w:pPr>
          </w:p>
        </w:tc>
      </w:tr>
      <w:tr w:rsidR="00770D4F" w14:paraId="123A533B" w14:textId="77777777" w:rsidTr="00955B13">
        <w:tc>
          <w:tcPr>
            <w:tcW w:w="0" w:type="auto"/>
          </w:tcPr>
          <w:p w14:paraId="6A6E12F3" w14:textId="77777777" w:rsidR="00770D4F" w:rsidRDefault="00770D4F" w:rsidP="00955B13">
            <w:pPr>
              <w:rPr>
                <w:rFonts w:ascii="Calibri" w:hAnsi="Calibri" w:cs="Calibri"/>
              </w:rPr>
            </w:pPr>
            <w:r>
              <w:rPr>
                <w:rFonts w:ascii="Calibri" w:hAnsi="Calibri" w:cs="Calibri"/>
              </w:rPr>
              <w:t xml:space="preserve">   2006</w:t>
            </w:r>
          </w:p>
        </w:tc>
        <w:tc>
          <w:tcPr>
            <w:tcW w:w="0" w:type="auto"/>
            <w:vAlign w:val="bottom"/>
          </w:tcPr>
          <w:p w14:paraId="1BD9EBDE" w14:textId="77777777" w:rsidR="00770D4F" w:rsidRDefault="00770D4F" w:rsidP="00955B13">
            <w:pPr>
              <w:jc w:val="center"/>
              <w:rPr>
                <w:rFonts w:ascii="Calibri" w:hAnsi="Calibri" w:cs="Calibri"/>
              </w:rPr>
            </w:pPr>
            <w:r>
              <w:rPr>
                <w:rFonts w:ascii="Calibri" w:hAnsi="Calibri" w:cs="Calibri"/>
                <w:color w:val="000000"/>
              </w:rPr>
              <w:t>-0.20 (-0.32, -0.09)</w:t>
            </w:r>
          </w:p>
        </w:tc>
      </w:tr>
      <w:tr w:rsidR="00770D4F" w14:paraId="6941A4AE" w14:textId="77777777" w:rsidTr="00955B13">
        <w:tc>
          <w:tcPr>
            <w:tcW w:w="0" w:type="auto"/>
          </w:tcPr>
          <w:p w14:paraId="6297BF05" w14:textId="77777777" w:rsidR="00770D4F" w:rsidRDefault="00770D4F" w:rsidP="00955B13">
            <w:pPr>
              <w:rPr>
                <w:rFonts w:ascii="Calibri" w:hAnsi="Calibri" w:cs="Calibri"/>
              </w:rPr>
            </w:pPr>
            <w:r>
              <w:rPr>
                <w:rFonts w:ascii="Calibri" w:hAnsi="Calibri" w:cs="Calibri"/>
              </w:rPr>
              <w:t xml:space="preserve">   2007</w:t>
            </w:r>
          </w:p>
        </w:tc>
        <w:tc>
          <w:tcPr>
            <w:tcW w:w="0" w:type="auto"/>
            <w:vAlign w:val="bottom"/>
          </w:tcPr>
          <w:p w14:paraId="728812AE" w14:textId="77777777" w:rsidR="00770D4F" w:rsidRDefault="00770D4F" w:rsidP="00955B13">
            <w:pPr>
              <w:jc w:val="center"/>
              <w:rPr>
                <w:rFonts w:ascii="Calibri" w:hAnsi="Calibri" w:cs="Calibri"/>
              </w:rPr>
            </w:pPr>
            <w:r>
              <w:rPr>
                <w:rFonts w:ascii="Calibri" w:hAnsi="Calibri" w:cs="Calibri"/>
                <w:color w:val="000000"/>
              </w:rPr>
              <w:t>-0.02 (-0.14, 0.10)</w:t>
            </w:r>
          </w:p>
        </w:tc>
      </w:tr>
      <w:tr w:rsidR="00770D4F" w14:paraId="1DB88257" w14:textId="77777777" w:rsidTr="00955B13">
        <w:tc>
          <w:tcPr>
            <w:tcW w:w="0" w:type="auto"/>
          </w:tcPr>
          <w:p w14:paraId="165790A3" w14:textId="77777777" w:rsidR="00770D4F" w:rsidRDefault="00770D4F" w:rsidP="00955B13">
            <w:pPr>
              <w:rPr>
                <w:rFonts w:ascii="Calibri" w:hAnsi="Calibri" w:cs="Calibri"/>
              </w:rPr>
            </w:pPr>
            <w:r>
              <w:rPr>
                <w:rFonts w:ascii="Calibri" w:hAnsi="Calibri" w:cs="Calibri"/>
              </w:rPr>
              <w:t xml:space="preserve">   2008</w:t>
            </w:r>
          </w:p>
        </w:tc>
        <w:tc>
          <w:tcPr>
            <w:tcW w:w="0" w:type="auto"/>
            <w:vAlign w:val="bottom"/>
          </w:tcPr>
          <w:p w14:paraId="3854867F" w14:textId="77777777" w:rsidR="00770D4F" w:rsidRDefault="00770D4F" w:rsidP="00955B13">
            <w:pPr>
              <w:jc w:val="center"/>
              <w:rPr>
                <w:rFonts w:ascii="Calibri" w:hAnsi="Calibri" w:cs="Calibri"/>
              </w:rPr>
            </w:pPr>
            <w:r>
              <w:rPr>
                <w:rFonts w:ascii="Calibri" w:hAnsi="Calibri" w:cs="Calibri"/>
                <w:color w:val="000000"/>
              </w:rPr>
              <w:t>-0.76 (-0.88, -0.64)</w:t>
            </w:r>
          </w:p>
        </w:tc>
      </w:tr>
      <w:tr w:rsidR="00770D4F" w14:paraId="26105695" w14:textId="77777777" w:rsidTr="00955B13">
        <w:tc>
          <w:tcPr>
            <w:tcW w:w="0" w:type="auto"/>
          </w:tcPr>
          <w:p w14:paraId="4A6D1307" w14:textId="77777777" w:rsidR="00770D4F" w:rsidRDefault="00770D4F" w:rsidP="00955B13">
            <w:pPr>
              <w:rPr>
                <w:rFonts w:ascii="Calibri" w:hAnsi="Calibri" w:cs="Calibri"/>
                <w:bCs/>
              </w:rPr>
            </w:pPr>
            <w:r>
              <w:rPr>
                <w:rFonts w:ascii="Calibri" w:hAnsi="Calibri" w:cs="Calibri"/>
                <w:bCs/>
              </w:rPr>
              <w:t xml:space="preserve">   2009</w:t>
            </w:r>
          </w:p>
        </w:tc>
        <w:tc>
          <w:tcPr>
            <w:tcW w:w="0" w:type="auto"/>
            <w:vAlign w:val="bottom"/>
          </w:tcPr>
          <w:p w14:paraId="557FE210" w14:textId="77777777" w:rsidR="00770D4F" w:rsidRPr="006953DF" w:rsidRDefault="00770D4F" w:rsidP="00955B13">
            <w:pPr>
              <w:jc w:val="center"/>
              <w:rPr>
                <w:rFonts w:ascii="Calibri" w:hAnsi="Calibri" w:cs="Calibri"/>
              </w:rPr>
            </w:pPr>
            <w:r>
              <w:rPr>
                <w:rFonts w:ascii="Calibri" w:hAnsi="Calibri" w:cs="Calibri"/>
                <w:color w:val="000000"/>
              </w:rPr>
              <w:t>-0.13 (-0.24, -0.01)</w:t>
            </w:r>
          </w:p>
        </w:tc>
      </w:tr>
      <w:tr w:rsidR="00770D4F" w14:paraId="0BF59B8D" w14:textId="77777777" w:rsidTr="00955B13">
        <w:tc>
          <w:tcPr>
            <w:tcW w:w="0" w:type="auto"/>
          </w:tcPr>
          <w:p w14:paraId="5BD652A4" w14:textId="77777777" w:rsidR="00770D4F" w:rsidRDefault="00770D4F" w:rsidP="00955B13">
            <w:pPr>
              <w:rPr>
                <w:rFonts w:ascii="Calibri" w:hAnsi="Calibri" w:cs="Calibri"/>
                <w:bCs/>
              </w:rPr>
            </w:pPr>
            <w:r>
              <w:rPr>
                <w:rFonts w:ascii="Calibri" w:hAnsi="Calibri" w:cs="Calibri"/>
                <w:bCs/>
              </w:rPr>
              <w:t xml:space="preserve">   2010</w:t>
            </w:r>
          </w:p>
        </w:tc>
        <w:tc>
          <w:tcPr>
            <w:tcW w:w="0" w:type="auto"/>
            <w:vAlign w:val="bottom"/>
          </w:tcPr>
          <w:p w14:paraId="482D467A" w14:textId="77777777" w:rsidR="00770D4F" w:rsidRPr="006953DF" w:rsidRDefault="00770D4F" w:rsidP="00955B13">
            <w:pPr>
              <w:jc w:val="center"/>
              <w:rPr>
                <w:rFonts w:ascii="Calibri" w:hAnsi="Calibri" w:cs="Calibri"/>
              </w:rPr>
            </w:pPr>
            <w:r>
              <w:rPr>
                <w:rFonts w:ascii="Calibri" w:hAnsi="Calibri" w:cs="Calibri"/>
                <w:color w:val="000000"/>
              </w:rPr>
              <w:t>0.29 (0.17, 0.40)</w:t>
            </w:r>
          </w:p>
        </w:tc>
      </w:tr>
      <w:tr w:rsidR="00770D4F" w14:paraId="1DB3B339" w14:textId="77777777" w:rsidTr="00955B13">
        <w:tc>
          <w:tcPr>
            <w:tcW w:w="0" w:type="auto"/>
          </w:tcPr>
          <w:p w14:paraId="685D32E8" w14:textId="77777777" w:rsidR="00770D4F" w:rsidRDefault="00770D4F" w:rsidP="00955B13">
            <w:pPr>
              <w:rPr>
                <w:rFonts w:ascii="Calibri" w:hAnsi="Calibri" w:cs="Calibri"/>
                <w:bCs/>
              </w:rPr>
            </w:pPr>
            <w:r>
              <w:rPr>
                <w:rFonts w:ascii="Calibri" w:hAnsi="Calibri" w:cs="Calibri"/>
                <w:bCs/>
              </w:rPr>
              <w:t xml:space="preserve">   2011</w:t>
            </w:r>
          </w:p>
        </w:tc>
        <w:tc>
          <w:tcPr>
            <w:tcW w:w="0" w:type="auto"/>
            <w:vAlign w:val="bottom"/>
          </w:tcPr>
          <w:p w14:paraId="5A76E172" w14:textId="77777777" w:rsidR="00770D4F" w:rsidRPr="006953DF" w:rsidRDefault="00770D4F" w:rsidP="00955B13">
            <w:pPr>
              <w:jc w:val="center"/>
              <w:rPr>
                <w:rFonts w:ascii="Calibri" w:hAnsi="Calibri" w:cs="Calibri"/>
              </w:rPr>
            </w:pPr>
            <w:r>
              <w:rPr>
                <w:rFonts w:ascii="Calibri" w:hAnsi="Calibri" w:cs="Calibri"/>
                <w:color w:val="000000"/>
              </w:rPr>
              <w:t>0.27 (0.15, 0.39)</w:t>
            </w:r>
          </w:p>
        </w:tc>
      </w:tr>
      <w:tr w:rsidR="00770D4F" w14:paraId="018E83BB" w14:textId="77777777" w:rsidTr="00955B13">
        <w:tc>
          <w:tcPr>
            <w:tcW w:w="0" w:type="auto"/>
          </w:tcPr>
          <w:p w14:paraId="11EF5F43" w14:textId="77777777" w:rsidR="00770D4F" w:rsidRDefault="00770D4F" w:rsidP="00955B13">
            <w:pPr>
              <w:rPr>
                <w:rFonts w:ascii="Calibri" w:hAnsi="Calibri" w:cs="Calibri"/>
                <w:bCs/>
              </w:rPr>
            </w:pPr>
            <w:r>
              <w:rPr>
                <w:rFonts w:ascii="Calibri" w:hAnsi="Calibri" w:cs="Calibri"/>
                <w:bCs/>
              </w:rPr>
              <w:t xml:space="preserve">   2012</w:t>
            </w:r>
          </w:p>
        </w:tc>
        <w:tc>
          <w:tcPr>
            <w:tcW w:w="0" w:type="auto"/>
            <w:vAlign w:val="bottom"/>
          </w:tcPr>
          <w:p w14:paraId="272640BE" w14:textId="77777777" w:rsidR="00770D4F" w:rsidRPr="006953DF" w:rsidRDefault="00770D4F" w:rsidP="00955B13">
            <w:pPr>
              <w:jc w:val="center"/>
              <w:rPr>
                <w:rFonts w:ascii="Calibri" w:hAnsi="Calibri" w:cs="Calibri"/>
              </w:rPr>
            </w:pPr>
            <w:r>
              <w:rPr>
                <w:rFonts w:ascii="Calibri" w:hAnsi="Calibri" w:cs="Calibri"/>
                <w:color w:val="000000"/>
              </w:rPr>
              <w:t>-0.61 (-0.72, -0.49)</w:t>
            </w:r>
          </w:p>
        </w:tc>
      </w:tr>
      <w:tr w:rsidR="00770D4F" w14:paraId="0EA2846D" w14:textId="77777777" w:rsidTr="00955B13">
        <w:tc>
          <w:tcPr>
            <w:tcW w:w="0" w:type="auto"/>
          </w:tcPr>
          <w:p w14:paraId="53605414" w14:textId="77777777" w:rsidR="00770D4F" w:rsidRDefault="00770D4F" w:rsidP="00955B13">
            <w:pPr>
              <w:rPr>
                <w:rFonts w:ascii="Calibri" w:hAnsi="Calibri" w:cs="Calibri"/>
                <w:bCs/>
              </w:rPr>
            </w:pPr>
            <w:r>
              <w:rPr>
                <w:rFonts w:ascii="Calibri" w:hAnsi="Calibri" w:cs="Calibri"/>
                <w:bCs/>
              </w:rPr>
              <w:t xml:space="preserve">   2013</w:t>
            </w:r>
          </w:p>
        </w:tc>
        <w:tc>
          <w:tcPr>
            <w:tcW w:w="0" w:type="auto"/>
            <w:vAlign w:val="bottom"/>
          </w:tcPr>
          <w:p w14:paraId="3186777B" w14:textId="77777777" w:rsidR="00770D4F" w:rsidRPr="006953DF" w:rsidRDefault="00770D4F" w:rsidP="00955B13">
            <w:pPr>
              <w:jc w:val="center"/>
              <w:rPr>
                <w:rFonts w:ascii="Calibri" w:hAnsi="Calibri" w:cs="Calibri"/>
              </w:rPr>
            </w:pPr>
            <w:r>
              <w:rPr>
                <w:rFonts w:ascii="Calibri" w:hAnsi="Calibri" w:cs="Calibri"/>
                <w:color w:val="000000"/>
              </w:rPr>
              <w:t>-0.25 (-0.37, -0.13)</w:t>
            </w:r>
          </w:p>
        </w:tc>
      </w:tr>
      <w:tr w:rsidR="00770D4F" w14:paraId="6D203FA6" w14:textId="77777777" w:rsidTr="00955B13">
        <w:tc>
          <w:tcPr>
            <w:tcW w:w="0" w:type="auto"/>
          </w:tcPr>
          <w:p w14:paraId="0BBEFBCE" w14:textId="77777777" w:rsidR="00770D4F" w:rsidRDefault="00770D4F" w:rsidP="00955B13">
            <w:pPr>
              <w:rPr>
                <w:rFonts w:ascii="Calibri" w:hAnsi="Calibri" w:cs="Calibri"/>
                <w:bCs/>
              </w:rPr>
            </w:pPr>
            <w:r>
              <w:rPr>
                <w:rFonts w:ascii="Calibri" w:hAnsi="Calibri" w:cs="Calibri"/>
                <w:bCs/>
              </w:rPr>
              <w:t xml:space="preserve">   2014</w:t>
            </w:r>
          </w:p>
        </w:tc>
        <w:tc>
          <w:tcPr>
            <w:tcW w:w="0" w:type="auto"/>
            <w:vAlign w:val="bottom"/>
          </w:tcPr>
          <w:p w14:paraId="38CEB5C6" w14:textId="77777777" w:rsidR="00770D4F" w:rsidRPr="006953DF" w:rsidRDefault="00770D4F" w:rsidP="00955B13">
            <w:pPr>
              <w:jc w:val="center"/>
              <w:rPr>
                <w:rFonts w:ascii="Calibri" w:hAnsi="Calibri" w:cs="Calibri"/>
              </w:rPr>
            </w:pPr>
            <w:r>
              <w:rPr>
                <w:rFonts w:ascii="Calibri" w:hAnsi="Calibri" w:cs="Calibri"/>
                <w:color w:val="000000"/>
              </w:rPr>
              <w:t>0.04 (-0.08, 0.16)</w:t>
            </w:r>
          </w:p>
        </w:tc>
      </w:tr>
      <w:tr w:rsidR="00770D4F" w14:paraId="0628A20F" w14:textId="77777777" w:rsidTr="00955B13">
        <w:tc>
          <w:tcPr>
            <w:tcW w:w="0" w:type="auto"/>
          </w:tcPr>
          <w:p w14:paraId="0936B187" w14:textId="77777777" w:rsidR="00770D4F" w:rsidRDefault="00770D4F" w:rsidP="00955B13">
            <w:pPr>
              <w:rPr>
                <w:rFonts w:ascii="Calibri" w:hAnsi="Calibri" w:cs="Calibri"/>
                <w:bCs/>
              </w:rPr>
            </w:pPr>
            <w:r>
              <w:rPr>
                <w:rFonts w:ascii="Calibri" w:hAnsi="Calibri" w:cs="Calibri"/>
                <w:bCs/>
              </w:rPr>
              <w:t xml:space="preserve">   2015</w:t>
            </w:r>
          </w:p>
        </w:tc>
        <w:tc>
          <w:tcPr>
            <w:tcW w:w="0" w:type="auto"/>
            <w:vAlign w:val="bottom"/>
          </w:tcPr>
          <w:p w14:paraId="12454304" w14:textId="77777777" w:rsidR="00770D4F" w:rsidRPr="006953DF" w:rsidRDefault="00770D4F" w:rsidP="00955B13">
            <w:pPr>
              <w:jc w:val="center"/>
              <w:rPr>
                <w:rFonts w:ascii="Calibri" w:hAnsi="Calibri" w:cs="Calibri"/>
              </w:rPr>
            </w:pPr>
            <w:r>
              <w:rPr>
                <w:rFonts w:ascii="Calibri" w:hAnsi="Calibri" w:cs="Calibri"/>
                <w:color w:val="000000"/>
              </w:rPr>
              <w:t>-0.32 (-0.44, -0.20)</w:t>
            </w:r>
          </w:p>
        </w:tc>
      </w:tr>
      <w:tr w:rsidR="00770D4F" w14:paraId="27C08A2E" w14:textId="77777777" w:rsidTr="00955B13">
        <w:tc>
          <w:tcPr>
            <w:tcW w:w="0" w:type="auto"/>
          </w:tcPr>
          <w:p w14:paraId="5FDDD65D" w14:textId="77777777" w:rsidR="00770D4F" w:rsidRDefault="00770D4F" w:rsidP="00955B13">
            <w:pPr>
              <w:rPr>
                <w:rFonts w:ascii="Calibri" w:hAnsi="Calibri" w:cs="Calibri"/>
                <w:bCs/>
              </w:rPr>
            </w:pPr>
            <w:r>
              <w:rPr>
                <w:rFonts w:ascii="Calibri" w:hAnsi="Calibri" w:cs="Calibri"/>
                <w:bCs/>
              </w:rPr>
              <w:t xml:space="preserve">   2016</w:t>
            </w:r>
          </w:p>
        </w:tc>
        <w:tc>
          <w:tcPr>
            <w:tcW w:w="0" w:type="auto"/>
            <w:vAlign w:val="bottom"/>
          </w:tcPr>
          <w:p w14:paraId="5C75A179" w14:textId="77777777" w:rsidR="00770D4F" w:rsidRPr="006953DF" w:rsidRDefault="00770D4F" w:rsidP="00955B13">
            <w:pPr>
              <w:jc w:val="center"/>
              <w:rPr>
                <w:rFonts w:ascii="Calibri" w:hAnsi="Calibri" w:cs="Calibri"/>
              </w:rPr>
            </w:pPr>
            <w:r>
              <w:rPr>
                <w:rFonts w:ascii="Calibri" w:hAnsi="Calibri" w:cs="Calibri"/>
                <w:color w:val="000000"/>
              </w:rPr>
              <w:t>0.21 (0.09, 0.33)</w:t>
            </w:r>
          </w:p>
        </w:tc>
      </w:tr>
      <w:tr w:rsidR="00770D4F" w14:paraId="189BA6A1" w14:textId="77777777" w:rsidTr="00955B13">
        <w:tc>
          <w:tcPr>
            <w:tcW w:w="0" w:type="auto"/>
          </w:tcPr>
          <w:p w14:paraId="2081DDC8" w14:textId="77777777" w:rsidR="00770D4F" w:rsidRDefault="00770D4F" w:rsidP="00955B13">
            <w:pPr>
              <w:rPr>
                <w:rFonts w:ascii="Calibri" w:hAnsi="Calibri" w:cs="Calibri"/>
                <w:bCs/>
              </w:rPr>
            </w:pPr>
            <w:r>
              <w:rPr>
                <w:rFonts w:ascii="Calibri" w:hAnsi="Calibri" w:cs="Calibri"/>
                <w:bCs/>
              </w:rPr>
              <w:t xml:space="preserve">   2017</w:t>
            </w:r>
          </w:p>
        </w:tc>
        <w:tc>
          <w:tcPr>
            <w:tcW w:w="0" w:type="auto"/>
            <w:vAlign w:val="bottom"/>
          </w:tcPr>
          <w:p w14:paraId="3125F7AE" w14:textId="77777777" w:rsidR="00770D4F" w:rsidRPr="006953DF" w:rsidRDefault="00770D4F" w:rsidP="00955B13">
            <w:pPr>
              <w:jc w:val="center"/>
              <w:rPr>
                <w:rFonts w:ascii="Calibri" w:hAnsi="Calibri" w:cs="Calibri"/>
              </w:rPr>
            </w:pPr>
            <w:r>
              <w:rPr>
                <w:rFonts w:ascii="Calibri" w:hAnsi="Calibri" w:cs="Calibri"/>
                <w:color w:val="000000"/>
              </w:rPr>
              <w:t>0.15 (0.04, 0.27)</w:t>
            </w:r>
          </w:p>
        </w:tc>
      </w:tr>
      <w:tr w:rsidR="00770D4F" w14:paraId="4C8EB800" w14:textId="77777777" w:rsidTr="00955B13">
        <w:tc>
          <w:tcPr>
            <w:tcW w:w="0" w:type="auto"/>
          </w:tcPr>
          <w:p w14:paraId="26542EDB" w14:textId="77777777" w:rsidR="00770D4F" w:rsidRDefault="00770D4F" w:rsidP="00955B13">
            <w:pPr>
              <w:rPr>
                <w:rFonts w:ascii="Calibri" w:hAnsi="Calibri" w:cs="Calibri"/>
                <w:bCs/>
              </w:rPr>
            </w:pPr>
            <w:r>
              <w:rPr>
                <w:rFonts w:ascii="Calibri" w:hAnsi="Calibri" w:cs="Calibri"/>
                <w:bCs/>
              </w:rPr>
              <w:t xml:space="preserve">   2018</w:t>
            </w:r>
          </w:p>
        </w:tc>
        <w:tc>
          <w:tcPr>
            <w:tcW w:w="0" w:type="auto"/>
            <w:vAlign w:val="bottom"/>
          </w:tcPr>
          <w:p w14:paraId="06963C29" w14:textId="77777777" w:rsidR="00770D4F" w:rsidRPr="006953DF" w:rsidRDefault="00770D4F" w:rsidP="00955B13">
            <w:pPr>
              <w:jc w:val="center"/>
              <w:rPr>
                <w:rFonts w:ascii="Calibri" w:hAnsi="Calibri" w:cs="Calibri"/>
              </w:rPr>
            </w:pPr>
            <w:r>
              <w:rPr>
                <w:rFonts w:ascii="Calibri" w:hAnsi="Calibri" w:cs="Calibri"/>
                <w:color w:val="000000"/>
              </w:rPr>
              <w:t>-0.70 (-0.82, -0.59)</w:t>
            </w:r>
          </w:p>
        </w:tc>
      </w:tr>
      <w:tr w:rsidR="00770D4F" w14:paraId="13C7BE95" w14:textId="77777777" w:rsidTr="00955B13">
        <w:tc>
          <w:tcPr>
            <w:tcW w:w="0" w:type="auto"/>
          </w:tcPr>
          <w:p w14:paraId="1A35C04E" w14:textId="77777777" w:rsidR="00770D4F" w:rsidRDefault="00770D4F" w:rsidP="00955B13">
            <w:pPr>
              <w:rPr>
                <w:rFonts w:ascii="Calibri" w:hAnsi="Calibri" w:cs="Calibri"/>
                <w:bCs/>
              </w:rPr>
            </w:pPr>
            <w:r>
              <w:rPr>
                <w:rFonts w:ascii="Calibri" w:hAnsi="Calibri" w:cs="Calibri"/>
                <w:bCs/>
              </w:rPr>
              <w:t xml:space="preserve">   2019</w:t>
            </w:r>
          </w:p>
        </w:tc>
        <w:tc>
          <w:tcPr>
            <w:tcW w:w="0" w:type="auto"/>
            <w:vAlign w:val="bottom"/>
          </w:tcPr>
          <w:p w14:paraId="1B1F1DD2" w14:textId="77777777" w:rsidR="00770D4F" w:rsidRPr="006953DF" w:rsidRDefault="00770D4F" w:rsidP="00955B13">
            <w:pPr>
              <w:jc w:val="center"/>
              <w:rPr>
                <w:rFonts w:ascii="Calibri" w:hAnsi="Calibri" w:cs="Calibri"/>
              </w:rPr>
            </w:pPr>
            <w:r>
              <w:rPr>
                <w:rFonts w:ascii="Calibri" w:hAnsi="Calibri" w:cs="Calibri"/>
                <w:color w:val="000000"/>
              </w:rPr>
              <w:t>0.16 (0.05, 0.28)</w:t>
            </w:r>
          </w:p>
        </w:tc>
      </w:tr>
      <w:tr w:rsidR="00770D4F" w14:paraId="1BE5EDFE" w14:textId="77777777" w:rsidTr="00955B13">
        <w:tc>
          <w:tcPr>
            <w:tcW w:w="0" w:type="auto"/>
          </w:tcPr>
          <w:p w14:paraId="70E723EE" w14:textId="77777777" w:rsidR="00770D4F" w:rsidRDefault="00770D4F" w:rsidP="00955B13">
            <w:pPr>
              <w:rPr>
                <w:rFonts w:ascii="Calibri" w:hAnsi="Calibri" w:cs="Calibri"/>
                <w:bCs/>
              </w:rPr>
            </w:pPr>
            <w:r>
              <w:rPr>
                <w:rFonts w:ascii="Calibri" w:hAnsi="Calibri" w:cs="Calibri"/>
                <w:bCs/>
              </w:rPr>
              <w:t xml:space="preserve">   2020</w:t>
            </w:r>
          </w:p>
        </w:tc>
        <w:tc>
          <w:tcPr>
            <w:tcW w:w="0" w:type="auto"/>
            <w:vAlign w:val="bottom"/>
          </w:tcPr>
          <w:p w14:paraId="6E5A5E70" w14:textId="77777777" w:rsidR="00770D4F" w:rsidRPr="006953DF" w:rsidRDefault="00770D4F" w:rsidP="00955B13">
            <w:pPr>
              <w:jc w:val="center"/>
              <w:rPr>
                <w:rFonts w:ascii="Calibri" w:hAnsi="Calibri" w:cs="Calibri"/>
              </w:rPr>
            </w:pPr>
            <w:r>
              <w:rPr>
                <w:rFonts w:ascii="Calibri" w:hAnsi="Calibri" w:cs="Calibri"/>
                <w:color w:val="000000"/>
              </w:rPr>
              <w:t>-0.39 (-0.51, -0.27)</w:t>
            </w:r>
          </w:p>
        </w:tc>
      </w:tr>
      <w:tr w:rsidR="00770D4F" w14:paraId="038D5B14" w14:textId="77777777" w:rsidTr="00955B13">
        <w:tc>
          <w:tcPr>
            <w:tcW w:w="0" w:type="auto"/>
            <w:gridSpan w:val="2"/>
          </w:tcPr>
          <w:p w14:paraId="5EE7F420" w14:textId="77777777" w:rsidR="00770D4F" w:rsidRPr="008327F8" w:rsidRDefault="00770D4F" w:rsidP="00955B13">
            <w:pPr>
              <w:rPr>
                <w:rFonts w:ascii="Calibri" w:hAnsi="Calibri" w:cs="Calibri"/>
                <w:b/>
                <w:bCs/>
              </w:rPr>
            </w:pPr>
            <w:r w:rsidRPr="007D212A">
              <w:rPr>
                <w:rFonts w:asciiTheme="minorHAnsi" w:hAnsiTheme="minorHAnsi" w:cstheme="minorHAnsi"/>
                <w:b/>
                <w:bCs/>
              </w:rPr>
              <w:t>Supplementary Table 2</w:t>
            </w:r>
            <w:r>
              <w:rPr>
                <w:rFonts w:asciiTheme="minorHAnsi" w:hAnsiTheme="minorHAnsi" w:cstheme="minorHAnsi"/>
                <w:b/>
                <w:bCs/>
              </w:rPr>
              <w:t xml:space="preserve">E: </w:t>
            </w:r>
            <w:r>
              <w:rPr>
                <w:rFonts w:ascii="Calibri" w:hAnsi="Calibri" w:cs="Calibri"/>
                <w:bCs/>
              </w:rPr>
              <w:t>Average of mean annual wildfire PM</w:t>
            </w:r>
            <w:r>
              <w:rPr>
                <w:rFonts w:ascii="Calibri" w:hAnsi="Calibri" w:cs="Calibri"/>
                <w:bCs/>
                <w:vertAlign w:val="subscript"/>
              </w:rPr>
              <w:t>2.5</w:t>
            </w:r>
            <w:r>
              <w:rPr>
                <w:rFonts w:ascii="Calibri" w:hAnsi="Calibri" w:cs="Calibri"/>
                <w:bCs/>
              </w:rPr>
              <w:t xml:space="preserve"> concentration</w:t>
            </w:r>
          </w:p>
        </w:tc>
      </w:tr>
      <w:tr w:rsidR="00770D4F" w14:paraId="71774292" w14:textId="77777777" w:rsidTr="00955B13">
        <w:tc>
          <w:tcPr>
            <w:tcW w:w="0" w:type="auto"/>
          </w:tcPr>
          <w:p w14:paraId="60EBAD82" w14:textId="77777777" w:rsidR="00770D4F" w:rsidRPr="008327F8" w:rsidRDefault="00770D4F" w:rsidP="00955B13">
            <w:pPr>
              <w:rPr>
                <w:rFonts w:ascii="Calibri" w:hAnsi="Calibri" w:cs="Calibri"/>
                <w:b/>
                <w:bCs/>
              </w:rPr>
            </w:pPr>
            <w:r>
              <w:rPr>
                <w:rFonts w:ascii="Calibri" w:hAnsi="Calibri" w:cs="Calibri"/>
                <w:b/>
                <w:bCs/>
              </w:rPr>
              <w:t>Effect estimate</w:t>
            </w:r>
          </w:p>
        </w:tc>
        <w:tc>
          <w:tcPr>
            <w:tcW w:w="0" w:type="auto"/>
            <w:vAlign w:val="center"/>
          </w:tcPr>
          <w:p w14:paraId="4C6C4A9D" w14:textId="77777777" w:rsidR="00770D4F" w:rsidRPr="008327F8" w:rsidRDefault="00770D4F" w:rsidP="00955B13">
            <w:pPr>
              <w:jc w:val="center"/>
              <w:rPr>
                <w:rFonts w:ascii="Calibri" w:hAnsi="Calibri" w:cs="Calibri"/>
                <w:b/>
                <w:bCs/>
              </w:rPr>
            </w:pPr>
            <w:r w:rsidRPr="008327F8">
              <w:rPr>
                <w:rFonts w:ascii="Calibri" w:hAnsi="Calibri" w:cs="Calibri"/>
                <w:b/>
                <w:bCs/>
              </w:rPr>
              <w:t>Mean difference (95% CI)</w:t>
            </w:r>
          </w:p>
        </w:tc>
      </w:tr>
      <w:tr w:rsidR="00770D4F" w14:paraId="4B3508E8" w14:textId="77777777" w:rsidTr="00955B13">
        <w:tc>
          <w:tcPr>
            <w:tcW w:w="0" w:type="auto"/>
          </w:tcPr>
          <w:p w14:paraId="0741DD91" w14:textId="77777777" w:rsidR="00770D4F" w:rsidRPr="007D212A" w:rsidRDefault="00770D4F" w:rsidP="00955B13">
            <w:pPr>
              <w:rPr>
                <w:rFonts w:ascii="Calibri" w:hAnsi="Calibri" w:cs="Calibri"/>
                <w:b/>
                <w:bCs/>
              </w:rPr>
            </w:pPr>
            <w:r w:rsidRPr="007D212A">
              <w:rPr>
                <w:rFonts w:ascii="Calibri" w:hAnsi="Calibri" w:cs="Calibri"/>
                <w:b/>
                <w:bCs/>
              </w:rPr>
              <w:t>Averaged across 2006–2020</w:t>
            </w:r>
          </w:p>
        </w:tc>
        <w:tc>
          <w:tcPr>
            <w:tcW w:w="0" w:type="auto"/>
            <w:vAlign w:val="center"/>
          </w:tcPr>
          <w:p w14:paraId="04DDC757" w14:textId="77777777" w:rsidR="00770D4F" w:rsidRPr="006E1BA0" w:rsidRDefault="00770D4F" w:rsidP="00955B13">
            <w:pPr>
              <w:jc w:val="center"/>
              <w:rPr>
                <w:rFonts w:ascii="Calibri" w:hAnsi="Calibri" w:cs="Calibri"/>
                <w:color w:val="000000"/>
              </w:rPr>
            </w:pPr>
            <w:r>
              <w:rPr>
                <w:rFonts w:ascii="Calibri" w:hAnsi="Calibri" w:cs="Calibri"/>
                <w:color w:val="000000"/>
              </w:rPr>
              <w:t>-0.16 (-0.20, -0.12)</w:t>
            </w:r>
          </w:p>
        </w:tc>
      </w:tr>
      <w:tr w:rsidR="00770D4F" w14:paraId="061D3E3F" w14:textId="77777777" w:rsidTr="00955B13">
        <w:tc>
          <w:tcPr>
            <w:tcW w:w="0" w:type="auto"/>
          </w:tcPr>
          <w:p w14:paraId="4CA37DE1" w14:textId="77777777" w:rsidR="00770D4F" w:rsidRPr="007D212A" w:rsidRDefault="00770D4F" w:rsidP="00955B13">
            <w:pPr>
              <w:rPr>
                <w:rFonts w:ascii="Calibri" w:hAnsi="Calibri" w:cs="Calibri"/>
                <w:b/>
                <w:bCs/>
              </w:rPr>
            </w:pPr>
            <w:r w:rsidRPr="007D212A">
              <w:rPr>
                <w:rFonts w:ascii="Calibri" w:hAnsi="Calibri" w:cs="Calibri"/>
                <w:b/>
                <w:bCs/>
              </w:rPr>
              <w:t>By year</w:t>
            </w:r>
          </w:p>
        </w:tc>
        <w:tc>
          <w:tcPr>
            <w:tcW w:w="0" w:type="auto"/>
            <w:vAlign w:val="center"/>
          </w:tcPr>
          <w:p w14:paraId="3720F329" w14:textId="77777777" w:rsidR="00770D4F" w:rsidRDefault="00770D4F" w:rsidP="00955B13">
            <w:pPr>
              <w:jc w:val="center"/>
              <w:rPr>
                <w:rFonts w:ascii="Calibri" w:hAnsi="Calibri" w:cs="Calibri"/>
              </w:rPr>
            </w:pPr>
          </w:p>
        </w:tc>
      </w:tr>
      <w:tr w:rsidR="00770D4F" w14:paraId="535F23FF" w14:textId="77777777" w:rsidTr="00955B13">
        <w:tc>
          <w:tcPr>
            <w:tcW w:w="0" w:type="auto"/>
          </w:tcPr>
          <w:p w14:paraId="2AE99BE7" w14:textId="77777777" w:rsidR="00770D4F" w:rsidRDefault="00770D4F" w:rsidP="00955B13">
            <w:pPr>
              <w:rPr>
                <w:rFonts w:ascii="Calibri" w:hAnsi="Calibri" w:cs="Calibri"/>
              </w:rPr>
            </w:pPr>
            <w:r>
              <w:rPr>
                <w:rFonts w:ascii="Calibri" w:hAnsi="Calibri" w:cs="Calibri"/>
              </w:rPr>
              <w:t xml:space="preserve">   2006</w:t>
            </w:r>
          </w:p>
        </w:tc>
        <w:tc>
          <w:tcPr>
            <w:tcW w:w="0" w:type="auto"/>
            <w:vAlign w:val="bottom"/>
          </w:tcPr>
          <w:p w14:paraId="5F0EBC6A" w14:textId="77777777" w:rsidR="00770D4F" w:rsidRDefault="00770D4F" w:rsidP="00955B13">
            <w:pPr>
              <w:jc w:val="center"/>
              <w:rPr>
                <w:rFonts w:ascii="Calibri" w:hAnsi="Calibri" w:cs="Calibri"/>
              </w:rPr>
            </w:pPr>
            <w:r>
              <w:rPr>
                <w:rFonts w:ascii="Calibri" w:hAnsi="Calibri" w:cs="Calibri"/>
                <w:color w:val="000000"/>
              </w:rPr>
              <w:t>-0.24 (-0.37, -0.12)</w:t>
            </w:r>
          </w:p>
        </w:tc>
      </w:tr>
      <w:tr w:rsidR="00770D4F" w14:paraId="03E8882A" w14:textId="77777777" w:rsidTr="00955B13">
        <w:tc>
          <w:tcPr>
            <w:tcW w:w="0" w:type="auto"/>
          </w:tcPr>
          <w:p w14:paraId="03F4C049" w14:textId="77777777" w:rsidR="00770D4F" w:rsidRDefault="00770D4F" w:rsidP="00955B13">
            <w:pPr>
              <w:rPr>
                <w:rFonts w:ascii="Calibri" w:hAnsi="Calibri" w:cs="Calibri"/>
              </w:rPr>
            </w:pPr>
            <w:r>
              <w:rPr>
                <w:rFonts w:ascii="Calibri" w:hAnsi="Calibri" w:cs="Calibri"/>
              </w:rPr>
              <w:t xml:space="preserve">   2007</w:t>
            </w:r>
          </w:p>
        </w:tc>
        <w:tc>
          <w:tcPr>
            <w:tcW w:w="0" w:type="auto"/>
            <w:vAlign w:val="bottom"/>
          </w:tcPr>
          <w:p w14:paraId="5F817168" w14:textId="77777777" w:rsidR="00770D4F" w:rsidRDefault="00770D4F" w:rsidP="00955B13">
            <w:pPr>
              <w:jc w:val="center"/>
              <w:rPr>
                <w:rFonts w:ascii="Calibri" w:hAnsi="Calibri" w:cs="Calibri"/>
              </w:rPr>
            </w:pPr>
            <w:r>
              <w:rPr>
                <w:rFonts w:ascii="Calibri" w:hAnsi="Calibri" w:cs="Calibri"/>
                <w:color w:val="000000"/>
              </w:rPr>
              <w:t>-0.05 (-0.18, 0.07)</w:t>
            </w:r>
          </w:p>
        </w:tc>
      </w:tr>
      <w:tr w:rsidR="00770D4F" w14:paraId="320921EF" w14:textId="77777777" w:rsidTr="00955B13">
        <w:tc>
          <w:tcPr>
            <w:tcW w:w="0" w:type="auto"/>
          </w:tcPr>
          <w:p w14:paraId="0ABC5D85" w14:textId="77777777" w:rsidR="00770D4F" w:rsidRDefault="00770D4F" w:rsidP="00955B13">
            <w:pPr>
              <w:rPr>
                <w:rFonts w:ascii="Calibri" w:hAnsi="Calibri" w:cs="Calibri"/>
              </w:rPr>
            </w:pPr>
            <w:r>
              <w:rPr>
                <w:rFonts w:ascii="Calibri" w:hAnsi="Calibri" w:cs="Calibri"/>
              </w:rPr>
              <w:lastRenderedPageBreak/>
              <w:t xml:space="preserve">   2008</w:t>
            </w:r>
          </w:p>
        </w:tc>
        <w:tc>
          <w:tcPr>
            <w:tcW w:w="0" w:type="auto"/>
            <w:vAlign w:val="bottom"/>
          </w:tcPr>
          <w:p w14:paraId="775C7BDF" w14:textId="77777777" w:rsidR="00770D4F" w:rsidRDefault="00770D4F" w:rsidP="00955B13">
            <w:pPr>
              <w:jc w:val="center"/>
              <w:rPr>
                <w:rFonts w:ascii="Calibri" w:hAnsi="Calibri" w:cs="Calibri"/>
              </w:rPr>
            </w:pPr>
            <w:r>
              <w:rPr>
                <w:rFonts w:ascii="Calibri" w:hAnsi="Calibri" w:cs="Calibri"/>
                <w:color w:val="000000"/>
              </w:rPr>
              <w:t>-0.80 (-0.92, -0.67)</w:t>
            </w:r>
          </w:p>
        </w:tc>
      </w:tr>
      <w:tr w:rsidR="00770D4F" w14:paraId="4C6BCF57" w14:textId="77777777" w:rsidTr="00955B13">
        <w:tc>
          <w:tcPr>
            <w:tcW w:w="0" w:type="auto"/>
          </w:tcPr>
          <w:p w14:paraId="2367947C" w14:textId="77777777" w:rsidR="00770D4F" w:rsidRDefault="00770D4F" w:rsidP="00955B13">
            <w:pPr>
              <w:rPr>
                <w:rFonts w:ascii="Calibri" w:hAnsi="Calibri" w:cs="Calibri"/>
                <w:bCs/>
              </w:rPr>
            </w:pPr>
            <w:r>
              <w:rPr>
                <w:rFonts w:ascii="Calibri" w:hAnsi="Calibri" w:cs="Calibri"/>
                <w:bCs/>
              </w:rPr>
              <w:t xml:space="preserve">   2009</w:t>
            </w:r>
          </w:p>
        </w:tc>
        <w:tc>
          <w:tcPr>
            <w:tcW w:w="0" w:type="auto"/>
            <w:vAlign w:val="bottom"/>
          </w:tcPr>
          <w:p w14:paraId="57B81789" w14:textId="77777777" w:rsidR="00770D4F" w:rsidRPr="006953DF" w:rsidRDefault="00770D4F" w:rsidP="00955B13">
            <w:pPr>
              <w:jc w:val="center"/>
              <w:rPr>
                <w:rFonts w:ascii="Calibri" w:hAnsi="Calibri" w:cs="Calibri"/>
              </w:rPr>
            </w:pPr>
            <w:r>
              <w:rPr>
                <w:rFonts w:ascii="Calibri" w:hAnsi="Calibri" w:cs="Calibri"/>
                <w:color w:val="000000"/>
              </w:rPr>
              <w:t>-0.16 (-0.29, -0.04)</w:t>
            </w:r>
          </w:p>
        </w:tc>
      </w:tr>
      <w:tr w:rsidR="00770D4F" w14:paraId="7CBC1D56" w14:textId="77777777" w:rsidTr="00955B13">
        <w:tc>
          <w:tcPr>
            <w:tcW w:w="0" w:type="auto"/>
          </w:tcPr>
          <w:p w14:paraId="5EFE1E03" w14:textId="77777777" w:rsidR="00770D4F" w:rsidRDefault="00770D4F" w:rsidP="00955B13">
            <w:pPr>
              <w:rPr>
                <w:rFonts w:ascii="Calibri" w:hAnsi="Calibri" w:cs="Calibri"/>
                <w:bCs/>
              </w:rPr>
            </w:pPr>
            <w:r>
              <w:rPr>
                <w:rFonts w:ascii="Calibri" w:hAnsi="Calibri" w:cs="Calibri"/>
                <w:bCs/>
              </w:rPr>
              <w:t xml:space="preserve">   2010</w:t>
            </w:r>
          </w:p>
        </w:tc>
        <w:tc>
          <w:tcPr>
            <w:tcW w:w="0" w:type="auto"/>
            <w:vAlign w:val="bottom"/>
          </w:tcPr>
          <w:p w14:paraId="55D23806" w14:textId="77777777" w:rsidR="00770D4F" w:rsidRPr="006953DF" w:rsidRDefault="00770D4F" w:rsidP="00955B13">
            <w:pPr>
              <w:jc w:val="center"/>
              <w:rPr>
                <w:rFonts w:ascii="Calibri" w:hAnsi="Calibri" w:cs="Calibri"/>
              </w:rPr>
            </w:pPr>
            <w:r>
              <w:rPr>
                <w:rFonts w:ascii="Calibri" w:hAnsi="Calibri" w:cs="Calibri"/>
                <w:color w:val="000000"/>
              </w:rPr>
              <w:t>0.25 (0.12, 0.37)</w:t>
            </w:r>
          </w:p>
        </w:tc>
      </w:tr>
      <w:tr w:rsidR="00770D4F" w14:paraId="2AE9B9F7" w14:textId="77777777" w:rsidTr="00955B13">
        <w:tc>
          <w:tcPr>
            <w:tcW w:w="0" w:type="auto"/>
          </w:tcPr>
          <w:p w14:paraId="57BE604E" w14:textId="77777777" w:rsidR="00770D4F" w:rsidRDefault="00770D4F" w:rsidP="00955B13">
            <w:pPr>
              <w:rPr>
                <w:rFonts w:ascii="Calibri" w:hAnsi="Calibri" w:cs="Calibri"/>
                <w:bCs/>
              </w:rPr>
            </w:pPr>
            <w:r>
              <w:rPr>
                <w:rFonts w:ascii="Calibri" w:hAnsi="Calibri" w:cs="Calibri"/>
                <w:bCs/>
              </w:rPr>
              <w:t xml:space="preserve">   2011</w:t>
            </w:r>
          </w:p>
        </w:tc>
        <w:tc>
          <w:tcPr>
            <w:tcW w:w="0" w:type="auto"/>
            <w:vAlign w:val="bottom"/>
          </w:tcPr>
          <w:p w14:paraId="3D81781D" w14:textId="77777777" w:rsidR="00770D4F" w:rsidRPr="006953DF" w:rsidRDefault="00770D4F" w:rsidP="00955B13">
            <w:pPr>
              <w:jc w:val="center"/>
              <w:rPr>
                <w:rFonts w:ascii="Calibri" w:hAnsi="Calibri" w:cs="Calibri"/>
              </w:rPr>
            </w:pPr>
            <w:r>
              <w:rPr>
                <w:rFonts w:ascii="Calibri" w:hAnsi="Calibri" w:cs="Calibri"/>
                <w:color w:val="000000"/>
              </w:rPr>
              <w:t>0.24 (0.11, 0.36)</w:t>
            </w:r>
          </w:p>
        </w:tc>
      </w:tr>
      <w:tr w:rsidR="00770D4F" w14:paraId="4DB09312" w14:textId="77777777" w:rsidTr="00955B13">
        <w:tc>
          <w:tcPr>
            <w:tcW w:w="0" w:type="auto"/>
          </w:tcPr>
          <w:p w14:paraId="639012DE" w14:textId="77777777" w:rsidR="00770D4F" w:rsidRDefault="00770D4F" w:rsidP="00955B13">
            <w:pPr>
              <w:rPr>
                <w:rFonts w:ascii="Calibri" w:hAnsi="Calibri" w:cs="Calibri"/>
                <w:bCs/>
              </w:rPr>
            </w:pPr>
            <w:r>
              <w:rPr>
                <w:rFonts w:ascii="Calibri" w:hAnsi="Calibri" w:cs="Calibri"/>
                <w:bCs/>
              </w:rPr>
              <w:t xml:space="preserve">   2012</w:t>
            </w:r>
          </w:p>
        </w:tc>
        <w:tc>
          <w:tcPr>
            <w:tcW w:w="0" w:type="auto"/>
            <w:vAlign w:val="bottom"/>
          </w:tcPr>
          <w:p w14:paraId="2930BC32" w14:textId="77777777" w:rsidR="00770D4F" w:rsidRPr="006953DF" w:rsidRDefault="00770D4F" w:rsidP="00955B13">
            <w:pPr>
              <w:jc w:val="center"/>
              <w:rPr>
                <w:rFonts w:ascii="Calibri" w:hAnsi="Calibri" w:cs="Calibri"/>
              </w:rPr>
            </w:pPr>
            <w:r>
              <w:rPr>
                <w:rFonts w:ascii="Calibri" w:hAnsi="Calibri" w:cs="Calibri"/>
                <w:color w:val="000000"/>
              </w:rPr>
              <w:t>-0.64 (-0.77, -0.52)</w:t>
            </w:r>
          </w:p>
        </w:tc>
      </w:tr>
      <w:tr w:rsidR="00770D4F" w14:paraId="2A3569CC" w14:textId="77777777" w:rsidTr="00955B13">
        <w:tc>
          <w:tcPr>
            <w:tcW w:w="0" w:type="auto"/>
          </w:tcPr>
          <w:p w14:paraId="0A06E944" w14:textId="77777777" w:rsidR="00770D4F" w:rsidRDefault="00770D4F" w:rsidP="00955B13">
            <w:pPr>
              <w:rPr>
                <w:rFonts w:ascii="Calibri" w:hAnsi="Calibri" w:cs="Calibri"/>
                <w:bCs/>
              </w:rPr>
            </w:pPr>
            <w:r>
              <w:rPr>
                <w:rFonts w:ascii="Calibri" w:hAnsi="Calibri" w:cs="Calibri"/>
                <w:bCs/>
              </w:rPr>
              <w:t xml:space="preserve">   2013</w:t>
            </w:r>
          </w:p>
        </w:tc>
        <w:tc>
          <w:tcPr>
            <w:tcW w:w="0" w:type="auto"/>
            <w:vAlign w:val="bottom"/>
          </w:tcPr>
          <w:p w14:paraId="462F935E" w14:textId="77777777" w:rsidR="00770D4F" w:rsidRPr="006953DF" w:rsidRDefault="00770D4F" w:rsidP="00955B13">
            <w:pPr>
              <w:jc w:val="center"/>
              <w:rPr>
                <w:rFonts w:ascii="Calibri" w:hAnsi="Calibri" w:cs="Calibri"/>
              </w:rPr>
            </w:pPr>
            <w:r>
              <w:rPr>
                <w:rFonts w:ascii="Calibri" w:hAnsi="Calibri" w:cs="Calibri"/>
                <w:color w:val="000000"/>
              </w:rPr>
              <w:t>-0.24 (-0.36, -0.11)</w:t>
            </w:r>
          </w:p>
        </w:tc>
      </w:tr>
      <w:tr w:rsidR="00770D4F" w14:paraId="1F873970" w14:textId="77777777" w:rsidTr="00955B13">
        <w:tc>
          <w:tcPr>
            <w:tcW w:w="0" w:type="auto"/>
          </w:tcPr>
          <w:p w14:paraId="5E28791F" w14:textId="77777777" w:rsidR="00770D4F" w:rsidRDefault="00770D4F" w:rsidP="00955B13">
            <w:pPr>
              <w:rPr>
                <w:rFonts w:ascii="Calibri" w:hAnsi="Calibri" w:cs="Calibri"/>
                <w:bCs/>
              </w:rPr>
            </w:pPr>
            <w:r>
              <w:rPr>
                <w:rFonts w:ascii="Calibri" w:hAnsi="Calibri" w:cs="Calibri"/>
                <w:bCs/>
              </w:rPr>
              <w:t xml:space="preserve">   2014</w:t>
            </w:r>
          </w:p>
        </w:tc>
        <w:tc>
          <w:tcPr>
            <w:tcW w:w="0" w:type="auto"/>
            <w:vAlign w:val="bottom"/>
          </w:tcPr>
          <w:p w14:paraId="51BB7513" w14:textId="77777777" w:rsidR="00770D4F" w:rsidRPr="006953DF" w:rsidRDefault="00770D4F" w:rsidP="00955B13">
            <w:pPr>
              <w:jc w:val="center"/>
              <w:rPr>
                <w:rFonts w:ascii="Calibri" w:hAnsi="Calibri" w:cs="Calibri"/>
              </w:rPr>
            </w:pPr>
            <w:r>
              <w:rPr>
                <w:rFonts w:ascii="Calibri" w:hAnsi="Calibri" w:cs="Calibri"/>
                <w:color w:val="000000"/>
              </w:rPr>
              <w:t>0.06 (-0.07, 0.18)</w:t>
            </w:r>
          </w:p>
        </w:tc>
      </w:tr>
      <w:tr w:rsidR="00770D4F" w14:paraId="1C7F7DB9" w14:textId="77777777" w:rsidTr="00955B13">
        <w:tc>
          <w:tcPr>
            <w:tcW w:w="0" w:type="auto"/>
          </w:tcPr>
          <w:p w14:paraId="21B347DE" w14:textId="77777777" w:rsidR="00770D4F" w:rsidRDefault="00770D4F" w:rsidP="00955B13">
            <w:pPr>
              <w:rPr>
                <w:rFonts w:ascii="Calibri" w:hAnsi="Calibri" w:cs="Calibri"/>
                <w:bCs/>
              </w:rPr>
            </w:pPr>
            <w:r>
              <w:rPr>
                <w:rFonts w:ascii="Calibri" w:hAnsi="Calibri" w:cs="Calibri"/>
                <w:bCs/>
              </w:rPr>
              <w:t xml:space="preserve">   2015</w:t>
            </w:r>
          </w:p>
        </w:tc>
        <w:tc>
          <w:tcPr>
            <w:tcW w:w="0" w:type="auto"/>
            <w:vAlign w:val="bottom"/>
          </w:tcPr>
          <w:p w14:paraId="75D8E2BE" w14:textId="77777777" w:rsidR="00770D4F" w:rsidRPr="006953DF" w:rsidRDefault="00770D4F" w:rsidP="00955B13">
            <w:pPr>
              <w:jc w:val="center"/>
              <w:rPr>
                <w:rFonts w:ascii="Calibri" w:hAnsi="Calibri" w:cs="Calibri"/>
              </w:rPr>
            </w:pPr>
            <w:r>
              <w:rPr>
                <w:rFonts w:ascii="Calibri" w:hAnsi="Calibri" w:cs="Calibri"/>
                <w:color w:val="000000"/>
              </w:rPr>
              <w:t>-0.31 (-0.43, -0.18)</w:t>
            </w:r>
          </w:p>
        </w:tc>
      </w:tr>
      <w:tr w:rsidR="00770D4F" w14:paraId="6DF08189" w14:textId="77777777" w:rsidTr="00955B13">
        <w:tc>
          <w:tcPr>
            <w:tcW w:w="0" w:type="auto"/>
          </w:tcPr>
          <w:p w14:paraId="6206EEDB" w14:textId="77777777" w:rsidR="00770D4F" w:rsidRDefault="00770D4F" w:rsidP="00955B13">
            <w:pPr>
              <w:rPr>
                <w:rFonts w:ascii="Calibri" w:hAnsi="Calibri" w:cs="Calibri"/>
                <w:bCs/>
              </w:rPr>
            </w:pPr>
            <w:r>
              <w:rPr>
                <w:rFonts w:ascii="Calibri" w:hAnsi="Calibri" w:cs="Calibri"/>
                <w:bCs/>
              </w:rPr>
              <w:t xml:space="preserve">   2016</w:t>
            </w:r>
          </w:p>
        </w:tc>
        <w:tc>
          <w:tcPr>
            <w:tcW w:w="0" w:type="auto"/>
            <w:vAlign w:val="bottom"/>
          </w:tcPr>
          <w:p w14:paraId="3F0640CB" w14:textId="77777777" w:rsidR="00770D4F" w:rsidRPr="006953DF" w:rsidRDefault="00770D4F" w:rsidP="00955B13">
            <w:pPr>
              <w:jc w:val="center"/>
              <w:rPr>
                <w:rFonts w:ascii="Calibri" w:hAnsi="Calibri" w:cs="Calibri"/>
              </w:rPr>
            </w:pPr>
            <w:r>
              <w:rPr>
                <w:rFonts w:ascii="Calibri" w:hAnsi="Calibri" w:cs="Calibri"/>
                <w:color w:val="000000"/>
              </w:rPr>
              <w:t>0.22 (0.10, 0.35)</w:t>
            </w:r>
          </w:p>
        </w:tc>
      </w:tr>
      <w:tr w:rsidR="00770D4F" w14:paraId="54C61C94" w14:textId="77777777" w:rsidTr="00955B13">
        <w:tc>
          <w:tcPr>
            <w:tcW w:w="0" w:type="auto"/>
          </w:tcPr>
          <w:p w14:paraId="3EA66426" w14:textId="77777777" w:rsidR="00770D4F" w:rsidRDefault="00770D4F" w:rsidP="00955B13">
            <w:pPr>
              <w:rPr>
                <w:rFonts w:ascii="Calibri" w:hAnsi="Calibri" w:cs="Calibri"/>
                <w:bCs/>
              </w:rPr>
            </w:pPr>
            <w:r>
              <w:rPr>
                <w:rFonts w:ascii="Calibri" w:hAnsi="Calibri" w:cs="Calibri"/>
                <w:bCs/>
              </w:rPr>
              <w:t xml:space="preserve">   2017</w:t>
            </w:r>
          </w:p>
        </w:tc>
        <w:tc>
          <w:tcPr>
            <w:tcW w:w="0" w:type="auto"/>
            <w:vAlign w:val="bottom"/>
          </w:tcPr>
          <w:p w14:paraId="105CD78E" w14:textId="77777777" w:rsidR="00770D4F" w:rsidRPr="006953DF" w:rsidRDefault="00770D4F" w:rsidP="00955B13">
            <w:pPr>
              <w:jc w:val="center"/>
              <w:rPr>
                <w:rFonts w:ascii="Calibri" w:hAnsi="Calibri" w:cs="Calibri"/>
              </w:rPr>
            </w:pPr>
            <w:r>
              <w:rPr>
                <w:rFonts w:ascii="Calibri" w:hAnsi="Calibri" w:cs="Calibri"/>
                <w:color w:val="000000"/>
              </w:rPr>
              <w:t>0.17 (0.04, 0.29)</w:t>
            </w:r>
          </w:p>
        </w:tc>
      </w:tr>
      <w:tr w:rsidR="00770D4F" w14:paraId="4D676B8E" w14:textId="77777777" w:rsidTr="00955B13">
        <w:tc>
          <w:tcPr>
            <w:tcW w:w="0" w:type="auto"/>
          </w:tcPr>
          <w:p w14:paraId="4F434A3B" w14:textId="77777777" w:rsidR="00770D4F" w:rsidRDefault="00770D4F" w:rsidP="00955B13">
            <w:pPr>
              <w:rPr>
                <w:rFonts w:ascii="Calibri" w:hAnsi="Calibri" w:cs="Calibri"/>
                <w:bCs/>
              </w:rPr>
            </w:pPr>
            <w:r>
              <w:rPr>
                <w:rFonts w:ascii="Calibri" w:hAnsi="Calibri" w:cs="Calibri"/>
                <w:bCs/>
              </w:rPr>
              <w:t xml:space="preserve">   2018</w:t>
            </w:r>
          </w:p>
        </w:tc>
        <w:tc>
          <w:tcPr>
            <w:tcW w:w="0" w:type="auto"/>
            <w:vAlign w:val="bottom"/>
          </w:tcPr>
          <w:p w14:paraId="6383ABEC" w14:textId="77777777" w:rsidR="00770D4F" w:rsidRPr="006953DF" w:rsidRDefault="00770D4F" w:rsidP="00955B13">
            <w:pPr>
              <w:jc w:val="center"/>
              <w:rPr>
                <w:rFonts w:ascii="Calibri" w:hAnsi="Calibri" w:cs="Calibri"/>
              </w:rPr>
            </w:pPr>
            <w:r>
              <w:rPr>
                <w:rFonts w:ascii="Calibri" w:hAnsi="Calibri" w:cs="Calibri"/>
                <w:color w:val="000000"/>
              </w:rPr>
              <w:t>-0.69 (-0.82, -0.57)</w:t>
            </w:r>
          </w:p>
        </w:tc>
      </w:tr>
      <w:tr w:rsidR="00770D4F" w14:paraId="6F757D3E" w14:textId="77777777" w:rsidTr="00955B13">
        <w:tc>
          <w:tcPr>
            <w:tcW w:w="0" w:type="auto"/>
          </w:tcPr>
          <w:p w14:paraId="1395F2DE" w14:textId="77777777" w:rsidR="00770D4F" w:rsidRDefault="00770D4F" w:rsidP="00955B13">
            <w:pPr>
              <w:rPr>
                <w:rFonts w:ascii="Calibri" w:hAnsi="Calibri" w:cs="Calibri"/>
                <w:bCs/>
              </w:rPr>
            </w:pPr>
            <w:r>
              <w:rPr>
                <w:rFonts w:ascii="Calibri" w:hAnsi="Calibri" w:cs="Calibri"/>
                <w:bCs/>
              </w:rPr>
              <w:t xml:space="preserve">   2019</w:t>
            </w:r>
          </w:p>
        </w:tc>
        <w:tc>
          <w:tcPr>
            <w:tcW w:w="0" w:type="auto"/>
            <w:vAlign w:val="bottom"/>
          </w:tcPr>
          <w:p w14:paraId="7A92DEAD" w14:textId="77777777" w:rsidR="00770D4F" w:rsidRPr="006953DF" w:rsidRDefault="00770D4F" w:rsidP="00955B13">
            <w:pPr>
              <w:jc w:val="center"/>
              <w:rPr>
                <w:rFonts w:ascii="Calibri" w:hAnsi="Calibri" w:cs="Calibri"/>
              </w:rPr>
            </w:pPr>
            <w:r>
              <w:rPr>
                <w:rFonts w:ascii="Calibri" w:hAnsi="Calibri" w:cs="Calibri"/>
                <w:color w:val="000000"/>
              </w:rPr>
              <w:t>0.18 (0.05, 0.30)</w:t>
            </w:r>
          </w:p>
        </w:tc>
      </w:tr>
      <w:tr w:rsidR="00770D4F" w14:paraId="6E55F7B8" w14:textId="77777777" w:rsidTr="00955B13">
        <w:tc>
          <w:tcPr>
            <w:tcW w:w="0" w:type="auto"/>
          </w:tcPr>
          <w:p w14:paraId="0952B108" w14:textId="77777777" w:rsidR="00770D4F" w:rsidRDefault="00770D4F" w:rsidP="00955B13">
            <w:pPr>
              <w:rPr>
                <w:rFonts w:ascii="Calibri" w:hAnsi="Calibri" w:cs="Calibri"/>
                <w:bCs/>
              </w:rPr>
            </w:pPr>
            <w:r>
              <w:rPr>
                <w:rFonts w:ascii="Calibri" w:hAnsi="Calibri" w:cs="Calibri"/>
                <w:bCs/>
              </w:rPr>
              <w:t xml:space="preserve">   2020</w:t>
            </w:r>
          </w:p>
        </w:tc>
        <w:tc>
          <w:tcPr>
            <w:tcW w:w="0" w:type="auto"/>
            <w:vAlign w:val="bottom"/>
          </w:tcPr>
          <w:p w14:paraId="445E3CF9" w14:textId="77777777" w:rsidR="00770D4F" w:rsidRPr="006953DF" w:rsidRDefault="00770D4F" w:rsidP="00955B13">
            <w:pPr>
              <w:jc w:val="center"/>
              <w:rPr>
                <w:rFonts w:ascii="Calibri" w:hAnsi="Calibri" w:cs="Calibri"/>
              </w:rPr>
            </w:pPr>
            <w:r>
              <w:rPr>
                <w:rFonts w:ascii="Calibri" w:hAnsi="Calibri" w:cs="Calibri"/>
                <w:color w:val="000000"/>
              </w:rPr>
              <w:t>-0.38 (-0.50, -0.25)</w:t>
            </w:r>
          </w:p>
        </w:tc>
      </w:tr>
    </w:tbl>
    <w:p w14:paraId="730D30D2" w14:textId="77777777" w:rsidR="00770D4F" w:rsidRDefault="00770D4F" w:rsidP="00770D4F">
      <w:pPr>
        <w:rPr>
          <w:rFonts w:ascii="Calibri" w:hAnsi="Calibri" w:cs="Calibri"/>
          <w:bCs/>
          <w:vertAlign w:val="superscript"/>
        </w:rPr>
      </w:pPr>
    </w:p>
    <w:p w14:paraId="5C16E68B" w14:textId="77777777" w:rsidR="00770D4F" w:rsidRDefault="00770D4F" w:rsidP="00770D4F">
      <w:pPr>
        <w:rPr>
          <w:rFonts w:asciiTheme="minorHAnsi" w:hAnsiTheme="minorHAnsi" w:cstheme="minorHAnsi"/>
        </w:rPr>
      </w:pPr>
    </w:p>
    <w:p w14:paraId="75973EE1" w14:textId="77777777" w:rsidR="00770D4F" w:rsidRPr="00633049" w:rsidRDefault="00770D4F" w:rsidP="00770D4F">
      <w:pPr>
        <w:rPr>
          <w:rFonts w:asciiTheme="minorHAnsi" w:hAnsiTheme="minorHAnsi" w:cstheme="minorHAnsi"/>
          <w:b/>
          <w:bCs/>
        </w:rPr>
      </w:pPr>
      <w:r w:rsidRPr="00633049">
        <w:rPr>
          <w:rFonts w:asciiTheme="minorHAnsi" w:hAnsiTheme="minorHAnsi" w:cstheme="minorHAnsi"/>
          <w:b/>
          <w:bCs/>
        </w:rPr>
        <w:t>REFERENCES</w:t>
      </w:r>
    </w:p>
    <w:p w14:paraId="46543C84" w14:textId="77777777" w:rsidR="00770D4F" w:rsidRPr="00D44793" w:rsidRDefault="00770D4F" w:rsidP="00770D4F">
      <w:pPr>
        <w:pStyle w:val="EndNoteBibliography"/>
        <w:ind w:left="720" w:hanging="720"/>
        <w:rPr>
          <w:noProof/>
        </w:rPr>
      </w:pPr>
      <w:r w:rsidRPr="00D44793">
        <w:rPr>
          <w:noProof/>
        </w:rPr>
        <w:t>1.</w:t>
      </w:r>
      <w:r w:rsidRPr="00D44793">
        <w:rPr>
          <w:noProof/>
        </w:rPr>
        <w:tab/>
        <w:t>L. August</w:t>
      </w:r>
      <w:r w:rsidRPr="00D44793">
        <w:rPr>
          <w:i/>
          <w:noProof/>
        </w:rPr>
        <w:t xml:space="preserve"> et al.</w:t>
      </w:r>
      <w:r w:rsidRPr="00D44793">
        <w:rPr>
          <w:noProof/>
        </w:rPr>
        <w:t xml:space="preserve"> (2021) CalEnvironScreen 4.0.</w:t>
      </w:r>
    </w:p>
    <w:p w14:paraId="28A27AAE" w14:textId="77777777" w:rsidR="00770D4F" w:rsidRPr="00D44793" w:rsidRDefault="00770D4F" w:rsidP="00770D4F">
      <w:pPr>
        <w:pStyle w:val="EndNoteBibliography"/>
        <w:ind w:left="720" w:hanging="720"/>
        <w:rPr>
          <w:noProof/>
        </w:rPr>
      </w:pPr>
      <w:r w:rsidRPr="00D44793">
        <w:rPr>
          <w:noProof/>
        </w:rPr>
        <w:t>2.</w:t>
      </w:r>
      <w:r w:rsidRPr="00D44793">
        <w:rPr>
          <w:noProof/>
        </w:rPr>
        <w:tab/>
        <w:t>J. C. Liu</w:t>
      </w:r>
      <w:r w:rsidRPr="00D44793">
        <w:rPr>
          <w:i/>
          <w:noProof/>
        </w:rPr>
        <w:t xml:space="preserve"> et al.</w:t>
      </w:r>
      <w:r w:rsidRPr="00D44793">
        <w:rPr>
          <w:noProof/>
        </w:rPr>
        <w:t xml:space="preserve">, Who among the elderly is most vulnerable to exposure to and health risks of fine particulate matter from wildfire smoke? </w:t>
      </w:r>
      <w:r w:rsidRPr="00D44793">
        <w:rPr>
          <w:i/>
          <w:noProof/>
        </w:rPr>
        <w:t>Am J Epidemiol</w:t>
      </w:r>
      <w:r w:rsidRPr="00D44793">
        <w:rPr>
          <w:noProof/>
        </w:rPr>
        <w:t xml:space="preserve"> </w:t>
      </w:r>
      <w:r w:rsidRPr="00D44793">
        <w:rPr>
          <w:b/>
          <w:noProof/>
        </w:rPr>
        <w:t>186</w:t>
      </w:r>
      <w:r w:rsidRPr="00D44793">
        <w:rPr>
          <w:noProof/>
        </w:rPr>
        <w:t>, 730-735 (2017).</w:t>
      </w:r>
    </w:p>
    <w:p w14:paraId="7C49402C" w14:textId="77777777" w:rsidR="00770D4F" w:rsidRPr="00C85641" w:rsidRDefault="00770D4F" w:rsidP="00770D4F">
      <w:pPr>
        <w:rPr>
          <w:rFonts w:asciiTheme="minorHAnsi" w:hAnsiTheme="minorHAnsi" w:cstheme="minorHAnsi"/>
        </w:rPr>
      </w:pPr>
    </w:p>
    <w:p w14:paraId="212FC575" w14:textId="77777777" w:rsidR="00770D4F" w:rsidRDefault="00770D4F" w:rsidP="00770D4F"/>
    <w:p w14:paraId="2E010DF4" w14:textId="77777777" w:rsidR="005B033C" w:rsidRPr="005B033C" w:rsidRDefault="005B033C" w:rsidP="005B033C">
      <w:pPr>
        <w:spacing w:line="480" w:lineRule="auto"/>
        <w:rPr>
          <w:rFonts w:ascii="Calibri" w:hAnsi="Calibri" w:cs="Calibri"/>
        </w:rPr>
      </w:pPr>
    </w:p>
    <w:sectPr w:rsidR="005B033C" w:rsidRPr="005B033C" w:rsidSect="003413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D5C25" w14:textId="77777777" w:rsidR="00F45BBA" w:rsidRDefault="00F45BBA" w:rsidP="00301476">
      <w:r>
        <w:separator/>
      </w:r>
    </w:p>
  </w:endnote>
  <w:endnote w:type="continuationSeparator" w:id="0">
    <w:p w14:paraId="1798983D" w14:textId="77777777" w:rsidR="00F45BBA" w:rsidRDefault="00F45BBA" w:rsidP="00301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lliver">
    <w:altName w:val="Calibri"/>
    <w:panose1 w:val="00000000000000000000"/>
    <w:charset w:val="00"/>
    <w:family w:val="auto"/>
    <w:notTrueType/>
    <w:pitch w:val="variable"/>
    <w:sig w:usb0="800000AF" w:usb1="50002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2425E" w14:textId="77777777" w:rsidR="00F45BBA" w:rsidRDefault="00F45BBA" w:rsidP="00301476">
      <w:r>
        <w:separator/>
      </w:r>
    </w:p>
  </w:footnote>
  <w:footnote w:type="continuationSeparator" w:id="0">
    <w:p w14:paraId="5FC0F09E" w14:textId="77777777" w:rsidR="00F45BBA" w:rsidRDefault="00F45BBA" w:rsidP="00301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85D68"/>
    <w:multiLevelType w:val="hybridMultilevel"/>
    <w:tmpl w:val="42144B74"/>
    <w:lvl w:ilvl="0" w:tplc="330CDD6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3396"/>
    <w:multiLevelType w:val="hybridMultilevel"/>
    <w:tmpl w:val="A0E60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9071B"/>
    <w:multiLevelType w:val="multilevel"/>
    <w:tmpl w:val="B1F8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46311E"/>
    <w:multiLevelType w:val="hybridMultilevel"/>
    <w:tmpl w:val="0AEC3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2510BC"/>
    <w:multiLevelType w:val="multilevel"/>
    <w:tmpl w:val="7ADA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2771AC"/>
    <w:multiLevelType w:val="hybridMultilevel"/>
    <w:tmpl w:val="23700CC0"/>
    <w:lvl w:ilvl="0" w:tplc="B8E4BCF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NA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9s2at5c92px8e0pzsv0epq0wttz0vf9adz&quot;&gt;My EndNote Library-Converted&lt;record-ids&gt;&lt;item&gt;2303&lt;/item&gt;&lt;item&gt;2618&lt;/item&gt;&lt;item&gt;4239&lt;/item&gt;&lt;item&gt;5343&lt;/item&gt;&lt;item&gt;5353&lt;/item&gt;&lt;item&gt;5356&lt;/item&gt;&lt;item&gt;5357&lt;/item&gt;&lt;item&gt;5361&lt;/item&gt;&lt;item&gt;5367&lt;/item&gt;&lt;item&gt;5368&lt;/item&gt;&lt;item&gt;5372&lt;/item&gt;&lt;item&gt;5393&lt;/item&gt;&lt;item&gt;5394&lt;/item&gt;&lt;item&gt;5397&lt;/item&gt;&lt;item&gt;5409&lt;/item&gt;&lt;item&gt;5410&lt;/item&gt;&lt;item&gt;5470&lt;/item&gt;&lt;item&gt;5575&lt;/item&gt;&lt;item&gt;5601&lt;/item&gt;&lt;item&gt;6206&lt;/item&gt;&lt;item&gt;6208&lt;/item&gt;&lt;item&gt;9455&lt;/item&gt;&lt;item&gt;9565&lt;/item&gt;&lt;item&gt;9606&lt;/item&gt;&lt;item&gt;9612&lt;/item&gt;&lt;item&gt;9616&lt;/item&gt;&lt;item&gt;9621&lt;/item&gt;&lt;item&gt;9622&lt;/item&gt;&lt;item&gt;9634&lt;/item&gt;&lt;item&gt;9636&lt;/item&gt;&lt;item&gt;9641&lt;/item&gt;&lt;item&gt;9642&lt;/item&gt;&lt;item&gt;9645&lt;/item&gt;&lt;item&gt;9651&lt;/item&gt;&lt;item&gt;9655&lt;/item&gt;&lt;item&gt;9662&lt;/item&gt;&lt;item&gt;9679&lt;/item&gt;&lt;item&gt;9681&lt;/item&gt;&lt;item&gt;9682&lt;/item&gt;&lt;item&gt;9684&lt;/item&gt;&lt;item&gt;9685&lt;/item&gt;&lt;item&gt;9686&lt;/item&gt;&lt;item&gt;9687&lt;/item&gt;&lt;item&gt;9688&lt;/item&gt;&lt;item&gt;9689&lt;/item&gt;&lt;item&gt;9690&lt;/item&gt;&lt;item&gt;9691&lt;/item&gt;&lt;item&gt;9695&lt;/item&gt;&lt;item&gt;9696&lt;/item&gt;&lt;item&gt;9698&lt;/item&gt;&lt;item&gt;9714&lt;/item&gt;&lt;item&gt;9813&lt;/item&gt;&lt;item&gt;10161&lt;/item&gt;&lt;item&gt;10504&lt;/item&gt;&lt;item&gt;10505&lt;/item&gt;&lt;item&gt;10506&lt;/item&gt;&lt;item&gt;10507&lt;/item&gt;&lt;item&gt;10508&lt;/item&gt;&lt;item&gt;10509&lt;/item&gt;&lt;item&gt;10536&lt;/item&gt;&lt;item&gt;10537&lt;/item&gt;&lt;item&gt;10538&lt;/item&gt;&lt;item&gt;10539&lt;/item&gt;&lt;item&gt;10540&lt;/item&gt;&lt;item&gt;10543&lt;/item&gt;&lt;item&gt;10544&lt;/item&gt;&lt;item&gt;10545&lt;/item&gt;&lt;item&gt;10546&lt;/item&gt;&lt;item&gt;10547&lt;/item&gt;&lt;item&gt;10548&lt;/item&gt;&lt;item&gt;10552&lt;/item&gt;&lt;item&gt;10559&lt;/item&gt;&lt;item&gt;10562&lt;/item&gt;&lt;item&gt;10571&lt;/item&gt;&lt;/record-ids&gt;&lt;/item&gt;&lt;/Libraries&gt;"/>
  </w:docVars>
  <w:rsids>
    <w:rsidRoot w:val="005B033C"/>
    <w:rsid w:val="000006B3"/>
    <w:rsid w:val="000035FF"/>
    <w:rsid w:val="0000423A"/>
    <w:rsid w:val="00007226"/>
    <w:rsid w:val="000077F7"/>
    <w:rsid w:val="00011545"/>
    <w:rsid w:val="0001477E"/>
    <w:rsid w:val="00016916"/>
    <w:rsid w:val="00017458"/>
    <w:rsid w:val="0001764F"/>
    <w:rsid w:val="000221F4"/>
    <w:rsid w:val="0002479B"/>
    <w:rsid w:val="00024818"/>
    <w:rsid w:val="00033D25"/>
    <w:rsid w:val="00034099"/>
    <w:rsid w:val="000349B0"/>
    <w:rsid w:val="0003570E"/>
    <w:rsid w:val="000424AD"/>
    <w:rsid w:val="00047AB4"/>
    <w:rsid w:val="00054345"/>
    <w:rsid w:val="00057B43"/>
    <w:rsid w:val="00060A01"/>
    <w:rsid w:val="000634D4"/>
    <w:rsid w:val="000701B5"/>
    <w:rsid w:val="000739CC"/>
    <w:rsid w:val="00073C44"/>
    <w:rsid w:val="000758D0"/>
    <w:rsid w:val="00077317"/>
    <w:rsid w:val="00080ED5"/>
    <w:rsid w:val="00090221"/>
    <w:rsid w:val="00094799"/>
    <w:rsid w:val="000A03AC"/>
    <w:rsid w:val="000A68E2"/>
    <w:rsid w:val="000B2C89"/>
    <w:rsid w:val="000B2F70"/>
    <w:rsid w:val="000B389D"/>
    <w:rsid w:val="000B6EE2"/>
    <w:rsid w:val="000C2C21"/>
    <w:rsid w:val="000D2DE0"/>
    <w:rsid w:val="000D5947"/>
    <w:rsid w:val="000E3EEB"/>
    <w:rsid w:val="000E4B14"/>
    <w:rsid w:val="000E788F"/>
    <w:rsid w:val="000F1144"/>
    <w:rsid w:val="000F32F1"/>
    <w:rsid w:val="000F3930"/>
    <w:rsid w:val="000F5FCE"/>
    <w:rsid w:val="00102CA2"/>
    <w:rsid w:val="00103C11"/>
    <w:rsid w:val="0010487C"/>
    <w:rsid w:val="001050D5"/>
    <w:rsid w:val="00105F22"/>
    <w:rsid w:val="00106C2B"/>
    <w:rsid w:val="00107CB8"/>
    <w:rsid w:val="00111D66"/>
    <w:rsid w:val="001141B4"/>
    <w:rsid w:val="00114FC0"/>
    <w:rsid w:val="001155CF"/>
    <w:rsid w:val="001156E2"/>
    <w:rsid w:val="00115CD1"/>
    <w:rsid w:val="00115EC9"/>
    <w:rsid w:val="0011653C"/>
    <w:rsid w:val="0012359D"/>
    <w:rsid w:val="00123B04"/>
    <w:rsid w:val="00130219"/>
    <w:rsid w:val="0013476B"/>
    <w:rsid w:val="00137CC5"/>
    <w:rsid w:val="0014074B"/>
    <w:rsid w:val="00141320"/>
    <w:rsid w:val="00143DDA"/>
    <w:rsid w:val="00145515"/>
    <w:rsid w:val="001505E7"/>
    <w:rsid w:val="00151043"/>
    <w:rsid w:val="00152F43"/>
    <w:rsid w:val="0015470F"/>
    <w:rsid w:val="00154C41"/>
    <w:rsid w:val="00154F70"/>
    <w:rsid w:val="00165A9D"/>
    <w:rsid w:val="0016602F"/>
    <w:rsid w:val="00166F6E"/>
    <w:rsid w:val="0017084A"/>
    <w:rsid w:val="00172131"/>
    <w:rsid w:val="00175F20"/>
    <w:rsid w:val="00177C19"/>
    <w:rsid w:val="0018389B"/>
    <w:rsid w:val="00183A92"/>
    <w:rsid w:val="00192345"/>
    <w:rsid w:val="00193881"/>
    <w:rsid w:val="00194D0B"/>
    <w:rsid w:val="001952F6"/>
    <w:rsid w:val="0019573A"/>
    <w:rsid w:val="00195A5D"/>
    <w:rsid w:val="001967CC"/>
    <w:rsid w:val="00197D2D"/>
    <w:rsid w:val="001A18FC"/>
    <w:rsid w:val="001A456A"/>
    <w:rsid w:val="001B79C7"/>
    <w:rsid w:val="001C1597"/>
    <w:rsid w:val="001C3E3B"/>
    <w:rsid w:val="001C5240"/>
    <w:rsid w:val="001C59F2"/>
    <w:rsid w:val="001C7B7C"/>
    <w:rsid w:val="001D2879"/>
    <w:rsid w:val="001D2A9E"/>
    <w:rsid w:val="001D3A6B"/>
    <w:rsid w:val="001D3BD3"/>
    <w:rsid w:val="001D466E"/>
    <w:rsid w:val="001D4804"/>
    <w:rsid w:val="001D5B1E"/>
    <w:rsid w:val="001D6277"/>
    <w:rsid w:val="001D64D0"/>
    <w:rsid w:val="001E0CD7"/>
    <w:rsid w:val="001E7825"/>
    <w:rsid w:val="001F5F40"/>
    <w:rsid w:val="001F6B81"/>
    <w:rsid w:val="00201E5C"/>
    <w:rsid w:val="002023A5"/>
    <w:rsid w:val="00202B7F"/>
    <w:rsid w:val="0020463D"/>
    <w:rsid w:val="002049E8"/>
    <w:rsid w:val="00207C60"/>
    <w:rsid w:val="002125FD"/>
    <w:rsid w:val="00220FE0"/>
    <w:rsid w:val="00225109"/>
    <w:rsid w:val="00225964"/>
    <w:rsid w:val="00226A18"/>
    <w:rsid w:val="0023086C"/>
    <w:rsid w:val="002468DE"/>
    <w:rsid w:val="002501A5"/>
    <w:rsid w:val="00251239"/>
    <w:rsid w:val="00251DB2"/>
    <w:rsid w:val="002562E8"/>
    <w:rsid w:val="002568DC"/>
    <w:rsid w:val="0026306B"/>
    <w:rsid w:val="0026425D"/>
    <w:rsid w:val="00271965"/>
    <w:rsid w:val="00273B59"/>
    <w:rsid w:val="00273BE4"/>
    <w:rsid w:val="002740AC"/>
    <w:rsid w:val="00277BB9"/>
    <w:rsid w:val="0028082D"/>
    <w:rsid w:val="00282BC7"/>
    <w:rsid w:val="00290AE9"/>
    <w:rsid w:val="00297C23"/>
    <w:rsid w:val="002A2E25"/>
    <w:rsid w:val="002A4580"/>
    <w:rsid w:val="002A568C"/>
    <w:rsid w:val="002A7045"/>
    <w:rsid w:val="002B0166"/>
    <w:rsid w:val="002B2312"/>
    <w:rsid w:val="002B6BC9"/>
    <w:rsid w:val="002B6C1E"/>
    <w:rsid w:val="002C21A5"/>
    <w:rsid w:val="002C4E3B"/>
    <w:rsid w:val="002C5148"/>
    <w:rsid w:val="002C59DE"/>
    <w:rsid w:val="002C6B41"/>
    <w:rsid w:val="002D0A90"/>
    <w:rsid w:val="002D1130"/>
    <w:rsid w:val="002D2421"/>
    <w:rsid w:val="002D2F2C"/>
    <w:rsid w:val="002D6BE4"/>
    <w:rsid w:val="002E49FC"/>
    <w:rsid w:val="002E5444"/>
    <w:rsid w:val="002E5999"/>
    <w:rsid w:val="002E6EC0"/>
    <w:rsid w:val="002F7B2E"/>
    <w:rsid w:val="00301476"/>
    <w:rsid w:val="0030625E"/>
    <w:rsid w:val="00316031"/>
    <w:rsid w:val="003173D5"/>
    <w:rsid w:val="00317896"/>
    <w:rsid w:val="00317E87"/>
    <w:rsid w:val="00320C4E"/>
    <w:rsid w:val="0032131B"/>
    <w:rsid w:val="00321EF5"/>
    <w:rsid w:val="0032269D"/>
    <w:rsid w:val="003228E2"/>
    <w:rsid w:val="00322F0A"/>
    <w:rsid w:val="00326C79"/>
    <w:rsid w:val="003314AE"/>
    <w:rsid w:val="00334075"/>
    <w:rsid w:val="00337471"/>
    <w:rsid w:val="00337AD7"/>
    <w:rsid w:val="0034138A"/>
    <w:rsid w:val="00343580"/>
    <w:rsid w:val="0034386D"/>
    <w:rsid w:val="00344DC5"/>
    <w:rsid w:val="003453D2"/>
    <w:rsid w:val="00346581"/>
    <w:rsid w:val="00347006"/>
    <w:rsid w:val="0034763B"/>
    <w:rsid w:val="00350616"/>
    <w:rsid w:val="00350BEF"/>
    <w:rsid w:val="003512BC"/>
    <w:rsid w:val="00351410"/>
    <w:rsid w:val="003544E7"/>
    <w:rsid w:val="00354E2C"/>
    <w:rsid w:val="003551BE"/>
    <w:rsid w:val="00355741"/>
    <w:rsid w:val="00360866"/>
    <w:rsid w:val="003623B4"/>
    <w:rsid w:val="0036350F"/>
    <w:rsid w:val="0036408B"/>
    <w:rsid w:val="00366F67"/>
    <w:rsid w:val="003673D2"/>
    <w:rsid w:val="0037135B"/>
    <w:rsid w:val="003723A1"/>
    <w:rsid w:val="00373355"/>
    <w:rsid w:val="0037585C"/>
    <w:rsid w:val="003768BA"/>
    <w:rsid w:val="00377014"/>
    <w:rsid w:val="00382A7E"/>
    <w:rsid w:val="00383E7E"/>
    <w:rsid w:val="00385DBE"/>
    <w:rsid w:val="003868A8"/>
    <w:rsid w:val="0039209C"/>
    <w:rsid w:val="003944DE"/>
    <w:rsid w:val="00395BD9"/>
    <w:rsid w:val="0039625B"/>
    <w:rsid w:val="003A170A"/>
    <w:rsid w:val="003A1EB7"/>
    <w:rsid w:val="003A490F"/>
    <w:rsid w:val="003B3BE8"/>
    <w:rsid w:val="003B55DA"/>
    <w:rsid w:val="003B6DE9"/>
    <w:rsid w:val="003B719E"/>
    <w:rsid w:val="003C4E8A"/>
    <w:rsid w:val="003C61F9"/>
    <w:rsid w:val="003D1A2D"/>
    <w:rsid w:val="003D25B2"/>
    <w:rsid w:val="003D30C9"/>
    <w:rsid w:val="003D6E06"/>
    <w:rsid w:val="003E45E4"/>
    <w:rsid w:val="003E5783"/>
    <w:rsid w:val="003E78B5"/>
    <w:rsid w:val="003F075C"/>
    <w:rsid w:val="003F0A3F"/>
    <w:rsid w:val="003F1FB5"/>
    <w:rsid w:val="003F5168"/>
    <w:rsid w:val="003F7175"/>
    <w:rsid w:val="00401654"/>
    <w:rsid w:val="00402270"/>
    <w:rsid w:val="00404178"/>
    <w:rsid w:val="004077AE"/>
    <w:rsid w:val="00411F76"/>
    <w:rsid w:val="00412E22"/>
    <w:rsid w:val="00414BF0"/>
    <w:rsid w:val="004153DD"/>
    <w:rsid w:val="00415E03"/>
    <w:rsid w:val="004179FE"/>
    <w:rsid w:val="00420569"/>
    <w:rsid w:val="00424B02"/>
    <w:rsid w:val="0043293B"/>
    <w:rsid w:val="00432C8F"/>
    <w:rsid w:val="00434308"/>
    <w:rsid w:val="00435F3D"/>
    <w:rsid w:val="00436E0A"/>
    <w:rsid w:val="00436EE9"/>
    <w:rsid w:val="00437676"/>
    <w:rsid w:val="00441BA2"/>
    <w:rsid w:val="00442191"/>
    <w:rsid w:val="00444225"/>
    <w:rsid w:val="004452F2"/>
    <w:rsid w:val="004475F0"/>
    <w:rsid w:val="00450F48"/>
    <w:rsid w:val="00455103"/>
    <w:rsid w:val="00457D12"/>
    <w:rsid w:val="0046035E"/>
    <w:rsid w:val="004701B3"/>
    <w:rsid w:val="00470393"/>
    <w:rsid w:val="0047109F"/>
    <w:rsid w:val="00471233"/>
    <w:rsid w:val="0047356D"/>
    <w:rsid w:val="004743C4"/>
    <w:rsid w:val="00477F09"/>
    <w:rsid w:val="00481BC2"/>
    <w:rsid w:val="00481F11"/>
    <w:rsid w:val="00484575"/>
    <w:rsid w:val="00484861"/>
    <w:rsid w:val="0049189B"/>
    <w:rsid w:val="00495DD9"/>
    <w:rsid w:val="0049671F"/>
    <w:rsid w:val="004A3E95"/>
    <w:rsid w:val="004B50F6"/>
    <w:rsid w:val="004B75D9"/>
    <w:rsid w:val="004B7A48"/>
    <w:rsid w:val="004C11A3"/>
    <w:rsid w:val="004C31CD"/>
    <w:rsid w:val="004C4699"/>
    <w:rsid w:val="004C516D"/>
    <w:rsid w:val="004C6B3C"/>
    <w:rsid w:val="004D23B8"/>
    <w:rsid w:val="004D28B4"/>
    <w:rsid w:val="004D4C72"/>
    <w:rsid w:val="004D5807"/>
    <w:rsid w:val="004D6F40"/>
    <w:rsid w:val="004D79EE"/>
    <w:rsid w:val="004E169B"/>
    <w:rsid w:val="004E2DB4"/>
    <w:rsid w:val="004E392D"/>
    <w:rsid w:val="004E4A5B"/>
    <w:rsid w:val="004E7C2A"/>
    <w:rsid w:val="004F15BA"/>
    <w:rsid w:val="004F390F"/>
    <w:rsid w:val="004F5FD3"/>
    <w:rsid w:val="00501D6A"/>
    <w:rsid w:val="00504507"/>
    <w:rsid w:val="00504628"/>
    <w:rsid w:val="005056DF"/>
    <w:rsid w:val="005107D9"/>
    <w:rsid w:val="00513B16"/>
    <w:rsid w:val="00517493"/>
    <w:rsid w:val="00520507"/>
    <w:rsid w:val="00522F4F"/>
    <w:rsid w:val="0052782B"/>
    <w:rsid w:val="005318CA"/>
    <w:rsid w:val="00532526"/>
    <w:rsid w:val="00533B60"/>
    <w:rsid w:val="00535917"/>
    <w:rsid w:val="00547E91"/>
    <w:rsid w:val="005565A4"/>
    <w:rsid w:val="00561009"/>
    <w:rsid w:val="00562E53"/>
    <w:rsid w:val="00566613"/>
    <w:rsid w:val="005666E1"/>
    <w:rsid w:val="00570008"/>
    <w:rsid w:val="0057553F"/>
    <w:rsid w:val="005763FD"/>
    <w:rsid w:val="005764B0"/>
    <w:rsid w:val="00583931"/>
    <w:rsid w:val="005853B3"/>
    <w:rsid w:val="00585C89"/>
    <w:rsid w:val="005915A3"/>
    <w:rsid w:val="00592834"/>
    <w:rsid w:val="005930F0"/>
    <w:rsid w:val="005A13E1"/>
    <w:rsid w:val="005A1D43"/>
    <w:rsid w:val="005A3149"/>
    <w:rsid w:val="005B033C"/>
    <w:rsid w:val="005B2B2C"/>
    <w:rsid w:val="005B6494"/>
    <w:rsid w:val="005C0BC3"/>
    <w:rsid w:val="005C55CE"/>
    <w:rsid w:val="005C5D8B"/>
    <w:rsid w:val="005D13B6"/>
    <w:rsid w:val="005D2F18"/>
    <w:rsid w:val="005D3272"/>
    <w:rsid w:val="005D4199"/>
    <w:rsid w:val="005E1556"/>
    <w:rsid w:val="005E1C62"/>
    <w:rsid w:val="005F28DA"/>
    <w:rsid w:val="005F2B56"/>
    <w:rsid w:val="005F62EE"/>
    <w:rsid w:val="006062D5"/>
    <w:rsid w:val="006072B7"/>
    <w:rsid w:val="00607338"/>
    <w:rsid w:val="00612BD6"/>
    <w:rsid w:val="00616173"/>
    <w:rsid w:val="00616BCD"/>
    <w:rsid w:val="0062100D"/>
    <w:rsid w:val="006245DC"/>
    <w:rsid w:val="00631149"/>
    <w:rsid w:val="00631F65"/>
    <w:rsid w:val="00634BDC"/>
    <w:rsid w:val="00635536"/>
    <w:rsid w:val="0063785F"/>
    <w:rsid w:val="00642739"/>
    <w:rsid w:val="00642E1C"/>
    <w:rsid w:val="00644B8C"/>
    <w:rsid w:val="00645950"/>
    <w:rsid w:val="006503DF"/>
    <w:rsid w:val="0065148D"/>
    <w:rsid w:val="0065207D"/>
    <w:rsid w:val="0065471A"/>
    <w:rsid w:val="00663A56"/>
    <w:rsid w:val="00664809"/>
    <w:rsid w:val="00665A99"/>
    <w:rsid w:val="0067283A"/>
    <w:rsid w:val="00673871"/>
    <w:rsid w:val="00673DB7"/>
    <w:rsid w:val="00674D26"/>
    <w:rsid w:val="0067531F"/>
    <w:rsid w:val="0067697E"/>
    <w:rsid w:val="00677DBC"/>
    <w:rsid w:val="00680057"/>
    <w:rsid w:val="00682265"/>
    <w:rsid w:val="0068384E"/>
    <w:rsid w:val="00684B8D"/>
    <w:rsid w:val="00685CDC"/>
    <w:rsid w:val="00687683"/>
    <w:rsid w:val="00687D23"/>
    <w:rsid w:val="00694D61"/>
    <w:rsid w:val="006953DF"/>
    <w:rsid w:val="00696673"/>
    <w:rsid w:val="006A4373"/>
    <w:rsid w:val="006A77D8"/>
    <w:rsid w:val="006B6D31"/>
    <w:rsid w:val="006B7913"/>
    <w:rsid w:val="006B7FAE"/>
    <w:rsid w:val="006C0C4B"/>
    <w:rsid w:val="006C358B"/>
    <w:rsid w:val="006C40A7"/>
    <w:rsid w:val="006C7ACE"/>
    <w:rsid w:val="006D2AE9"/>
    <w:rsid w:val="006D43C2"/>
    <w:rsid w:val="006D4DC5"/>
    <w:rsid w:val="006D5BE2"/>
    <w:rsid w:val="006D63A2"/>
    <w:rsid w:val="006D6479"/>
    <w:rsid w:val="006E09F5"/>
    <w:rsid w:val="006E0A5C"/>
    <w:rsid w:val="006E0CA3"/>
    <w:rsid w:val="006E0EFC"/>
    <w:rsid w:val="006E1922"/>
    <w:rsid w:val="006E3EF0"/>
    <w:rsid w:val="006F00DA"/>
    <w:rsid w:val="006F667B"/>
    <w:rsid w:val="00702598"/>
    <w:rsid w:val="007077E8"/>
    <w:rsid w:val="007130A0"/>
    <w:rsid w:val="007139A0"/>
    <w:rsid w:val="00714EB8"/>
    <w:rsid w:val="00716BDC"/>
    <w:rsid w:val="0072183C"/>
    <w:rsid w:val="007219CE"/>
    <w:rsid w:val="00721BD2"/>
    <w:rsid w:val="00727794"/>
    <w:rsid w:val="00727A02"/>
    <w:rsid w:val="00730A68"/>
    <w:rsid w:val="0073112E"/>
    <w:rsid w:val="00733A32"/>
    <w:rsid w:val="007352A2"/>
    <w:rsid w:val="00747B80"/>
    <w:rsid w:val="007518A3"/>
    <w:rsid w:val="00755863"/>
    <w:rsid w:val="0075637E"/>
    <w:rsid w:val="00756975"/>
    <w:rsid w:val="00760BEF"/>
    <w:rsid w:val="007615EE"/>
    <w:rsid w:val="00761C1B"/>
    <w:rsid w:val="007671C8"/>
    <w:rsid w:val="00770D4F"/>
    <w:rsid w:val="0077112F"/>
    <w:rsid w:val="007727CF"/>
    <w:rsid w:val="00782637"/>
    <w:rsid w:val="007831F5"/>
    <w:rsid w:val="00783960"/>
    <w:rsid w:val="007857D4"/>
    <w:rsid w:val="00785F2A"/>
    <w:rsid w:val="00787704"/>
    <w:rsid w:val="00790907"/>
    <w:rsid w:val="00792CCD"/>
    <w:rsid w:val="00794796"/>
    <w:rsid w:val="00795B7C"/>
    <w:rsid w:val="00796805"/>
    <w:rsid w:val="007975FB"/>
    <w:rsid w:val="007976CC"/>
    <w:rsid w:val="007A1E53"/>
    <w:rsid w:val="007A6363"/>
    <w:rsid w:val="007B200E"/>
    <w:rsid w:val="007B6758"/>
    <w:rsid w:val="007B6A3E"/>
    <w:rsid w:val="007C082E"/>
    <w:rsid w:val="007C1823"/>
    <w:rsid w:val="007C5A37"/>
    <w:rsid w:val="007C6184"/>
    <w:rsid w:val="007C6589"/>
    <w:rsid w:val="007D11BE"/>
    <w:rsid w:val="007D4CD7"/>
    <w:rsid w:val="007D5AF5"/>
    <w:rsid w:val="007D68C9"/>
    <w:rsid w:val="007D6AAE"/>
    <w:rsid w:val="007E0C96"/>
    <w:rsid w:val="007E258F"/>
    <w:rsid w:val="007E2F63"/>
    <w:rsid w:val="007E481D"/>
    <w:rsid w:val="007E7404"/>
    <w:rsid w:val="007F0AE0"/>
    <w:rsid w:val="007F0F34"/>
    <w:rsid w:val="007F789F"/>
    <w:rsid w:val="00800F6D"/>
    <w:rsid w:val="008076BF"/>
    <w:rsid w:val="0081123A"/>
    <w:rsid w:val="008115F4"/>
    <w:rsid w:val="008116FD"/>
    <w:rsid w:val="00813C44"/>
    <w:rsid w:val="008157A1"/>
    <w:rsid w:val="00821744"/>
    <w:rsid w:val="008225A2"/>
    <w:rsid w:val="00823017"/>
    <w:rsid w:val="00825ABF"/>
    <w:rsid w:val="008271DB"/>
    <w:rsid w:val="008327F8"/>
    <w:rsid w:val="0083340C"/>
    <w:rsid w:val="00833D48"/>
    <w:rsid w:val="00834D97"/>
    <w:rsid w:val="00835BC3"/>
    <w:rsid w:val="00837ED1"/>
    <w:rsid w:val="008419B0"/>
    <w:rsid w:val="00847C66"/>
    <w:rsid w:val="00851EF5"/>
    <w:rsid w:val="00852E30"/>
    <w:rsid w:val="008545F4"/>
    <w:rsid w:val="00857F93"/>
    <w:rsid w:val="008619BC"/>
    <w:rsid w:val="00862FFE"/>
    <w:rsid w:val="00863296"/>
    <w:rsid w:val="00865622"/>
    <w:rsid w:val="00867245"/>
    <w:rsid w:val="008673F5"/>
    <w:rsid w:val="008678EB"/>
    <w:rsid w:val="0087103B"/>
    <w:rsid w:val="00874210"/>
    <w:rsid w:val="00874386"/>
    <w:rsid w:val="00875E37"/>
    <w:rsid w:val="00877CC5"/>
    <w:rsid w:val="0088115E"/>
    <w:rsid w:val="00881655"/>
    <w:rsid w:val="00892A6C"/>
    <w:rsid w:val="00893DA1"/>
    <w:rsid w:val="00893E59"/>
    <w:rsid w:val="008A08F2"/>
    <w:rsid w:val="008A21D2"/>
    <w:rsid w:val="008A44A8"/>
    <w:rsid w:val="008B113A"/>
    <w:rsid w:val="008B3BEB"/>
    <w:rsid w:val="008B438A"/>
    <w:rsid w:val="008B4469"/>
    <w:rsid w:val="008C1E02"/>
    <w:rsid w:val="008C6776"/>
    <w:rsid w:val="008C6A95"/>
    <w:rsid w:val="008C718E"/>
    <w:rsid w:val="008D1A26"/>
    <w:rsid w:val="008D2B16"/>
    <w:rsid w:val="008D6801"/>
    <w:rsid w:val="008D72B8"/>
    <w:rsid w:val="008E3810"/>
    <w:rsid w:val="008E4941"/>
    <w:rsid w:val="008E505F"/>
    <w:rsid w:val="008E6088"/>
    <w:rsid w:val="008F0492"/>
    <w:rsid w:val="008F2DC1"/>
    <w:rsid w:val="008F3267"/>
    <w:rsid w:val="008F4EE5"/>
    <w:rsid w:val="008F5CF5"/>
    <w:rsid w:val="008F62DB"/>
    <w:rsid w:val="00910535"/>
    <w:rsid w:val="009123E9"/>
    <w:rsid w:val="00912635"/>
    <w:rsid w:val="00915DC2"/>
    <w:rsid w:val="00917495"/>
    <w:rsid w:val="00921C1E"/>
    <w:rsid w:val="00921E85"/>
    <w:rsid w:val="00924188"/>
    <w:rsid w:val="00924B7E"/>
    <w:rsid w:val="0093139D"/>
    <w:rsid w:val="00933928"/>
    <w:rsid w:val="00933E9D"/>
    <w:rsid w:val="00941615"/>
    <w:rsid w:val="00943263"/>
    <w:rsid w:val="0094347A"/>
    <w:rsid w:val="009449D4"/>
    <w:rsid w:val="00945678"/>
    <w:rsid w:val="0094589B"/>
    <w:rsid w:val="009469CE"/>
    <w:rsid w:val="00946A59"/>
    <w:rsid w:val="009534D3"/>
    <w:rsid w:val="00953C1E"/>
    <w:rsid w:val="00953D53"/>
    <w:rsid w:val="00954993"/>
    <w:rsid w:val="0095757E"/>
    <w:rsid w:val="00962D71"/>
    <w:rsid w:val="009671EF"/>
    <w:rsid w:val="009675FA"/>
    <w:rsid w:val="00971ADD"/>
    <w:rsid w:val="00972078"/>
    <w:rsid w:val="00973A93"/>
    <w:rsid w:val="009741DB"/>
    <w:rsid w:val="00975A02"/>
    <w:rsid w:val="00977D29"/>
    <w:rsid w:val="00981C86"/>
    <w:rsid w:val="00987D1F"/>
    <w:rsid w:val="00990544"/>
    <w:rsid w:val="0099365A"/>
    <w:rsid w:val="00994140"/>
    <w:rsid w:val="009942D0"/>
    <w:rsid w:val="00996D82"/>
    <w:rsid w:val="009971F1"/>
    <w:rsid w:val="009A066A"/>
    <w:rsid w:val="009A163C"/>
    <w:rsid w:val="009A217E"/>
    <w:rsid w:val="009A2A7C"/>
    <w:rsid w:val="009A6931"/>
    <w:rsid w:val="009B1046"/>
    <w:rsid w:val="009B248F"/>
    <w:rsid w:val="009C5C53"/>
    <w:rsid w:val="009D0225"/>
    <w:rsid w:val="009D2118"/>
    <w:rsid w:val="009D2456"/>
    <w:rsid w:val="009D2A59"/>
    <w:rsid w:val="009D5427"/>
    <w:rsid w:val="009D5B53"/>
    <w:rsid w:val="009D7178"/>
    <w:rsid w:val="009E0290"/>
    <w:rsid w:val="009E3BD0"/>
    <w:rsid w:val="009E5D5D"/>
    <w:rsid w:val="009E66B1"/>
    <w:rsid w:val="009E6DA3"/>
    <w:rsid w:val="009F2AAD"/>
    <w:rsid w:val="009F53BC"/>
    <w:rsid w:val="009F5EDB"/>
    <w:rsid w:val="009F7789"/>
    <w:rsid w:val="00A012C8"/>
    <w:rsid w:val="00A03442"/>
    <w:rsid w:val="00A04537"/>
    <w:rsid w:val="00A05395"/>
    <w:rsid w:val="00A0543F"/>
    <w:rsid w:val="00A079B7"/>
    <w:rsid w:val="00A12978"/>
    <w:rsid w:val="00A14FCD"/>
    <w:rsid w:val="00A201DE"/>
    <w:rsid w:val="00A229D2"/>
    <w:rsid w:val="00A25D71"/>
    <w:rsid w:val="00A26ABF"/>
    <w:rsid w:val="00A26F67"/>
    <w:rsid w:val="00A2706E"/>
    <w:rsid w:val="00A3525D"/>
    <w:rsid w:val="00A3584F"/>
    <w:rsid w:val="00A35DF6"/>
    <w:rsid w:val="00A407D2"/>
    <w:rsid w:val="00A44524"/>
    <w:rsid w:val="00A453C6"/>
    <w:rsid w:val="00A45B9A"/>
    <w:rsid w:val="00A52B5A"/>
    <w:rsid w:val="00A54374"/>
    <w:rsid w:val="00A55DB1"/>
    <w:rsid w:val="00A60F6D"/>
    <w:rsid w:val="00A613D5"/>
    <w:rsid w:val="00A613EF"/>
    <w:rsid w:val="00A67D94"/>
    <w:rsid w:val="00A708F1"/>
    <w:rsid w:val="00A70D73"/>
    <w:rsid w:val="00A71640"/>
    <w:rsid w:val="00A71CDE"/>
    <w:rsid w:val="00A72666"/>
    <w:rsid w:val="00A773AD"/>
    <w:rsid w:val="00A802E4"/>
    <w:rsid w:val="00A813AC"/>
    <w:rsid w:val="00A81968"/>
    <w:rsid w:val="00A85632"/>
    <w:rsid w:val="00A87042"/>
    <w:rsid w:val="00A87BFC"/>
    <w:rsid w:val="00A91137"/>
    <w:rsid w:val="00A9288C"/>
    <w:rsid w:val="00A955AF"/>
    <w:rsid w:val="00A97036"/>
    <w:rsid w:val="00AA0848"/>
    <w:rsid w:val="00AA140A"/>
    <w:rsid w:val="00AA1546"/>
    <w:rsid w:val="00AA3576"/>
    <w:rsid w:val="00AB03C8"/>
    <w:rsid w:val="00AB24C0"/>
    <w:rsid w:val="00AB2C26"/>
    <w:rsid w:val="00AB49F0"/>
    <w:rsid w:val="00AC2C42"/>
    <w:rsid w:val="00AC5294"/>
    <w:rsid w:val="00AC7A03"/>
    <w:rsid w:val="00AD008D"/>
    <w:rsid w:val="00AD17F3"/>
    <w:rsid w:val="00AD51E4"/>
    <w:rsid w:val="00AD5B37"/>
    <w:rsid w:val="00AF0D76"/>
    <w:rsid w:val="00AF59DF"/>
    <w:rsid w:val="00B00D68"/>
    <w:rsid w:val="00B0392F"/>
    <w:rsid w:val="00B03B80"/>
    <w:rsid w:val="00B0665E"/>
    <w:rsid w:val="00B0697C"/>
    <w:rsid w:val="00B10530"/>
    <w:rsid w:val="00B10E8C"/>
    <w:rsid w:val="00B1110E"/>
    <w:rsid w:val="00B202C5"/>
    <w:rsid w:val="00B254C8"/>
    <w:rsid w:val="00B33F72"/>
    <w:rsid w:val="00B423DF"/>
    <w:rsid w:val="00B453E3"/>
    <w:rsid w:val="00B45EFF"/>
    <w:rsid w:val="00B46CFF"/>
    <w:rsid w:val="00B47978"/>
    <w:rsid w:val="00B50FAA"/>
    <w:rsid w:val="00B519D1"/>
    <w:rsid w:val="00B52E9E"/>
    <w:rsid w:val="00B54E2B"/>
    <w:rsid w:val="00B56F78"/>
    <w:rsid w:val="00B644E2"/>
    <w:rsid w:val="00B64859"/>
    <w:rsid w:val="00B64D7E"/>
    <w:rsid w:val="00B654A6"/>
    <w:rsid w:val="00B716FE"/>
    <w:rsid w:val="00B7256E"/>
    <w:rsid w:val="00B7296F"/>
    <w:rsid w:val="00B7298E"/>
    <w:rsid w:val="00B74C60"/>
    <w:rsid w:val="00B74E39"/>
    <w:rsid w:val="00B76A79"/>
    <w:rsid w:val="00B76F7C"/>
    <w:rsid w:val="00B8312E"/>
    <w:rsid w:val="00B83511"/>
    <w:rsid w:val="00B846A4"/>
    <w:rsid w:val="00B84A5E"/>
    <w:rsid w:val="00B96233"/>
    <w:rsid w:val="00B97AF2"/>
    <w:rsid w:val="00BA354E"/>
    <w:rsid w:val="00BA71F1"/>
    <w:rsid w:val="00BB1353"/>
    <w:rsid w:val="00BB2917"/>
    <w:rsid w:val="00BB383F"/>
    <w:rsid w:val="00BB3C1B"/>
    <w:rsid w:val="00BC15EB"/>
    <w:rsid w:val="00BC380D"/>
    <w:rsid w:val="00BC6847"/>
    <w:rsid w:val="00BD0622"/>
    <w:rsid w:val="00BD0A69"/>
    <w:rsid w:val="00BD1ADA"/>
    <w:rsid w:val="00BD1B2D"/>
    <w:rsid w:val="00BD1E72"/>
    <w:rsid w:val="00BD715A"/>
    <w:rsid w:val="00BE0D01"/>
    <w:rsid w:val="00BE1059"/>
    <w:rsid w:val="00BE56D8"/>
    <w:rsid w:val="00BE64D6"/>
    <w:rsid w:val="00BE67F9"/>
    <w:rsid w:val="00BE7058"/>
    <w:rsid w:val="00BE7198"/>
    <w:rsid w:val="00BF01B1"/>
    <w:rsid w:val="00BF5180"/>
    <w:rsid w:val="00C069AA"/>
    <w:rsid w:val="00C07AAE"/>
    <w:rsid w:val="00C14F27"/>
    <w:rsid w:val="00C2365A"/>
    <w:rsid w:val="00C250E7"/>
    <w:rsid w:val="00C25244"/>
    <w:rsid w:val="00C31135"/>
    <w:rsid w:val="00C313D9"/>
    <w:rsid w:val="00C37E84"/>
    <w:rsid w:val="00C43569"/>
    <w:rsid w:val="00C455A0"/>
    <w:rsid w:val="00C465B3"/>
    <w:rsid w:val="00C4738E"/>
    <w:rsid w:val="00C5093C"/>
    <w:rsid w:val="00C541A9"/>
    <w:rsid w:val="00C60AC1"/>
    <w:rsid w:val="00C64C8F"/>
    <w:rsid w:val="00C65734"/>
    <w:rsid w:val="00C67229"/>
    <w:rsid w:val="00C67B60"/>
    <w:rsid w:val="00C71909"/>
    <w:rsid w:val="00C756EF"/>
    <w:rsid w:val="00C75BE9"/>
    <w:rsid w:val="00C80BA6"/>
    <w:rsid w:val="00C842A6"/>
    <w:rsid w:val="00C85695"/>
    <w:rsid w:val="00C874C2"/>
    <w:rsid w:val="00C905B4"/>
    <w:rsid w:val="00C91C2A"/>
    <w:rsid w:val="00C92716"/>
    <w:rsid w:val="00C92F0E"/>
    <w:rsid w:val="00CA1F3D"/>
    <w:rsid w:val="00CA23EE"/>
    <w:rsid w:val="00CA3FE9"/>
    <w:rsid w:val="00CB0893"/>
    <w:rsid w:val="00CB197C"/>
    <w:rsid w:val="00CB5610"/>
    <w:rsid w:val="00CB5E5C"/>
    <w:rsid w:val="00CB6E67"/>
    <w:rsid w:val="00CC0664"/>
    <w:rsid w:val="00CC1DF4"/>
    <w:rsid w:val="00CC34A0"/>
    <w:rsid w:val="00CD2CCA"/>
    <w:rsid w:val="00CD349A"/>
    <w:rsid w:val="00CD3E71"/>
    <w:rsid w:val="00CD499C"/>
    <w:rsid w:val="00CE28CD"/>
    <w:rsid w:val="00CE2A0C"/>
    <w:rsid w:val="00CE43CA"/>
    <w:rsid w:val="00CE759A"/>
    <w:rsid w:val="00CF098F"/>
    <w:rsid w:val="00CF21E9"/>
    <w:rsid w:val="00CF2590"/>
    <w:rsid w:val="00CF33DB"/>
    <w:rsid w:val="00CF5812"/>
    <w:rsid w:val="00D00ED8"/>
    <w:rsid w:val="00D00EE8"/>
    <w:rsid w:val="00D1027D"/>
    <w:rsid w:val="00D15CB4"/>
    <w:rsid w:val="00D222BF"/>
    <w:rsid w:val="00D257CA"/>
    <w:rsid w:val="00D26645"/>
    <w:rsid w:val="00D32A59"/>
    <w:rsid w:val="00D33D43"/>
    <w:rsid w:val="00D400F2"/>
    <w:rsid w:val="00D41562"/>
    <w:rsid w:val="00D43A8A"/>
    <w:rsid w:val="00D446F9"/>
    <w:rsid w:val="00D449CB"/>
    <w:rsid w:val="00D46AA6"/>
    <w:rsid w:val="00D50524"/>
    <w:rsid w:val="00D55735"/>
    <w:rsid w:val="00D63F8D"/>
    <w:rsid w:val="00D64AAB"/>
    <w:rsid w:val="00D6603F"/>
    <w:rsid w:val="00D66284"/>
    <w:rsid w:val="00D667A6"/>
    <w:rsid w:val="00D71574"/>
    <w:rsid w:val="00D7608A"/>
    <w:rsid w:val="00D76BDB"/>
    <w:rsid w:val="00D801A2"/>
    <w:rsid w:val="00D804D8"/>
    <w:rsid w:val="00D80FF5"/>
    <w:rsid w:val="00D81859"/>
    <w:rsid w:val="00D820EB"/>
    <w:rsid w:val="00D82328"/>
    <w:rsid w:val="00D8250C"/>
    <w:rsid w:val="00D851E3"/>
    <w:rsid w:val="00D87EF2"/>
    <w:rsid w:val="00D903F4"/>
    <w:rsid w:val="00D90937"/>
    <w:rsid w:val="00D921C9"/>
    <w:rsid w:val="00D96653"/>
    <w:rsid w:val="00DA039B"/>
    <w:rsid w:val="00DA1F68"/>
    <w:rsid w:val="00DA2183"/>
    <w:rsid w:val="00DA5103"/>
    <w:rsid w:val="00DB2902"/>
    <w:rsid w:val="00DB4253"/>
    <w:rsid w:val="00DB4485"/>
    <w:rsid w:val="00DB4F04"/>
    <w:rsid w:val="00DB661A"/>
    <w:rsid w:val="00DC22FA"/>
    <w:rsid w:val="00DC3B30"/>
    <w:rsid w:val="00DC69E2"/>
    <w:rsid w:val="00DC7FF6"/>
    <w:rsid w:val="00DD20D7"/>
    <w:rsid w:val="00DD29C4"/>
    <w:rsid w:val="00DD4E65"/>
    <w:rsid w:val="00DD6B41"/>
    <w:rsid w:val="00DD796B"/>
    <w:rsid w:val="00DE131D"/>
    <w:rsid w:val="00DE1B89"/>
    <w:rsid w:val="00DE2327"/>
    <w:rsid w:val="00DE5545"/>
    <w:rsid w:val="00DE7C2E"/>
    <w:rsid w:val="00DF0E68"/>
    <w:rsid w:val="00DF1D4E"/>
    <w:rsid w:val="00DF59C7"/>
    <w:rsid w:val="00E05DB8"/>
    <w:rsid w:val="00E06979"/>
    <w:rsid w:val="00E143BD"/>
    <w:rsid w:val="00E15C1D"/>
    <w:rsid w:val="00E17D3E"/>
    <w:rsid w:val="00E17F20"/>
    <w:rsid w:val="00E20A24"/>
    <w:rsid w:val="00E23264"/>
    <w:rsid w:val="00E23BBD"/>
    <w:rsid w:val="00E25A2D"/>
    <w:rsid w:val="00E2680C"/>
    <w:rsid w:val="00E26B37"/>
    <w:rsid w:val="00E31691"/>
    <w:rsid w:val="00E333F5"/>
    <w:rsid w:val="00E352F1"/>
    <w:rsid w:val="00E429D8"/>
    <w:rsid w:val="00E4419C"/>
    <w:rsid w:val="00E46F69"/>
    <w:rsid w:val="00E50C6E"/>
    <w:rsid w:val="00E50E5A"/>
    <w:rsid w:val="00E51489"/>
    <w:rsid w:val="00E562DE"/>
    <w:rsid w:val="00E56E6B"/>
    <w:rsid w:val="00E577C9"/>
    <w:rsid w:val="00E66147"/>
    <w:rsid w:val="00E672EF"/>
    <w:rsid w:val="00E72B73"/>
    <w:rsid w:val="00E74A36"/>
    <w:rsid w:val="00E76FBC"/>
    <w:rsid w:val="00E7747B"/>
    <w:rsid w:val="00E875DF"/>
    <w:rsid w:val="00E9002D"/>
    <w:rsid w:val="00E9099F"/>
    <w:rsid w:val="00E9120C"/>
    <w:rsid w:val="00E913AE"/>
    <w:rsid w:val="00E923CC"/>
    <w:rsid w:val="00E945D5"/>
    <w:rsid w:val="00E951CF"/>
    <w:rsid w:val="00E97E93"/>
    <w:rsid w:val="00EA0B21"/>
    <w:rsid w:val="00EA137F"/>
    <w:rsid w:val="00EA162F"/>
    <w:rsid w:val="00EA1860"/>
    <w:rsid w:val="00EA7136"/>
    <w:rsid w:val="00EB3801"/>
    <w:rsid w:val="00EB513B"/>
    <w:rsid w:val="00EB5F3B"/>
    <w:rsid w:val="00EC0C8A"/>
    <w:rsid w:val="00EC28DD"/>
    <w:rsid w:val="00EC73A4"/>
    <w:rsid w:val="00EC7F74"/>
    <w:rsid w:val="00ED2697"/>
    <w:rsid w:val="00ED39E3"/>
    <w:rsid w:val="00ED4BE9"/>
    <w:rsid w:val="00ED763D"/>
    <w:rsid w:val="00ED7AA4"/>
    <w:rsid w:val="00EE3CCF"/>
    <w:rsid w:val="00EE79AF"/>
    <w:rsid w:val="00EF06E5"/>
    <w:rsid w:val="00EF2CEA"/>
    <w:rsid w:val="00EF6756"/>
    <w:rsid w:val="00EF7B1C"/>
    <w:rsid w:val="00F00FCA"/>
    <w:rsid w:val="00F038A2"/>
    <w:rsid w:val="00F045C7"/>
    <w:rsid w:val="00F0553C"/>
    <w:rsid w:val="00F13B6A"/>
    <w:rsid w:val="00F1481E"/>
    <w:rsid w:val="00F165CE"/>
    <w:rsid w:val="00F17F6C"/>
    <w:rsid w:val="00F23671"/>
    <w:rsid w:val="00F250FC"/>
    <w:rsid w:val="00F25327"/>
    <w:rsid w:val="00F25739"/>
    <w:rsid w:val="00F2781F"/>
    <w:rsid w:val="00F279C1"/>
    <w:rsid w:val="00F31D19"/>
    <w:rsid w:val="00F3713F"/>
    <w:rsid w:val="00F445AE"/>
    <w:rsid w:val="00F45BBA"/>
    <w:rsid w:val="00F46DA0"/>
    <w:rsid w:val="00F51E3C"/>
    <w:rsid w:val="00F54481"/>
    <w:rsid w:val="00F626E8"/>
    <w:rsid w:val="00F708ED"/>
    <w:rsid w:val="00F709EC"/>
    <w:rsid w:val="00F71909"/>
    <w:rsid w:val="00F71CF6"/>
    <w:rsid w:val="00F73A80"/>
    <w:rsid w:val="00F750BF"/>
    <w:rsid w:val="00F76D3D"/>
    <w:rsid w:val="00F802AE"/>
    <w:rsid w:val="00F81183"/>
    <w:rsid w:val="00F8491D"/>
    <w:rsid w:val="00F85BB4"/>
    <w:rsid w:val="00F9310E"/>
    <w:rsid w:val="00F97695"/>
    <w:rsid w:val="00FA1D1D"/>
    <w:rsid w:val="00FA31AB"/>
    <w:rsid w:val="00FA4DED"/>
    <w:rsid w:val="00FC25C6"/>
    <w:rsid w:val="00FC337F"/>
    <w:rsid w:val="00FD0E55"/>
    <w:rsid w:val="00FD2A1C"/>
    <w:rsid w:val="00FD5407"/>
    <w:rsid w:val="00FE263E"/>
    <w:rsid w:val="00FE347D"/>
    <w:rsid w:val="00FE6278"/>
    <w:rsid w:val="00FE7D0F"/>
    <w:rsid w:val="00FF3D19"/>
    <w:rsid w:val="00FF4AD0"/>
    <w:rsid w:val="00FF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BB9BD"/>
  <w14:defaultImageDpi w14:val="32767"/>
  <w15:chartTrackingRefBased/>
  <w15:docId w15:val="{1BCB6264-C0A6-714C-94AF-008E96F3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495DD9"/>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8005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680057"/>
    <w:rPr>
      <w:rFonts w:ascii="Calibri" w:hAnsi="Calibri" w:cs="Calibri"/>
    </w:rPr>
  </w:style>
  <w:style w:type="paragraph" w:customStyle="1" w:styleId="EndNoteBibliography">
    <w:name w:val="EndNote Bibliography"/>
    <w:basedOn w:val="Normal"/>
    <w:link w:val="EndNoteBibliographyChar"/>
    <w:rsid w:val="00680057"/>
    <w:rPr>
      <w:rFonts w:ascii="Calibri" w:hAnsi="Calibri" w:cs="Calibri"/>
    </w:rPr>
  </w:style>
  <w:style w:type="character" w:customStyle="1" w:styleId="EndNoteBibliographyChar">
    <w:name w:val="EndNote Bibliography Char"/>
    <w:basedOn w:val="DefaultParagraphFont"/>
    <w:link w:val="EndNoteBibliography"/>
    <w:rsid w:val="00680057"/>
    <w:rPr>
      <w:rFonts w:ascii="Calibri" w:hAnsi="Calibri" w:cs="Calibri"/>
    </w:rPr>
  </w:style>
  <w:style w:type="character" w:styleId="Hyperlink">
    <w:name w:val="Hyperlink"/>
    <w:basedOn w:val="DefaultParagraphFont"/>
    <w:uiPriority w:val="99"/>
    <w:unhideWhenUsed/>
    <w:rsid w:val="00FF4AD0"/>
    <w:rPr>
      <w:color w:val="0563C1" w:themeColor="hyperlink"/>
      <w:u w:val="single"/>
    </w:rPr>
  </w:style>
  <w:style w:type="character" w:styleId="UnresolvedMention">
    <w:name w:val="Unresolved Mention"/>
    <w:basedOn w:val="DefaultParagraphFont"/>
    <w:uiPriority w:val="99"/>
    <w:rsid w:val="00FF4AD0"/>
    <w:rPr>
      <w:color w:val="605E5C"/>
      <w:shd w:val="clear" w:color="auto" w:fill="E1DFDD"/>
    </w:rPr>
  </w:style>
  <w:style w:type="character" w:styleId="CommentReference">
    <w:name w:val="annotation reference"/>
    <w:basedOn w:val="DefaultParagraphFont"/>
    <w:uiPriority w:val="99"/>
    <w:semiHidden/>
    <w:unhideWhenUsed/>
    <w:rsid w:val="000F5FCE"/>
    <w:rPr>
      <w:sz w:val="16"/>
      <w:szCs w:val="16"/>
    </w:rPr>
  </w:style>
  <w:style w:type="paragraph" w:styleId="CommentText">
    <w:name w:val="annotation text"/>
    <w:basedOn w:val="Normal"/>
    <w:link w:val="CommentTextChar"/>
    <w:uiPriority w:val="99"/>
    <w:unhideWhenUsed/>
    <w:rsid w:val="000F5FCE"/>
    <w:rPr>
      <w:sz w:val="20"/>
      <w:szCs w:val="20"/>
    </w:rPr>
  </w:style>
  <w:style w:type="character" w:customStyle="1" w:styleId="CommentTextChar">
    <w:name w:val="Comment Text Char"/>
    <w:basedOn w:val="DefaultParagraphFont"/>
    <w:link w:val="CommentText"/>
    <w:uiPriority w:val="99"/>
    <w:rsid w:val="000F5FCE"/>
    <w:rPr>
      <w:sz w:val="20"/>
      <w:szCs w:val="20"/>
    </w:rPr>
  </w:style>
  <w:style w:type="paragraph" w:styleId="CommentSubject">
    <w:name w:val="annotation subject"/>
    <w:basedOn w:val="CommentText"/>
    <w:next w:val="CommentText"/>
    <w:link w:val="CommentSubjectChar"/>
    <w:uiPriority w:val="99"/>
    <w:semiHidden/>
    <w:unhideWhenUsed/>
    <w:rsid w:val="000F5FCE"/>
    <w:rPr>
      <w:b/>
      <w:bCs/>
    </w:rPr>
  </w:style>
  <w:style w:type="character" w:customStyle="1" w:styleId="CommentSubjectChar">
    <w:name w:val="Comment Subject Char"/>
    <w:basedOn w:val="CommentTextChar"/>
    <w:link w:val="CommentSubject"/>
    <w:uiPriority w:val="99"/>
    <w:semiHidden/>
    <w:rsid w:val="000F5FCE"/>
    <w:rPr>
      <w:b/>
      <w:bCs/>
      <w:sz w:val="20"/>
      <w:szCs w:val="20"/>
    </w:rPr>
  </w:style>
  <w:style w:type="paragraph" w:styleId="NormalWeb">
    <w:name w:val="Normal (Web)"/>
    <w:basedOn w:val="Normal"/>
    <w:uiPriority w:val="99"/>
    <w:unhideWhenUsed/>
    <w:rsid w:val="00141320"/>
    <w:pPr>
      <w:spacing w:before="100" w:beforeAutospacing="1" w:after="100" w:afterAutospacing="1"/>
    </w:pPr>
    <w:rPr>
      <w:rFonts w:eastAsia="Times New Roman" w:cs="Times New Roman"/>
      <w:sz w:val="24"/>
      <w:szCs w:val="24"/>
    </w:rPr>
  </w:style>
  <w:style w:type="character" w:styleId="FollowedHyperlink">
    <w:name w:val="FollowedHyperlink"/>
    <w:basedOn w:val="DefaultParagraphFont"/>
    <w:uiPriority w:val="99"/>
    <w:semiHidden/>
    <w:unhideWhenUsed/>
    <w:rsid w:val="00024818"/>
    <w:rPr>
      <w:color w:val="954F72" w:themeColor="followedHyperlink"/>
      <w:u w:val="single"/>
    </w:rPr>
  </w:style>
  <w:style w:type="character" w:styleId="PlaceholderText">
    <w:name w:val="Placeholder Text"/>
    <w:basedOn w:val="DefaultParagraphFont"/>
    <w:uiPriority w:val="99"/>
    <w:semiHidden/>
    <w:rsid w:val="00A72666"/>
    <w:rPr>
      <w:color w:val="808080"/>
    </w:rPr>
  </w:style>
  <w:style w:type="paragraph" w:styleId="ListParagraph">
    <w:name w:val="List Paragraph"/>
    <w:basedOn w:val="Normal"/>
    <w:uiPriority w:val="34"/>
    <w:qFormat/>
    <w:rsid w:val="004B75D9"/>
    <w:pPr>
      <w:ind w:left="720"/>
      <w:contextualSpacing/>
    </w:pPr>
  </w:style>
  <w:style w:type="paragraph" w:styleId="Header">
    <w:name w:val="header"/>
    <w:basedOn w:val="Normal"/>
    <w:link w:val="HeaderChar"/>
    <w:uiPriority w:val="99"/>
    <w:unhideWhenUsed/>
    <w:rsid w:val="00301476"/>
    <w:pPr>
      <w:tabs>
        <w:tab w:val="center" w:pos="4680"/>
        <w:tab w:val="right" w:pos="9360"/>
      </w:tabs>
    </w:pPr>
  </w:style>
  <w:style w:type="character" w:customStyle="1" w:styleId="HeaderChar">
    <w:name w:val="Header Char"/>
    <w:basedOn w:val="DefaultParagraphFont"/>
    <w:link w:val="Header"/>
    <w:uiPriority w:val="99"/>
    <w:rsid w:val="00301476"/>
  </w:style>
  <w:style w:type="paragraph" w:styleId="Footer">
    <w:name w:val="footer"/>
    <w:basedOn w:val="Normal"/>
    <w:link w:val="FooterChar"/>
    <w:uiPriority w:val="99"/>
    <w:unhideWhenUsed/>
    <w:rsid w:val="00301476"/>
    <w:pPr>
      <w:tabs>
        <w:tab w:val="center" w:pos="4680"/>
        <w:tab w:val="right" w:pos="9360"/>
      </w:tabs>
    </w:pPr>
  </w:style>
  <w:style w:type="character" w:customStyle="1" w:styleId="FooterChar">
    <w:name w:val="Footer Char"/>
    <w:basedOn w:val="DefaultParagraphFont"/>
    <w:link w:val="Footer"/>
    <w:uiPriority w:val="99"/>
    <w:rsid w:val="00301476"/>
  </w:style>
  <w:style w:type="table" w:styleId="TableGrid">
    <w:name w:val="Table Grid"/>
    <w:basedOn w:val="TableNormal"/>
    <w:uiPriority w:val="59"/>
    <w:rsid w:val="00832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495DD9"/>
    <w:rPr>
      <w:rFonts w:eastAsia="Times New Roman" w:cs="Times New Roman"/>
      <w:b/>
      <w:bCs/>
      <w:sz w:val="20"/>
      <w:szCs w:val="20"/>
    </w:rPr>
  </w:style>
  <w:style w:type="character" w:customStyle="1" w:styleId="normaltextrun">
    <w:name w:val="normaltextrun"/>
    <w:basedOn w:val="DefaultParagraphFont"/>
    <w:rsid w:val="00770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244358">
      <w:bodyDiv w:val="1"/>
      <w:marLeft w:val="0"/>
      <w:marRight w:val="0"/>
      <w:marTop w:val="0"/>
      <w:marBottom w:val="0"/>
      <w:divBdr>
        <w:top w:val="none" w:sz="0" w:space="0" w:color="auto"/>
        <w:left w:val="none" w:sz="0" w:space="0" w:color="auto"/>
        <w:bottom w:val="none" w:sz="0" w:space="0" w:color="auto"/>
        <w:right w:val="none" w:sz="0" w:space="0" w:color="auto"/>
      </w:divBdr>
    </w:div>
    <w:div w:id="179584138">
      <w:bodyDiv w:val="1"/>
      <w:marLeft w:val="0"/>
      <w:marRight w:val="0"/>
      <w:marTop w:val="0"/>
      <w:marBottom w:val="0"/>
      <w:divBdr>
        <w:top w:val="none" w:sz="0" w:space="0" w:color="auto"/>
        <w:left w:val="none" w:sz="0" w:space="0" w:color="auto"/>
        <w:bottom w:val="none" w:sz="0" w:space="0" w:color="auto"/>
        <w:right w:val="none" w:sz="0" w:space="0" w:color="auto"/>
      </w:divBdr>
    </w:div>
    <w:div w:id="384917690">
      <w:bodyDiv w:val="1"/>
      <w:marLeft w:val="0"/>
      <w:marRight w:val="0"/>
      <w:marTop w:val="0"/>
      <w:marBottom w:val="0"/>
      <w:divBdr>
        <w:top w:val="none" w:sz="0" w:space="0" w:color="auto"/>
        <w:left w:val="none" w:sz="0" w:space="0" w:color="auto"/>
        <w:bottom w:val="none" w:sz="0" w:space="0" w:color="auto"/>
        <w:right w:val="none" w:sz="0" w:space="0" w:color="auto"/>
      </w:divBdr>
    </w:div>
    <w:div w:id="946037983">
      <w:bodyDiv w:val="1"/>
      <w:marLeft w:val="0"/>
      <w:marRight w:val="0"/>
      <w:marTop w:val="0"/>
      <w:marBottom w:val="0"/>
      <w:divBdr>
        <w:top w:val="none" w:sz="0" w:space="0" w:color="auto"/>
        <w:left w:val="none" w:sz="0" w:space="0" w:color="auto"/>
        <w:bottom w:val="none" w:sz="0" w:space="0" w:color="auto"/>
        <w:right w:val="none" w:sz="0" w:space="0" w:color="auto"/>
      </w:divBdr>
    </w:div>
    <w:div w:id="1782794838">
      <w:bodyDiv w:val="1"/>
      <w:marLeft w:val="0"/>
      <w:marRight w:val="0"/>
      <w:marTop w:val="0"/>
      <w:marBottom w:val="0"/>
      <w:divBdr>
        <w:top w:val="none" w:sz="0" w:space="0" w:color="auto"/>
        <w:left w:val="none" w:sz="0" w:space="0" w:color="auto"/>
        <w:bottom w:val="none" w:sz="0" w:space="0" w:color="auto"/>
        <w:right w:val="none" w:sz="0" w:space="0" w:color="auto"/>
      </w:divBdr>
      <w:divsChild>
        <w:div w:id="657929630">
          <w:marLeft w:val="0"/>
          <w:marRight w:val="0"/>
          <w:marTop w:val="0"/>
          <w:marBottom w:val="0"/>
          <w:divBdr>
            <w:top w:val="none" w:sz="0" w:space="0" w:color="auto"/>
            <w:left w:val="none" w:sz="0" w:space="0" w:color="auto"/>
            <w:bottom w:val="none" w:sz="0" w:space="0" w:color="auto"/>
            <w:right w:val="none" w:sz="0" w:space="0" w:color="auto"/>
          </w:divBdr>
        </w:div>
        <w:div w:id="129255174">
          <w:marLeft w:val="0"/>
          <w:marRight w:val="0"/>
          <w:marTop w:val="0"/>
          <w:marBottom w:val="0"/>
          <w:divBdr>
            <w:top w:val="none" w:sz="0" w:space="0" w:color="auto"/>
            <w:left w:val="none" w:sz="0" w:space="0" w:color="auto"/>
            <w:bottom w:val="none" w:sz="0" w:space="0" w:color="auto"/>
            <w:right w:val="none" w:sz="0" w:space="0" w:color="auto"/>
          </w:divBdr>
        </w:div>
        <w:div w:id="1022778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NHGIS.org" TargetMode="External"/><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https://oehha.ca.gov/calenviroscreen" TargetMode="External"/><Relationship Id="rId20" Type="http://schemas.openxmlformats.org/officeDocument/2006/relationships/hyperlink" Target="https://oehha.ca.gov/calenviroscreen" TargetMode="External"/><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03FD5-86CB-C943-B6B9-09EEEED6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3150</Words>
  <Characters>18433</Characters>
  <Application>Microsoft Office Word</Application>
  <DocSecurity>0</DocSecurity>
  <Lines>526</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Joan A.</dc:creator>
  <cp:keywords/>
  <dc:description/>
  <cp:lastModifiedBy>Nilesh Nawale</cp:lastModifiedBy>
  <cp:revision>2</cp:revision>
  <dcterms:created xsi:type="dcterms:W3CDTF">2023-05-02T05:10:00Z</dcterms:created>
  <dcterms:modified xsi:type="dcterms:W3CDTF">2023-05-02T05:10:00Z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3127967793d342b681c55c38b7c9cb33e5043b68865a20e376f90125d4c20e76</vt:lpwstr>
  </property>
</Properties>
</file>