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AFCA" w14:textId="740A5B7A" w:rsidR="000310E9" w:rsidRDefault="000310E9" w:rsidP="003950FD">
      <w:pPr>
        <w:rPr>
          <w:rFonts w:ascii="Times New Roman" w:hAnsi="Times New Roman" w:cs="Times New Roman"/>
          <w:b/>
          <w:bCs/>
          <w:lang w:val="en-US"/>
        </w:rPr>
      </w:pPr>
      <w:r w:rsidRPr="000310E9">
        <w:rPr>
          <w:rFonts w:ascii="Times New Roman" w:hAnsi="Times New Roman" w:cs="Times New Roman"/>
          <w:b/>
          <w:bCs/>
          <w:lang w:val="en-US"/>
        </w:rPr>
        <w:t>Supplementary Table</w:t>
      </w:r>
      <w:r>
        <w:rPr>
          <w:rFonts w:ascii="Times New Roman" w:hAnsi="Times New Roman" w:cs="Times New Roman"/>
          <w:b/>
          <w:bCs/>
          <w:lang w:val="en-US"/>
        </w:rPr>
        <w:t>s</w:t>
      </w:r>
    </w:p>
    <w:p w14:paraId="3DD81FF3" w14:textId="77777777" w:rsidR="000310E9" w:rsidRDefault="000310E9" w:rsidP="003950FD">
      <w:pPr>
        <w:rPr>
          <w:rFonts w:ascii="Times New Roman" w:hAnsi="Times New Roman" w:cs="Times New Roman"/>
          <w:b/>
          <w:bCs/>
          <w:lang w:val="en-US"/>
        </w:rPr>
      </w:pPr>
    </w:p>
    <w:p w14:paraId="29EFB8F2" w14:textId="7444A8FD" w:rsidR="0056482D" w:rsidRPr="00A32239" w:rsidRDefault="00401EC4" w:rsidP="00C02E5A">
      <w:pPr>
        <w:spacing w:line="360" w:lineRule="auto"/>
        <w:jc w:val="both"/>
        <w:rPr>
          <w:rFonts w:ascii="Garamond" w:hAnsi="Garamond" w:cs="Times New Roman"/>
          <w:b/>
          <w:sz w:val="22"/>
          <w:lang w:val="en-US"/>
        </w:rPr>
      </w:pPr>
      <w:r w:rsidRPr="006631DD">
        <w:rPr>
          <w:rFonts w:ascii="Garamond" w:hAnsi="Garamond" w:cs="Times New Roman"/>
          <w:b/>
          <w:sz w:val="22"/>
          <w:szCs w:val="22"/>
          <w:lang w:val="en-US"/>
        </w:rPr>
        <w:t xml:space="preserve">Supplementary </w:t>
      </w:r>
      <w:r w:rsidR="0056482D" w:rsidRPr="00A32239">
        <w:rPr>
          <w:rFonts w:ascii="Garamond" w:hAnsi="Garamond" w:cs="Times New Roman"/>
          <w:b/>
          <w:sz w:val="22"/>
          <w:lang w:val="en-US"/>
        </w:rPr>
        <w:t xml:space="preserve">Table </w:t>
      </w:r>
      <w:r>
        <w:rPr>
          <w:rFonts w:ascii="Garamond" w:hAnsi="Garamond" w:cs="Times New Roman"/>
          <w:b/>
          <w:sz w:val="22"/>
          <w:lang w:val="en-US"/>
        </w:rPr>
        <w:t>1</w:t>
      </w:r>
      <w:r w:rsidR="00A860A8">
        <w:rPr>
          <w:rFonts w:ascii="Garamond" w:hAnsi="Garamond" w:cs="Times New Roman"/>
          <w:b/>
          <w:sz w:val="22"/>
          <w:lang w:val="en-US"/>
        </w:rPr>
        <w:t>.</w:t>
      </w:r>
      <w:r w:rsidR="0056482D" w:rsidRPr="00A32239">
        <w:rPr>
          <w:rFonts w:ascii="Garamond" w:hAnsi="Garamond" w:cs="Times New Roman"/>
          <w:b/>
          <w:sz w:val="22"/>
          <w:lang w:val="en-US"/>
        </w:rPr>
        <w:t xml:space="preserve"> Demographic and clinical data of study participants without or with MACE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26"/>
        <w:gridCol w:w="2216"/>
        <w:gridCol w:w="1686"/>
        <w:gridCol w:w="953"/>
      </w:tblGrid>
      <w:tr w:rsidR="003A1238" w:rsidRPr="00A32239" w14:paraId="7B55E8E5" w14:textId="77777777" w:rsidTr="00575D70">
        <w:trPr>
          <w:trHeight w:val="234"/>
        </w:trPr>
        <w:tc>
          <w:tcPr>
            <w:tcW w:w="2926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233A42F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D27878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NO MACE (n = 222)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4087D7D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>MACE (n = 42)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366FD54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>p value</w:t>
            </w:r>
          </w:p>
        </w:tc>
      </w:tr>
      <w:tr w:rsidR="003A1238" w:rsidRPr="00A32239" w14:paraId="517C275E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9D48CC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Men/female, n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A2A9F2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150:72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028F06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21:21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D9BEA6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0.03</w:t>
            </w:r>
          </w:p>
        </w:tc>
      </w:tr>
      <w:tr w:rsidR="003A1238" w:rsidRPr="00A32239" w14:paraId="0636E8ED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2FF129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Age, years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E793C1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72.8 ± 8.8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C0232C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76.5 ± 8.3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B6253D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0.13</w:t>
            </w:r>
          </w:p>
        </w:tc>
      </w:tr>
      <w:tr w:rsidR="003A1238" w:rsidRPr="00A32239" w14:paraId="4ECB1C55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039277C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Diabetes duration, years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50A098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14.4 ± 12.9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D1C39A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25.6 ± 14.2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EDCFC6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3BABD603" w14:textId="77777777" w:rsidTr="00575D70">
        <w:trPr>
          <w:trHeight w:val="305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610AD5D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BMI, Kg/m</w:t>
            </w:r>
            <w:r w:rsidRPr="00A32239">
              <w:rPr>
                <w:rFonts w:ascii="Garamond" w:hAnsi="Garamond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7B9DD8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25.8 ± 4.4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074C17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29.9 ± 6.4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0A2EACE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0BD555C1" w14:textId="77777777" w:rsidTr="00575D70">
        <w:trPr>
          <w:trHeight w:val="25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4A3DFE7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Smoking (current),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758F39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57 (25.6)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A862DE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 (14.3)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89B609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0.11</w:t>
            </w:r>
          </w:p>
        </w:tc>
      </w:tr>
      <w:tr w:rsidR="003A1238" w:rsidRPr="00A32239" w14:paraId="2D1A640C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124778E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Smoking (former), n (%)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ab/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AF4DFD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102 (45.9)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F3C63B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18 (42.8)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AC971A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0.71</w:t>
            </w:r>
          </w:p>
        </w:tc>
      </w:tr>
      <w:tr w:rsidR="003A1238" w:rsidRPr="00A32239" w14:paraId="0115C459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687CD94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Hypertension,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8A960F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174 (78.3)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4FA0FE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30 (71.4)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8416D9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0.32</w:t>
            </w:r>
          </w:p>
        </w:tc>
      </w:tr>
      <w:tr w:rsidR="003A1238" w:rsidRPr="00A32239" w14:paraId="13532BE4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3B1A4E4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Hypercholesterolemia,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B3A636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204 (91.9)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A04F2D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39 (92.8)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AE3E19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0.04</w:t>
            </w:r>
          </w:p>
        </w:tc>
      </w:tr>
      <w:tr w:rsidR="003A1238" w:rsidRPr="00A32239" w14:paraId="46007F67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78C7740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CAD,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6BA7B0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81 (36.5)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B0F3AD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36 (85.7)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25084B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0C6F22A9" w14:textId="77777777" w:rsidTr="00575D70">
        <w:trPr>
          <w:trHeight w:val="25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1C24763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CVD,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DD8407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78 (35.1)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2C2D4A2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21 (50.0)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08293D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0.07</w:t>
            </w:r>
          </w:p>
        </w:tc>
      </w:tr>
      <w:tr w:rsidR="003A1238" w:rsidRPr="00A32239" w14:paraId="37B59C22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1E9168A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II-4,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B690F3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54 (24.3)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187A439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0 (0.0)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57FED0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75BF1B01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4D3395B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III-5,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F03BE1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84 (37.8)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5DA030B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24 (57.1)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57933A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0.20</w:t>
            </w:r>
          </w:p>
        </w:tc>
      </w:tr>
      <w:tr w:rsidR="003A1238" w:rsidRPr="00A32239" w14:paraId="0F61B929" w14:textId="77777777" w:rsidTr="00575D70">
        <w:trPr>
          <w:trHeight w:val="23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3F7BDBF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III-6, n (%)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DB179A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30 (13.5)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C94D1F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12 (28.6)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44893F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0.01</w:t>
            </w:r>
          </w:p>
        </w:tc>
      </w:tr>
      <w:tr w:rsidR="003A1238" w:rsidRPr="00A32239" w14:paraId="438E5297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33091D7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HbA1c, %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FBCCB6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7.1 ± 1.1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8D31DF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6.9 ± 1.2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631120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0.39</w:t>
            </w:r>
          </w:p>
        </w:tc>
      </w:tr>
      <w:tr w:rsidR="003A1238" w:rsidRPr="00A32239" w14:paraId="5867FE46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46034AD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FBG,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75AE7B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130.8 ± 52.8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4578D1A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143.2 ± 62.3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71053B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0.18</w:t>
            </w:r>
          </w:p>
        </w:tc>
      </w:tr>
      <w:tr w:rsidR="003A1238" w:rsidRPr="00A32239" w14:paraId="660E0E93" w14:textId="77777777" w:rsidTr="00575D70">
        <w:trPr>
          <w:trHeight w:val="25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892B42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Total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F14EA4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136.3 ± 35.8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06D21B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123.9 ± 26.4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5B2C3C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0.48</w:t>
            </w:r>
          </w:p>
        </w:tc>
      </w:tr>
      <w:tr w:rsidR="003A1238" w:rsidRPr="00A32239" w14:paraId="536D4331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4451FBE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LDL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8390F2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72.4 ± 29.6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00817C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65.4 ± 20.2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184EC6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0.18</w:t>
            </w:r>
          </w:p>
        </w:tc>
      </w:tr>
      <w:tr w:rsidR="003A1238" w:rsidRPr="00A32239" w14:paraId="40566380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21B7959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HDL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AF316E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38.8 ± 12.3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AC178B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35.4 ± 8.7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B4139E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0.11</w:t>
            </w:r>
          </w:p>
        </w:tc>
      </w:tr>
      <w:tr w:rsidR="003A1238" w:rsidRPr="00A32239" w14:paraId="0679B548" w14:textId="77777777" w:rsidTr="00575D70">
        <w:trPr>
          <w:trHeight w:val="272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4D33FB9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Triglycerides,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E47C4B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120.7 ± 67.4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25394A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111.2 ± 32.8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B7A862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0.39</w:t>
            </w:r>
          </w:p>
        </w:tc>
      </w:tr>
      <w:tr w:rsidR="003A1238" w:rsidRPr="00A32239" w14:paraId="0B11E09E" w14:textId="77777777" w:rsidTr="00575D70">
        <w:trPr>
          <w:trHeight w:val="25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14:paraId="062C423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Creatinine,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AF5985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1.6 ± 1.7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AE12ED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2.7 ± 2.2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BCE0E9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</w:tbl>
    <w:p w14:paraId="07E21B42" w14:textId="77777777" w:rsidR="000310E9" w:rsidRDefault="000310E9" w:rsidP="008C756E">
      <w:pPr>
        <w:widowControl w:val="0"/>
        <w:autoSpaceDE w:val="0"/>
        <w:autoSpaceDN w:val="0"/>
        <w:adjustRightInd w:val="0"/>
        <w:spacing w:line="480" w:lineRule="auto"/>
        <w:rPr>
          <w:rFonts w:ascii="Garamond" w:hAnsi="Garamond" w:cs="Times New Roman"/>
          <w:b/>
          <w:sz w:val="22"/>
          <w:szCs w:val="22"/>
          <w:lang w:val="en-US"/>
        </w:rPr>
      </w:pPr>
    </w:p>
    <w:p w14:paraId="23ED2812" w14:textId="274E74C3" w:rsidR="008C756E" w:rsidRPr="00A32239" w:rsidRDefault="00401EC4" w:rsidP="008C756E">
      <w:pPr>
        <w:widowControl w:val="0"/>
        <w:autoSpaceDE w:val="0"/>
        <w:autoSpaceDN w:val="0"/>
        <w:adjustRightInd w:val="0"/>
        <w:spacing w:line="480" w:lineRule="auto"/>
        <w:rPr>
          <w:rFonts w:ascii="Garamond" w:hAnsi="Garamond" w:cs="Times New Roman"/>
          <w:b/>
          <w:bCs/>
          <w:sz w:val="22"/>
          <w:lang w:val="en-US"/>
        </w:rPr>
      </w:pPr>
      <w:r w:rsidRPr="006631DD">
        <w:rPr>
          <w:rFonts w:ascii="Garamond" w:hAnsi="Garamond" w:cs="Times New Roman"/>
          <w:b/>
          <w:sz w:val="22"/>
          <w:szCs w:val="22"/>
          <w:lang w:val="en-US"/>
        </w:rPr>
        <w:t xml:space="preserve">Supplementary </w:t>
      </w:r>
      <w:r w:rsidR="00986B58" w:rsidRPr="00A32239">
        <w:rPr>
          <w:rFonts w:ascii="Garamond" w:hAnsi="Garamond" w:cs="Times New Roman"/>
          <w:b/>
          <w:bCs/>
          <w:sz w:val="22"/>
          <w:lang w:val="en-US"/>
        </w:rPr>
        <w:t xml:space="preserve">Table </w:t>
      </w:r>
      <w:r>
        <w:rPr>
          <w:rFonts w:ascii="Garamond" w:hAnsi="Garamond" w:cs="Times New Roman"/>
          <w:b/>
          <w:bCs/>
          <w:sz w:val="22"/>
          <w:lang w:val="en-US"/>
        </w:rPr>
        <w:t>2</w:t>
      </w:r>
      <w:r w:rsidR="00A860A8">
        <w:rPr>
          <w:rFonts w:ascii="Garamond" w:hAnsi="Garamond" w:cs="Times New Roman"/>
          <w:b/>
          <w:bCs/>
          <w:sz w:val="22"/>
          <w:lang w:val="en-US"/>
        </w:rPr>
        <w:t>.</w:t>
      </w:r>
      <w:r w:rsidR="00986B58" w:rsidRPr="00A32239">
        <w:rPr>
          <w:rFonts w:ascii="Garamond" w:hAnsi="Garamond" w:cs="Times New Roman"/>
          <w:b/>
          <w:bCs/>
          <w:sz w:val="22"/>
          <w:lang w:val="en-US"/>
        </w:rPr>
        <w:t xml:space="preserve"> Demographic and clinical data of study participants without or with MALE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80"/>
        <w:gridCol w:w="2106"/>
        <w:gridCol w:w="1602"/>
        <w:gridCol w:w="906"/>
      </w:tblGrid>
      <w:tr w:rsidR="003A1238" w:rsidRPr="00A32239" w14:paraId="611B4B20" w14:textId="77777777" w:rsidTr="00DE41A0">
        <w:tc>
          <w:tcPr>
            <w:tcW w:w="278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6A526D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8D020E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NO MALE (n = 183)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138B487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>MALE (n = 81)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167AB1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b/>
                <w:sz w:val="20"/>
                <w:szCs w:val="20"/>
                <w:lang w:val="en-US"/>
              </w:rPr>
              <w:t>p value</w:t>
            </w:r>
          </w:p>
        </w:tc>
      </w:tr>
      <w:tr w:rsidR="003A1238" w:rsidRPr="00A32239" w14:paraId="57C1783A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6F1DE62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Men/female, n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91497E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111:72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56154CD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60:21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32BE7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0.03</w:t>
            </w:r>
          </w:p>
        </w:tc>
      </w:tr>
      <w:tr w:rsidR="003A1238" w:rsidRPr="00A32239" w14:paraId="5C8996A4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42E2E3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Age, years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AB022C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74.8 ± 8.5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0233704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70.2 ± 8.7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6840C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6499E184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564F09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Diabetes duration, years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C6E349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16.0 ± 13.6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AE50C2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16.8 ± 14.1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01018F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0.67</w:t>
            </w:r>
          </w:p>
        </w:tc>
      </w:tr>
      <w:tr w:rsidR="003A1238" w:rsidRPr="00A32239" w14:paraId="063270C7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E6D6A7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BMI, Kg/m</w:t>
            </w:r>
            <w:r w:rsidRPr="00A32239">
              <w:rPr>
                <w:rFonts w:ascii="Garamond" w:hAnsi="Garamond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69ACF3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26.15 ± 4.9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C0D605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27.1 ± 5.2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8364CF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0.14</w:t>
            </w:r>
          </w:p>
        </w:tc>
      </w:tr>
      <w:tr w:rsidR="003A1238" w:rsidRPr="00A32239" w14:paraId="27DCD98D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581D30B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Smoking (current),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2E400E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45 (24.6)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0037EE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18 (22.2)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127330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0.68</w:t>
            </w:r>
          </w:p>
        </w:tc>
      </w:tr>
      <w:tr w:rsidR="003A1238" w:rsidRPr="00A32239" w14:paraId="20288A7A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5E92B96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Smoking (former), n (%)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ab/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DE0AE8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75 (41.0)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6F94CE7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45 (55.6)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AC12EA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0.28</w:t>
            </w:r>
          </w:p>
        </w:tc>
      </w:tr>
      <w:tr w:rsidR="003A1238" w:rsidRPr="00A32239" w14:paraId="5788BACD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4E5525D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Hypertension,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3987EF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144 (78.7)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C4AD05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60 (74.1)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D27B64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0.41</w:t>
            </w:r>
          </w:p>
        </w:tc>
      </w:tr>
      <w:tr w:rsidR="003A1238" w:rsidRPr="00A32239" w14:paraId="4967BB23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37331B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Hypercholesterolemia,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5476B9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162 (88.5)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FF72A1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81 (100.0)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817857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216CCBBF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B82FB3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CAD,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AEB599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69 (37.7)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1D9116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48 (59.2)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F7D9FE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38848AB8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65D11BE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CVD,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2284BA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60 (32.8)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EEA29B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39 (48.1)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850381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0.02</w:t>
            </w:r>
          </w:p>
        </w:tc>
      </w:tr>
      <w:tr w:rsidR="003A1238" w:rsidRPr="00A32239" w14:paraId="4388AA79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4FCA8FE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II-4,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8FE9F2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45 (24.6)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4B2D658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9 (11.1)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79CC04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0.01</w:t>
            </w:r>
          </w:p>
        </w:tc>
      </w:tr>
      <w:tr w:rsidR="003A1238" w:rsidRPr="00A32239" w14:paraId="308619A0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6D00BF8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III-5,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0C029C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75 (41.0)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710B19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33 (40.7)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67A651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0.97</w:t>
            </w:r>
          </w:p>
        </w:tc>
      </w:tr>
      <w:tr w:rsidR="003A1238" w:rsidRPr="00A32239" w14:paraId="48BF2D24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391CDE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Rutherford III-6, n (%)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B956C1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27 (14.7)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E607F4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15 (18.5)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6FFA739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0.44</w:t>
            </w:r>
          </w:p>
        </w:tc>
      </w:tr>
      <w:tr w:rsidR="003A1238" w:rsidRPr="00A32239" w14:paraId="65DDF444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6933AC9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HbA1c, %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E71405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7.0 ± 1.1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59BE7D3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7.3 ± 1.3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BD6433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0.13</w:t>
            </w:r>
          </w:p>
        </w:tc>
      </w:tr>
      <w:tr w:rsidR="003A1238" w:rsidRPr="00A32239" w14:paraId="1CE93DCB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0EF0B9A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FBG,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40E4907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130.8 ± 57.0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3146ED3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128.2 ± 48.4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1EC9A5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0.37</w:t>
            </w:r>
          </w:p>
        </w:tc>
      </w:tr>
      <w:tr w:rsidR="003A1238" w:rsidRPr="00A32239" w14:paraId="7E322446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AF44DEB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Total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95DFA8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137.3 ± 34.0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561C65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128.3 ± 35.9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01FC21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0.06</w:t>
            </w:r>
          </w:p>
        </w:tc>
      </w:tr>
      <w:tr w:rsidR="003A1238" w:rsidRPr="00A32239" w14:paraId="158BA318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64A68AAA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LDL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42288A0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72.9 ± 28.2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BE05F6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68.1 ± 29.2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9B8E73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0.20</w:t>
            </w:r>
          </w:p>
        </w:tc>
      </w:tr>
      <w:tr w:rsidR="003A1238" w:rsidRPr="00A32239" w14:paraId="104FB22B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8FC8F5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HDL cholesterol,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C1391E2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39.9 ± 12.2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15D07B6C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34.9 ± 10.5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A1B9C7F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&lt;0.01</w:t>
            </w:r>
          </w:p>
        </w:tc>
      </w:tr>
      <w:tr w:rsidR="003A1238" w:rsidRPr="00A32239" w14:paraId="0363E801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5C72E32D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Triglycerides,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E82211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120.4 ± 71.7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213C773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116.7 ± 40.0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7B5C56E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0.65</w:t>
            </w:r>
          </w:p>
        </w:tc>
      </w:tr>
      <w:tr w:rsidR="003A1238" w:rsidRPr="00A32239" w14:paraId="51115B5E" w14:textId="77777777" w:rsidTr="00DE41A0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2AC81614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Creatinine, mg/dL </w:t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sym w:font="Symbol" w:char="F0B1"/>
            </w: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 xml:space="preserve"> SD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903BB15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1.7 ± 1.9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7F2CE8D8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1.8 ± 1.7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8EDACF6" w14:textId="77777777" w:rsidR="003A1238" w:rsidRPr="00A32239" w:rsidRDefault="003A1238" w:rsidP="00DE41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  <w:lang w:val="en-US"/>
              </w:rPr>
            </w:pPr>
            <w:r w:rsidRPr="00A32239">
              <w:rPr>
                <w:rFonts w:ascii="Garamond" w:hAnsi="Garamond"/>
                <w:sz w:val="20"/>
                <w:szCs w:val="20"/>
                <w:lang w:val="en-US"/>
              </w:rPr>
              <w:t>0.59</w:t>
            </w:r>
          </w:p>
        </w:tc>
      </w:tr>
    </w:tbl>
    <w:p w14:paraId="1DE2E461" w14:textId="083C7238" w:rsidR="001A4C87" w:rsidRPr="00A32239" w:rsidRDefault="001A4C87" w:rsidP="001F19B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1A4C87" w:rsidRPr="00A32239" w:rsidSect="00F21734"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5913" w14:textId="77777777" w:rsidR="001232F4" w:rsidRDefault="001232F4" w:rsidP="001A4C87">
      <w:r>
        <w:separator/>
      </w:r>
    </w:p>
  </w:endnote>
  <w:endnote w:type="continuationSeparator" w:id="0">
    <w:p w14:paraId="79D0D8DA" w14:textId="77777777" w:rsidR="001232F4" w:rsidRDefault="001232F4" w:rsidP="001A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32972419"/>
      <w:docPartObj>
        <w:docPartGallery w:val="Page Numbers (Bottom of Page)"/>
        <w:docPartUnique/>
      </w:docPartObj>
    </w:sdtPr>
    <w:sdtContent>
      <w:p w14:paraId="2C2B6792" w14:textId="05131D03" w:rsidR="005D4286" w:rsidRDefault="005D4286" w:rsidP="005D42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14</w:t>
        </w:r>
        <w:r>
          <w:rPr>
            <w:rStyle w:val="Numeropagina"/>
          </w:rPr>
          <w:fldChar w:fldCharType="end"/>
        </w:r>
      </w:p>
    </w:sdtContent>
  </w:sdt>
  <w:p w14:paraId="0E88AB97" w14:textId="77777777" w:rsidR="005D4286" w:rsidRDefault="005D4286" w:rsidP="00F217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63030244"/>
      <w:docPartObj>
        <w:docPartGallery w:val="Page Numbers (Bottom of Page)"/>
        <w:docPartUnique/>
      </w:docPartObj>
    </w:sdtPr>
    <w:sdtContent>
      <w:p w14:paraId="459C862D" w14:textId="020ACED3" w:rsidR="005D4286" w:rsidRDefault="005D4286" w:rsidP="005D4286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F21734">
          <w:rPr>
            <w:rStyle w:val="Numeropagina"/>
            <w:rFonts w:ascii="Times New Roman" w:hAnsi="Times New Roman" w:cs="Times New Roman"/>
          </w:rPr>
          <w:fldChar w:fldCharType="begin"/>
        </w:r>
        <w:r w:rsidRPr="00F21734">
          <w:rPr>
            <w:rStyle w:val="Numeropagina"/>
            <w:rFonts w:ascii="Times New Roman" w:hAnsi="Times New Roman" w:cs="Times New Roman"/>
          </w:rPr>
          <w:instrText xml:space="preserve"> PAGE </w:instrText>
        </w:r>
        <w:r w:rsidRPr="00F21734">
          <w:rPr>
            <w:rStyle w:val="Numeropagina"/>
            <w:rFonts w:ascii="Times New Roman" w:hAnsi="Times New Roman" w:cs="Times New Roman"/>
          </w:rPr>
          <w:fldChar w:fldCharType="separate"/>
        </w:r>
        <w:r w:rsidR="0084691B">
          <w:rPr>
            <w:rStyle w:val="Numeropagina"/>
            <w:rFonts w:ascii="Times New Roman" w:hAnsi="Times New Roman" w:cs="Times New Roman"/>
            <w:noProof/>
          </w:rPr>
          <w:t>21</w:t>
        </w:r>
        <w:r w:rsidRPr="00F21734">
          <w:rPr>
            <w:rStyle w:val="Numeropagina"/>
            <w:rFonts w:ascii="Times New Roman" w:hAnsi="Times New Roman" w:cs="Times New Roman"/>
          </w:rPr>
          <w:fldChar w:fldCharType="end"/>
        </w:r>
      </w:p>
    </w:sdtContent>
  </w:sdt>
  <w:p w14:paraId="7589E17E" w14:textId="77777777" w:rsidR="005D4286" w:rsidRDefault="005D4286" w:rsidP="00F217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6DDA" w14:textId="77777777" w:rsidR="001232F4" w:rsidRDefault="001232F4" w:rsidP="001A4C87">
      <w:r>
        <w:separator/>
      </w:r>
    </w:p>
  </w:footnote>
  <w:footnote w:type="continuationSeparator" w:id="0">
    <w:p w14:paraId="2039A1F6" w14:textId="77777777" w:rsidR="001232F4" w:rsidRDefault="001232F4" w:rsidP="001A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rdiovascular Di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A4C87"/>
    <w:rsid w:val="00006342"/>
    <w:rsid w:val="000310E9"/>
    <w:rsid w:val="00031A90"/>
    <w:rsid w:val="00033577"/>
    <w:rsid w:val="00035C2D"/>
    <w:rsid w:val="000378BB"/>
    <w:rsid w:val="0004188A"/>
    <w:rsid w:val="0004243B"/>
    <w:rsid w:val="00045306"/>
    <w:rsid w:val="00050433"/>
    <w:rsid w:val="00061098"/>
    <w:rsid w:val="000659FF"/>
    <w:rsid w:val="00067DEC"/>
    <w:rsid w:val="0007332A"/>
    <w:rsid w:val="00074D6E"/>
    <w:rsid w:val="00077D8A"/>
    <w:rsid w:val="00080714"/>
    <w:rsid w:val="000A4E00"/>
    <w:rsid w:val="000A5106"/>
    <w:rsid w:val="000C342B"/>
    <w:rsid w:val="000C6F4E"/>
    <w:rsid w:val="000D1D02"/>
    <w:rsid w:val="000D318F"/>
    <w:rsid w:val="000D5BA7"/>
    <w:rsid w:val="000D7F29"/>
    <w:rsid w:val="000E0424"/>
    <w:rsid w:val="000E7C9B"/>
    <w:rsid w:val="000F0995"/>
    <w:rsid w:val="000F3AA3"/>
    <w:rsid w:val="000F55E4"/>
    <w:rsid w:val="0010028F"/>
    <w:rsid w:val="00102A7C"/>
    <w:rsid w:val="00103421"/>
    <w:rsid w:val="001037FE"/>
    <w:rsid w:val="0010410C"/>
    <w:rsid w:val="00105A5D"/>
    <w:rsid w:val="001067EA"/>
    <w:rsid w:val="00107A26"/>
    <w:rsid w:val="0011157C"/>
    <w:rsid w:val="00117826"/>
    <w:rsid w:val="00122CE4"/>
    <w:rsid w:val="001232F4"/>
    <w:rsid w:val="00127BFF"/>
    <w:rsid w:val="00131F3B"/>
    <w:rsid w:val="00141C03"/>
    <w:rsid w:val="00150103"/>
    <w:rsid w:val="00156422"/>
    <w:rsid w:val="00161879"/>
    <w:rsid w:val="00162FF9"/>
    <w:rsid w:val="00163123"/>
    <w:rsid w:val="001636DB"/>
    <w:rsid w:val="00166EA6"/>
    <w:rsid w:val="001738E8"/>
    <w:rsid w:val="0017456A"/>
    <w:rsid w:val="001768B3"/>
    <w:rsid w:val="00181927"/>
    <w:rsid w:val="0018348B"/>
    <w:rsid w:val="001947E3"/>
    <w:rsid w:val="001963F8"/>
    <w:rsid w:val="00197E81"/>
    <w:rsid w:val="001A4C87"/>
    <w:rsid w:val="001B2F1B"/>
    <w:rsid w:val="001B4F9F"/>
    <w:rsid w:val="001B55FE"/>
    <w:rsid w:val="001C2DAE"/>
    <w:rsid w:val="001C3581"/>
    <w:rsid w:val="001C3AA8"/>
    <w:rsid w:val="001C50EE"/>
    <w:rsid w:val="001D3159"/>
    <w:rsid w:val="001D6914"/>
    <w:rsid w:val="001D6ADA"/>
    <w:rsid w:val="001D6E2E"/>
    <w:rsid w:val="001D6F4A"/>
    <w:rsid w:val="001F1275"/>
    <w:rsid w:val="001F19B0"/>
    <w:rsid w:val="001F2C9C"/>
    <w:rsid w:val="001F3FC3"/>
    <w:rsid w:val="001F40CA"/>
    <w:rsid w:val="001F58BC"/>
    <w:rsid w:val="002006D4"/>
    <w:rsid w:val="00202765"/>
    <w:rsid w:val="00205668"/>
    <w:rsid w:val="002078C2"/>
    <w:rsid w:val="00210319"/>
    <w:rsid w:val="00213570"/>
    <w:rsid w:val="00215AFD"/>
    <w:rsid w:val="00217AF1"/>
    <w:rsid w:val="00226339"/>
    <w:rsid w:val="0023033B"/>
    <w:rsid w:val="002429AA"/>
    <w:rsid w:val="002609EC"/>
    <w:rsid w:val="00261116"/>
    <w:rsid w:val="00262639"/>
    <w:rsid w:val="00281445"/>
    <w:rsid w:val="0028332E"/>
    <w:rsid w:val="002845F8"/>
    <w:rsid w:val="0028590B"/>
    <w:rsid w:val="00285F66"/>
    <w:rsid w:val="00290742"/>
    <w:rsid w:val="0029404E"/>
    <w:rsid w:val="002A10F6"/>
    <w:rsid w:val="002A1ECD"/>
    <w:rsid w:val="002A328A"/>
    <w:rsid w:val="002A5529"/>
    <w:rsid w:val="002A6134"/>
    <w:rsid w:val="002A6CC3"/>
    <w:rsid w:val="002B5714"/>
    <w:rsid w:val="002B6E52"/>
    <w:rsid w:val="002B751D"/>
    <w:rsid w:val="002C3C79"/>
    <w:rsid w:val="002C7D50"/>
    <w:rsid w:val="002D2C62"/>
    <w:rsid w:val="002D56EA"/>
    <w:rsid w:val="002E016D"/>
    <w:rsid w:val="002E2BFB"/>
    <w:rsid w:val="002F1A3D"/>
    <w:rsid w:val="002F29E5"/>
    <w:rsid w:val="002F3CC4"/>
    <w:rsid w:val="002F48DF"/>
    <w:rsid w:val="002F686B"/>
    <w:rsid w:val="002F750B"/>
    <w:rsid w:val="003032BA"/>
    <w:rsid w:val="003039F2"/>
    <w:rsid w:val="00310DC4"/>
    <w:rsid w:val="003129EB"/>
    <w:rsid w:val="003153B2"/>
    <w:rsid w:val="00320158"/>
    <w:rsid w:val="003237D8"/>
    <w:rsid w:val="00326C9F"/>
    <w:rsid w:val="00330BF3"/>
    <w:rsid w:val="00331F40"/>
    <w:rsid w:val="003371E4"/>
    <w:rsid w:val="00342438"/>
    <w:rsid w:val="00343E46"/>
    <w:rsid w:val="00344E47"/>
    <w:rsid w:val="00351F81"/>
    <w:rsid w:val="0036615C"/>
    <w:rsid w:val="00366301"/>
    <w:rsid w:val="003668B2"/>
    <w:rsid w:val="00384423"/>
    <w:rsid w:val="00391132"/>
    <w:rsid w:val="003917D4"/>
    <w:rsid w:val="00391896"/>
    <w:rsid w:val="0039491B"/>
    <w:rsid w:val="00394AD8"/>
    <w:rsid w:val="003950FD"/>
    <w:rsid w:val="003A0871"/>
    <w:rsid w:val="003A1238"/>
    <w:rsid w:val="003B0D2C"/>
    <w:rsid w:val="003B2D90"/>
    <w:rsid w:val="003B64AB"/>
    <w:rsid w:val="003B6863"/>
    <w:rsid w:val="003C3E11"/>
    <w:rsid w:val="003C51BD"/>
    <w:rsid w:val="003C60B0"/>
    <w:rsid w:val="003C769B"/>
    <w:rsid w:val="003E6594"/>
    <w:rsid w:val="003E753F"/>
    <w:rsid w:val="003F2C2B"/>
    <w:rsid w:val="003F33CF"/>
    <w:rsid w:val="003F778B"/>
    <w:rsid w:val="00401EC4"/>
    <w:rsid w:val="00402F1F"/>
    <w:rsid w:val="00412ABE"/>
    <w:rsid w:val="004143CF"/>
    <w:rsid w:val="00414C0D"/>
    <w:rsid w:val="00426F1A"/>
    <w:rsid w:val="004337AC"/>
    <w:rsid w:val="00442682"/>
    <w:rsid w:val="004428CC"/>
    <w:rsid w:val="00452223"/>
    <w:rsid w:val="004523D4"/>
    <w:rsid w:val="00454E67"/>
    <w:rsid w:val="004559CE"/>
    <w:rsid w:val="0045654F"/>
    <w:rsid w:val="00463980"/>
    <w:rsid w:val="00466D06"/>
    <w:rsid w:val="0046798B"/>
    <w:rsid w:val="00470DCB"/>
    <w:rsid w:val="004801E2"/>
    <w:rsid w:val="00481E86"/>
    <w:rsid w:val="004827D8"/>
    <w:rsid w:val="004865F4"/>
    <w:rsid w:val="00487C69"/>
    <w:rsid w:val="00490F09"/>
    <w:rsid w:val="00493799"/>
    <w:rsid w:val="00497064"/>
    <w:rsid w:val="00497A76"/>
    <w:rsid w:val="004A029F"/>
    <w:rsid w:val="004A1127"/>
    <w:rsid w:val="004A3E6E"/>
    <w:rsid w:val="004B6F71"/>
    <w:rsid w:val="004D2374"/>
    <w:rsid w:val="004D3387"/>
    <w:rsid w:val="004E4D01"/>
    <w:rsid w:val="004E590B"/>
    <w:rsid w:val="004E5A14"/>
    <w:rsid w:val="004F23AA"/>
    <w:rsid w:val="00500F28"/>
    <w:rsid w:val="00502429"/>
    <w:rsid w:val="005067FA"/>
    <w:rsid w:val="00510C01"/>
    <w:rsid w:val="00516B59"/>
    <w:rsid w:val="005209FD"/>
    <w:rsid w:val="00530D46"/>
    <w:rsid w:val="00530D5D"/>
    <w:rsid w:val="00542BCB"/>
    <w:rsid w:val="0054444E"/>
    <w:rsid w:val="00545B0F"/>
    <w:rsid w:val="00553B4B"/>
    <w:rsid w:val="00554528"/>
    <w:rsid w:val="00555AA3"/>
    <w:rsid w:val="0056348B"/>
    <w:rsid w:val="0056482D"/>
    <w:rsid w:val="00575D70"/>
    <w:rsid w:val="005844CF"/>
    <w:rsid w:val="005A0012"/>
    <w:rsid w:val="005A16A7"/>
    <w:rsid w:val="005A7F2E"/>
    <w:rsid w:val="005B3A0B"/>
    <w:rsid w:val="005B4EE2"/>
    <w:rsid w:val="005C1E29"/>
    <w:rsid w:val="005D01C6"/>
    <w:rsid w:val="005D1420"/>
    <w:rsid w:val="005D4286"/>
    <w:rsid w:val="005E0F9F"/>
    <w:rsid w:val="005E1D54"/>
    <w:rsid w:val="005F05A3"/>
    <w:rsid w:val="005F7FCB"/>
    <w:rsid w:val="006010EF"/>
    <w:rsid w:val="0061009D"/>
    <w:rsid w:val="00610479"/>
    <w:rsid w:val="00612DE7"/>
    <w:rsid w:val="00615077"/>
    <w:rsid w:val="00616945"/>
    <w:rsid w:val="00622AF5"/>
    <w:rsid w:val="00632E1F"/>
    <w:rsid w:val="00640321"/>
    <w:rsid w:val="00642373"/>
    <w:rsid w:val="00651612"/>
    <w:rsid w:val="00651FD0"/>
    <w:rsid w:val="00654001"/>
    <w:rsid w:val="00656C1F"/>
    <w:rsid w:val="006629D0"/>
    <w:rsid w:val="00664B43"/>
    <w:rsid w:val="00665A68"/>
    <w:rsid w:val="00665B6F"/>
    <w:rsid w:val="00672D9A"/>
    <w:rsid w:val="006734D1"/>
    <w:rsid w:val="0068040E"/>
    <w:rsid w:val="00680E8E"/>
    <w:rsid w:val="0068156E"/>
    <w:rsid w:val="00683188"/>
    <w:rsid w:val="006833FD"/>
    <w:rsid w:val="00685E12"/>
    <w:rsid w:val="00693346"/>
    <w:rsid w:val="006975A2"/>
    <w:rsid w:val="006A01D9"/>
    <w:rsid w:val="006A1424"/>
    <w:rsid w:val="006A599D"/>
    <w:rsid w:val="006A62F5"/>
    <w:rsid w:val="006A63C1"/>
    <w:rsid w:val="006B16D0"/>
    <w:rsid w:val="006B1C28"/>
    <w:rsid w:val="006B4D6A"/>
    <w:rsid w:val="006C1FA5"/>
    <w:rsid w:val="006C522F"/>
    <w:rsid w:val="006D01CA"/>
    <w:rsid w:val="006D63F5"/>
    <w:rsid w:val="006E6307"/>
    <w:rsid w:val="006E6F24"/>
    <w:rsid w:val="006F1E4C"/>
    <w:rsid w:val="006F2F11"/>
    <w:rsid w:val="006F4EDC"/>
    <w:rsid w:val="006F781F"/>
    <w:rsid w:val="006F7E23"/>
    <w:rsid w:val="00704FA6"/>
    <w:rsid w:val="00706569"/>
    <w:rsid w:val="00706797"/>
    <w:rsid w:val="00706DE3"/>
    <w:rsid w:val="00710D25"/>
    <w:rsid w:val="00714123"/>
    <w:rsid w:val="0071788C"/>
    <w:rsid w:val="0072767A"/>
    <w:rsid w:val="0073636A"/>
    <w:rsid w:val="007363A5"/>
    <w:rsid w:val="00737C47"/>
    <w:rsid w:val="00744608"/>
    <w:rsid w:val="00745D5A"/>
    <w:rsid w:val="00751132"/>
    <w:rsid w:val="0076312A"/>
    <w:rsid w:val="00763805"/>
    <w:rsid w:val="007667AD"/>
    <w:rsid w:val="00766C37"/>
    <w:rsid w:val="007704E0"/>
    <w:rsid w:val="00780CC9"/>
    <w:rsid w:val="00790DE8"/>
    <w:rsid w:val="00791074"/>
    <w:rsid w:val="007A3124"/>
    <w:rsid w:val="007C4FDB"/>
    <w:rsid w:val="007C63B7"/>
    <w:rsid w:val="007C7525"/>
    <w:rsid w:val="007D01C2"/>
    <w:rsid w:val="007D1E28"/>
    <w:rsid w:val="007E3787"/>
    <w:rsid w:val="0080407A"/>
    <w:rsid w:val="00810EFA"/>
    <w:rsid w:val="00820420"/>
    <w:rsid w:val="00822BA3"/>
    <w:rsid w:val="008233BA"/>
    <w:rsid w:val="00831139"/>
    <w:rsid w:val="00832C5C"/>
    <w:rsid w:val="0084486A"/>
    <w:rsid w:val="00846045"/>
    <w:rsid w:val="0084691B"/>
    <w:rsid w:val="00847754"/>
    <w:rsid w:val="0085272F"/>
    <w:rsid w:val="00853BB2"/>
    <w:rsid w:val="00873482"/>
    <w:rsid w:val="008835EA"/>
    <w:rsid w:val="0089201C"/>
    <w:rsid w:val="008A5EE0"/>
    <w:rsid w:val="008B1579"/>
    <w:rsid w:val="008C044C"/>
    <w:rsid w:val="008C1CD3"/>
    <w:rsid w:val="008C67EC"/>
    <w:rsid w:val="008C756E"/>
    <w:rsid w:val="008D1D86"/>
    <w:rsid w:val="008D3DE7"/>
    <w:rsid w:val="008D6C54"/>
    <w:rsid w:val="008F5627"/>
    <w:rsid w:val="00900E67"/>
    <w:rsid w:val="00903C16"/>
    <w:rsid w:val="00904900"/>
    <w:rsid w:val="009067C3"/>
    <w:rsid w:val="00907C64"/>
    <w:rsid w:val="00910296"/>
    <w:rsid w:val="009174B8"/>
    <w:rsid w:val="00922949"/>
    <w:rsid w:val="009257E5"/>
    <w:rsid w:val="00925D60"/>
    <w:rsid w:val="00940548"/>
    <w:rsid w:val="00940ADD"/>
    <w:rsid w:val="00940D77"/>
    <w:rsid w:val="0094257A"/>
    <w:rsid w:val="00943C20"/>
    <w:rsid w:val="00945719"/>
    <w:rsid w:val="0095693E"/>
    <w:rsid w:val="009569ED"/>
    <w:rsid w:val="00963E9F"/>
    <w:rsid w:val="00965CF3"/>
    <w:rsid w:val="009666AF"/>
    <w:rsid w:val="00967236"/>
    <w:rsid w:val="00973E54"/>
    <w:rsid w:val="00980A3F"/>
    <w:rsid w:val="00984FA9"/>
    <w:rsid w:val="00986B58"/>
    <w:rsid w:val="00987246"/>
    <w:rsid w:val="0099214E"/>
    <w:rsid w:val="0099602B"/>
    <w:rsid w:val="009A041F"/>
    <w:rsid w:val="009A4C91"/>
    <w:rsid w:val="009A7A33"/>
    <w:rsid w:val="009B02CC"/>
    <w:rsid w:val="009B3C0C"/>
    <w:rsid w:val="009B4378"/>
    <w:rsid w:val="009C1346"/>
    <w:rsid w:val="009C3844"/>
    <w:rsid w:val="009C4268"/>
    <w:rsid w:val="009D2938"/>
    <w:rsid w:val="009D503C"/>
    <w:rsid w:val="009E0258"/>
    <w:rsid w:val="009E2BAB"/>
    <w:rsid w:val="009E5491"/>
    <w:rsid w:val="009E7A2A"/>
    <w:rsid w:val="009F3F0C"/>
    <w:rsid w:val="00A076D7"/>
    <w:rsid w:val="00A13384"/>
    <w:rsid w:val="00A14141"/>
    <w:rsid w:val="00A171CF"/>
    <w:rsid w:val="00A22ED1"/>
    <w:rsid w:val="00A24B4B"/>
    <w:rsid w:val="00A26E6C"/>
    <w:rsid w:val="00A271BA"/>
    <w:rsid w:val="00A30A17"/>
    <w:rsid w:val="00A31C20"/>
    <w:rsid w:val="00A32239"/>
    <w:rsid w:val="00A34FF5"/>
    <w:rsid w:val="00A35BBD"/>
    <w:rsid w:val="00A41AFB"/>
    <w:rsid w:val="00A46697"/>
    <w:rsid w:val="00A47BAB"/>
    <w:rsid w:val="00A51993"/>
    <w:rsid w:val="00A557C9"/>
    <w:rsid w:val="00A616C8"/>
    <w:rsid w:val="00A72BE9"/>
    <w:rsid w:val="00A73862"/>
    <w:rsid w:val="00A7397E"/>
    <w:rsid w:val="00A82E78"/>
    <w:rsid w:val="00A860A8"/>
    <w:rsid w:val="00A91735"/>
    <w:rsid w:val="00A92399"/>
    <w:rsid w:val="00AA35F2"/>
    <w:rsid w:val="00AA698F"/>
    <w:rsid w:val="00AB430C"/>
    <w:rsid w:val="00AB633C"/>
    <w:rsid w:val="00AC1211"/>
    <w:rsid w:val="00AC2D16"/>
    <w:rsid w:val="00AD52EC"/>
    <w:rsid w:val="00AD5E1E"/>
    <w:rsid w:val="00AE06E6"/>
    <w:rsid w:val="00AE109F"/>
    <w:rsid w:val="00AE1784"/>
    <w:rsid w:val="00AE1CCE"/>
    <w:rsid w:val="00AE325C"/>
    <w:rsid w:val="00AE7AB9"/>
    <w:rsid w:val="00AF195A"/>
    <w:rsid w:val="00AF3842"/>
    <w:rsid w:val="00AF506C"/>
    <w:rsid w:val="00AF66DC"/>
    <w:rsid w:val="00AF694C"/>
    <w:rsid w:val="00B00396"/>
    <w:rsid w:val="00B03CE8"/>
    <w:rsid w:val="00B06019"/>
    <w:rsid w:val="00B063A0"/>
    <w:rsid w:val="00B2781B"/>
    <w:rsid w:val="00B31D71"/>
    <w:rsid w:val="00B31F6A"/>
    <w:rsid w:val="00B34BC8"/>
    <w:rsid w:val="00B40345"/>
    <w:rsid w:val="00B440DA"/>
    <w:rsid w:val="00B45FEC"/>
    <w:rsid w:val="00B461BF"/>
    <w:rsid w:val="00B54498"/>
    <w:rsid w:val="00B5480C"/>
    <w:rsid w:val="00B600BF"/>
    <w:rsid w:val="00B80845"/>
    <w:rsid w:val="00B826DF"/>
    <w:rsid w:val="00B92386"/>
    <w:rsid w:val="00BA1528"/>
    <w:rsid w:val="00BA61DF"/>
    <w:rsid w:val="00BA6432"/>
    <w:rsid w:val="00BB0B47"/>
    <w:rsid w:val="00BB0EF9"/>
    <w:rsid w:val="00BB12D8"/>
    <w:rsid w:val="00BB3CDD"/>
    <w:rsid w:val="00BB45D4"/>
    <w:rsid w:val="00BF25F4"/>
    <w:rsid w:val="00BF33D7"/>
    <w:rsid w:val="00BF6425"/>
    <w:rsid w:val="00C00B4A"/>
    <w:rsid w:val="00C011FE"/>
    <w:rsid w:val="00C02076"/>
    <w:rsid w:val="00C02E5A"/>
    <w:rsid w:val="00C04004"/>
    <w:rsid w:val="00C07D0C"/>
    <w:rsid w:val="00C21006"/>
    <w:rsid w:val="00C25103"/>
    <w:rsid w:val="00C25EDD"/>
    <w:rsid w:val="00C50086"/>
    <w:rsid w:val="00C62AB3"/>
    <w:rsid w:val="00C725E8"/>
    <w:rsid w:val="00C73197"/>
    <w:rsid w:val="00C826FA"/>
    <w:rsid w:val="00C9652B"/>
    <w:rsid w:val="00CA185F"/>
    <w:rsid w:val="00CA2016"/>
    <w:rsid w:val="00CA3C85"/>
    <w:rsid w:val="00CB06AB"/>
    <w:rsid w:val="00CB7D89"/>
    <w:rsid w:val="00CC2720"/>
    <w:rsid w:val="00CC380A"/>
    <w:rsid w:val="00CD4390"/>
    <w:rsid w:val="00CD470B"/>
    <w:rsid w:val="00CD56C1"/>
    <w:rsid w:val="00CD5FAB"/>
    <w:rsid w:val="00CD7982"/>
    <w:rsid w:val="00CD7D6A"/>
    <w:rsid w:val="00CE12EA"/>
    <w:rsid w:val="00CE41D5"/>
    <w:rsid w:val="00CF11C1"/>
    <w:rsid w:val="00D02FB2"/>
    <w:rsid w:val="00D112AD"/>
    <w:rsid w:val="00D13962"/>
    <w:rsid w:val="00D14450"/>
    <w:rsid w:val="00D20AE6"/>
    <w:rsid w:val="00D216FE"/>
    <w:rsid w:val="00D34CDB"/>
    <w:rsid w:val="00D61CAA"/>
    <w:rsid w:val="00D62A2F"/>
    <w:rsid w:val="00D659F3"/>
    <w:rsid w:val="00D662E1"/>
    <w:rsid w:val="00D71995"/>
    <w:rsid w:val="00D742EC"/>
    <w:rsid w:val="00D87A0C"/>
    <w:rsid w:val="00D930C7"/>
    <w:rsid w:val="00D96D90"/>
    <w:rsid w:val="00D97D10"/>
    <w:rsid w:val="00DA096C"/>
    <w:rsid w:val="00DA46C8"/>
    <w:rsid w:val="00DA4F0C"/>
    <w:rsid w:val="00DA755C"/>
    <w:rsid w:val="00DB19C2"/>
    <w:rsid w:val="00DB5B26"/>
    <w:rsid w:val="00DB7EEF"/>
    <w:rsid w:val="00DC2492"/>
    <w:rsid w:val="00DC6189"/>
    <w:rsid w:val="00DC62D1"/>
    <w:rsid w:val="00DC7DA7"/>
    <w:rsid w:val="00DD00BA"/>
    <w:rsid w:val="00DD0D19"/>
    <w:rsid w:val="00DE1BCC"/>
    <w:rsid w:val="00DE41A0"/>
    <w:rsid w:val="00DE62ED"/>
    <w:rsid w:val="00DF4062"/>
    <w:rsid w:val="00E021C7"/>
    <w:rsid w:val="00E1075F"/>
    <w:rsid w:val="00E1258A"/>
    <w:rsid w:val="00E157CE"/>
    <w:rsid w:val="00E25BCC"/>
    <w:rsid w:val="00E26D00"/>
    <w:rsid w:val="00E27576"/>
    <w:rsid w:val="00E36A21"/>
    <w:rsid w:val="00E37934"/>
    <w:rsid w:val="00E46FBC"/>
    <w:rsid w:val="00E47449"/>
    <w:rsid w:val="00E513DA"/>
    <w:rsid w:val="00E56A29"/>
    <w:rsid w:val="00E659AD"/>
    <w:rsid w:val="00E72C4D"/>
    <w:rsid w:val="00E72CC5"/>
    <w:rsid w:val="00E72E70"/>
    <w:rsid w:val="00E863ED"/>
    <w:rsid w:val="00E90916"/>
    <w:rsid w:val="00E91F09"/>
    <w:rsid w:val="00E9215A"/>
    <w:rsid w:val="00E92C6B"/>
    <w:rsid w:val="00E92D57"/>
    <w:rsid w:val="00EA26AD"/>
    <w:rsid w:val="00EA5AEC"/>
    <w:rsid w:val="00EC47D5"/>
    <w:rsid w:val="00ED017F"/>
    <w:rsid w:val="00ED0E36"/>
    <w:rsid w:val="00ED2F23"/>
    <w:rsid w:val="00EE5E2E"/>
    <w:rsid w:val="00EF205E"/>
    <w:rsid w:val="00F10AE3"/>
    <w:rsid w:val="00F13170"/>
    <w:rsid w:val="00F21734"/>
    <w:rsid w:val="00F24655"/>
    <w:rsid w:val="00F24F07"/>
    <w:rsid w:val="00F32A68"/>
    <w:rsid w:val="00F4104C"/>
    <w:rsid w:val="00F42DA9"/>
    <w:rsid w:val="00F44F29"/>
    <w:rsid w:val="00F50BAD"/>
    <w:rsid w:val="00F526F3"/>
    <w:rsid w:val="00F543A1"/>
    <w:rsid w:val="00F54880"/>
    <w:rsid w:val="00F57C43"/>
    <w:rsid w:val="00F57CF7"/>
    <w:rsid w:val="00F62A9C"/>
    <w:rsid w:val="00F62CBB"/>
    <w:rsid w:val="00F63474"/>
    <w:rsid w:val="00F64171"/>
    <w:rsid w:val="00F743EB"/>
    <w:rsid w:val="00F84D67"/>
    <w:rsid w:val="00F908AE"/>
    <w:rsid w:val="00F910F4"/>
    <w:rsid w:val="00F95038"/>
    <w:rsid w:val="00FA4DC5"/>
    <w:rsid w:val="00FA647E"/>
    <w:rsid w:val="00FB0004"/>
    <w:rsid w:val="00FB0960"/>
    <w:rsid w:val="00FB3D5F"/>
    <w:rsid w:val="00FC310A"/>
    <w:rsid w:val="00FC67D0"/>
    <w:rsid w:val="00FD0C83"/>
    <w:rsid w:val="00FD4B05"/>
    <w:rsid w:val="00FE24C1"/>
    <w:rsid w:val="00FF4501"/>
    <w:rsid w:val="00FF73B5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023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C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C87"/>
  </w:style>
  <w:style w:type="paragraph" w:styleId="Pidipagina">
    <w:name w:val="footer"/>
    <w:basedOn w:val="Normale"/>
    <w:link w:val="PidipaginaCarattere"/>
    <w:uiPriority w:val="99"/>
    <w:unhideWhenUsed/>
    <w:rsid w:val="001A4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C87"/>
  </w:style>
  <w:style w:type="paragraph" w:customStyle="1" w:styleId="EndNoteBibliographyTitle">
    <w:name w:val="EndNote Bibliography Title"/>
    <w:basedOn w:val="Normale"/>
    <w:rsid w:val="001A4C87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e"/>
    <w:rsid w:val="001A4C87"/>
    <w:pPr>
      <w:spacing w:line="360" w:lineRule="auto"/>
    </w:pPr>
    <w:rPr>
      <w:rFonts w:ascii="Times New Roman" w:hAnsi="Times New Roman" w:cs="Times New Roman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3842"/>
    <w:rPr>
      <w:rFonts w:ascii="Courier" w:hAnsi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F3842"/>
    <w:rPr>
      <w:rFonts w:ascii="Courier" w:hAnsi="Courier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322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A32239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F21734"/>
  </w:style>
  <w:style w:type="paragraph" w:styleId="Revisione">
    <w:name w:val="Revision"/>
    <w:hidden/>
    <w:uiPriority w:val="99"/>
    <w:semiHidden/>
    <w:rsid w:val="003917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7D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921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215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2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21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2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91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62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1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36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290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9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6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70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9a7a37-be70-4a77-82c0-b61ceac6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AE281A29B36429379F0908DA55AF5" ma:contentTypeVersion="15" ma:contentTypeDescription="Create a new document." ma:contentTypeScope="" ma:versionID="2bf9032c35e8974e4cf8ca7763428b3c">
  <xsd:schema xmlns:xsd="http://www.w3.org/2001/XMLSchema" xmlns:xs="http://www.w3.org/2001/XMLSchema" xmlns:p="http://schemas.microsoft.com/office/2006/metadata/properties" xmlns:ns3="b8ac2eaa-d47e-4cb0-89c0-b4f5cf3bbcdb" xmlns:ns4="589a7a37-be70-4a77-82c0-b61ceac6bec8" targetNamespace="http://schemas.microsoft.com/office/2006/metadata/properties" ma:root="true" ma:fieldsID="e61a69730ac1fd67539887be5029f998" ns3:_="" ns4:_="">
    <xsd:import namespace="b8ac2eaa-d47e-4cb0-89c0-b4f5cf3bbcdb"/>
    <xsd:import namespace="589a7a37-be70-4a77-82c0-b61ceac6be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c2eaa-d47e-4cb0-89c0-b4f5cf3bb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a37-be70-4a77-82c0-b61ceac6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9832F-BDE8-431B-B869-91DD4E8E5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86C10-9DB0-4E09-B6D4-81271CA8E42A}">
  <ds:schemaRefs>
    <ds:schemaRef ds:uri="http://schemas.microsoft.com/office/2006/metadata/properties"/>
    <ds:schemaRef ds:uri="http://schemas.microsoft.com/office/infopath/2007/PartnerControls"/>
    <ds:schemaRef ds:uri="589a7a37-be70-4a77-82c0-b61ceac6bec8"/>
  </ds:schemaRefs>
</ds:datastoreItem>
</file>

<file path=customXml/itemProps3.xml><?xml version="1.0" encoding="utf-8"?>
<ds:datastoreItem xmlns:ds="http://schemas.openxmlformats.org/officeDocument/2006/customXml" ds:itemID="{744027EA-80CA-4302-8C95-51CF2C0B3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CA8D3-516D-4844-992F-4F48FBF6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c2eaa-d47e-4cb0-89c0-b4f5cf3bbcdb"/>
    <ds:schemaRef ds:uri="589a7a37-be70-4a77-82c0-b61ceac6b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Biscetti, Elisabetta Nardella</dc:creator>
  <cp:keywords/>
  <dc:description/>
  <cp:lastModifiedBy>Federico Biscetti</cp:lastModifiedBy>
  <cp:revision>3</cp:revision>
  <dcterms:created xsi:type="dcterms:W3CDTF">2023-04-26T15:08:00Z</dcterms:created>
  <dcterms:modified xsi:type="dcterms:W3CDTF">2023-04-26T15:09:00Z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0x010100060AE281A29B36429379F0908DA55AF5</vt:lpwstr>
  </property>
</Properties>
</file>