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68866" w14:textId="77777777" w:rsidR="00DF1DF1" w:rsidRDefault="009A3D4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Materials for</w:t>
      </w:r>
    </w:p>
    <w:p w14:paraId="5FC4864F" w14:textId="77777777" w:rsidR="00A11084" w:rsidRPr="00A11084" w:rsidRDefault="00FA3949" w:rsidP="00A11084">
      <w:pPr>
        <w:spacing w:after="120" w:line="48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FA3949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  <w:t>Title</w:t>
      </w:r>
      <w:r w:rsidRPr="00A11084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  <w:t xml:space="preserve">: </w:t>
      </w:r>
      <w:r w:rsidR="00A11084" w:rsidRPr="00A11084">
        <w:rPr>
          <w:rFonts w:ascii="Times New Roman" w:eastAsia="SimSun" w:hAnsi="Times New Roman" w:cs="Times New Roman"/>
          <w:b/>
          <w:sz w:val="28"/>
          <w:szCs w:val="28"/>
        </w:rPr>
        <w:t xml:space="preserve">Endophyte mediated restoration of citrus microbiome and modulation of host defense genes against </w:t>
      </w:r>
      <w:proofErr w:type="spellStart"/>
      <w:r w:rsidR="00A11084" w:rsidRPr="00A11084">
        <w:rPr>
          <w:rFonts w:ascii="Times New Roman" w:eastAsia="SimSun" w:hAnsi="Times New Roman" w:cs="Times New Roman"/>
          <w:b/>
          <w:i/>
          <w:sz w:val="28"/>
          <w:szCs w:val="28"/>
        </w:rPr>
        <w:t>Candidatus</w:t>
      </w:r>
      <w:proofErr w:type="spellEnd"/>
      <w:r w:rsidR="00A11084" w:rsidRPr="00A11084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proofErr w:type="spellStart"/>
      <w:r w:rsidR="00A11084" w:rsidRPr="00A11084">
        <w:rPr>
          <w:rFonts w:ascii="Times New Roman" w:eastAsia="SimSun" w:hAnsi="Times New Roman" w:cs="Times New Roman"/>
          <w:b/>
          <w:sz w:val="28"/>
          <w:szCs w:val="28"/>
        </w:rPr>
        <w:t>Liberibacter</w:t>
      </w:r>
      <w:proofErr w:type="spellEnd"/>
      <w:r w:rsidR="00A11084" w:rsidRPr="00A11084">
        <w:rPr>
          <w:rFonts w:ascii="Times New Roman" w:eastAsia="SimSun" w:hAnsi="Times New Roman" w:cs="Times New Roman"/>
          <w:b/>
          <w:sz w:val="28"/>
          <w:szCs w:val="28"/>
        </w:rPr>
        <w:t xml:space="preserve"> asiaticus</w:t>
      </w:r>
    </w:p>
    <w:p w14:paraId="11616FDA" w14:textId="6BDCB160" w:rsidR="00A11084" w:rsidRPr="00A11084" w:rsidRDefault="00A11084" w:rsidP="00A11084">
      <w:pPr>
        <w:spacing w:line="480" w:lineRule="auto"/>
        <w:jc w:val="center"/>
        <w:rPr>
          <w:rFonts w:ascii="Times New Roman" w:eastAsia="DengXian" w:hAnsi="Times New Roman" w:cs="Times New Roman"/>
          <w:sz w:val="24"/>
          <w:szCs w:val="24"/>
        </w:rPr>
      </w:pPr>
      <w:proofErr w:type="spellStart"/>
      <w:r w:rsidRPr="00A11084">
        <w:rPr>
          <w:rFonts w:ascii="Times New Roman" w:eastAsia="DengXian" w:hAnsi="Times New Roman" w:cs="Times New Roman"/>
          <w:sz w:val="24"/>
          <w:szCs w:val="24"/>
        </w:rPr>
        <w:t>Yongmei</w:t>
      </w:r>
      <w:proofErr w:type="spellEnd"/>
      <w:r w:rsidRPr="00A11084">
        <w:rPr>
          <w:rFonts w:ascii="Times New Roman" w:eastAsia="DengXian" w:hAnsi="Times New Roman" w:cs="Times New Roman"/>
          <w:sz w:val="24"/>
          <w:szCs w:val="24"/>
        </w:rPr>
        <w:t xml:space="preserve"> Li, Pengfei He, Ayesha Ahmed, </w:t>
      </w:r>
      <w:proofErr w:type="spellStart"/>
      <w:r w:rsidRPr="00A11084">
        <w:rPr>
          <w:rFonts w:ascii="Times New Roman" w:eastAsia="DengXian" w:hAnsi="Times New Roman" w:cs="Times New Roman"/>
          <w:sz w:val="24"/>
          <w:szCs w:val="24"/>
        </w:rPr>
        <w:t>Yinglong</w:t>
      </w:r>
      <w:proofErr w:type="spellEnd"/>
      <w:r w:rsidRPr="00A11084">
        <w:rPr>
          <w:rFonts w:ascii="Times New Roman" w:eastAsia="DengXian" w:hAnsi="Times New Roman" w:cs="Times New Roman"/>
          <w:sz w:val="24"/>
          <w:szCs w:val="24"/>
        </w:rPr>
        <w:t xml:space="preserve"> Liu, Waqar Ahmed, </w:t>
      </w:r>
      <w:proofErr w:type="spellStart"/>
      <w:r w:rsidRPr="00A11084">
        <w:rPr>
          <w:rFonts w:ascii="Times New Roman" w:eastAsia="DengXian" w:hAnsi="Times New Roman" w:cs="Times New Roman"/>
          <w:sz w:val="24"/>
          <w:szCs w:val="24"/>
        </w:rPr>
        <w:t>Yixin</w:t>
      </w:r>
      <w:proofErr w:type="spellEnd"/>
      <w:r w:rsidRPr="00A11084">
        <w:rPr>
          <w:rFonts w:ascii="Times New Roman" w:eastAsia="DengXian" w:hAnsi="Times New Roman" w:cs="Times New Roman"/>
          <w:sz w:val="24"/>
          <w:szCs w:val="24"/>
        </w:rPr>
        <w:t xml:space="preserve"> Wu, </w:t>
      </w:r>
      <w:proofErr w:type="spellStart"/>
      <w:r w:rsidRPr="00A11084">
        <w:rPr>
          <w:rFonts w:ascii="Times New Roman" w:eastAsia="DengXian" w:hAnsi="Times New Roman" w:cs="Times New Roman"/>
          <w:sz w:val="24"/>
          <w:szCs w:val="24"/>
        </w:rPr>
        <w:t>Yueqiu</w:t>
      </w:r>
      <w:proofErr w:type="spellEnd"/>
      <w:r w:rsidRPr="00A11084">
        <w:rPr>
          <w:rFonts w:ascii="Times New Roman" w:eastAsia="DengXian" w:hAnsi="Times New Roman" w:cs="Times New Roman"/>
          <w:sz w:val="24"/>
          <w:szCs w:val="24"/>
        </w:rPr>
        <w:t xml:space="preserve"> He, </w:t>
      </w:r>
      <w:proofErr w:type="spellStart"/>
      <w:r w:rsidRPr="00A11084">
        <w:rPr>
          <w:rFonts w:ascii="Times New Roman" w:eastAsia="DengXian" w:hAnsi="Times New Roman" w:cs="Times New Roman"/>
          <w:sz w:val="24"/>
          <w:szCs w:val="24"/>
        </w:rPr>
        <w:t>Pengbo</w:t>
      </w:r>
      <w:proofErr w:type="spellEnd"/>
      <w:r w:rsidRPr="00A11084">
        <w:rPr>
          <w:rFonts w:ascii="Times New Roman" w:eastAsia="DengXian" w:hAnsi="Times New Roman" w:cs="Times New Roman"/>
          <w:sz w:val="24"/>
          <w:szCs w:val="24"/>
        </w:rPr>
        <w:t xml:space="preserve"> He</w:t>
      </w:r>
      <w:r w:rsidRPr="00A11084">
        <w:rPr>
          <w:rFonts w:ascii="Times New Roman" w:eastAsia="DengXian" w:hAnsi="Times New Roman" w:cs="Times New Roman"/>
          <w:sz w:val="24"/>
          <w:szCs w:val="24"/>
          <w:vertAlign w:val="superscript"/>
        </w:rPr>
        <w:t>*</w:t>
      </w:r>
      <w:r w:rsidRPr="00A11084">
        <w:rPr>
          <w:rFonts w:ascii="Times New Roman" w:eastAsia="DengXian" w:hAnsi="Times New Roman" w:cs="Times New Roman"/>
          <w:sz w:val="24"/>
          <w:szCs w:val="24"/>
        </w:rPr>
        <w:t>, Shahzad Munir</w:t>
      </w:r>
      <w:r w:rsidR="0032689F">
        <w:rPr>
          <w:rFonts w:ascii="Times New Roman" w:eastAsia="DengXian" w:hAnsi="Times New Roman" w:cs="Times New Roman"/>
          <w:sz w:val="24"/>
          <w:szCs w:val="24"/>
          <w:vertAlign w:val="superscript"/>
        </w:rPr>
        <w:t>*</w:t>
      </w:r>
    </w:p>
    <w:p w14:paraId="620CA7EE" w14:textId="77777777" w:rsidR="00A11084" w:rsidRPr="00A11084" w:rsidRDefault="00A11084" w:rsidP="00A11084">
      <w:pPr>
        <w:spacing w:line="480" w:lineRule="auto"/>
        <w:rPr>
          <w:rFonts w:ascii="Times New Roman" w:eastAsia="HelveticaNeueLTStd-LtIt" w:hAnsi="Times New Roman" w:cs="Times New Roman"/>
          <w:color w:val="231F20"/>
          <w:sz w:val="24"/>
          <w:szCs w:val="24"/>
          <w:lang w:bidi="ar"/>
        </w:rPr>
      </w:pPr>
      <w:r w:rsidRPr="00A11084">
        <w:rPr>
          <w:rFonts w:ascii="Times New Roman" w:eastAsia="HelveticaNeueLTStd-LtIt" w:hAnsi="Times New Roman" w:cs="Times New Roman"/>
          <w:color w:val="231F20"/>
          <w:sz w:val="24"/>
          <w:szCs w:val="24"/>
          <w:lang w:bidi="ar"/>
        </w:rPr>
        <w:t>State Key Laboratory for Conservation and Utilization of Bio-Resources in Yunnan, Yunnan Agricultural University, Kunming, China</w:t>
      </w:r>
    </w:p>
    <w:p w14:paraId="1A9335F9" w14:textId="77777777" w:rsidR="00A11084" w:rsidRPr="00A11084" w:rsidRDefault="00A11084" w:rsidP="00A11084">
      <w:pPr>
        <w:spacing w:line="480" w:lineRule="auto"/>
        <w:rPr>
          <w:rFonts w:ascii="Times New Roman" w:eastAsia="HelveticaNeueLTStd-LtIt" w:hAnsi="Times New Roman" w:cs="Times New Roman"/>
          <w:color w:val="231F20"/>
          <w:sz w:val="24"/>
          <w:szCs w:val="24"/>
          <w:lang w:bidi="ar"/>
        </w:rPr>
      </w:pPr>
    </w:p>
    <w:p w14:paraId="1C8A4323" w14:textId="77777777" w:rsidR="00A11084" w:rsidRPr="00A11084" w:rsidRDefault="00A11084" w:rsidP="00A11084">
      <w:pPr>
        <w:spacing w:after="0" w:line="480" w:lineRule="auto"/>
        <w:jc w:val="both"/>
        <w:outlineLvl w:val="2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A11084">
        <w:rPr>
          <w:rFonts w:ascii="Times New Roman" w:eastAsia="SimSun" w:hAnsi="Times New Roman" w:cs="Times New Roman"/>
          <w:b/>
          <w:bCs/>
          <w:sz w:val="24"/>
          <w:szCs w:val="24"/>
        </w:rPr>
        <w:t>* Corresponding author:</w:t>
      </w:r>
    </w:p>
    <w:p w14:paraId="7F3E5999" w14:textId="77777777" w:rsidR="00A11084" w:rsidRPr="00A11084" w:rsidRDefault="00A11084" w:rsidP="00A11084">
      <w:pPr>
        <w:spacing w:after="0" w:line="480" w:lineRule="auto"/>
        <w:jc w:val="both"/>
        <w:outlineLvl w:val="2"/>
        <w:rPr>
          <w:rFonts w:ascii="Times New Roman" w:eastAsia="SimSun" w:hAnsi="Times New Roman" w:cs="Times New Roman"/>
          <w:bCs/>
          <w:sz w:val="24"/>
          <w:szCs w:val="24"/>
        </w:rPr>
      </w:pPr>
      <w:proofErr w:type="spellStart"/>
      <w:r w:rsidRPr="00A11084">
        <w:rPr>
          <w:rFonts w:ascii="Times New Roman" w:eastAsia="SimSun" w:hAnsi="Times New Roman" w:cs="Times New Roman"/>
          <w:bCs/>
          <w:sz w:val="24"/>
          <w:szCs w:val="24"/>
        </w:rPr>
        <w:t>Pengbo</w:t>
      </w:r>
      <w:proofErr w:type="spellEnd"/>
      <w:r w:rsidRPr="00A11084">
        <w:rPr>
          <w:rFonts w:ascii="Times New Roman" w:eastAsia="SimSun" w:hAnsi="Times New Roman" w:cs="Times New Roman"/>
          <w:bCs/>
          <w:sz w:val="24"/>
          <w:szCs w:val="24"/>
        </w:rPr>
        <w:t xml:space="preserve"> He</w:t>
      </w:r>
    </w:p>
    <w:p w14:paraId="16003227" w14:textId="77777777" w:rsidR="00A11084" w:rsidRPr="00A11084" w:rsidRDefault="00A11084" w:rsidP="00A11084">
      <w:pPr>
        <w:spacing w:after="0" w:line="480" w:lineRule="auto"/>
        <w:jc w:val="both"/>
        <w:outlineLvl w:val="2"/>
        <w:rPr>
          <w:rFonts w:ascii="Times New Roman" w:eastAsia="SimSun" w:hAnsi="Times New Roman" w:cs="Times New Roman"/>
          <w:bCs/>
          <w:color w:val="000000"/>
          <w:sz w:val="24"/>
          <w:szCs w:val="24"/>
          <w:u w:val="single"/>
        </w:rPr>
      </w:pPr>
      <w:r w:rsidRPr="00A11084">
        <w:rPr>
          <w:rFonts w:ascii="Times New Roman" w:eastAsia="SimSun" w:hAnsi="Times New Roman" w:cs="Times New Roman"/>
          <w:bCs/>
          <w:sz w:val="24"/>
          <w:szCs w:val="24"/>
        </w:rPr>
        <w:t xml:space="preserve">Email: </w:t>
      </w:r>
      <w:r w:rsidRPr="00A11084">
        <w:rPr>
          <w:rFonts w:ascii="Times New Roman" w:eastAsia="SimSun" w:hAnsi="Times New Roman" w:cs="Times New Roman"/>
          <w:bCs/>
          <w:color w:val="000000"/>
          <w:sz w:val="24"/>
          <w:szCs w:val="24"/>
        </w:rPr>
        <w:t>pengbohe@163.com</w:t>
      </w:r>
    </w:p>
    <w:p w14:paraId="2090C77B" w14:textId="77777777" w:rsidR="00A11084" w:rsidRPr="00A11084" w:rsidRDefault="00A11084" w:rsidP="00A11084">
      <w:pPr>
        <w:spacing w:after="0" w:line="480" w:lineRule="auto"/>
        <w:jc w:val="both"/>
        <w:outlineLvl w:val="2"/>
        <w:rPr>
          <w:rFonts w:ascii="Times New Roman" w:eastAsia="SimSun" w:hAnsi="Times New Roman" w:cs="Times New Roman"/>
          <w:bCs/>
          <w:sz w:val="24"/>
          <w:szCs w:val="24"/>
        </w:rPr>
      </w:pPr>
      <w:r w:rsidRPr="00A11084">
        <w:rPr>
          <w:rFonts w:ascii="Times New Roman" w:eastAsia="SimSun" w:hAnsi="Times New Roman" w:cs="Times New Roman"/>
          <w:bCs/>
          <w:sz w:val="24"/>
          <w:szCs w:val="24"/>
        </w:rPr>
        <w:t>Shahzad Munir</w:t>
      </w:r>
    </w:p>
    <w:p w14:paraId="6D416DD5" w14:textId="77777777" w:rsidR="00A11084" w:rsidRPr="00A11084" w:rsidRDefault="00A11084" w:rsidP="00A11084">
      <w:pPr>
        <w:spacing w:after="0" w:line="480" w:lineRule="auto"/>
        <w:jc w:val="both"/>
        <w:outlineLvl w:val="2"/>
        <w:rPr>
          <w:rFonts w:ascii="Times New Roman" w:eastAsia="SimSun" w:hAnsi="Times New Roman" w:cs="Times New Roman"/>
          <w:bCs/>
          <w:sz w:val="24"/>
          <w:szCs w:val="24"/>
        </w:rPr>
      </w:pPr>
      <w:r w:rsidRPr="00A11084">
        <w:rPr>
          <w:rFonts w:ascii="Times New Roman" w:eastAsia="SimSun" w:hAnsi="Times New Roman" w:cs="Times New Roman"/>
          <w:bCs/>
          <w:sz w:val="24"/>
          <w:szCs w:val="24"/>
        </w:rPr>
        <w:t>shahzad_munir@ynau.edu.cn</w:t>
      </w:r>
    </w:p>
    <w:p w14:paraId="0E336A36" w14:textId="77777777" w:rsidR="00DF1DF1" w:rsidRDefault="009A3D4D">
      <w:pPr>
        <w:spacing w:before="120" w:after="0" w:line="480" w:lineRule="auto"/>
        <w:rPr>
          <w:rFonts w:ascii="Times New Roman" w:eastAsia="Times New Roman" w:hAnsi="Times New Roman" w:cs="Times New Roman"/>
          <w:sz w:val="24"/>
          <w:szCs w:val="24"/>
          <w:lang w:val="en-GB"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GB" w:eastAsia="en-US"/>
        </w:rPr>
        <w:t xml:space="preserve">State Key Laboratory for Conservation and Utilization of Bio-resources in Yunnan,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US"/>
        </w:rPr>
        <w:t>Yunnan Agricultural University, Kunming 650201, Yunnan, China</w:t>
      </w:r>
    </w:p>
    <w:p w14:paraId="3CE9DAA7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761846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8E2CF1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5EE899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0E27A0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CE8920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1106F8" w14:textId="45801331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D6D0AB4" wp14:editId="7E489116">
            <wp:extent cx="5943600" cy="5494655"/>
            <wp:effectExtent l="0" t="0" r="0" b="0"/>
            <wp:docPr id="1105220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22012" name="Picture 1105220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F984F" w14:textId="4EEE5316" w:rsidR="00B54A25" w:rsidRDefault="00B54A25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S1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r w:rsidR="00F415C8" w:rsidRPr="00F415C8">
        <w:t xml:space="preserve"> </w:t>
      </w:r>
      <w:r w:rsidR="00F415C8" w:rsidRPr="00F415C8">
        <w:rPr>
          <w:rFonts w:ascii="Times New Roman" w:hAnsi="Times New Roman" w:cs="Times New Roman"/>
          <w:bCs/>
          <w:sz w:val="24"/>
          <w:szCs w:val="24"/>
        </w:rPr>
        <w:t>Pearson correlation analysis confirmed that in parallel</w:t>
      </w:r>
      <w:r w:rsidR="00F415C8" w:rsidRPr="00F415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15C8" w:rsidRPr="00F415C8">
        <w:rPr>
          <w:rFonts w:ascii="Times New Roman" w:hAnsi="Times New Roman" w:cs="Times New Roman"/>
          <w:bCs/>
          <w:sz w:val="24"/>
          <w:szCs w:val="24"/>
        </w:rPr>
        <w:t>experiments the correlation coefficient reached to 1.</w:t>
      </w:r>
    </w:p>
    <w:p w14:paraId="404C186A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6C47037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8D5091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DAD999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E10D3D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8245705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2E7E1F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6E17E5" w14:textId="77777777" w:rsidR="00A755B4" w:rsidRDefault="00A755B4" w:rsidP="00F415C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6A497A" w14:textId="26E6364A" w:rsidR="00763EE5" w:rsidRDefault="00837C4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8BD6D14" wp14:editId="7F03E22B">
            <wp:extent cx="5943600" cy="3550285"/>
            <wp:effectExtent l="0" t="0" r="0" b="0"/>
            <wp:docPr id="18780946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094695" name="Picture 187809469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B9970" w14:textId="26AD31C8" w:rsidR="00837C49" w:rsidRDefault="00837C49" w:rsidP="00CE240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="00B54A25">
        <w:rPr>
          <w:rFonts w:ascii="Times New Roman" w:hAnsi="Times New Roman" w:cs="Times New Roman"/>
          <w:b/>
          <w:sz w:val="24"/>
          <w:szCs w:val="24"/>
        </w:rPr>
        <w:t>2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F5482" w:rsidRPr="00CE2401">
        <w:rPr>
          <w:rFonts w:ascii="Times New Roman" w:hAnsi="Times New Roman" w:cs="Times New Roman"/>
          <w:bCs/>
          <w:sz w:val="24"/>
          <w:szCs w:val="24"/>
        </w:rPr>
        <w:t xml:space="preserve">Analysis of the differential expression of GO-enriched genes in endophyte </w:t>
      </w:r>
      <w:proofErr w:type="spellStart"/>
      <w:r w:rsidR="00DF5482" w:rsidRPr="00CE2401">
        <w:rPr>
          <w:rFonts w:ascii="Times New Roman" w:hAnsi="Times New Roman" w:cs="Times New Roman"/>
          <w:bCs/>
          <w:sz w:val="24"/>
          <w:szCs w:val="24"/>
        </w:rPr>
        <w:t>L1</w:t>
      </w:r>
      <w:proofErr w:type="spellEnd"/>
      <w:r w:rsidR="00DF5482" w:rsidRPr="00CE2401">
        <w:rPr>
          <w:rFonts w:ascii="Times New Roman" w:hAnsi="Times New Roman" w:cs="Times New Roman"/>
          <w:bCs/>
          <w:sz w:val="24"/>
          <w:szCs w:val="24"/>
        </w:rPr>
        <w:t>-21 treated citrus plants.</w:t>
      </w:r>
      <w:r w:rsidR="00DF5482">
        <w:rPr>
          <w:rFonts w:ascii="Times New Roman" w:hAnsi="Times New Roman" w:cs="Times New Roman"/>
          <w:bCs/>
          <w:sz w:val="24"/>
          <w:szCs w:val="24"/>
        </w:rPr>
        <w:t xml:space="preserve"> (A) </w:t>
      </w:r>
      <w:r w:rsidR="00CE2401" w:rsidRPr="00DF5482">
        <w:rPr>
          <w:rFonts w:ascii="Times New Roman" w:hAnsi="Times New Roman" w:cs="Times New Roman"/>
          <w:bCs/>
          <w:sz w:val="24"/>
          <w:szCs w:val="24"/>
        </w:rPr>
        <w:t xml:space="preserve">Healthy and diseased citrus plants </w:t>
      </w:r>
      <w:r w:rsidR="00DF5482" w:rsidRPr="00DF5482">
        <w:rPr>
          <w:rFonts w:ascii="Times New Roman" w:hAnsi="Times New Roman" w:cs="Times New Roman"/>
          <w:bCs/>
          <w:sz w:val="24"/>
          <w:szCs w:val="24"/>
        </w:rPr>
        <w:t xml:space="preserve">treated with </w:t>
      </w:r>
      <w:r w:rsidR="00DF5482" w:rsidRPr="00DF5482">
        <w:rPr>
          <w:rFonts w:ascii="Times New Roman" w:hAnsi="Times New Roman" w:cs="Times New Roman"/>
          <w:bCs/>
          <w:i/>
          <w:iCs/>
          <w:sz w:val="24"/>
          <w:szCs w:val="24"/>
        </w:rPr>
        <w:t>Bacillus subtilis</w:t>
      </w:r>
      <w:r w:rsidR="00DF5482" w:rsidRPr="00DF548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F5482" w:rsidRPr="00DF5482">
        <w:rPr>
          <w:rFonts w:ascii="Times New Roman" w:hAnsi="Times New Roman" w:cs="Times New Roman"/>
          <w:bCs/>
          <w:sz w:val="24"/>
          <w:szCs w:val="24"/>
        </w:rPr>
        <w:t>L1</w:t>
      </w:r>
      <w:proofErr w:type="spellEnd"/>
      <w:r w:rsidR="00DF5482" w:rsidRPr="00DF5482">
        <w:rPr>
          <w:rFonts w:ascii="Times New Roman" w:hAnsi="Times New Roman" w:cs="Times New Roman"/>
          <w:bCs/>
          <w:sz w:val="24"/>
          <w:szCs w:val="24"/>
        </w:rPr>
        <w:t xml:space="preserve">-21. </w:t>
      </w:r>
      <w:r w:rsidR="00DF5482">
        <w:rPr>
          <w:rFonts w:ascii="Times New Roman" w:hAnsi="Times New Roman" w:cs="Times New Roman"/>
          <w:bCs/>
          <w:sz w:val="24"/>
          <w:szCs w:val="24"/>
        </w:rPr>
        <w:t xml:space="preserve">(B) Venn diagram depicted similar genes in healthy and diseased citrus. (C) </w:t>
      </w:r>
      <w:proofErr w:type="spellStart"/>
      <w:r w:rsidR="00CE2401" w:rsidRPr="00CE2401">
        <w:rPr>
          <w:rFonts w:ascii="Times New Roman" w:hAnsi="Times New Roman" w:cs="Times New Roman"/>
          <w:bCs/>
          <w:sz w:val="24"/>
          <w:szCs w:val="24"/>
        </w:rPr>
        <w:t>HLB</w:t>
      </w:r>
      <w:proofErr w:type="spellEnd"/>
      <w:r w:rsidR="00CE2401" w:rsidRPr="00CE2401">
        <w:rPr>
          <w:rFonts w:ascii="Times New Roman" w:hAnsi="Times New Roman" w:cs="Times New Roman"/>
          <w:bCs/>
          <w:sz w:val="24"/>
          <w:szCs w:val="24"/>
        </w:rPr>
        <w:t xml:space="preserve"> affected citrus trees treated with endophyte</w:t>
      </w:r>
      <w:r w:rsidR="00DF5482">
        <w:rPr>
          <w:rFonts w:ascii="Times New Roman" w:hAnsi="Times New Roman" w:cs="Times New Roman"/>
          <w:bCs/>
          <w:sz w:val="24"/>
          <w:szCs w:val="24"/>
        </w:rPr>
        <w:t>.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DF5482">
        <w:rPr>
          <w:rFonts w:ascii="Times New Roman" w:hAnsi="Times New Roman" w:cs="Times New Roman"/>
          <w:bCs/>
          <w:sz w:val="24"/>
          <w:szCs w:val="24"/>
        </w:rPr>
        <w:t>D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>) Comparison of gene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>expression among endophyte treatment in healthy citrus plants. Significant GO terms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>are mentioned on Y-axis and number of upregulated and downregulated genes are depicted on X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>-</w:t>
      </w:r>
      <w:r w:rsidR="00CE2401" w:rsidRPr="00CE2401">
        <w:rPr>
          <w:rFonts w:ascii="Times New Roman" w:hAnsi="Times New Roman" w:cs="Times New Roman"/>
          <w:bCs/>
          <w:sz w:val="24"/>
          <w:szCs w:val="24"/>
        </w:rPr>
        <w:t>axis.</w:t>
      </w:r>
    </w:p>
    <w:p w14:paraId="51FCFB79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1454F7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EA2C04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DF20FC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D54C1E" w14:textId="7555480E" w:rsidR="00F50970" w:rsidRDefault="00BB5CBF" w:rsidP="00BB5CB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3BA3500" wp14:editId="7FB8109B">
            <wp:extent cx="3574061" cy="7315200"/>
            <wp:effectExtent l="0" t="0" r="7620" b="0"/>
            <wp:docPr id="20490123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012365" name="Picture 204901236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4061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38D02" w14:textId="6D261F32" w:rsidR="00BB5CBF" w:rsidRDefault="00BB5CBF" w:rsidP="00BB5CB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S3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B5CBF">
        <w:rPr>
          <w:rFonts w:ascii="Times New Roman" w:hAnsi="Times New Roman" w:cs="Times New Roman"/>
          <w:bCs/>
          <w:sz w:val="24"/>
          <w:szCs w:val="24"/>
        </w:rPr>
        <w:t>Validation of genes by qPCR. Citrus diseased and healthy trees (LD and LH) treated with</w:t>
      </w:r>
      <w:r w:rsidRPr="00BB5C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B5CBF">
        <w:rPr>
          <w:rFonts w:ascii="Times New Roman" w:hAnsi="Times New Roman" w:cs="Times New Roman"/>
          <w:bCs/>
          <w:sz w:val="24"/>
          <w:szCs w:val="24"/>
        </w:rPr>
        <w:t xml:space="preserve">endophyte </w:t>
      </w:r>
      <w:proofErr w:type="spellStart"/>
      <w:r w:rsidRPr="00BB5CBF">
        <w:rPr>
          <w:rFonts w:ascii="Times New Roman" w:hAnsi="Times New Roman" w:cs="Times New Roman"/>
          <w:bCs/>
          <w:sz w:val="24"/>
          <w:szCs w:val="24"/>
        </w:rPr>
        <w:t>L1</w:t>
      </w:r>
      <w:proofErr w:type="spellEnd"/>
      <w:r w:rsidRPr="00BB5CBF">
        <w:rPr>
          <w:rFonts w:ascii="Times New Roman" w:hAnsi="Times New Roman" w:cs="Times New Roman"/>
          <w:bCs/>
          <w:sz w:val="24"/>
          <w:szCs w:val="24"/>
        </w:rPr>
        <w:t>-21.</w:t>
      </w:r>
    </w:p>
    <w:tbl>
      <w:tblPr>
        <w:tblStyle w:val="TableGrid52"/>
        <w:tblW w:w="9629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1577"/>
        <w:gridCol w:w="814"/>
        <w:gridCol w:w="3439"/>
        <w:gridCol w:w="878"/>
        <w:gridCol w:w="1077"/>
      </w:tblGrid>
      <w:tr w:rsidR="00953342" w:rsidRPr="00953342" w14:paraId="4FB557FD" w14:textId="77777777" w:rsidTr="00587964">
        <w:trPr>
          <w:trHeight w:val="300"/>
          <w:jc w:val="center"/>
        </w:trPr>
        <w:tc>
          <w:tcPr>
            <w:tcW w:w="9629" w:type="dxa"/>
            <w:gridSpan w:val="6"/>
            <w:vAlign w:val="center"/>
          </w:tcPr>
          <w:p w14:paraId="16DA4C7F" w14:textId="68F916DE" w:rsidR="00953342" w:rsidRPr="00953342" w:rsidRDefault="00953342" w:rsidP="00953342">
            <w:pPr>
              <w:spacing w:afterLines="50" w:after="120" w:line="300" w:lineRule="auto"/>
              <w:rPr>
                <w:rFonts w:ascii="Times New Roman" w:eastAsia="DengXian" w:hAnsi="Times New Roman" w:cs="Times New Roman"/>
                <w:sz w:val="24"/>
                <w:szCs w:val="24"/>
              </w:rPr>
            </w:pPr>
            <w:bookmarkStart w:id="0" w:name="_Toc5703541"/>
            <w:bookmarkStart w:id="1" w:name="_Toc9553725"/>
            <w:r w:rsidRPr="0095334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proofErr w:type="spellStart"/>
            <w:r w:rsidRPr="0095334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S1</w:t>
            </w:r>
            <w:proofErr w:type="spellEnd"/>
            <w:r w:rsidRPr="0095334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.</w:t>
            </w:r>
            <w:r w:rsidRPr="0095334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List of primers used in the study</w:t>
            </w:r>
            <w:bookmarkEnd w:id="0"/>
            <w:bookmarkEnd w:id="1"/>
          </w:p>
        </w:tc>
      </w:tr>
      <w:tr w:rsidR="00953342" w:rsidRPr="00953342" w14:paraId="51E9DFA3" w14:textId="77777777" w:rsidTr="00587964">
        <w:trPr>
          <w:trHeight w:val="300"/>
          <w:jc w:val="center"/>
        </w:trPr>
        <w:tc>
          <w:tcPr>
            <w:tcW w:w="1844" w:type="dxa"/>
            <w:vAlign w:val="center"/>
          </w:tcPr>
          <w:p w14:paraId="7AFD530F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Gene IDs</w:t>
            </w:r>
          </w:p>
        </w:tc>
        <w:tc>
          <w:tcPr>
            <w:tcW w:w="1577" w:type="dxa"/>
            <w:noWrap/>
            <w:vAlign w:val="center"/>
            <w:hideMark/>
          </w:tcPr>
          <w:p w14:paraId="6368519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814" w:type="dxa"/>
            <w:noWrap/>
            <w:vAlign w:val="center"/>
            <w:hideMark/>
          </w:tcPr>
          <w:p w14:paraId="340F2AD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39" w:type="dxa"/>
            <w:noWrap/>
            <w:vAlign w:val="center"/>
            <w:hideMark/>
          </w:tcPr>
          <w:p w14:paraId="44EAF57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5'--3'</w:t>
            </w:r>
          </w:p>
        </w:tc>
        <w:tc>
          <w:tcPr>
            <w:tcW w:w="878" w:type="dxa"/>
            <w:noWrap/>
            <w:vAlign w:val="center"/>
            <w:hideMark/>
          </w:tcPr>
          <w:p w14:paraId="04D77FA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Tm</w:t>
            </w:r>
          </w:p>
        </w:tc>
        <w:tc>
          <w:tcPr>
            <w:tcW w:w="1077" w:type="dxa"/>
            <w:noWrap/>
            <w:vAlign w:val="center"/>
            <w:hideMark/>
          </w:tcPr>
          <w:p w14:paraId="5A4987C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Product</w:t>
            </w:r>
          </w:p>
        </w:tc>
      </w:tr>
      <w:tr w:rsidR="00953342" w:rsidRPr="00953342" w14:paraId="3F9A025A" w14:textId="77777777" w:rsidTr="00587964">
        <w:trPr>
          <w:trHeight w:val="300"/>
          <w:jc w:val="center"/>
        </w:trPr>
        <w:tc>
          <w:tcPr>
            <w:tcW w:w="1844" w:type="dxa"/>
            <w:vMerge w:val="restart"/>
            <w:vAlign w:val="center"/>
          </w:tcPr>
          <w:p w14:paraId="143558F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09806</w:t>
            </w: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5DA2D30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Ubiquitin-conjugating enzyme 28</w:t>
            </w:r>
          </w:p>
        </w:tc>
        <w:tc>
          <w:tcPr>
            <w:tcW w:w="814" w:type="dxa"/>
            <w:noWrap/>
            <w:vAlign w:val="center"/>
            <w:hideMark/>
          </w:tcPr>
          <w:p w14:paraId="4A86581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1EEEF63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TCCACCCTAACATCAACAGCA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5068D08F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58.7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6015CE5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137</w:t>
            </w:r>
          </w:p>
        </w:tc>
      </w:tr>
      <w:tr w:rsidR="00953342" w:rsidRPr="00953342" w14:paraId="4AA72024" w14:textId="77777777" w:rsidTr="00587964">
        <w:trPr>
          <w:trHeight w:val="300"/>
          <w:jc w:val="center"/>
        </w:trPr>
        <w:tc>
          <w:tcPr>
            <w:tcW w:w="1844" w:type="dxa"/>
            <w:vMerge/>
            <w:vAlign w:val="center"/>
          </w:tcPr>
          <w:p w14:paraId="1258FE4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7B1EC8F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711C01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2F0424E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AAGTGGGTCATCTGGGTTCG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4D07876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1077" w:type="dxa"/>
            <w:vMerge/>
            <w:vAlign w:val="center"/>
            <w:hideMark/>
          </w:tcPr>
          <w:p w14:paraId="34E1848F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7F0FFE21" w14:textId="77777777" w:rsidTr="00587964">
        <w:trPr>
          <w:trHeight w:val="300"/>
          <w:jc w:val="center"/>
        </w:trPr>
        <w:tc>
          <w:tcPr>
            <w:tcW w:w="1844" w:type="dxa"/>
            <w:vMerge w:val="restart"/>
            <w:vAlign w:val="center"/>
          </w:tcPr>
          <w:p w14:paraId="0888D5C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31847</w:t>
            </w: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047DFED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Actin-11</w:t>
            </w:r>
          </w:p>
        </w:tc>
        <w:tc>
          <w:tcPr>
            <w:tcW w:w="814" w:type="dxa"/>
            <w:noWrap/>
            <w:vAlign w:val="center"/>
            <w:hideMark/>
          </w:tcPr>
          <w:p w14:paraId="70A59BB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1C53F574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GGTGTCAGCCATACAGTTCCT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5BFC36AF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56.4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75CAC5B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200</w:t>
            </w:r>
          </w:p>
        </w:tc>
      </w:tr>
      <w:tr w:rsidR="00953342" w:rsidRPr="00953342" w14:paraId="19E20E5D" w14:textId="77777777" w:rsidTr="00587964">
        <w:trPr>
          <w:trHeight w:val="300"/>
          <w:jc w:val="center"/>
        </w:trPr>
        <w:tc>
          <w:tcPr>
            <w:tcW w:w="1844" w:type="dxa"/>
            <w:vMerge/>
            <w:vAlign w:val="center"/>
          </w:tcPr>
          <w:p w14:paraId="2395338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2DE7499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CFE130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5A2B99E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TCATAGTCAAGAGCGATGTAAGC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55BB0D0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77" w:type="dxa"/>
            <w:vMerge/>
            <w:vAlign w:val="center"/>
            <w:hideMark/>
          </w:tcPr>
          <w:p w14:paraId="03EF998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2CC0918E" w14:textId="77777777" w:rsidTr="00587964">
        <w:trPr>
          <w:trHeight w:val="300"/>
          <w:jc w:val="center"/>
        </w:trPr>
        <w:tc>
          <w:tcPr>
            <w:tcW w:w="1844" w:type="dxa"/>
            <w:vMerge w:val="restart"/>
            <w:vAlign w:val="center"/>
          </w:tcPr>
          <w:p w14:paraId="104DC75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Ciclev10014586m.g</w:t>
            </w:r>
            <w:proofErr w:type="spellEnd"/>
          </w:p>
          <w:p w14:paraId="12E578B4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22B21808" w14:textId="7233B9AE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Cellulose synthase-like </w:t>
            </w: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B4</w:t>
            </w:r>
            <w:proofErr w:type="spellEnd"/>
          </w:p>
        </w:tc>
        <w:tc>
          <w:tcPr>
            <w:tcW w:w="814" w:type="dxa"/>
            <w:noWrap/>
            <w:vAlign w:val="center"/>
            <w:hideMark/>
          </w:tcPr>
          <w:p w14:paraId="2550ACC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2300CE7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CTTTCTTGGCTGTGCGTCTC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70FCACD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58.3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287F0A7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247</w:t>
            </w:r>
          </w:p>
        </w:tc>
      </w:tr>
      <w:tr w:rsidR="00953342" w:rsidRPr="00953342" w14:paraId="5BA61820" w14:textId="77777777" w:rsidTr="00953342">
        <w:trPr>
          <w:trHeight w:val="467"/>
          <w:jc w:val="center"/>
        </w:trPr>
        <w:tc>
          <w:tcPr>
            <w:tcW w:w="1844" w:type="dxa"/>
            <w:vMerge/>
            <w:vAlign w:val="center"/>
          </w:tcPr>
          <w:p w14:paraId="729CBBC4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01DC3D7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92F1AC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1F22491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TGGCAGGAAAGTGGAGTTGG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015BB6C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60.7</w:t>
            </w:r>
          </w:p>
        </w:tc>
        <w:tc>
          <w:tcPr>
            <w:tcW w:w="1077" w:type="dxa"/>
            <w:vMerge/>
            <w:vAlign w:val="center"/>
            <w:hideMark/>
          </w:tcPr>
          <w:p w14:paraId="367FB09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2E3B40C2" w14:textId="77777777" w:rsidTr="00587964">
        <w:trPr>
          <w:trHeight w:val="300"/>
          <w:jc w:val="center"/>
        </w:trPr>
        <w:tc>
          <w:tcPr>
            <w:tcW w:w="1844" w:type="dxa"/>
            <w:vMerge w:val="restart"/>
            <w:vAlign w:val="center"/>
          </w:tcPr>
          <w:p w14:paraId="0DF85A5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Ciclev10014991m.g</w:t>
            </w:r>
            <w:proofErr w:type="spellEnd"/>
          </w:p>
          <w:p w14:paraId="0BADB55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379BDE69" w14:textId="3E197895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Hydroperoxide lyase 1</w:t>
            </w:r>
          </w:p>
        </w:tc>
        <w:tc>
          <w:tcPr>
            <w:tcW w:w="814" w:type="dxa"/>
            <w:noWrap/>
            <w:vAlign w:val="center"/>
            <w:hideMark/>
          </w:tcPr>
          <w:p w14:paraId="71B0285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0E08E61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TGAAAAGCACAAGAGCACGG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0670526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59.7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1E15326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205</w:t>
            </w:r>
          </w:p>
        </w:tc>
      </w:tr>
      <w:tr w:rsidR="00953342" w:rsidRPr="00953342" w14:paraId="17B55A0E" w14:textId="77777777" w:rsidTr="00587964">
        <w:trPr>
          <w:trHeight w:val="300"/>
          <w:jc w:val="center"/>
        </w:trPr>
        <w:tc>
          <w:tcPr>
            <w:tcW w:w="1844" w:type="dxa"/>
            <w:vMerge/>
            <w:vAlign w:val="center"/>
          </w:tcPr>
          <w:p w14:paraId="323013D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7974FB6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7DCE33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1005EF0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AGCACTAACCCTCAAGCCTC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4EAFB9E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56.1</w:t>
            </w:r>
          </w:p>
        </w:tc>
        <w:tc>
          <w:tcPr>
            <w:tcW w:w="1077" w:type="dxa"/>
            <w:vMerge/>
            <w:vAlign w:val="center"/>
            <w:hideMark/>
          </w:tcPr>
          <w:p w14:paraId="467BD55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46CC9184" w14:textId="77777777" w:rsidTr="00587964">
        <w:trPr>
          <w:trHeight w:val="300"/>
          <w:jc w:val="center"/>
        </w:trPr>
        <w:tc>
          <w:tcPr>
            <w:tcW w:w="1844" w:type="dxa"/>
            <w:vMerge w:val="restart"/>
            <w:vAlign w:val="center"/>
          </w:tcPr>
          <w:p w14:paraId="234C9BF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Ciclev10016883m.g</w:t>
            </w:r>
            <w:proofErr w:type="spellEnd"/>
          </w:p>
          <w:p w14:paraId="4D06F94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671703E5" w14:textId="01192E7F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Chaperone </w:t>
            </w: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DnaJ</w:t>
            </w:r>
            <w:proofErr w:type="spellEnd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-domain superfamily protein</w:t>
            </w:r>
          </w:p>
        </w:tc>
        <w:tc>
          <w:tcPr>
            <w:tcW w:w="814" w:type="dxa"/>
            <w:noWrap/>
            <w:vAlign w:val="center"/>
            <w:hideMark/>
          </w:tcPr>
          <w:p w14:paraId="78FD5AE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2A9553A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GCAGCCATCTTATTACAGCGTTC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3DB6A10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61.4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224B88D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297</w:t>
            </w:r>
          </w:p>
        </w:tc>
      </w:tr>
      <w:tr w:rsidR="00953342" w:rsidRPr="00953342" w14:paraId="447B84CA" w14:textId="77777777" w:rsidTr="00953342">
        <w:trPr>
          <w:trHeight w:val="755"/>
          <w:jc w:val="center"/>
        </w:trPr>
        <w:tc>
          <w:tcPr>
            <w:tcW w:w="1844" w:type="dxa"/>
            <w:vMerge/>
            <w:vAlign w:val="center"/>
          </w:tcPr>
          <w:p w14:paraId="30F75BC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1C87DD0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337D85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307390A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TTCCTCGCCTCAGCCATTAG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5C80DA4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60.4</w:t>
            </w:r>
          </w:p>
        </w:tc>
        <w:tc>
          <w:tcPr>
            <w:tcW w:w="1077" w:type="dxa"/>
            <w:vMerge/>
            <w:vAlign w:val="center"/>
            <w:hideMark/>
          </w:tcPr>
          <w:p w14:paraId="564231C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5FEBFFF6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51A224C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Ciclev10022129m.g</w:t>
            </w:r>
            <w:proofErr w:type="spellEnd"/>
          </w:p>
          <w:p w14:paraId="5468E51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1518732A" w14:textId="45672D70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Kunitz family trypsin and protease inhibitor protein</w:t>
            </w:r>
          </w:p>
        </w:tc>
        <w:tc>
          <w:tcPr>
            <w:tcW w:w="814" w:type="dxa"/>
            <w:noWrap/>
            <w:vAlign w:val="center"/>
            <w:hideMark/>
          </w:tcPr>
          <w:p w14:paraId="6606CB9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2DBCC4E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ACCTCTCCTTGATGTCCACG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3DD9DCF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69FE681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448</w:t>
            </w:r>
          </w:p>
        </w:tc>
      </w:tr>
      <w:tr w:rsidR="00953342" w:rsidRPr="00953342" w14:paraId="09A1B9A4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7BC776C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2E23A3A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84A19E8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3DD0A3C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AGACTCGCAAACGGATGGAC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0827387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59.8</w:t>
            </w:r>
          </w:p>
        </w:tc>
        <w:tc>
          <w:tcPr>
            <w:tcW w:w="1077" w:type="dxa"/>
            <w:vMerge/>
            <w:vAlign w:val="center"/>
            <w:hideMark/>
          </w:tcPr>
          <w:p w14:paraId="63AD47A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4991D75C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1C5B8D5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Ciclev10030743m.g</w:t>
            </w:r>
            <w:proofErr w:type="spellEnd"/>
          </w:p>
          <w:p w14:paraId="7F4AF8E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3E47F6B7" w14:textId="22470AD0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HSP90.5</w:t>
            </w:r>
            <w:proofErr w:type="spellEnd"/>
          </w:p>
        </w:tc>
        <w:tc>
          <w:tcPr>
            <w:tcW w:w="814" w:type="dxa"/>
            <w:noWrap/>
            <w:vAlign w:val="center"/>
            <w:hideMark/>
          </w:tcPr>
          <w:p w14:paraId="69D08E7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00F5553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TAAAAGAGTCGGGATACGGTG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5ED3532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57.2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6C2B05F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114</w:t>
            </w:r>
          </w:p>
        </w:tc>
      </w:tr>
      <w:tr w:rsidR="00953342" w:rsidRPr="00953342" w14:paraId="2679D089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7AFFC87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41B9D06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07DA7C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3F99A63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ACAATCAAGTCCATCAGGCGA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048AD65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60.3</w:t>
            </w:r>
          </w:p>
        </w:tc>
        <w:tc>
          <w:tcPr>
            <w:tcW w:w="1077" w:type="dxa"/>
            <w:vMerge/>
            <w:vAlign w:val="center"/>
            <w:hideMark/>
          </w:tcPr>
          <w:p w14:paraId="5D4E78B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127C19C5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2A41D94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Ciclev10000117m.g</w:t>
            </w:r>
            <w:proofErr w:type="spellEnd"/>
          </w:p>
          <w:p w14:paraId="3B38896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71EB01BF" w14:textId="280945E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Cellulose synthase 6</w:t>
            </w:r>
          </w:p>
        </w:tc>
        <w:tc>
          <w:tcPr>
            <w:tcW w:w="814" w:type="dxa"/>
            <w:noWrap/>
            <w:vAlign w:val="center"/>
            <w:hideMark/>
          </w:tcPr>
          <w:p w14:paraId="5FAEE82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540C58E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TAATGGATGAGGCAAGACAGC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78BBC67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56B90184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115</w:t>
            </w:r>
          </w:p>
        </w:tc>
      </w:tr>
      <w:tr w:rsidR="00953342" w:rsidRPr="00953342" w14:paraId="1847E561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3DF554D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07C561E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A49969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3421DC4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TGAAAGAAGAACCCGAGAACTAC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120C0143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57.6</w:t>
            </w:r>
          </w:p>
        </w:tc>
        <w:tc>
          <w:tcPr>
            <w:tcW w:w="1077" w:type="dxa"/>
            <w:vMerge/>
            <w:vAlign w:val="center"/>
            <w:hideMark/>
          </w:tcPr>
          <w:p w14:paraId="719911A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2432CF7B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1937715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Ciclev10011017m.g</w:t>
            </w:r>
            <w:proofErr w:type="spellEnd"/>
          </w:p>
          <w:p w14:paraId="7F02D0F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421D61FB" w14:textId="06CB67F1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Heat shock protein 70</w:t>
            </w:r>
          </w:p>
        </w:tc>
        <w:tc>
          <w:tcPr>
            <w:tcW w:w="814" w:type="dxa"/>
            <w:noWrap/>
            <w:vAlign w:val="center"/>
            <w:hideMark/>
          </w:tcPr>
          <w:p w14:paraId="7C44C3A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7513E0D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TGGTTGATGGCTCCTCTTATGG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16A4C6D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61.6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4A6BCA0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288</w:t>
            </w:r>
          </w:p>
        </w:tc>
      </w:tr>
      <w:tr w:rsidR="00953342" w:rsidRPr="00953342" w14:paraId="64199000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4C4E601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75C984AF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EF4131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048DAB1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TTGCCTTGATGGGGGATGAC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49E907E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62.6</w:t>
            </w:r>
          </w:p>
        </w:tc>
        <w:tc>
          <w:tcPr>
            <w:tcW w:w="1077" w:type="dxa"/>
            <w:vMerge/>
            <w:vAlign w:val="center"/>
            <w:hideMark/>
          </w:tcPr>
          <w:p w14:paraId="0BE17A3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3873C633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43B646E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Ciclev10012434m.g</w:t>
            </w:r>
            <w:proofErr w:type="spellEnd"/>
          </w:p>
          <w:p w14:paraId="42CB3C9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094A937A" w14:textId="62948775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Acclimation of photosynthesis </w:t>
            </w: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to environment</w:t>
            </w:r>
          </w:p>
        </w:tc>
        <w:tc>
          <w:tcPr>
            <w:tcW w:w="814" w:type="dxa"/>
            <w:noWrap/>
            <w:vAlign w:val="center"/>
            <w:hideMark/>
          </w:tcPr>
          <w:p w14:paraId="0D08636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15D9FCC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GTTACTTAGGCTTATCCAATCACC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66C20A2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56.8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3D0D0B35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150</w:t>
            </w:r>
          </w:p>
        </w:tc>
      </w:tr>
      <w:tr w:rsidR="00953342" w:rsidRPr="00953342" w14:paraId="49E47343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4C87531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7E8C6F6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C9AA38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0380351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AGGTAGTAGCCGAGGAAGGTTG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6882162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59.7</w:t>
            </w:r>
          </w:p>
        </w:tc>
        <w:tc>
          <w:tcPr>
            <w:tcW w:w="1077" w:type="dxa"/>
            <w:vMerge/>
            <w:vAlign w:val="center"/>
            <w:hideMark/>
          </w:tcPr>
          <w:p w14:paraId="61991C6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4407E36F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5C26C03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Ciclev10024849m.g</w:t>
            </w:r>
            <w:proofErr w:type="spellEnd"/>
          </w:p>
          <w:p w14:paraId="55A9910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36588C7A" w14:textId="15DEFB16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Disease resistance protein</w:t>
            </w:r>
          </w:p>
        </w:tc>
        <w:tc>
          <w:tcPr>
            <w:tcW w:w="814" w:type="dxa"/>
            <w:noWrap/>
            <w:vAlign w:val="center"/>
            <w:hideMark/>
          </w:tcPr>
          <w:p w14:paraId="7E11F7F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1261A74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TCTGCGGTCGTAAGGGTGTA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475C0B3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3127197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359</w:t>
            </w:r>
          </w:p>
        </w:tc>
      </w:tr>
      <w:tr w:rsidR="00953342" w:rsidRPr="00953342" w14:paraId="0E83E0FE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7DACFBE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7049B4C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6A9E022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4E08531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GTTGAGACTGCGGAAACCACT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306871EC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59.1</w:t>
            </w:r>
          </w:p>
        </w:tc>
        <w:tc>
          <w:tcPr>
            <w:tcW w:w="1077" w:type="dxa"/>
            <w:vMerge/>
            <w:vAlign w:val="center"/>
            <w:hideMark/>
          </w:tcPr>
          <w:p w14:paraId="31E73909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953342" w:rsidRPr="00953342" w14:paraId="0823E9A5" w14:textId="77777777" w:rsidTr="00587964">
        <w:trPr>
          <w:trHeight w:val="285"/>
          <w:jc w:val="center"/>
        </w:trPr>
        <w:tc>
          <w:tcPr>
            <w:tcW w:w="1844" w:type="dxa"/>
            <w:vMerge w:val="restart"/>
            <w:vAlign w:val="center"/>
          </w:tcPr>
          <w:p w14:paraId="745B3820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Ciclev10029528m.g</w:t>
            </w:r>
            <w:proofErr w:type="spellEnd"/>
          </w:p>
          <w:p w14:paraId="6A852B3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 w:val="restart"/>
            <w:noWrap/>
            <w:vAlign w:val="center"/>
            <w:hideMark/>
          </w:tcPr>
          <w:p w14:paraId="483DE53E" w14:textId="771D8F95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Pathogenesis-related 4</w:t>
            </w:r>
          </w:p>
        </w:tc>
        <w:tc>
          <w:tcPr>
            <w:tcW w:w="814" w:type="dxa"/>
            <w:noWrap/>
            <w:vAlign w:val="center"/>
            <w:hideMark/>
          </w:tcPr>
          <w:p w14:paraId="0990669A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39" w:type="dxa"/>
            <w:noWrap/>
            <w:vAlign w:val="center"/>
            <w:hideMark/>
          </w:tcPr>
          <w:p w14:paraId="03BCC4B7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TCTGCCCAAAGTGCTTCTAATG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7BD35EBE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59.9</w:t>
            </w:r>
          </w:p>
        </w:tc>
        <w:tc>
          <w:tcPr>
            <w:tcW w:w="1077" w:type="dxa"/>
            <w:vMerge w:val="restart"/>
            <w:noWrap/>
            <w:vAlign w:val="center"/>
            <w:hideMark/>
          </w:tcPr>
          <w:p w14:paraId="76E69D0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295</w:t>
            </w:r>
          </w:p>
        </w:tc>
      </w:tr>
      <w:tr w:rsidR="00953342" w:rsidRPr="00953342" w14:paraId="7B45E9C3" w14:textId="77777777" w:rsidTr="00587964">
        <w:trPr>
          <w:trHeight w:val="285"/>
          <w:jc w:val="center"/>
        </w:trPr>
        <w:tc>
          <w:tcPr>
            <w:tcW w:w="1844" w:type="dxa"/>
            <w:vMerge/>
            <w:vAlign w:val="center"/>
          </w:tcPr>
          <w:p w14:paraId="64C7246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vMerge/>
            <w:vAlign w:val="center"/>
            <w:hideMark/>
          </w:tcPr>
          <w:p w14:paraId="46CC4581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59347A6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39" w:type="dxa"/>
            <w:noWrap/>
            <w:vAlign w:val="center"/>
            <w:hideMark/>
          </w:tcPr>
          <w:p w14:paraId="1E30605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TGAACACTCCTTCGTCCAAATC</w:t>
            </w:r>
            <w:proofErr w:type="spellEnd"/>
          </w:p>
        </w:tc>
        <w:tc>
          <w:tcPr>
            <w:tcW w:w="878" w:type="dxa"/>
            <w:noWrap/>
            <w:vAlign w:val="center"/>
            <w:hideMark/>
          </w:tcPr>
          <w:p w14:paraId="40ED4D9D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953342">
              <w:rPr>
                <w:rFonts w:ascii="Times New Roman" w:eastAsia="DengXian" w:hAnsi="Times New Roman" w:cs="Times New Roman"/>
                <w:sz w:val="20"/>
                <w:szCs w:val="20"/>
              </w:rPr>
              <w:t>59.2</w:t>
            </w:r>
          </w:p>
        </w:tc>
        <w:tc>
          <w:tcPr>
            <w:tcW w:w="1077" w:type="dxa"/>
            <w:vMerge/>
            <w:vAlign w:val="center"/>
            <w:hideMark/>
          </w:tcPr>
          <w:p w14:paraId="6AC74F9B" w14:textId="77777777" w:rsidR="00953342" w:rsidRPr="00953342" w:rsidRDefault="00953342" w:rsidP="00953342">
            <w:pPr>
              <w:spacing w:afterLines="50" w:after="120" w:line="30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</w:tbl>
    <w:p w14:paraId="29049059" w14:textId="77777777" w:rsidR="00F156B9" w:rsidRDefault="00F156B9" w:rsidP="00BB5CB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914CFBC" w14:textId="77777777" w:rsidR="00F156B9" w:rsidRDefault="00F156B9" w:rsidP="00BB5CB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8042F6C" w14:textId="3E046713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ab</w:t>
      </w:r>
      <w:r>
        <w:rPr>
          <w:rFonts w:ascii="Times New Roman" w:hAnsi="Times New Roman" w:cs="Times New Roman"/>
          <w:b/>
          <w:sz w:val="24"/>
          <w:szCs w:val="24"/>
        </w:rPr>
        <w:t xml:space="preserve">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="00953342">
        <w:rPr>
          <w:rFonts w:ascii="Times New Roman" w:hAnsi="Times New Roman" w:cs="Times New Roman"/>
          <w:b/>
          <w:sz w:val="24"/>
          <w:szCs w:val="24"/>
        </w:rPr>
        <w:t>2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63EE5">
        <w:rPr>
          <w:rFonts w:ascii="Times New Roman" w:hAnsi="Times New Roman" w:cs="Times New Roman"/>
          <w:bCs/>
          <w:sz w:val="24"/>
          <w:szCs w:val="24"/>
        </w:rPr>
        <w:t>Data processing and quality reads</w:t>
      </w:r>
      <w:r w:rsidR="00B54A25">
        <w:rPr>
          <w:rFonts w:ascii="Times New Roman" w:hAnsi="Times New Roman" w:cs="Times New Roman"/>
          <w:bCs/>
          <w:sz w:val="24"/>
          <w:szCs w:val="24"/>
        </w:rPr>
        <w:t xml:space="preserve"> for citrus microbiome analysis</w:t>
      </w:r>
    </w:p>
    <w:tbl>
      <w:tblPr>
        <w:tblW w:w="9977" w:type="dxa"/>
        <w:tblInd w:w="108" w:type="dxa"/>
        <w:tblLook w:val="04A0" w:firstRow="1" w:lastRow="0" w:firstColumn="1" w:lastColumn="0" w:noHBand="0" w:noVBand="1"/>
      </w:tblPr>
      <w:tblGrid>
        <w:gridCol w:w="1235"/>
        <w:gridCol w:w="1235"/>
        <w:gridCol w:w="1235"/>
        <w:gridCol w:w="1235"/>
        <w:gridCol w:w="1235"/>
        <w:gridCol w:w="1244"/>
        <w:gridCol w:w="1279"/>
        <w:gridCol w:w="1279"/>
      </w:tblGrid>
      <w:tr w:rsidR="00763EE5" w:rsidRPr="00ED1E2D" w14:paraId="0A1D0450" w14:textId="77777777" w:rsidTr="00BD798C">
        <w:trPr>
          <w:trHeight w:val="340"/>
        </w:trPr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E8AE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 Name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19E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Raw Reads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743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Clean Reads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10A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Raw Tags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037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Clean Tags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4DB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Chimera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201E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Effective Tags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0E9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Effective Ratio (%)</w:t>
            </w:r>
          </w:p>
        </w:tc>
      </w:tr>
      <w:tr w:rsidR="00763EE5" w:rsidRPr="00ED1E2D" w14:paraId="63ED0075" w14:textId="77777777" w:rsidTr="00BD798C">
        <w:trPr>
          <w:trHeight w:val="340"/>
        </w:trPr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26C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CFEC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132656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87F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132397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287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95690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C64E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94866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061F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4E4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85223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4B19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64.24</w:t>
            </w:r>
          </w:p>
        </w:tc>
      </w:tr>
      <w:tr w:rsidR="00763EE5" w:rsidRPr="00ED1E2D" w14:paraId="0C808642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637813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64E65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133741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BE626EC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133458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76FFAD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103374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DF79C9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102432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4F3E4DE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9717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244062A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92715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51472A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69.32</w:t>
            </w:r>
          </w:p>
        </w:tc>
      </w:tr>
      <w:tr w:rsidR="00763EE5" w:rsidRPr="00ED1E2D" w14:paraId="387D5E59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9AB4DE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BD9163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124144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235769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123916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8139DE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107245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39E7ED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106036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274CD9C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14254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600826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91782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C98AEF8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73.93</w:t>
            </w:r>
          </w:p>
        </w:tc>
      </w:tr>
      <w:tr w:rsidR="00763EE5" w:rsidRPr="00ED1E2D" w14:paraId="7E1629D4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C9958B8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p1y1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1ED634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124130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B05C1B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123693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6E4F15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98424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80BF75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97647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6E1BAE4C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3169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36FA8B9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94478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44C96AE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76.11</w:t>
            </w:r>
          </w:p>
        </w:tc>
      </w:tr>
      <w:tr w:rsidR="00763EE5" w:rsidRPr="00ED1E2D" w14:paraId="4092816E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34FA00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p1y1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0BB09A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134305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26F2995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133871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D9B1D0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111306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2B4B48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110324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97DD6D0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5997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4BA6BF8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104327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70D9ED0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77.68</w:t>
            </w:r>
          </w:p>
        </w:tc>
      </w:tr>
      <w:tr w:rsidR="00763EE5" w:rsidRPr="00ED1E2D" w14:paraId="6C8EB171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F7C3A1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p1y1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BCC879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128359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07AE83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128009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62BC56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108894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8419D98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107880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0847B680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5169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4230FDB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102711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C82AF5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80.02</w:t>
            </w:r>
          </w:p>
        </w:tc>
      </w:tr>
      <w:tr w:rsidR="00763EE5" w:rsidRPr="00ED1E2D" w14:paraId="3CD94BB0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93A257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6BC82AE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133756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8EDFA06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133566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C9D5D1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116102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C0A36C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115051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EE4DCFE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5443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4CFECE8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109608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646954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81.95</w:t>
            </w:r>
          </w:p>
        </w:tc>
      </w:tr>
      <w:tr w:rsidR="00763EE5" w:rsidRPr="00ED1E2D" w14:paraId="26218AB7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7396DA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131CF1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121999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EE3147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121803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894714C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102908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1CB2B3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102076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2A45456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6248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3E836BC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95828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52C9E34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78.55</w:t>
            </w:r>
          </w:p>
        </w:tc>
      </w:tr>
      <w:tr w:rsidR="00763EE5" w:rsidRPr="00ED1E2D" w14:paraId="7FF92439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FD3597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p30d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A1CBD1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127136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B8E18E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126955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55E4D0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107609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DBEE495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106726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5F540184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5082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34CB198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101644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E9FB53F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79.95</w:t>
            </w:r>
          </w:p>
        </w:tc>
      </w:tr>
      <w:tr w:rsidR="00763EE5" w:rsidRPr="00ED1E2D" w14:paraId="0F679675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3EFA61B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BC415F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125577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C8BEC30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125383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EF0DBA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113805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9279D4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112877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7FC9F107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6648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1308EF6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106229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3EE918C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84.59</w:t>
            </w:r>
          </w:p>
        </w:tc>
      </w:tr>
      <w:tr w:rsidR="00763EE5" w:rsidRPr="00ED1E2D" w14:paraId="38333B58" w14:textId="77777777" w:rsidTr="00BD798C">
        <w:trPr>
          <w:trHeight w:val="340"/>
        </w:trPr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403CC7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0C8A3E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134054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C450CF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133876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00E5796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119312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142EDC3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118323</w:t>
            </w:r>
          </w:p>
        </w:tc>
        <w:tc>
          <w:tcPr>
            <w:tcW w:w="1244" w:type="dxa"/>
            <w:shd w:val="clear" w:color="auto" w:fill="auto"/>
            <w:noWrap/>
            <w:vAlign w:val="center"/>
            <w:hideMark/>
          </w:tcPr>
          <w:p w14:paraId="1FA80445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6187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0BB887E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112136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4142BC01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83.65</w:t>
            </w:r>
          </w:p>
        </w:tc>
      </w:tr>
      <w:tr w:rsidR="00763EE5" w:rsidRPr="00ED1E2D" w14:paraId="1176B31A" w14:textId="77777777" w:rsidTr="00BD798C">
        <w:trPr>
          <w:trHeight w:val="340"/>
        </w:trPr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75AA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p3d</w:t>
            </w:r>
            <w:proofErr w:type="spellEnd"/>
            <w:r w:rsidRPr="00763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B44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121397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DAFE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121242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12720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109762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E33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108793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D692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7455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7DF9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101338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989D" w14:textId="77777777" w:rsidR="00763EE5" w:rsidRPr="00763EE5" w:rsidRDefault="00763EE5" w:rsidP="0076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63E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83.48</w:t>
            </w:r>
          </w:p>
        </w:tc>
      </w:tr>
    </w:tbl>
    <w:p w14:paraId="4212EA22" w14:textId="77777777" w:rsidR="00DF1DF1" w:rsidRDefault="00DF1D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41C09A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91329F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1542E4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1BBBE0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6F443E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17B29E" w14:textId="77777777" w:rsidR="00763EE5" w:rsidRDefault="00763E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E2590D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EE13CB" w14:textId="77777777" w:rsidR="00953342" w:rsidRDefault="0095334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51C288" w14:textId="77777777" w:rsidR="00953342" w:rsidRDefault="0095334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C6758A" w14:textId="77777777" w:rsidR="00953342" w:rsidRDefault="0095334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3D62EE" w14:textId="77777777" w:rsidR="00F156B9" w:rsidRDefault="00F156B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92B0E1" w14:textId="10BFDD11" w:rsidR="00B54A25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="00953342">
        <w:rPr>
          <w:rFonts w:ascii="Times New Roman" w:hAnsi="Times New Roman" w:cs="Times New Roman"/>
          <w:b/>
          <w:sz w:val="24"/>
          <w:szCs w:val="24"/>
        </w:rPr>
        <w:t>3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D798C">
        <w:rPr>
          <w:rFonts w:ascii="Times New Roman" w:hAnsi="Times New Roman" w:cs="Times New Roman"/>
          <w:bCs/>
          <w:sz w:val="24"/>
          <w:szCs w:val="24"/>
        </w:rPr>
        <w:t>Genome alignment for unique mapped reads</w:t>
      </w:r>
      <w:r w:rsidR="004A1312">
        <w:rPr>
          <w:rFonts w:ascii="Times New Roman" w:hAnsi="Times New Roman" w:cs="Times New Roman"/>
          <w:bCs/>
          <w:sz w:val="24"/>
          <w:szCs w:val="24"/>
        </w:rPr>
        <w:t xml:space="preserve"> (gene transcripts)</w:t>
      </w:r>
    </w:p>
    <w:tbl>
      <w:tblPr>
        <w:tblW w:w="10313" w:type="dxa"/>
        <w:tblInd w:w="108" w:type="dxa"/>
        <w:tblLook w:val="04A0" w:firstRow="1" w:lastRow="0" w:firstColumn="1" w:lastColumn="0" w:noHBand="0" w:noVBand="1"/>
      </w:tblPr>
      <w:tblGrid>
        <w:gridCol w:w="1019"/>
        <w:gridCol w:w="1411"/>
        <w:gridCol w:w="2340"/>
        <w:gridCol w:w="2250"/>
        <w:gridCol w:w="1980"/>
        <w:gridCol w:w="1313"/>
      </w:tblGrid>
      <w:tr w:rsidR="00BD798C" w:rsidRPr="00ED1E2D" w14:paraId="7F1DEAC5" w14:textId="77777777" w:rsidTr="00F415C8">
        <w:trPr>
          <w:trHeight w:val="295"/>
        </w:trPr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CF6E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75E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Reads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92B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Unmapped Reads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128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Unique Mapped Reads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DC3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Multiple Mapped reads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4BD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Mapping Ratio</w:t>
            </w:r>
          </w:p>
        </w:tc>
      </w:tr>
      <w:tr w:rsidR="00BD798C" w:rsidRPr="00ED1E2D" w14:paraId="4B6E854B" w14:textId="77777777" w:rsidTr="00F415C8">
        <w:trPr>
          <w:trHeight w:val="295"/>
        </w:trPr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7C15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H1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F67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38103296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F07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6252834 (16.41%)</w:t>
            </w:r>
          </w:p>
        </w:tc>
        <w:tc>
          <w:tcPr>
            <w:tcW w:w="2250" w:type="dxa"/>
            <w:tcBorders>
              <w:top w:val="single" w:sz="4" w:space="0" w:color="auto"/>
              <w:right w:val="single" w:sz="4" w:space="0" w:color="FFFFFF" w:themeColor="background1"/>
            </w:tcBorders>
            <w:shd w:val="clear" w:color="auto" w:fill="auto"/>
            <w:noWrap/>
            <w:vAlign w:val="bottom"/>
            <w:hideMark/>
          </w:tcPr>
          <w:p w14:paraId="103A54B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31545416 (82.79%)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auto"/>
            <w:noWrap/>
            <w:vAlign w:val="bottom"/>
            <w:hideMark/>
          </w:tcPr>
          <w:p w14:paraId="28D07C2C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305046 (0.80%)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645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83.59%</w:t>
            </w:r>
          </w:p>
        </w:tc>
      </w:tr>
      <w:tr w:rsidR="00BD798C" w:rsidRPr="00ED1E2D" w14:paraId="2CB5BADD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69FC7BB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H2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162303C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49019746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854E380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7730246 (15.77%)</w:t>
            </w:r>
          </w:p>
        </w:tc>
        <w:tc>
          <w:tcPr>
            <w:tcW w:w="2250" w:type="dxa"/>
            <w:tcBorders>
              <w:right w:val="single" w:sz="4" w:space="0" w:color="FFFFFF" w:themeColor="background1"/>
            </w:tcBorders>
            <w:shd w:val="clear" w:color="auto" w:fill="auto"/>
            <w:noWrap/>
            <w:vAlign w:val="bottom"/>
            <w:hideMark/>
          </w:tcPr>
          <w:p w14:paraId="4BA8892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40899322 (83.43%)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</w:tcBorders>
            <w:shd w:val="clear" w:color="auto" w:fill="auto"/>
            <w:noWrap/>
            <w:vAlign w:val="bottom"/>
            <w:hideMark/>
          </w:tcPr>
          <w:p w14:paraId="1BA28D5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390178 (0.80%)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4614F2DC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84.23%</w:t>
            </w:r>
          </w:p>
        </w:tc>
      </w:tr>
      <w:tr w:rsidR="00BD798C" w:rsidRPr="00ED1E2D" w14:paraId="1FD4105E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52CE7B10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H3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5653F94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42882598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E8F7BF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7021737 (16.37%)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193F57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35531989 (82.86%)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3CD9B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328872 (0.77%)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5D79AC4E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83.63%</w:t>
            </w:r>
          </w:p>
        </w:tc>
      </w:tr>
      <w:tr w:rsidR="00BD798C" w:rsidRPr="00ED1E2D" w14:paraId="10106FA4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2584AC6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D1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6DD7E055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39914292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DC61E0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6472641 (16.22%)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47BDEA0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33148857 (83.05%)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F1843F1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292794 (0.73%)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00F347A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83.78%</w:t>
            </w:r>
          </w:p>
        </w:tc>
      </w:tr>
      <w:tr w:rsidR="00BD798C" w:rsidRPr="00ED1E2D" w14:paraId="034F59F8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6197B33B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D2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13C3BCC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57378088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72F0F3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9314668 (16.23%)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368804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47578206 (82.92%)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0E444B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485214 (0.85%)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0D5EA793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83.77%</w:t>
            </w:r>
          </w:p>
        </w:tc>
      </w:tr>
      <w:tr w:rsidR="00BD798C" w:rsidRPr="00ED1E2D" w14:paraId="6D8F971C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163B2EF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D3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7785E2EB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44026696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65F47C1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6951039 (15.79%)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050B703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36711295 (83.38%)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389F09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364362 (0.83%)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3DE0A10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84.21%</w:t>
            </w:r>
          </w:p>
        </w:tc>
      </w:tr>
      <w:tr w:rsidR="00BD798C" w:rsidRPr="00ED1E2D" w14:paraId="2730C848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38A50522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LH1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2DC2BBD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41290702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2AD4D2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6718742 (16.27%)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D75720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34206340 (82.84%)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4DA59FB0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365620 (0.89%)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65EBEEB0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83.73%</w:t>
            </w:r>
          </w:p>
        </w:tc>
      </w:tr>
      <w:tr w:rsidR="00BD798C" w:rsidRPr="00ED1E2D" w14:paraId="3DFF33CA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15802CAE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LH2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713EBD5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50423504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F394CB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8250361 (16.36%)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19FFAE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41700115 (82.70%)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1692A83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473028 (0.94%)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1A90BF14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83.64%</w:t>
            </w:r>
          </w:p>
        </w:tc>
      </w:tr>
      <w:tr w:rsidR="00BD798C" w:rsidRPr="00ED1E2D" w14:paraId="17AD6245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027297D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LH3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0137C33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52255074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348B99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8717833 (16.68%)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805F2C8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43057243 (82.40%)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73FAA37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479998 (0.92%)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3071C55E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83.32%</w:t>
            </w:r>
          </w:p>
        </w:tc>
      </w:tr>
      <w:tr w:rsidR="00BD798C" w:rsidRPr="00ED1E2D" w14:paraId="290299EE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719FB09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LD1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1647055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41070900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A4F57C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6686650 (16.28%)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C6A5AD4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34040450 (82.88%)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72B6D7B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343800 (0.84%)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7813C1E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83.72%</w:t>
            </w:r>
          </w:p>
        </w:tc>
      </w:tr>
      <w:tr w:rsidR="00BD798C" w:rsidRPr="00ED1E2D" w14:paraId="34942B38" w14:textId="77777777" w:rsidTr="00F415C8">
        <w:trPr>
          <w:trHeight w:val="295"/>
        </w:trPr>
        <w:tc>
          <w:tcPr>
            <w:tcW w:w="1019" w:type="dxa"/>
            <w:shd w:val="clear" w:color="auto" w:fill="auto"/>
            <w:noWrap/>
            <w:vAlign w:val="bottom"/>
            <w:hideMark/>
          </w:tcPr>
          <w:p w14:paraId="63D7FF3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LD2</w:t>
            </w:r>
            <w:proofErr w:type="spellEnd"/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70671DA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39743714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EE95161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6742021 (16.96%)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7E3DB9E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32620409 (82.08%)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B6D0D06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381284 (0.96%)</w:t>
            </w:r>
          </w:p>
        </w:tc>
        <w:tc>
          <w:tcPr>
            <w:tcW w:w="1313" w:type="dxa"/>
            <w:shd w:val="clear" w:color="auto" w:fill="auto"/>
            <w:noWrap/>
            <w:vAlign w:val="bottom"/>
            <w:hideMark/>
          </w:tcPr>
          <w:p w14:paraId="419963B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83.04%</w:t>
            </w:r>
          </w:p>
        </w:tc>
      </w:tr>
      <w:tr w:rsidR="00BD798C" w:rsidRPr="00ED1E2D" w14:paraId="545A40FD" w14:textId="77777777" w:rsidTr="00F415C8">
        <w:trPr>
          <w:trHeight w:val="295"/>
        </w:trPr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C9DA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54A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LD3</w:t>
            </w:r>
            <w:proofErr w:type="spellEnd"/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871C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53188416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31FD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8716450 (16.39%)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7135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43957896 (82.65%)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BDDF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514070 (0.97%)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CFA9" w14:textId="77777777" w:rsidR="00B54A25" w:rsidRPr="00B54A25" w:rsidRDefault="00B54A25" w:rsidP="00B5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54A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83.61%</w:t>
            </w:r>
          </w:p>
        </w:tc>
      </w:tr>
    </w:tbl>
    <w:p w14:paraId="47815BFA" w14:textId="77777777" w:rsidR="00B54A25" w:rsidRDefault="00B54A2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5B9EDF" w14:textId="77777777" w:rsidR="00BD798C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E8A789" w14:textId="77777777" w:rsidR="00BD798C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F1E446" w14:textId="77777777" w:rsidR="00BD798C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7CB618" w14:textId="77777777" w:rsidR="00BD798C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D21550" w14:textId="77777777" w:rsidR="00BD798C" w:rsidRDefault="00BD798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C6F5F3" w14:textId="77777777" w:rsidR="00DF1DF1" w:rsidRDefault="00DF1DF1"/>
    <w:p w14:paraId="565811C4" w14:textId="77777777" w:rsidR="00F415C8" w:rsidRDefault="00F415C8"/>
    <w:p w14:paraId="3EE36AC5" w14:textId="77777777" w:rsidR="00F415C8" w:rsidRDefault="00F415C8"/>
    <w:p w14:paraId="3A50DDBB" w14:textId="77777777" w:rsidR="00F415C8" w:rsidRDefault="00F415C8"/>
    <w:p w14:paraId="6F2BD2EE" w14:textId="77777777" w:rsidR="00F415C8" w:rsidRDefault="00F415C8"/>
    <w:p w14:paraId="5A429966" w14:textId="77777777" w:rsidR="00F415C8" w:rsidRDefault="00F415C8"/>
    <w:p w14:paraId="43698E46" w14:textId="77777777" w:rsidR="00F415C8" w:rsidRDefault="00F415C8"/>
    <w:tbl>
      <w:tblPr>
        <w:tblpPr w:leftFromText="180" w:rightFromText="180" w:vertAnchor="text" w:horzAnchor="margin" w:tblpXSpec="center" w:tblpY="103"/>
        <w:tblW w:w="93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3794"/>
        <w:gridCol w:w="1285"/>
        <w:gridCol w:w="1748"/>
        <w:gridCol w:w="875"/>
        <w:gridCol w:w="949"/>
      </w:tblGrid>
      <w:tr w:rsidR="00DF1DF1" w14:paraId="0A8848B0" w14:textId="77777777">
        <w:trPr>
          <w:trHeight w:val="364"/>
        </w:trPr>
        <w:tc>
          <w:tcPr>
            <w:tcW w:w="9382" w:type="dxa"/>
            <w:gridSpan w:val="6"/>
            <w:vAlign w:val="center"/>
          </w:tcPr>
          <w:p w14:paraId="64D640FE" w14:textId="0A6A5185" w:rsidR="00DF1DF1" w:rsidRDefault="009A3D4D">
            <w:pPr>
              <w:spacing w:after="120" w:line="240" w:lineRule="auto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</w:pPr>
            <w:bookmarkStart w:id="2" w:name="_Toc6347295"/>
            <w:bookmarkStart w:id="3" w:name="_Toc5703544"/>
            <w:r>
              <w:rPr>
                <w:rFonts w:ascii="Times New Roman" w:hAnsi="Times New Roman"/>
                <w:b/>
              </w:rPr>
              <w:t xml:space="preserve">Table </w:t>
            </w:r>
            <w:proofErr w:type="spellStart"/>
            <w:r>
              <w:rPr>
                <w:rFonts w:ascii="Times New Roman" w:hAnsi="Times New Roman"/>
                <w:b/>
              </w:rPr>
              <w:t>S</w:t>
            </w:r>
            <w:r w:rsidR="00953342">
              <w:rPr>
                <w:rFonts w:ascii="Times New Roman" w:hAnsi="Times New Roman"/>
                <w:b/>
              </w:rPr>
              <w:t>4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 xml:space="preserve">Differentially expressed genes (&gt;1 </w:t>
            </w:r>
            <w:proofErr w:type="spellStart"/>
            <w:r>
              <w:rPr>
                <w:rFonts w:ascii="Times New Roman" w:hAnsi="Times New Roman"/>
              </w:rPr>
              <w:t>log2</w:t>
            </w:r>
            <w:proofErr w:type="spellEnd"/>
            <w:r>
              <w:rPr>
                <w:rFonts w:ascii="Times New Roman" w:hAnsi="Times New Roman"/>
              </w:rPr>
              <w:t xml:space="preserve"> fold change) related to resistance to pathogen in diseased citrus trees treated with the endophyte </w:t>
            </w:r>
            <w:r>
              <w:rPr>
                <w:rFonts w:ascii="Times New Roman" w:hAnsi="Times New Roman"/>
                <w:i/>
              </w:rPr>
              <w:t>Bacillus s</w:t>
            </w:r>
            <w:bookmarkEnd w:id="2"/>
            <w:bookmarkEnd w:id="3"/>
            <w:r>
              <w:rPr>
                <w:rFonts w:ascii="Times New Roman" w:hAnsi="Times New Roman"/>
                <w:i/>
              </w:rPr>
              <w:t>ubtilis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L1</w:t>
            </w:r>
            <w:proofErr w:type="spellEnd"/>
            <w:r>
              <w:rPr>
                <w:rFonts w:ascii="Times New Roman" w:hAnsi="Times New Roman"/>
              </w:rPr>
              <w:t>-21.</w:t>
            </w:r>
          </w:p>
        </w:tc>
      </w:tr>
      <w:tr w:rsidR="00DF1DF1" w14:paraId="7B79F418" w14:textId="77777777">
        <w:trPr>
          <w:trHeight w:val="364"/>
        </w:trPr>
        <w:tc>
          <w:tcPr>
            <w:tcW w:w="73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959377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</w:rPr>
              <w:t>S.</w:t>
            </w:r>
            <w:r>
              <w:rPr>
                <w:rFonts w:ascii="Times New Roman" w:eastAsia="DengXi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</w:rPr>
              <w:t>No</w:t>
            </w:r>
          </w:p>
        </w:tc>
        <w:tc>
          <w:tcPr>
            <w:tcW w:w="379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EB0CA08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Description</w:t>
            </w:r>
          </w:p>
        </w:tc>
        <w:tc>
          <w:tcPr>
            <w:tcW w:w="128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F4388E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Symbol</w:t>
            </w:r>
          </w:p>
        </w:tc>
        <w:tc>
          <w:tcPr>
            <w:tcW w:w="174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CE799ED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Gene ID</w:t>
            </w:r>
          </w:p>
        </w:tc>
        <w:tc>
          <w:tcPr>
            <w:tcW w:w="1824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C08DFAD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log2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(FC)</w:t>
            </w:r>
          </w:p>
        </w:tc>
      </w:tr>
      <w:tr w:rsidR="00DF1DF1" w14:paraId="504E5E74" w14:textId="77777777">
        <w:trPr>
          <w:trHeight w:val="364"/>
        </w:trPr>
        <w:tc>
          <w:tcPr>
            <w:tcW w:w="731" w:type="dxa"/>
            <w:tcBorders>
              <w:top w:val="single" w:sz="4" w:space="0" w:color="000000" w:themeColor="text1"/>
            </w:tcBorders>
            <w:vAlign w:val="center"/>
          </w:tcPr>
          <w:p w14:paraId="10962D7D" w14:textId="77777777" w:rsidR="00DF1DF1" w:rsidRDefault="00DF1DF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3794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C5BD61F" w14:textId="77777777" w:rsidR="00DF1DF1" w:rsidRDefault="00DF1DF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A324891" w14:textId="77777777" w:rsidR="00DF1DF1" w:rsidRDefault="00DF1DF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616AC55" w14:textId="77777777" w:rsidR="00DF1DF1" w:rsidRDefault="00DF1DF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EDE018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Diseased</w:t>
            </w:r>
          </w:p>
        </w:tc>
        <w:tc>
          <w:tcPr>
            <w:tcW w:w="94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5EEAC2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Healthy</w:t>
            </w:r>
          </w:p>
        </w:tc>
      </w:tr>
      <w:tr w:rsidR="00DF1DF1" w14:paraId="223B8ADB" w14:textId="77777777">
        <w:trPr>
          <w:trHeight w:val="364"/>
        </w:trPr>
        <w:tc>
          <w:tcPr>
            <w:tcW w:w="731" w:type="dxa"/>
            <w:vAlign w:val="center"/>
          </w:tcPr>
          <w:p w14:paraId="698A7AA1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08F6150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Pathogenesis-related 4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794DFF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PR4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561503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Ciclev10029328m.g</w:t>
            </w:r>
            <w:proofErr w:type="spellEnd"/>
          </w:p>
        </w:tc>
        <w:tc>
          <w:tcPr>
            <w:tcW w:w="8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14F1D8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10.73</w:t>
            </w:r>
          </w:p>
        </w:tc>
        <w:tc>
          <w:tcPr>
            <w:tcW w:w="949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32C36B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9.59</w:t>
            </w:r>
          </w:p>
        </w:tc>
      </w:tr>
      <w:tr w:rsidR="00DF1DF1" w14:paraId="467919D6" w14:textId="77777777">
        <w:trPr>
          <w:trHeight w:val="364"/>
        </w:trPr>
        <w:tc>
          <w:tcPr>
            <w:tcW w:w="731" w:type="dxa"/>
            <w:vAlign w:val="center"/>
          </w:tcPr>
          <w:p w14:paraId="614AC9E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D2F79CF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Pathogenesis-related 4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160AF1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PR4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52A351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Ciclev10029327m.g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427EB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10.42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5039BB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9.34</w:t>
            </w:r>
          </w:p>
        </w:tc>
      </w:tr>
      <w:tr w:rsidR="00DF1DF1" w14:paraId="3D1A499A" w14:textId="77777777">
        <w:trPr>
          <w:trHeight w:val="364"/>
        </w:trPr>
        <w:tc>
          <w:tcPr>
            <w:tcW w:w="731" w:type="dxa"/>
            <w:vAlign w:val="center"/>
          </w:tcPr>
          <w:p w14:paraId="2EE1119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B6CA873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Chitin elicitor receptor kinase 1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286E80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LYSM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RLK1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C80C48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Ciclev10017678m.g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300B41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4.14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D0A3ED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2.24</w:t>
            </w:r>
          </w:p>
        </w:tc>
      </w:tr>
      <w:tr w:rsidR="00DF1DF1" w14:paraId="29B7DB8B" w14:textId="77777777">
        <w:trPr>
          <w:trHeight w:val="364"/>
        </w:trPr>
        <w:tc>
          <w:tcPr>
            <w:tcW w:w="731" w:type="dxa"/>
            <w:vAlign w:val="center"/>
          </w:tcPr>
          <w:p w14:paraId="34865E1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1D4FE63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Respiratory burst oxidase homologue D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32FE7D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RBOHD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DF099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Ciclev10027774m.g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A7EB1F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4.02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97DC9E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2.64</w:t>
            </w:r>
          </w:p>
        </w:tc>
      </w:tr>
      <w:tr w:rsidR="00DF1DF1" w14:paraId="40F5A2EB" w14:textId="77777777">
        <w:trPr>
          <w:trHeight w:val="364"/>
        </w:trPr>
        <w:tc>
          <w:tcPr>
            <w:tcW w:w="731" w:type="dxa"/>
            <w:vAlign w:val="center"/>
          </w:tcPr>
          <w:p w14:paraId="0D6E2C8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6AFFAE2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Pathogenesis-related 4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8388BE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PR4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C5B70DC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Ciclev10029536m.g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B05894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2.12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E6F5AA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35DDBEB0" w14:textId="77777777">
        <w:trPr>
          <w:trHeight w:val="364"/>
        </w:trPr>
        <w:tc>
          <w:tcPr>
            <w:tcW w:w="731" w:type="dxa"/>
            <w:vAlign w:val="center"/>
          </w:tcPr>
          <w:p w14:paraId="2A77DAB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30EE4BD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Disease resistance protein (CC-NBS-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LRR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class) family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6A1853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--</w:t>
            </w:r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A34170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Ciclev10030667m.g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B64FA9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1.78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BEEDE9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1.58</w:t>
            </w:r>
          </w:p>
        </w:tc>
      </w:tr>
      <w:tr w:rsidR="00DF1DF1" w14:paraId="28284297" w14:textId="77777777">
        <w:trPr>
          <w:trHeight w:val="364"/>
        </w:trPr>
        <w:tc>
          <w:tcPr>
            <w:tcW w:w="731" w:type="dxa"/>
            <w:vAlign w:val="center"/>
          </w:tcPr>
          <w:p w14:paraId="16E9477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E6899A6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MYB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domain protein 116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DDB25D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MYB116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B48375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Ciclev10021157m.g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C81182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1.69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890F9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06F0ECE3" w14:textId="77777777">
        <w:trPr>
          <w:trHeight w:val="364"/>
        </w:trPr>
        <w:tc>
          <w:tcPr>
            <w:tcW w:w="731" w:type="dxa"/>
            <w:vAlign w:val="center"/>
          </w:tcPr>
          <w:p w14:paraId="2B8F64D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71B3DC1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NB-ARC domain-containing disease resistance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B1CE5D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RPS2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EA92818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Ciclev10000338m.g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A73D7C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1.44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92A4DA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1.05</w:t>
            </w:r>
          </w:p>
        </w:tc>
      </w:tr>
      <w:tr w:rsidR="00DF1DF1" w14:paraId="2D86F7E9" w14:textId="77777777">
        <w:trPr>
          <w:trHeight w:val="364"/>
        </w:trPr>
        <w:tc>
          <w:tcPr>
            <w:tcW w:w="731" w:type="dxa"/>
            <w:vAlign w:val="center"/>
          </w:tcPr>
          <w:p w14:paraId="63BC7A4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0AD0B3B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Chaperone protein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htpG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family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994AAC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HSP90.5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769688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Ciclev10030743m.g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1DC6FD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1.40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0BA7E2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1.77</w:t>
            </w:r>
          </w:p>
        </w:tc>
      </w:tr>
      <w:tr w:rsidR="00DF1DF1" w14:paraId="6986AF4E" w14:textId="77777777">
        <w:trPr>
          <w:trHeight w:val="364"/>
        </w:trPr>
        <w:tc>
          <w:tcPr>
            <w:tcW w:w="731" w:type="dxa"/>
            <w:vAlign w:val="center"/>
          </w:tcPr>
          <w:p w14:paraId="2DE179A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E0453CE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Disease resistance protein (CC-NBS-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LRR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class) family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70FEDC3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RPS5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921293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Ciclev10024849m.g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836A82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1.30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3DDA81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1.13</w:t>
            </w:r>
          </w:p>
        </w:tc>
      </w:tr>
      <w:tr w:rsidR="00DF1DF1" w14:paraId="25530DA6" w14:textId="77777777">
        <w:trPr>
          <w:trHeight w:val="364"/>
        </w:trPr>
        <w:tc>
          <w:tcPr>
            <w:tcW w:w="731" w:type="dxa"/>
            <w:vAlign w:val="center"/>
          </w:tcPr>
          <w:p w14:paraId="6F003693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63A8D2D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Disease resistance protein (CC-NBS-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LRR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class) family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F46E73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RPS5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E210A2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Ciclev10024854m.g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48FB74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1.15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877570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2BE35FDD" w14:textId="77777777">
        <w:trPr>
          <w:trHeight w:val="364"/>
        </w:trPr>
        <w:tc>
          <w:tcPr>
            <w:tcW w:w="731" w:type="dxa"/>
            <w:vAlign w:val="center"/>
          </w:tcPr>
          <w:p w14:paraId="7E3F6C2C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225D024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Calcium-dependent protein kinase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CDPK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) family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AECE2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--</w:t>
            </w:r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028205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Ciclev10019463m.g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E6D5F7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1.11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4F4BC2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28FF186B" w14:textId="77777777">
        <w:trPr>
          <w:trHeight w:val="364"/>
        </w:trPr>
        <w:tc>
          <w:tcPr>
            <w:tcW w:w="731" w:type="dxa"/>
            <w:vAlign w:val="center"/>
          </w:tcPr>
          <w:p w14:paraId="4CE17B8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14BABA8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Mitogen-activated protein kinase 1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F04EA7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MPK1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AA3343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Ciclev10001531m.g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217F42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1.03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BFD8C6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1.10</w:t>
            </w:r>
          </w:p>
        </w:tc>
      </w:tr>
      <w:tr w:rsidR="00DF1DF1" w14:paraId="6DBEF9B9" w14:textId="77777777">
        <w:trPr>
          <w:trHeight w:val="364"/>
        </w:trPr>
        <w:tc>
          <w:tcPr>
            <w:tcW w:w="731" w:type="dxa"/>
            <w:vAlign w:val="center"/>
          </w:tcPr>
          <w:p w14:paraId="5D5876A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5CD67FF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CRINKLY4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related 3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41B6E5D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CCR3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B65BFA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Ciclev10030732m.g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9752ECC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1.82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F912180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44486684" w14:textId="77777777">
        <w:trPr>
          <w:trHeight w:val="364"/>
        </w:trPr>
        <w:tc>
          <w:tcPr>
            <w:tcW w:w="731" w:type="dxa"/>
            <w:vAlign w:val="center"/>
          </w:tcPr>
          <w:p w14:paraId="527F205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207DC34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Heat shock protein 70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70) family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2979EB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--</w:t>
            </w:r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B1AF91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Ciclev10011017m.g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4A957F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1.71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FA1911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1.29</w:t>
            </w:r>
          </w:p>
        </w:tc>
      </w:tr>
      <w:tr w:rsidR="00DF1DF1" w14:paraId="00A74D6A" w14:textId="77777777">
        <w:trPr>
          <w:trHeight w:val="364"/>
        </w:trPr>
        <w:tc>
          <w:tcPr>
            <w:tcW w:w="731" w:type="dxa"/>
            <w:vAlign w:val="center"/>
          </w:tcPr>
          <w:p w14:paraId="2891A82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6EC9D9B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Chaperone protein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htpG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family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E67416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HSP90.5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A454DF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Ciclev10030743m.g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FCC90BD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1.40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5D9693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1.77</w:t>
            </w:r>
          </w:p>
        </w:tc>
      </w:tr>
      <w:tr w:rsidR="00DF1DF1" w14:paraId="698DF1F5" w14:textId="77777777">
        <w:trPr>
          <w:trHeight w:val="364"/>
        </w:trPr>
        <w:tc>
          <w:tcPr>
            <w:tcW w:w="731" w:type="dxa"/>
            <w:vAlign w:val="center"/>
          </w:tcPr>
          <w:p w14:paraId="2D517F7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A9425FE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Heat shock protein 70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70) family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08248D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BIP1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13248B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Ciclev10000531m.g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11BC74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2.41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1B861D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1.75</w:t>
            </w:r>
          </w:p>
        </w:tc>
      </w:tr>
      <w:tr w:rsidR="00DF1DF1" w14:paraId="4B26D6BA" w14:textId="77777777">
        <w:trPr>
          <w:trHeight w:val="364"/>
        </w:trPr>
        <w:tc>
          <w:tcPr>
            <w:tcW w:w="731" w:type="dxa"/>
            <w:vAlign w:val="center"/>
          </w:tcPr>
          <w:p w14:paraId="05882C1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40FE091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CLPC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homologue 1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0270AB3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HSP93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-V</w:t>
            </w:r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4D2175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Ciclev10033976m.g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AD66C27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1.02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EFFECA8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1.27</w:t>
            </w:r>
          </w:p>
        </w:tc>
      </w:tr>
      <w:tr w:rsidR="00DF1DF1" w14:paraId="53FAFB78" w14:textId="77777777">
        <w:trPr>
          <w:trHeight w:val="364"/>
        </w:trPr>
        <w:tc>
          <w:tcPr>
            <w:tcW w:w="731" w:type="dxa"/>
            <w:vAlign w:val="center"/>
          </w:tcPr>
          <w:p w14:paraId="2C08746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B66CDFD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CLPC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homologue 1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1F947B1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HSP93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-V</w:t>
            </w:r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340108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Ciclev10030863m.g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BC763A9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1.00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B4728F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1.20</w:t>
            </w:r>
          </w:p>
        </w:tc>
      </w:tr>
      <w:tr w:rsidR="00DF1DF1" w14:paraId="4E331544" w14:textId="77777777">
        <w:trPr>
          <w:trHeight w:val="364"/>
        </w:trPr>
        <w:tc>
          <w:tcPr>
            <w:tcW w:w="731" w:type="dxa"/>
            <w:vAlign w:val="center"/>
          </w:tcPr>
          <w:p w14:paraId="5E8E1AD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CA86155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Heat shock protein 70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2AAA85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HSP70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808B665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Ciclev10027981m.g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14A21A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-1.19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3F9B8CA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4F76EA3F" w14:textId="77777777">
        <w:trPr>
          <w:trHeight w:val="364"/>
        </w:trPr>
        <w:tc>
          <w:tcPr>
            <w:tcW w:w="731" w:type="dxa"/>
            <w:vAlign w:val="center"/>
          </w:tcPr>
          <w:p w14:paraId="18C3C38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21</w:t>
            </w:r>
          </w:p>
        </w:tc>
        <w:tc>
          <w:tcPr>
            <w:tcW w:w="379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9309BC9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17.6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kDa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 class II heat shock protein</w:t>
            </w:r>
          </w:p>
        </w:tc>
        <w:tc>
          <w:tcPr>
            <w:tcW w:w="128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8D53906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HSP17.6II</w:t>
            </w:r>
            <w:proofErr w:type="spellEnd"/>
          </w:p>
        </w:tc>
        <w:tc>
          <w:tcPr>
            <w:tcW w:w="1748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6F96E33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Ciclev10009756m.g</w:t>
            </w:r>
            <w:proofErr w:type="spellEnd"/>
          </w:p>
        </w:tc>
        <w:tc>
          <w:tcPr>
            <w:tcW w:w="87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A057E42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-2.93</w:t>
            </w:r>
          </w:p>
        </w:tc>
        <w:tc>
          <w:tcPr>
            <w:tcW w:w="94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FC97ABF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  <w:tr w:rsidR="00DF1DF1" w14:paraId="369F2434" w14:textId="77777777">
        <w:trPr>
          <w:trHeight w:val="364"/>
        </w:trPr>
        <w:tc>
          <w:tcPr>
            <w:tcW w:w="731" w:type="dxa"/>
            <w:tcBorders>
              <w:bottom w:val="single" w:sz="4" w:space="0" w:color="000000" w:themeColor="text1"/>
            </w:tcBorders>
            <w:vAlign w:val="center"/>
          </w:tcPr>
          <w:p w14:paraId="20054C3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22</w:t>
            </w:r>
          </w:p>
        </w:tc>
        <w:tc>
          <w:tcPr>
            <w:tcW w:w="3794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6492E27" w14:textId="77777777" w:rsidR="00DF1DF1" w:rsidRDefault="009A3D4D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Phloem protein 2-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A12</w:t>
            </w:r>
            <w:proofErr w:type="spellEnd"/>
          </w:p>
        </w:tc>
        <w:tc>
          <w:tcPr>
            <w:tcW w:w="1285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07C37AE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PP2-A12</w:t>
            </w:r>
            <w:proofErr w:type="spellEnd"/>
          </w:p>
          <w:p w14:paraId="7870D9CF" w14:textId="77777777" w:rsidR="00DF1DF1" w:rsidRDefault="00DF1DF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C60E4F8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Ciclev10021489m.g</w:t>
            </w:r>
            <w:proofErr w:type="spellEnd"/>
          </w:p>
        </w:tc>
        <w:tc>
          <w:tcPr>
            <w:tcW w:w="875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C3CC0DB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1.08</w:t>
            </w:r>
          </w:p>
        </w:tc>
        <w:tc>
          <w:tcPr>
            <w:tcW w:w="949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1BF6554" w14:textId="77777777" w:rsidR="00DF1DF1" w:rsidRDefault="009A3D4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0.00</w:t>
            </w:r>
          </w:p>
        </w:tc>
      </w:tr>
    </w:tbl>
    <w:p w14:paraId="123CACD2" w14:textId="77777777" w:rsidR="00DF1DF1" w:rsidRDefault="00DF1DF1">
      <w:pPr>
        <w:sectPr w:rsidR="00DF1DF1">
          <w:foot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3374"/>
        <w:gridCol w:w="1347"/>
        <w:gridCol w:w="1852"/>
        <w:gridCol w:w="1051"/>
        <w:gridCol w:w="1016"/>
      </w:tblGrid>
      <w:tr w:rsidR="00DF1DF1" w14:paraId="78ACE214" w14:textId="77777777">
        <w:trPr>
          <w:trHeight w:val="300"/>
        </w:trPr>
        <w:tc>
          <w:tcPr>
            <w:tcW w:w="9360" w:type="dxa"/>
            <w:gridSpan w:val="6"/>
          </w:tcPr>
          <w:p w14:paraId="3CBEA42B" w14:textId="0370DB2C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</w:rPr>
            </w:pPr>
            <w:bookmarkStart w:id="4" w:name="_Toc5703545"/>
            <w:bookmarkStart w:id="5" w:name="_Toc9553729"/>
            <w:r>
              <w:rPr>
                <w:rFonts w:ascii="Times New Roman" w:hAnsi="Times New Roman"/>
                <w:b/>
              </w:rPr>
              <w:lastRenderedPageBreak/>
              <w:t xml:space="preserve">Table </w:t>
            </w:r>
            <w:proofErr w:type="spellStart"/>
            <w:r>
              <w:rPr>
                <w:rFonts w:ascii="Times New Roman" w:hAnsi="Times New Roman"/>
                <w:b/>
              </w:rPr>
              <w:t>S</w:t>
            </w:r>
            <w:r w:rsidR="00953342">
              <w:rPr>
                <w:rFonts w:ascii="Times New Roman" w:hAnsi="Times New Roman"/>
                <w:b/>
              </w:rPr>
              <w:t>5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 xml:space="preserve">Differentially expressed genes (&gt;1 </w:t>
            </w:r>
            <w:proofErr w:type="spellStart"/>
            <w:r>
              <w:rPr>
                <w:rFonts w:ascii="Times New Roman" w:hAnsi="Times New Roman"/>
              </w:rPr>
              <w:t>log2</w:t>
            </w:r>
            <w:proofErr w:type="spellEnd"/>
            <w:r>
              <w:rPr>
                <w:rFonts w:ascii="Times New Roman" w:hAnsi="Times New Roman"/>
              </w:rPr>
              <w:t xml:space="preserve"> fold change) related to expression of secondary metabolites in diseased citrus trees treated with the endophyte </w:t>
            </w:r>
            <w:r>
              <w:rPr>
                <w:rFonts w:ascii="Times New Roman" w:hAnsi="Times New Roman"/>
                <w:i/>
              </w:rPr>
              <w:t>Bacillus subtilis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L1</w:t>
            </w:r>
            <w:proofErr w:type="spellEnd"/>
            <w:r>
              <w:rPr>
                <w:rFonts w:ascii="Times New Roman" w:hAnsi="Times New Roman"/>
              </w:rPr>
              <w:t>-21</w:t>
            </w:r>
            <w:bookmarkEnd w:id="4"/>
            <w:bookmarkEnd w:id="5"/>
            <w:r>
              <w:rPr>
                <w:rFonts w:ascii="Times New Roman" w:hAnsi="Times New Roman"/>
              </w:rPr>
              <w:t>.</w:t>
            </w:r>
          </w:p>
        </w:tc>
      </w:tr>
      <w:tr w:rsidR="00DF1DF1" w14:paraId="6509D78B" w14:textId="77777777">
        <w:trPr>
          <w:trHeight w:val="300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A1F0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  <w:r>
              <w:rPr>
                <w:rFonts w:ascii="Times New Roman" w:eastAsia="DengXian" w:hAnsi="Times New Roman" w:cs="Times New Roman"/>
                <w:b/>
              </w:rPr>
              <w:t>S.</w:t>
            </w:r>
            <w:r>
              <w:rPr>
                <w:rFonts w:ascii="Times New Roman" w:eastAsia="DengXi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</w:rPr>
              <w:t>No</w:t>
            </w:r>
          </w:p>
        </w:tc>
        <w:tc>
          <w:tcPr>
            <w:tcW w:w="33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3498C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  <w:r>
              <w:rPr>
                <w:rFonts w:ascii="Times New Roman" w:eastAsia="DengXian" w:hAnsi="Times New Roman" w:cs="Times New Roman"/>
                <w:b/>
              </w:rPr>
              <w:t>Description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D59FD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  <w:r>
              <w:rPr>
                <w:rFonts w:ascii="Times New Roman" w:eastAsia="DengXian" w:hAnsi="Times New Roman" w:cs="Times New Roman"/>
                <w:b/>
              </w:rPr>
              <w:t>Symbol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6313D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  <w:r>
              <w:rPr>
                <w:rFonts w:ascii="Times New Roman" w:eastAsia="DengXian" w:hAnsi="Times New Roman" w:cs="Times New Roman"/>
                <w:b/>
              </w:rPr>
              <w:t>Gene ID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AFCF32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</w:rPr>
              <w:t>log2</w:t>
            </w:r>
            <w:proofErr w:type="spellEnd"/>
            <w:r>
              <w:rPr>
                <w:rFonts w:ascii="Times New Roman" w:eastAsia="DengXian" w:hAnsi="Times New Roman" w:cs="Times New Roman"/>
                <w:b/>
              </w:rPr>
              <w:t>(FC)</w:t>
            </w:r>
          </w:p>
        </w:tc>
      </w:tr>
      <w:tr w:rsidR="00DF1DF1" w14:paraId="15FEC656" w14:textId="77777777">
        <w:trPr>
          <w:trHeight w:val="233"/>
        </w:trPr>
        <w:tc>
          <w:tcPr>
            <w:tcW w:w="720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459ED34D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</w:p>
        </w:tc>
        <w:tc>
          <w:tcPr>
            <w:tcW w:w="3374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791D08B6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69E422DA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701A056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</w:rPr>
            </w:pP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4DEBB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Diseased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559181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Healthy</w:t>
            </w:r>
          </w:p>
        </w:tc>
      </w:tr>
      <w:tr w:rsidR="00DF1DF1" w14:paraId="59B91F44" w14:textId="77777777">
        <w:trPr>
          <w:trHeight w:val="300"/>
        </w:trPr>
        <w:tc>
          <w:tcPr>
            <w:tcW w:w="720" w:type="dxa"/>
            <w:tcBorders>
              <w:top w:val="single" w:sz="4" w:space="0" w:color="FFFFFF" w:themeColor="background1"/>
            </w:tcBorders>
            <w:vAlign w:val="center"/>
          </w:tcPr>
          <w:p w14:paraId="6A0B94C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74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59567CD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Homogentisate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phytyltransferase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347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66001DF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VTE2</w:t>
            </w:r>
            <w:proofErr w:type="spellEnd"/>
          </w:p>
        </w:tc>
        <w:tc>
          <w:tcPr>
            <w:tcW w:w="1852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2D899E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Ciclev10008872m.g</w:t>
            </w:r>
            <w:proofErr w:type="spellEnd"/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vAlign w:val="center"/>
          </w:tcPr>
          <w:p w14:paraId="1395B9E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noWrap/>
            <w:vAlign w:val="center"/>
          </w:tcPr>
          <w:p w14:paraId="7208E15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7731BD7B" w14:textId="77777777">
        <w:trPr>
          <w:trHeight w:val="300"/>
        </w:trPr>
        <w:tc>
          <w:tcPr>
            <w:tcW w:w="720" w:type="dxa"/>
            <w:vAlign w:val="center"/>
          </w:tcPr>
          <w:p w14:paraId="2DF1661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74" w:type="dxa"/>
            <w:noWrap/>
            <w:vAlign w:val="center"/>
          </w:tcPr>
          <w:p w14:paraId="20E774C0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Lipoxygenase 2</w:t>
            </w:r>
          </w:p>
        </w:tc>
        <w:tc>
          <w:tcPr>
            <w:tcW w:w="1347" w:type="dxa"/>
            <w:noWrap/>
            <w:vAlign w:val="center"/>
          </w:tcPr>
          <w:p w14:paraId="6A76BA2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LOX2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67D019D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Ciclev10014199m.g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357B7B3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016" w:type="dxa"/>
            <w:noWrap/>
            <w:vAlign w:val="center"/>
          </w:tcPr>
          <w:p w14:paraId="5D328C0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2.05</w:t>
            </w:r>
          </w:p>
        </w:tc>
      </w:tr>
      <w:tr w:rsidR="00DF1DF1" w14:paraId="4178F79B" w14:textId="77777777">
        <w:trPr>
          <w:trHeight w:val="300"/>
        </w:trPr>
        <w:tc>
          <w:tcPr>
            <w:tcW w:w="720" w:type="dxa"/>
            <w:vAlign w:val="center"/>
          </w:tcPr>
          <w:p w14:paraId="4A3EFD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74" w:type="dxa"/>
            <w:noWrap/>
            <w:vAlign w:val="center"/>
          </w:tcPr>
          <w:p w14:paraId="6D933E8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Peroxidase superfamily protein</w:t>
            </w:r>
          </w:p>
        </w:tc>
        <w:tc>
          <w:tcPr>
            <w:tcW w:w="1347" w:type="dxa"/>
            <w:noWrap/>
            <w:vAlign w:val="center"/>
          </w:tcPr>
          <w:p w14:paraId="44D2B57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852" w:type="dxa"/>
            <w:noWrap/>
            <w:vAlign w:val="center"/>
          </w:tcPr>
          <w:p w14:paraId="628914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Ciclev10021010m.g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3FD1993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1016" w:type="dxa"/>
            <w:noWrap/>
            <w:vAlign w:val="center"/>
          </w:tcPr>
          <w:p w14:paraId="66F0DDC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1.18</w:t>
            </w:r>
          </w:p>
        </w:tc>
      </w:tr>
      <w:tr w:rsidR="00DF1DF1" w14:paraId="3C89F187" w14:textId="77777777">
        <w:trPr>
          <w:trHeight w:val="300"/>
        </w:trPr>
        <w:tc>
          <w:tcPr>
            <w:tcW w:w="720" w:type="dxa"/>
            <w:vAlign w:val="center"/>
          </w:tcPr>
          <w:p w14:paraId="58BFC6C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74" w:type="dxa"/>
            <w:noWrap/>
            <w:vAlign w:val="center"/>
          </w:tcPr>
          <w:p w14:paraId="5038C4F6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Cysteine synthase 26</w:t>
            </w:r>
          </w:p>
        </w:tc>
        <w:tc>
          <w:tcPr>
            <w:tcW w:w="1347" w:type="dxa"/>
            <w:noWrap/>
            <w:vAlign w:val="center"/>
          </w:tcPr>
          <w:p w14:paraId="2CE8EBF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CS26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7EB0E0A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Ciclev10031768m.g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62A67D6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016" w:type="dxa"/>
            <w:noWrap/>
            <w:vAlign w:val="center"/>
          </w:tcPr>
          <w:p w14:paraId="28255DB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2.96</w:t>
            </w:r>
          </w:p>
        </w:tc>
      </w:tr>
      <w:tr w:rsidR="00DF1DF1" w14:paraId="7651D7C2" w14:textId="77777777">
        <w:trPr>
          <w:trHeight w:val="300"/>
        </w:trPr>
        <w:tc>
          <w:tcPr>
            <w:tcW w:w="720" w:type="dxa"/>
            <w:vAlign w:val="center"/>
          </w:tcPr>
          <w:p w14:paraId="1303A80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74" w:type="dxa"/>
            <w:noWrap/>
            <w:vAlign w:val="center"/>
          </w:tcPr>
          <w:p w14:paraId="0E51E22C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Branched-chain amino acid transaminase 2</w:t>
            </w:r>
          </w:p>
        </w:tc>
        <w:tc>
          <w:tcPr>
            <w:tcW w:w="1347" w:type="dxa"/>
            <w:noWrap/>
            <w:vAlign w:val="center"/>
          </w:tcPr>
          <w:p w14:paraId="765E6C5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BCAT-2</w:t>
            </w:r>
          </w:p>
        </w:tc>
        <w:tc>
          <w:tcPr>
            <w:tcW w:w="1852" w:type="dxa"/>
            <w:noWrap/>
            <w:vAlign w:val="center"/>
          </w:tcPr>
          <w:p w14:paraId="1F6FA5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Ciclev10001429m.g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1932629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1016" w:type="dxa"/>
            <w:noWrap/>
            <w:vAlign w:val="center"/>
          </w:tcPr>
          <w:p w14:paraId="3CFDF94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2.72</w:t>
            </w:r>
          </w:p>
        </w:tc>
      </w:tr>
      <w:tr w:rsidR="00DF1DF1" w14:paraId="744C51F3" w14:textId="77777777">
        <w:trPr>
          <w:trHeight w:val="300"/>
        </w:trPr>
        <w:tc>
          <w:tcPr>
            <w:tcW w:w="720" w:type="dxa"/>
            <w:vAlign w:val="center"/>
          </w:tcPr>
          <w:p w14:paraId="3CCF370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374" w:type="dxa"/>
            <w:noWrap/>
            <w:vAlign w:val="center"/>
          </w:tcPr>
          <w:p w14:paraId="747F8DB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Pyridoxal-5\'-phosphate-dependent enzyme family protein</w:t>
            </w:r>
          </w:p>
        </w:tc>
        <w:tc>
          <w:tcPr>
            <w:tcW w:w="1347" w:type="dxa"/>
            <w:noWrap/>
            <w:vAlign w:val="center"/>
          </w:tcPr>
          <w:p w14:paraId="5C6C94D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852" w:type="dxa"/>
            <w:noWrap/>
            <w:vAlign w:val="center"/>
          </w:tcPr>
          <w:p w14:paraId="4C96397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Ciclev10015207m.g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3A28849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1016" w:type="dxa"/>
            <w:noWrap/>
            <w:vAlign w:val="center"/>
          </w:tcPr>
          <w:p w14:paraId="3F74862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06DE0F2E" w14:textId="77777777">
        <w:trPr>
          <w:trHeight w:val="300"/>
        </w:trPr>
        <w:tc>
          <w:tcPr>
            <w:tcW w:w="720" w:type="dxa"/>
            <w:vAlign w:val="center"/>
          </w:tcPr>
          <w:p w14:paraId="2EF0BCC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374" w:type="dxa"/>
            <w:noWrap/>
            <w:vAlign w:val="center"/>
          </w:tcPr>
          <w:p w14:paraId="64880978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S-adenosyl-L-methionine-dependent methyltransferases superfamily protein</w:t>
            </w:r>
          </w:p>
        </w:tc>
        <w:tc>
          <w:tcPr>
            <w:tcW w:w="1347" w:type="dxa"/>
            <w:noWrap/>
            <w:vAlign w:val="center"/>
          </w:tcPr>
          <w:p w14:paraId="51E02A3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CCoAOMT1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1FC16AB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Ciclev10026344m.g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5A2787F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016" w:type="dxa"/>
            <w:noWrap/>
            <w:vAlign w:val="center"/>
          </w:tcPr>
          <w:p w14:paraId="3997928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1AFAB857" w14:textId="77777777">
        <w:trPr>
          <w:trHeight w:val="300"/>
        </w:trPr>
        <w:tc>
          <w:tcPr>
            <w:tcW w:w="720" w:type="dxa"/>
            <w:vAlign w:val="center"/>
          </w:tcPr>
          <w:p w14:paraId="0FF9170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374" w:type="dxa"/>
            <w:noWrap/>
            <w:vAlign w:val="center"/>
          </w:tcPr>
          <w:p w14:paraId="61F52DAD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Aldehyde dehydrogenase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3F1</w:t>
            </w:r>
            <w:proofErr w:type="spellEnd"/>
          </w:p>
        </w:tc>
        <w:tc>
          <w:tcPr>
            <w:tcW w:w="1347" w:type="dxa"/>
            <w:noWrap/>
            <w:vAlign w:val="center"/>
          </w:tcPr>
          <w:p w14:paraId="15E6204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ALDH3F1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3871739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Ciclev10025492m.g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736BAD2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016" w:type="dxa"/>
            <w:noWrap/>
            <w:vAlign w:val="center"/>
          </w:tcPr>
          <w:p w14:paraId="04DFDBA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1.30</w:t>
            </w:r>
          </w:p>
        </w:tc>
      </w:tr>
      <w:tr w:rsidR="00DF1DF1" w14:paraId="6B6EC224" w14:textId="77777777">
        <w:trPr>
          <w:trHeight w:val="300"/>
        </w:trPr>
        <w:tc>
          <w:tcPr>
            <w:tcW w:w="720" w:type="dxa"/>
            <w:vAlign w:val="center"/>
          </w:tcPr>
          <w:p w14:paraId="1F7EA23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374" w:type="dxa"/>
            <w:noWrap/>
            <w:vAlign w:val="center"/>
          </w:tcPr>
          <w:p w14:paraId="582121AB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S-adenosyl-L-methionine-dependent methyltransferases superfamily protein</w:t>
            </w:r>
          </w:p>
        </w:tc>
        <w:tc>
          <w:tcPr>
            <w:tcW w:w="1347" w:type="dxa"/>
            <w:noWrap/>
            <w:vAlign w:val="center"/>
          </w:tcPr>
          <w:p w14:paraId="0A157E3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CCoAOMT1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7598607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Ciclev10012561m.g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71BAB16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1016" w:type="dxa"/>
            <w:noWrap/>
            <w:vAlign w:val="center"/>
          </w:tcPr>
          <w:p w14:paraId="2235223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2C8FF503" w14:textId="77777777">
        <w:trPr>
          <w:trHeight w:val="300"/>
        </w:trPr>
        <w:tc>
          <w:tcPr>
            <w:tcW w:w="720" w:type="dxa"/>
            <w:vAlign w:val="center"/>
          </w:tcPr>
          <w:p w14:paraId="131ACC5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374" w:type="dxa"/>
            <w:noWrap/>
            <w:vAlign w:val="center"/>
          </w:tcPr>
          <w:p w14:paraId="061D5FB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Geranylgeranyl pyrophosphate synthase 1</w:t>
            </w:r>
          </w:p>
        </w:tc>
        <w:tc>
          <w:tcPr>
            <w:tcW w:w="1347" w:type="dxa"/>
            <w:noWrap/>
            <w:vAlign w:val="center"/>
          </w:tcPr>
          <w:p w14:paraId="2FED1DC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GGPS1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369D68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Ciclev10012067m.g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4FBE588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1016" w:type="dxa"/>
            <w:noWrap/>
            <w:vAlign w:val="center"/>
          </w:tcPr>
          <w:p w14:paraId="54571A1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1.24</w:t>
            </w:r>
          </w:p>
        </w:tc>
      </w:tr>
      <w:tr w:rsidR="00DF1DF1" w14:paraId="0764DB2E" w14:textId="77777777">
        <w:trPr>
          <w:trHeight w:val="300"/>
        </w:trPr>
        <w:tc>
          <w:tcPr>
            <w:tcW w:w="720" w:type="dxa"/>
            <w:vAlign w:val="center"/>
          </w:tcPr>
          <w:p w14:paraId="29B7511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374" w:type="dxa"/>
            <w:noWrap/>
            <w:vAlign w:val="center"/>
          </w:tcPr>
          <w:p w14:paraId="78AE2FB3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Galactose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mutarotase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-like superfamily protein</w:t>
            </w:r>
          </w:p>
        </w:tc>
        <w:tc>
          <w:tcPr>
            <w:tcW w:w="1347" w:type="dxa"/>
            <w:noWrap/>
            <w:vAlign w:val="center"/>
          </w:tcPr>
          <w:p w14:paraId="4D68D22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852" w:type="dxa"/>
            <w:noWrap/>
            <w:vAlign w:val="center"/>
          </w:tcPr>
          <w:p w14:paraId="4952D9D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Ciclev10012004m.g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0A7BE56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016" w:type="dxa"/>
            <w:noWrap/>
            <w:vAlign w:val="center"/>
          </w:tcPr>
          <w:p w14:paraId="4E1B464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709C02DB" w14:textId="77777777">
        <w:trPr>
          <w:trHeight w:val="300"/>
        </w:trPr>
        <w:tc>
          <w:tcPr>
            <w:tcW w:w="720" w:type="dxa"/>
            <w:vAlign w:val="center"/>
          </w:tcPr>
          <w:p w14:paraId="43393A1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374" w:type="dxa"/>
            <w:noWrap/>
            <w:vAlign w:val="center"/>
          </w:tcPr>
          <w:p w14:paraId="05758D86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Magnesium-protoporphyrin IX methyltransferase</w:t>
            </w:r>
          </w:p>
        </w:tc>
        <w:tc>
          <w:tcPr>
            <w:tcW w:w="1347" w:type="dxa"/>
            <w:noWrap/>
            <w:vAlign w:val="center"/>
          </w:tcPr>
          <w:p w14:paraId="09C2FE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CHLM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189772A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Ciclev10032123m.g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05159DE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1016" w:type="dxa"/>
            <w:noWrap/>
            <w:vAlign w:val="center"/>
          </w:tcPr>
          <w:p w14:paraId="295658D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1.74</w:t>
            </w:r>
          </w:p>
        </w:tc>
      </w:tr>
      <w:tr w:rsidR="00DF1DF1" w14:paraId="216A08B3" w14:textId="77777777">
        <w:trPr>
          <w:trHeight w:val="300"/>
        </w:trPr>
        <w:tc>
          <w:tcPr>
            <w:tcW w:w="720" w:type="dxa"/>
            <w:vAlign w:val="center"/>
          </w:tcPr>
          <w:p w14:paraId="2C266CF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374" w:type="dxa"/>
            <w:noWrap/>
            <w:vAlign w:val="center"/>
          </w:tcPr>
          <w:p w14:paraId="592F1EAA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GroES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-like zinc-binding dehydrogenase family protein</w:t>
            </w:r>
          </w:p>
        </w:tc>
        <w:tc>
          <w:tcPr>
            <w:tcW w:w="1347" w:type="dxa"/>
            <w:noWrap/>
            <w:vAlign w:val="center"/>
          </w:tcPr>
          <w:p w14:paraId="7FB83EE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PAR2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5A528B1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Ciclev10020620m.g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2BAE195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1016" w:type="dxa"/>
            <w:noWrap/>
            <w:vAlign w:val="center"/>
          </w:tcPr>
          <w:p w14:paraId="510E01D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1.43</w:t>
            </w:r>
          </w:p>
        </w:tc>
      </w:tr>
      <w:tr w:rsidR="00DF1DF1" w14:paraId="0C1CC2B5" w14:textId="77777777">
        <w:trPr>
          <w:trHeight w:val="300"/>
        </w:trPr>
        <w:tc>
          <w:tcPr>
            <w:tcW w:w="720" w:type="dxa"/>
            <w:vAlign w:val="center"/>
          </w:tcPr>
          <w:p w14:paraId="7BDC823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374" w:type="dxa"/>
            <w:noWrap/>
            <w:vAlign w:val="center"/>
          </w:tcPr>
          <w:p w14:paraId="557C1A8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Homogentisate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phytyltransferase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347" w:type="dxa"/>
            <w:noWrap/>
            <w:vAlign w:val="center"/>
          </w:tcPr>
          <w:p w14:paraId="1512567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VTE2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7B8C715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Ciclev10032730m.g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55E418F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016" w:type="dxa"/>
            <w:noWrap/>
            <w:vAlign w:val="center"/>
          </w:tcPr>
          <w:p w14:paraId="2A9E0B1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59212ADB" w14:textId="77777777">
        <w:trPr>
          <w:trHeight w:val="300"/>
        </w:trPr>
        <w:tc>
          <w:tcPr>
            <w:tcW w:w="720" w:type="dxa"/>
            <w:vAlign w:val="center"/>
          </w:tcPr>
          <w:p w14:paraId="4666609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374" w:type="dxa"/>
            <w:noWrap/>
            <w:vAlign w:val="center"/>
          </w:tcPr>
          <w:p w14:paraId="609340BD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Isopentenyl diphosphate isomerase 1</w:t>
            </w:r>
          </w:p>
        </w:tc>
        <w:tc>
          <w:tcPr>
            <w:tcW w:w="1347" w:type="dxa"/>
            <w:noWrap/>
            <w:vAlign w:val="center"/>
          </w:tcPr>
          <w:p w14:paraId="0C2776F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IPP1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610CAA1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Ciclev10012312m.g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3DE5261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016" w:type="dxa"/>
            <w:noWrap/>
            <w:vAlign w:val="center"/>
          </w:tcPr>
          <w:p w14:paraId="1AF236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1.10</w:t>
            </w:r>
          </w:p>
        </w:tc>
      </w:tr>
      <w:tr w:rsidR="00DF1DF1" w14:paraId="719E7A44" w14:textId="77777777">
        <w:trPr>
          <w:trHeight w:val="300"/>
        </w:trPr>
        <w:tc>
          <w:tcPr>
            <w:tcW w:w="720" w:type="dxa"/>
            <w:vAlign w:val="center"/>
          </w:tcPr>
          <w:p w14:paraId="6875FE6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374" w:type="dxa"/>
            <w:noWrap/>
            <w:vAlign w:val="center"/>
          </w:tcPr>
          <w:p w14:paraId="11ADB65F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Hydroxymethylglutaryl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-CoA synthase</w:t>
            </w:r>
          </w:p>
        </w:tc>
        <w:tc>
          <w:tcPr>
            <w:tcW w:w="1347" w:type="dxa"/>
            <w:noWrap/>
            <w:vAlign w:val="center"/>
          </w:tcPr>
          <w:p w14:paraId="503A252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MVA1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61AFAC9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Ciclev10020042m.g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2B7E21B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016" w:type="dxa"/>
            <w:noWrap/>
            <w:vAlign w:val="center"/>
          </w:tcPr>
          <w:p w14:paraId="20E0F83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1.61</w:t>
            </w:r>
          </w:p>
        </w:tc>
      </w:tr>
      <w:tr w:rsidR="00DF1DF1" w14:paraId="1C0FE3C1" w14:textId="77777777">
        <w:trPr>
          <w:trHeight w:val="300"/>
        </w:trPr>
        <w:tc>
          <w:tcPr>
            <w:tcW w:w="720" w:type="dxa"/>
            <w:vAlign w:val="center"/>
          </w:tcPr>
          <w:p w14:paraId="67C5765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374" w:type="dxa"/>
            <w:noWrap/>
            <w:vAlign w:val="center"/>
          </w:tcPr>
          <w:p w14:paraId="1D58E5C2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Aldehyde dehydrogenase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2C4</w:t>
            </w:r>
            <w:proofErr w:type="spellEnd"/>
          </w:p>
        </w:tc>
        <w:tc>
          <w:tcPr>
            <w:tcW w:w="1347" w:type="dxa"/>
            <w:noWrap/>
            <w:vAlign w:val="center"/>
          </w:tcPr>
          <w:p w14:paraId="7672FF4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REF1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34B7D1F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Ciclev10010514m.g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0AFE806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016" w:type="dxa"/>
            <w:noWrap/>
            <w:vAlign w:val="center"/>
          </w:tcPr>
          <w:p w14:paraId="609054B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1.66</w:t>
            </w:r>
          </w:p>
        </w:tc>
      </w:tr>
      <w:tr w:rsidR="00DF1DF1" w14:paraId="3AD99933" w14:textId="77777777">
        <w:trPr>
          <w:trHeight w:val="300"/>
        </w:trPr>
        <w:tc>
          <w:tcPr>
            <w:tcW w:w="720" w:type="dxa"/>
            <w:vAlign w:val="center"/>
          </w:tcPr>
          <w:p w14:paraId="28A117B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374" w:type="dxa"/>
            <w:noWrap/>
            <w:vAlign w:val="center"/>
          </w:tcPr>
          <w:p w14:paraId="47178E96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Alpha amylase family protein</w:t>
            </w:r>
          </w:p>
        </w:tc>
        <w:tc>
          <w:tcPr>
            <w:tcW w:w="1347" w:type="dxa"/>
            <w:noWrap/>
            <w:vAlign w:val="center"/>
          </w:tcPr>
          <w:p w14:paraId="6DC5F8C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EMB2729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5EE6579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Ciclev10007401m.g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45BB1F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016" w:type="dxa"/>
            <w:noWrap/>
            <w:vAlign w:val="center"/>
          </w:tcPr>
          <w:p w14:paraId="36B78E4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1.60</w:t>
            </w:r>
          </w:p>
        </w:tc>
      </w:tr>
      <w:tr w:rsidR="00DF1DF1" w14:paraId="296DABC0" w14:textId="77777777">
        <w:trPr>
          <w:trHeight w:val="300"/>
        </w:trPr>
        <w:tc>
          <w:tcPr>
            <w:tcW w:w="720" w:type="dxa"/>
            <w:vAlign w:val="center"/>
          </w:tcPr>
          <w:p w14:paraId="48D712D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374" w:type="dxa"/>
            <w:noWrap/>
            <w:vAlign w:val="center"/>
          </w:tcPr>
          <w:p w14:paraId="7DFAAFB9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Tryptophan synthase beta type 2</w:t>
            </w:r>
          </w:p>
        </w:tc>
        <w:tc>
          <w:tcPr>
            <w:tcW w:w="1347" w:type="dxa"/>
            <w:noWrap/>
            <w:vAlign w:val="center"/>
          </w:tcPr>
          <w:p w14:paraId="1534427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TSBtype2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10E5DB2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Ciclev10011534m.g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5D15CC9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1016" w:type="dxa"/>
            <w:noWrap/>
            <w:vAlign w:val="center"/>
          </w:tcPr>
          <w:p w14:paraId="2856EA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1.39</w:t>
            </w:r>
          </w:p>
        </w:tc>
      </w:tr>
      <w:tr w:rsidR="00DF1DF1" w14:paraId="407CFB15" w14:textId="77777777">
        <w:trPr>
          <w:trHeight w:val="300"/>
        </w:trPr>
        <w:tc>
          <w:tcPr>
            <w:tcW w:w="720" w:type="dxa"/>
            <w:vAlign w:val="center"/>
          </w:tcPr>
          <w:p w14:paraId="6F62BA6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374" w:type="dxa"/>
            <w:noWrap/>
            <w:vAlign w:val="center"/>
          </w:tcPr>
          <w:p w14:paraId="39957FC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Protochlorophyllide oxidoreductase A</w:t>
            </w:r>
          </w:p>
        </w:tc>
        <w:tc>
          <w:tcPr>
            <w:tcW w:w="1347" w:type="dxa"/>
            <w:noWrap/>
            <w:vAlign w:val="center"/>
          </w:tcPr>
          <w:p w14:paraId="375382B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PORA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19CA20F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Ciclev10008520m.g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7A5E601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016" w:type="dxa"/>
            <w:noWrap/>
            <w:vAlign w:val="center"/>
          </w:tcPr>
          <w:p w14:paraId="1199487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08DFE965" w14:textId="77777777">
        <w:trPr>
          <w:trHeight w:val="300"/>
        </w:trPr>
        <w:tc>
          <w:tcPr>
            <w:tcW w:w="720" w:type="dxa"/>
            <w:vAlign w:val="center"/>
          </w:tcPr>
          <w:p w14:paraId="15B91AE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374" w:type="dxa"/>
            <w:noWrap/>
            <w:vAlign w:val="center"/>
          </w:tcPr>
          <w:p w14:paraId="794A450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Pyridoxal phosphate (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PLP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)-dependent transferases superfamily protein</w:t>
            </w:r>
          </w:p>
        </w:tc>
        <w:tc>
          <w:tcPr>
            <w:tcW w:w="1347" w:type="dxa"/>
            <w:noWrap/>
            <w:vAlign w:val="center"/>
          </w:tcPr>
          <w:p w14:paraId="3146ABA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AGD2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7F331F0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Ciclev10028382m.g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6739F35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016" w:type="dxa"/>
            <w:noWrap/>
            <w:vAlign w:val="center"/>
          </w:tcPr>
          <w:p w14:paraId="3539E3A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1.15</w:t>
            </w:r>
          </w:p>
        </w:tc>
      </w:tr>
      <w:tr w:rsidR="00DF1DF1" w14:paraId="737BA259" w14:textId="77777777">
        <w:trPr>
          <w:trHeight w:val="300"/>
        </w:trPr>
        <w:tc>
          <w:tcPr>
            <w:tcW w:w="720" w:type="dxa"/>
            <w:vAlign w:val="center"/>
          </w:tcPr>
          <w:p w14:paraId="11098C1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374" w:type="dxa"/>
            <w:noWrap/>
            <w:vAlign w:val="center"/>
          </w:tcPr>
          <w:p w14:paraId="36509511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Arginosuccinate synthase family</w:t>
            </w:r>
          </w:p>
        </w:tc>
        <w:tc>
          <w:tcPr>
            <w:tcW w:w="1347" w:type="dxa"/>
            <w:noWrap/>
            <w:vAlign w:val="center"/>
          </w:tcPr>
          <w:p w14:paraId="4C737BE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852" w:type="dxa"/>
            <w:noWrap/>
            <w:vAlign w:val="center"/>
          </w:tcPr>
          <w:p w14:paraId="0566094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Ciclev10019860m.g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367E4B3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016" w:type="dxa"/>
            <w:noWrap/>
            <w:vAlign w:val="center"/>
          </w:tcPr>
          <w:p w14:paraId="2617A0A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1.57</w:t>
            </w:r>
          </w:p>
        </w:tc>
      </w:tr>
      <w:tr w:rsidR="00DF1DF1" w14:paraId="403EE5C9" w14:textId="77777777">
        <w:trPr>
          <w:trHeight w:val="300"/>
        </w:trPr>
        <w:tc>
          <w:tcPr>
            <w:tcW w:w="720" w:type="dxa"/>
            <w:vAlign w:val="center"/>
          </w:tcPr>
          <w:p w14:paraId="6910358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374" w:type="dxa"/>
            <w:noWrap/>
            <w:vAlign w:val="center"/>
          </w:tcPr>
          <w:p w14:paraId="2DE360EE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Phosphoglucose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isomerase 1</w:t>
            </w:r>
          </w:p>
        </w:tc>
        <w:tc>
          <w:tcPr>
            <w:tcW w:w="1347" w:type="dxa"/>
            <w:noWrap/>
            <w:vAlign w:val="center"/>
          </w:tcPr>
          <w:p w14:paraId="070A43D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PGI1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2FDA07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Ciclev10000603m.g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5A640BA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016" w:type="dxa"/>
            <w:noWrap/>
            <w:vAlign w:val="center"/>
          </w:tcPr>
          <w:p w14:paraId="4B20B14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7BEF6F19" w14:textId="77777777">
        <w:trPr>
          <w:trHeight w:val="300"/>
        </w:trPr>
        <w:tc>
          <w:tcPr>
            <w:tcW w:w="720" w:type="dxa"/>
            <w:vAlign w:val="center"/>
          </w:tcPr>
          <w:p w14:paraId="480231C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374" w:type="dxa"/>
            <w:noWrap/>
            <w:vAlign w:val="center"/>
          </w:tcPr>
          <w:p w14:paraId="173D60E3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Squalene synthase 1</w:t>
            </w:r>
          </w:p>
        </w:tc>
        <w:tc>
          <w:tcPr>
            <w:tcW w:w="1347" w:type="dxa"/>
            <w:noWrap/>
            <w:vAlign w:val="center"/>
          </w:tcPr>
          <w:p w14:paraId="28BAAF0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SQS1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1CD9226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Ciclev10028537m.g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51092C6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016" w:type="dxa"/>
            <w:noWrap/>
            <w:vAlign w:val="center"/>
          </w:tcPr>
          <w:p w14:paraId="67F9F9C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092BF7B8" w14:textId="77777777">
        <w:trPr>
          <w:trHeight w:val="300"/>
        </w:trPr>
        <w:tc>
          <w:tcPr>
            <w:tcW w:w="720" w:type="dxa"/>
            <w:vAlign w:val="center"/>
          </w:tcPr>
          <w:p w14:paraId="2B861A4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374" w:type="dxa"/>
            <w:noWrap/>
            <w:vAlign w:val="center"/>
          </w:tcPr>
          <w:p w14:paraId="52ABDE81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Beta glucosidase 46</w:t>
            </w:r>
          </w:p>
        </w:tc>
        <w:tc>
          <w:tcPr>
            <w:tcW w:w="1347" w:type="dxa"/>
            <w:noWrap/>
            <w:vAlign w:val="center"/>
          </w:tcPr>
          <w:p w14:paraId="2683CF3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BGLU46</w:t>
            </w:r>
            <w:proofErr w:type="spellEnd"/>
          </w:p>
        </w:tc>
        <w:tc>
          <w:tcPr>
            <w:tcW w:w="1852" w:type="dxa"/>
            <w:noWrap/>
            <w:vAlign w:val="center"/>
          </w:tcPr>
          <w:p w14:paraId="29B1F88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Ciclev10014887m.g</w:t>
            </w:r>
            <w:proofErr w:type="spellEnd"/>
          </w:p>
        </w:tc>
        <w:tc>
          <w:tcPr>
            <w:tcW w:w="1051" w:type="dxa"/>
            <w:noWrap/>
            <w:vAlign w:val="center"/>
          </w:tcPr>
          <w:p w14:paraId="2B97402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-1.29</w:t>
            </w:r>
          </w:p>
        </w:tc>
        <w:tc>
          <w:tcPr>
            <w:tcW w:w="1016" w:type="dxa"/>
            <w:noWrap/>
            <w:vAlign w:val="center"/>
          </w:tcPr>
          <w:p w14:paraId="6486245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-1.95</w:t>
            </w:r>
          </w:p>
        </w:tc>
      </w:tr>
      <w:tr w:rsidR="00DF1DF1" w14:paraId="1A8D10FD" w14:textId="77777777">
        <w:trPr>
          <w:trHeight w:val="300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76CAFB7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374" w:type="dxa"/>
            <w:tcBorders>
              <w:bottom w:val="single" w:sz="4" w:space="0" w:color="auto"/>
            </w:tcBorders>
            <w:noWrap/>
            <w:vAlign w:val="center"/>
          </w:tcPr>
          <w:p w14:paraId="641E428C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Beta glucosidase 11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noWrap/>
            <w:vAlign w:val="center"/>
          </w:tcPr>
          <w:p w14:paraId="77EBDCC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BGLU11</w:t>
            </w:r>
            <w:proofErr w:type="spellEnd"/>
          </w:p>
        </w:tc>
        <w:tc>
          <w:tcPr>
            <w:tcW w:w="1852" w:type="dxa"/>
            <w:tcBorders>
              <w:bottom w:val="single" w:sz="4" w:space="0" w:color="auto"/>
            </w:tcBorders>
            <w:noWrap/>
            <w:vAlign w:val="center"/>
          </w:tcPr>
          <w:p w14:paraId="2E81E26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Ciclev10019719m.g</w:t>
            </w:r>
            <w:proofErr w:type="spellEnd"/>
          </w:p>
        </w:tc>
        <w:tc>
          <w:tcPr>
            <w:tcW w:w="1051" w:type="dxa"/>
            <w:tcBorders>
              <w:bottom w:val="single" w:sz="4" w:space="0" w:color="auto"/>
            </w:tcBorders>
            <w:noWrap/>
            <w:vAlign w:val="center"/>
          </w:tcPr>
          <w:p w14:paraId="47D6C2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-2.98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noWrap/>
            <w:vAlign w:val="center"/>
          </w:tcPr>
          <w:p w14:paraId="14DDC2F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-2.50</w:t>
            </w:r>
          </w:p>
        </w:tc>
      </w:tr>
    </w:tbl>
    <w:p w14:paraId="30D1878A" w14:textId="77777777" w:rsidR="00DF1DF1" w:rsidRDefault="00DF1DF1"/>
    <w:p w14:paraId="71497380" w14:textId="77777777" w:rsidR="00DF1DF1" w:rsidRDefault="00DF1DF1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719"/>
        <w:gridCol w:w="3862"/>
        <w:gridCol w:w="972"/>
        <w:gridCol w:w="1844"/>
        <w:gridCol w:w="1069"/>
        <w:gridCol w:w="894"/>
      </w:tblGrid>
      <w:tr w:rsidR="00DF1DF1" w14:paraId="335C0D73" w14:textId="77777777">
        <w:trPr>
          <w:trHeight w:val="532"/>
          <w:jc w:val="center"/>
        </w:trPr>
        <w:tc>
          <w:tcPr>
            <w:tcW w:w="9360" w:type="dxa"/>
            <w:gridSpan w:val="6"/>
            <w:tcBorders>
              <w:bottom w:val="single" w:sz="4" w:space="0" w:color="auto"/>
            </w:tcBorders>
          </w:tcPr>
          <w:p w14:paraId="29E0E273" w14:textId="39E0E34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6" w:name="_Toc9553730"/>
            <w:bookmarkStart w:id="7" w:name="_Toc5703546"/>
            <w:r>
              <w:rPr>
                <w:rFonts w:ascii="Times New Roman" w:hAnsi="Times New Roman"/>
                <w:b/>
              </w:rPr>
              <w:t xml:space="preserve">Table </w:t>
            </w:r>
            <w:proofErr w:type="spellStart"/>
            <w:r>
              <w:rPr>
                <w:rFonts w:ascii="Times New Roman" w:hAnsi="Times New Roman"/>
                <w:b/>
              </w:rPr>
              <w:t>S</w:t>
            </w:r>
            <w:r w:rsidR="00953342">
              <w:rPr>
                <w:rFonts w:ascii="Times New Roman" w:hAnsi="Times New Roman"/>
                <w:b/>
              </w:rPr>
              <w:t>6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>Protein folding, chaperones, heat shock proteins</w:t>
            </w:r>
            <w:bookmarkEnd w:id="6"/>
            <w:bookmarkEnd w:id="7"/>
            <w:r>
              <w:rPr>
                <w:rFonts w:ascii="Times New Roman" w:hAnsi="Times New Roman"/>
              </w:rPr>
              <w:t>.</w:t>
            </w:r>
          </w:p>
        </w:tc>
      </w:tr>
      <w:tr w:rsidR="00DF1DF1" w14:paraId="01F01873" w14:textId="77777777">
        <w:trPr>
          <w:trHeight w:val="252"/>
          <w:jc w:val="center"/>
        </w:trPr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CCD0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</w:t>
            </w:r>
            <w:r>
              <w:rPr>
                <w:rFonts w:asciiTheme="minorEastAsia" w:hAnsiTheme="minorEastAsia" w:cs="Times New Roman" w:hint="eastAsia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No</w:t>
            </w:r>
          </w:p>
        </w:tc>
        <w:tc>
          <w:tcPr>
            <w:tcW w:w="3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2F7C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Description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78BD4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Symbol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03004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Gene ID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2F4ED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log2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(FC)</w:t>
            </w:r>
          </w:p>
        </w:tc>
      </w:tr>
      <w:tr w:rsidR="00DF1DF1" w14:paraId="4F47D07F" w14:textId="77777777">
        <w:trPr>
          <w:trHeight w:val="252"/>
          <w:jc w:val="center"/>
        </w:trPr>
        <w:tc>
          <w:tcPr>
            <w:tcW w:w="815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72E6A9C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862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160CF5E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A420346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18446EF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A202A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Diseased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BE97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Healthy</w:t>
            </w:r>
          </w:p>
        </w:tc>
      </w:tr>
      <w:tr w:rsidR="00DF1DF1" w14:paraId="384A7BFD" w14:textId="77777777">
        <w:trPr>
          <w:trHeight w:val="252"/>
          <w:jc w:val="center"/>
        </w:trPr>
        <w:tc>
          <w:tcPr>
            <w:tcW w:w="815" w:type="dxa"/>
            <w:tcBorders>
              <w:top w:val="single" w:sz="4" w:space="0" w:color="FFFFFF" w:themeColor="background1"/>
            </w:tcBorders>
            <w:vAlign w:val="center"/>
          </w:tcPr>
          <w:p w14:paraId="11166B4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6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41F8101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Chaperone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DnaJ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-domain superfamily protein</w:t>
            </w:r>
          </w:p>
        </w:tc>
        <w:tc>
          <w:tcPr>
            <w:tcW w:w="97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7A4CBE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82EE37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Ciclev10002683m.g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D811F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135CEC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</w:tr>
      <w:tr w:rsidR="00DF1DF1" w14:paraId="6C96C499" w14:textId="77777777">
        <w:trPr>
          <w:trHeight w:val="252"/>
          <w:jc w:val="center"/>
        </w:trPr>
        <w:tc>
          <w:tcPr>
            <w:tcW w:w="815" w:type="dxa"/>
            <w:vAlign w:val="center"/>
          </w:tcPr>
          <w:p w14:paraId="1C836EB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793AC867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Chaperone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DnaJ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-domain superfamily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5F270F8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788B8E7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Ciclev10016883m.g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1CE5AF6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798" w:type="dxa"/>
            <w:shd w:val="clear" w:color="auto" w:fill="auto"/>
            <w:noWrap/>
          </w:tcPr>
          <w:p w14:paraId="32867DD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4.14</w:t>
            </w:r>
          </w:p>
        </w:tc>
      </w:tr>
      <w:tr w:rsidR="00DF1DF1" w14:paraId="75710AF1" w14:textId="77777777">
        <w:trPr>
          <w:trHeight w:val="252"/>
          <w:jc w:val="center"/>
        </w:trPr>
        <w:tc>
          <w:tcPr>
            <w:tcW w:w="815" w:type="dxa"/>
            <w:vAlign w:val="center"/>
          </w:tcPr>
          <w:p w14:paraId="6F01087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15AE597B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Chaperone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DnaJ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-domain superfamily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5CAB899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3BCA51C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Ciclev10009810m.g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5BAF222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798" w:type="dxa"/>
            <w:shd w:val="clear" w:color="auto" w:fill="auto"/>
            <w:noWrap/>
          </w:tcPr>
          <w:p w14:paraId="68BEA94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</w:tr>
      <w:tr w:rsidR="00DF1DF1" w14:paraId="54142B53" w14:textId="77777777">
        <w:trPr>
          <w:trHeight w:val="252"/>
          <w:jc w:val="center"/>
        </w:trPr>
        <w:tc>
          <w:tcPr>
            <w:tcW w:w="815" w:type="dxa"/>
            <w:tcBorders>
              <w:top w:val="single" w:sz="4" w:space="0" w:color="FFFFFF" w:themeColor="background1"/>
            </w:tcBorders>
            <w:vAlign w:val="center"/>
          </w:tcPr>
          <w:p w14:paraId="0CBDACF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86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63A0A13E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Chaperone protein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htpG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family protein</w:t>
            </w:r>
          </w:p>
        </w:tc>
        <w:tc>
          <w:tcPr>
            <w:tcW w:w="97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456C5D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HSP90.5</w:t>
            </w:r>
            <w:proofErr w:type="spellEnd"/>
          </w:p>
        </w:tc>
        <w:tc>
          <w:tcPr>
            <w:tcW w:w="1844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FF11F7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Ciclev10030743m.g</w:t>
            </w:r>
            <w:proofErr w:type="spellEnd"/>
          </w:p>
        </w:tc>
        <w:tc>
          <w:tcPr>
            <w:tcW w:w="1069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05158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98" w:type="dxa"/>
            <w:tcBorders>
              <w:top w:val="single" w:sz="4" w:space="0" w:color="FFFFFF" w:themeColor="background1"/>
            </w:tcBorders>
            <w:shd w:val="clear" w:color="auto" w:fill="auto"/>
            <w:noWrap/>
          </w:tcPr>
          <w:p w14:paraId="5BC29D2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</w:p>
        </w:tc>
      </w:tr>
      <w:tr w:rsidR="00DF1DF1" w14:paraId="0A9A8216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24CEEB8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312EE58D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Co-chaperone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6F29129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15BADF7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Ciclev10008685m.g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3D1B52C3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5C42D2B6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</w:tr>
      <w:tr w:rsidR="00DF1DF1" w14:paraId="0084FABF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647D440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34A7D008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Ubiquitin-conjugating enzyme/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RWD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-like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24E496A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7075478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Ciclev10021040m.g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5E4620B2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436122E8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</w:tr>
      <w:tr w:rsidR="00DF1DF1" w14:paraId="7228E85E" w14:textId="77777777" w:rsidTr="00ED1E2D">
        <w:trPr>
          <w:trHeight w:val="252"/>
          <w:jc w:val="center"/>
        </w:trPr>
        <w:tc>
          <w:tcPr>
            <w:tcW w:w="815" w:type="dxa"/>
            <w:tcBorders>
              <w:top w:val="single" w:sz="4" w:space="0" w:color="FFFFFF" w:themeColor="background1"/>
            </w:tcBorders>
            <w:vAlign w:val="center"/>
          </w:tcPr>
          <w:p w14:paraId="08942A6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86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372BBA64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 U-Box 15</w:t>
            </w:r>
          </w:p>
        </w:tc>
        <w:tc>
          <w:tcPr>
            <w:tcW w:w="972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39A4EC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PUB15</w:t>
            </w:r>
            <w:proofErr w:type="spellEnd"/>
          </w:p>
        </w:tc>
        <w:tc>
          <w:tcPr>
            <w:tcW w:w="1844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71CE071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Ciclev10003715m.g</w:t>
            </w:r>
            <w:proofErr w:type="spellEnd"/>
          </w:p>
        </w:tc>
        <w:tc>
          <w:tcPr>
            <w:tcW w:w="1069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7F38196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</w:t>
            </w:r>
          </w:p>
        </w:tc>
        <w:tc>
          <w:tcPr>
            <w:tcW w:w="798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3BF04D3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6D4E91E0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2667568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657081E4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Transducin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WD40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repeat-like superfamily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2833EEC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6B5C382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Ciclev10007255m.g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4BE35E00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6C9A0F6C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</w:tr>
      <w:tr w:rsidR="00DF1DF1" w14:paraId="362C632C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7A3F311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654B1CCA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Senescence-associated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E3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ubiquitin ligase 1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0D9C5EB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SAUL1</w:t>
            </w:r>
            <w:proofErr w:type="spellEnd"/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42E9F9C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Ciclev10030698m.g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251F3D34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3A7BB06F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209CF415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5FE5687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7EE4D8F8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 carboxyl-terminal hydrolase 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2C64901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28F88EB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Ciclev10003568m.g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6287931D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0623A5D1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</w:p>
        </w:tc>
      </w:tr>
      <w:tr w:rsidR="00DF1DF1" w14:paraId="12743C3E" w14:textId="77777777" w:rsidTr="00ED1E2D">
        <w:trPr>
          <w:trHeight w:val="252"/>
          <w:jc w:val="center"/>
        </w:trPr>
        <w:tc>
          <w:tcPr>
            <w:tcW w:w="815" w:type="dxa"/>
            <w:vAlign w:val="center"/>
          </w:tcPr>
          <w:p w14:paraId="404C831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524E3C22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U-box domain-containing protein kinase family protein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1E65CD5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4282D55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Ciclev10018795m.g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303F9C43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135A8385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</w:tr>
      <w:tr w:rsidR="00DF1DF1" w14:paraId="20508D99" w14:textId="77777777">
        <w:trPr>
          <w:trHeight w:val="252"/>
          <w:jc w:val="center"/>
        </w:trPr>
        <w:tc>
          <w:tcPr>
            <w:tcW w:w="815" w:type="dxa"/>
            <w:vAlign w:val="center"/>
          </w:tcPr>
          <w:p w14:paraId="1037CF7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481F0A3B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 U-box 29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69D858E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PUB29</w:t>
            </w:r>
            <w:proofErr w:type="spellEnd"/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2BD70C6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Ciclev10001380m.g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7403A2A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798" w:type="dxa"/>
            <w:shd w:val="clear" w:color="auto" w:fill="auto"/>
            <w:noWrap/>
          </w:tcPr>
          <w:p w14:paraId="4A830B2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</w:tr>
      <w:tr w:rsidR="00DF1DF1" w14:paraId="1F5DEE30" w14:textId="77777777">
        <w:trPr>
          <w:trHeight w:val="252"/>
          <w:jc w:val="center"/>
        </w:trPr>
        <w:tc>
          <w:tcPr>
            <w:tcW w:w="815" w:type="dxa"/>
            <w:vAlign w:val="center"/>
          </w:tcPr>
          <w:p w14:paraId="4D54EEA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4E54BF8E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Rad23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UV excision repair protein family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244595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RAD23C</w:t>
            </w:r>
            <w:proofErr w:type="spellEnd"/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1C885DA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Ciclev10011886m.g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367DB86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798" w:type="dxa"/>
            <w:shd w:val="clear" w:color="auto" w:fill="auto"/>
            <w:noWrap/>
          </w:tcPr>
          <w:p w14:paraId="1018B82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</w:tr>
      <w:tr w:rsidR="00DF1DF1" w14:paraId="32A4FA71" w14:textId="77777777">
        <w:trPr>
          <w:trHeight w:val="252"/>
          <w:jc w:val="center"/>
        </w:trPr>
        <w:tc>
          <w:tcPr>
            <w:tcW w:w="815" w:type="dxa"/>
            <w:vAlign w:val="center"/>
          </w:tcPr>
          <w:p w14:paraId="718773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862" w:type="dxa"/>
            <w:shd w:val="clear" w:color="auto" w:fill="auto"/>
            <w:noWrap/>
            <w:vAlign w:val="center"/>
          </w:tcPr>
          <w:p w14:paraId="74666A42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 4</w:t>
            </w:r>
          </w:p>
        </w:tc>
        <w:tc>
          <w:tcPr>
            <w:tcW w:w="972" w:type="dxa"/>
            <w:shd w:val="clear" w:color="auto" w:fill="auto"/>
            <w:noWrap/>
            <w:vAlign w:val="center"/>
          </w:tcPr>
          <w:p w14:paraId="18075CE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UBQ4</w:t>
            </w:r>
            <w:proofErr w:type="spellEnd"/>
          </w:p>
        </w:tc>
        <w:tc>
          <w:tcPr>
            <w:tcW w:w="1844" w:type="dxa"/>
            <w:shd w:val="clear" w:color="auto" w:fill="auto"/>
            <w:noWrap/>
            <w:vAlign w:val="center"/>
          </w:tcPr>
          <w:p w14:paraId="6D83547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Ciclev10012291m.g</w:t>
            </w:r>
            <w:proofErr w:type="spellEnd"/>
          </w:p>
        </w:tc>
        <w:tc>
          <w:tcPr>
            <w:tcW w:w="1069" w:type="dxa"/>
            <w:shd w:val="clear" w:color="auto" w:fill="auto"/>
            <w:noWrap/>
            <w:vAlign w:val="center"/>
          </w:tcPr>
          <w:p w14:paraId="624D526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98" w:type="dxa"/>
            <w:shd w:val="clear" w:color="auto" w:fill="auto"/>
            <w:noWrap/>
          </w:tcPr>
          <w:p w14:paraId="4B5FBB6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4EA7F334" w14:textId="77777777">
        <w:trPr>
          <w:trHeight w:val="252"/>
          <w:jc w:val="center"/>
        </w:trPr>
        <w:tc>
          <w:tcPr>
            <w:tcW w:w="815" w:type="dxa"/>
            <w:tcBorders>
              <w:bottom w:val="single" w:sz="4" w:space="0" w:color="auto"/>
            </w:tcBorders>
            <w:vAlign w:val="center"/>
          </w:tcPr>
          <w:p w14:paraId="7E28985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6932E5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F-box/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-like superfamily protein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D26D9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SKP2A</w:t>
            </w:r>
            <w:proofErr w:type="spellEnd"/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C3BB3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Ciclev10001527m.g</w:t>
            </w:r>
            <w:proofErr w:type="spellEnd"/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F2C42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5C514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</w:tc>
      </w:tr>
    </w:tbl>
    <w:p w14:paraId="1C29F207" w14:textId="77777777" w:rsidR="00DF1DF1" w:rsidRDefault="00DF1DF1"/>
    <w:p w14:paraId="1036ABBF" w14:textId="77777777" w:rsidR="00DF1DF1" w:rsidRDefault="00DF1DF1"/>
    <w:p w14:paraId="1C677084" w14:textId="77777777" w:rsidR="00DF1DF1" w:rsidRDefault="00DF1DF1"/>
    <w:p w14:paraId="47543F49" w14:textId="77777777" w:rsidR="00DF1DF1" w:rsidRDefault="00DF1DF1"/>
    <w:p w14:paraId="060CAA5E" w14:textId="77777777" w:rsidR="00DF1DF1" w:rsidRDefault="00DF1DF1"/>
    <w:p w14:paraId="2EF07945" w14:textId="77777777" w:rsidR="00DF1DF1" w:rsidRDefault="00DF1DF1"/>
    <w:p w14:paraId="5A690A7B" w14:textId="77777777" w:rsidR="00DF1DF1" w:rsidRDefault="00DF1DF1"/>
    <w:p w14:paraId="0AC3F64A" w14:textId="77777777" w:rsidR="00DF1DF1" w:rsidRDefault="00DF1DF1"/>
    <w:p w14:paraId="1ACC340D" w14:textId="77777777" w:rsidR="00DF1DF1" w:rsidRDefault="00DF1DF1"/>
    <w:p w14:paraId="26F58EEC" w14:textId="77777777" w:rsidR="00DF1DF1" w:rsidRDefault="00DF1DF1"/>
    <w:tbl>
      <w:tblPr>
        <w:tblW w:w="10189" w:type="dxa"/>
        <w:jc w:val="center"/>
        <w:tblLook w:val="04A0" w:firstRow="1" w:lastRow="0" w:firstColumn="1" w:lastColumn="0" w:noHBand="0" w:noVBand="1"/>
      </w:tblPr>
      <w:tblGrid>
        <w:gridCol w:w="622"/>
        <w:gridCol w:w="4419"/>
        <w:gridCol w:w="6"/>
        <w:gridCol w:w="1083"/>
        <w:gridCol w:w="2065"/>
        <w:gridCol w:w="1123"/>
        <w:gridCol w:w="881"/>
        <w:gridCol w:w="13"/>
      </w:tblGrid>
      <w:tr w:rsidR="00DF1DF1" w14:paraId="7206C507" w14:textId="77777777">
        <w:trPr>
          <w:gridAfter w:val="1"/>
          <w:wAfter w:w="13" w:type="dxa"/>
          <w:trHeight w:val="291"/>
          <w:jc w:val="center"/>
        </w:trPr>
        <w:tc>
          <w:tcPr>
            <w:tcW w:w="10176" w:type="dxa"/>
            <w:gridSpan w:val="7"/>
            <w:tcBorders>
              <w:bottom w:val="single" w:sz="4" w:space="0" w:color="auto"/>
            </w:tcBorders>
          </w:tcPr>
          <w:p w14:paraId="3578B00D" w14:textId="4730A7D5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8" w:name="_Toc9553731"/>
            <w:bookmarkStart w:id="9" w:name="_Toc5703547"/>
            <w:r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</w:t>
            </w:r>
            <w:r w:rsidR="00953342">
              <w:rPr>
                <w:rFonts w:ascii="Times New Roman" w:hAnsi="Times New Roman" w:cs="Times New Roman"/>
                <w:b/>
              </w:rPr>
              <w:t>7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Up and down-expression of genes related to photosynthesis, starch accumulation and carbohydrate metabolism (</w:t>
            </w:r>
            <w:proofErr w:type="spellStart"/>
            <w:r>
              <w:rPr>
                <w:rFonts w:ascii="Times New Roman" w:hAnsi="Times New Roman" w:cs="Times New Roman"/>
              </w:rPr>
              <w:t>padj</w:t>
            </w:r>
            <w:proofErr w:type="spellEnd"/>
            <w:r>
              <w:rPr>
                <w:rFonts w:ascii="Times New Roman" w:hAnsi="Times New Roman" w:cs="Times New Roman"/>
              </w:rPr>
              <w:t>&lt;0.05)</w:t>
            </w:r>
            <w:bookmarkEnd w:id="8"/>
            <w:bookmarkEnd w:id="9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F1DF1" w14:paraId="5CBC936D" w14:textId="77777777">
        <w:trPr>
          <w:trHeight w:val="260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1836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4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D9A7A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01B13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Symbol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F7AAD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6235F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log2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(FC)</w:t>
            </w:r>
          </w:p>
        </w:tc>
      </w:tr>
      <w:tr w:rsidR="00DF1DF1" w14:paraId="30D5EA53" w14:textId="77777777">
        <w:trPr>
          <w:trHeight w:val="260"/>
          <w:jc w:val="center"/>
        </w:trPr>
        <w:tc>
          <w:tcPr>
            <w:tcW w:w="62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4970A8DE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419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20B388D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3851BEB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248CBDA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553BE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Diseased</w:t>
            </w:r>
          </w:p>
        </w:tc>
        <w:tc>
          <w:tcPr>
            <w:tcW w:w="87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E7E20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Healthy</w:t>
            </w:r>
          </w:p>
        </w:tc>
      </w:tr>
      <w:tr w:rsidR="00DF1DF1" w14:paraId="7F75BDCE" w14:textId="77777777">
        <w:trPr>
          <w:trHeight w:val="260"/>
          <w:jc w:val="center"/>
        </w:trPr>
        <w:tc>
          <w:tcPr>
            <w:tcW w:w="622" w:type="dxa"/>
            <w:tcBorders>
              <w:top w:val="single" w:sz="4" w:space="0" w:color="FFFFFF" w:themeColor="background1"/>
            </w:tcBorders>
            <w:vAlign w:val="center"/>
          </w:tcPr>
          <w:p w14:paraId="198B4134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19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0E513392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089" w:type="dxa"/>
            <w:gridSpan w:val="2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C342D0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</w:tcPr>
          <w:p w14:paraId="58B10A5D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E765EF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3E34A0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F1DF1" w14:paraId="13F60A3A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62FF865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7FD09C47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Ferredoxin 3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01083B3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FD3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33D57F4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Ciclev10029499m.g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2080CB1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858" w:type="dxa"/>
            <w:shd w:val="clear" w:color="auto" w:fill="auto"/>
            <w:noWrap/>
          </w:tcPr>
          <w:p w14:paraId="07FD1AB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</w:tr>
      <w:tr w:rsidR="00DF1DF1" w14:paraId="62F8339E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60F30FF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67B7BA4C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Acclimation of photosynthesis to  environment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0E72F60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APE1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6B559DD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Ciclev10012434m.g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4E955AD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-1.45</w:t>
            </w:r>
          </w:p>
        </w:tc>
        <w:tc>
          <w:tcPr>
            <w:tcW w:w="858" w:type="dxa"/>
            <w:shd w:val="clear" w:color="auto" w:fill="auto"/>
            <w:noWrap/>
          </w:tcPr>
          <w:p w14:paraId="52CB794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</w:tc>
      </w:tr>
      <w:tr w:rsidR="00DF1DF1" w14:paraId="50355E3C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66E10F4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63144A05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Photosystem II reaction center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PSB28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protein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1C688E3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PSB28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72258DA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Ciclev10022322m.g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25B740A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-1.57</w:t>
            </w:r>
          </w:p>
        </w:tc>
        <w:tc>
          <w:tcPr>
            <w:tcW w:w="858" w:type="dxa"/>
            <w:shd w:val="clear" w:color="auto" w:fill="auto"/>
            <w:noWrap/>
          </w:tcPr>
          <w:p w14:paraId="0238983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</w:tc>
      </w:tr>
      <w:tr w:rsidR="00DF1DF1" w14:paraId="69EDFEC8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2A6D0A3A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54" w:type="dxa"/>
            <w:gridSpan w:val="6"/>
            <w:shd w:val="clear" w:color="auto" w:fill="auto"/>
            <w:noWrap/>
            <w:vAlign w:val="bottom"/>
          </w:tcPr>
          <w:p w14:paraId="342E292A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Starch accumulation</w:t>
            </w:r>
          </w:p>
        </w:tc>
      </w:tr>
      <w:tr w:rsidR="00DF1DF1" w14:paraId="46D5B911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6A54264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394D7A03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 glucosidase 46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6C4EA77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BGLU46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207B936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Ciclev10014887m.g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3FD2334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-1.29</w:t>
            </w:r>
          </w:p>
        </w:tc>
        <w:tc>
          <w:tcPr>
            <w:tcW w:w="858" w:type="dxa"/>
            <w:shd w:val="clear" w:color="auto" w:fill="auto"/>
            <w:noWrap/>
          </w:tcPr>
          <w:p w14:paraId="7E05FD5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-1.95</w:t>
            </w:r>
          </w:p>
        </w:tc>
      </w:tr>
      <w:tr w:rsidR="00DF1DF1" w14:paraId="1A7CDFDB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1029AAC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29885EF8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 glucosidase 11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6FB0140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BGLU11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50FE2D4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Ciclev10019719m.g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421B249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-2.98</w:t>
            </w:r>
          </w:p>
        </w:tc>
        <w:tc>
          <w:tcPr>
            <w:tcW w:w="858" w:type="dxa"/>
            <w:shd w:val="clear" w:color="auto" w:fill="auto"/>
            <w:noWrap/>
          </w:tcPr>
          <w:p w14:paraId="265809C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-2.50</w:t>
            </w:r>
          </w:p>
        </w:tc>
      </w:tr>
      <w:tr w:rsidR="00DF1DF1" w14:paraId="11BFA748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43A49AFE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54" w:type="dxa"/>
            <w:gridSpan w:val="6"/>
            <w:shd w:val="clear" w:color="auto" w:fill="auto"/>
            <w:noWrap/>
            <w:vAlign w:val="bottom"/>
          </w:tcPr>
          <w:p w14:paraId="1CDAD239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Carbohydrate metabolism </w:t>
            </w:r>
          </w:p>
        </w:tc>
      </w:tr>
      <w:tr w:rsidR="00DF1DF1" w14:paraId="35CABCC7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00812F1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76F7D566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Aldehyde dehydrogenase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3F1</w:t>
            </w:r>
            <w:proofErr w:type="spellEnd"/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1CC2A0A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ALDH3F1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719A93D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Ciclev10025492m.g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52258E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858" w:type="dxa"/>
            <w:shd w:val="clear" w:color="auto" w:fill="auto"/>
            <w:noWrap/>
          </w:tcPr>
          <w:p w14:paraId="05DE21F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</w:tr>
      <w:tr w:rsidR="00DF1DF1" w14:paraId="5C612A53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3DB8FE4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7CFFB76A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Galactose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mutarotase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-like superfamily protein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792C649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371C54F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Ciclev10012004m.g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54F46CA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858" w:type="dxa"/>
            <w:shd w:val="clear" w:color="auto" w:fill="auto"/>
            <w:noWrap/>
          </w:tcPr>
          <w:p w14:paraId="3FF95C9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DF1DF1" w14:paraId="5F38DF53" w14:textId="77777777" w:rsidTr="00ED1E2D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16A191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4F563781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-like zinc-binding dehydrogenase family protein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399C2F5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PAR2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37D0465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Ciclev10020620m.g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4C283500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D862B53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</w:tr>
      <w:tr w:rsidR="00DF1DF1" w14:paraId="70285CF1" w14:textId="77777777" w:rsidTr="00ED1E2D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23DC5AA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578DA668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Hydroxymethylglutaryl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-CoA synthase / HMG-CoA synthase / 3-hydroxy-3-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methylglutaryl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coenzyme A synthase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7035CE6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MVA1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5B3C31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Ciclev10020042m.g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2F427960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43714DE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DF1DF1" w14:paraId="149CD85A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578270A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42288E1C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 amylase family protein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28E0A10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EMB2729</w:t>
            </w:r>
            <w:proofErr w:type="spellEnd"/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4C8EC07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Ciclev10007401m.g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1B7997A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858" w:type="dxa"/>
            <w:shd w:val="clear" w:color="auto" w:fill="auto"/>
            <w:noWrap/>
          </w:tcPr>
          <w:p w14:paraId="22BBAB0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</w:tr>
      <w:tr w:rsidR="00DF1DF1" w14:paraId="2DFA35DD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vAlign w:val="center"/>
          </w:tcPr>
          <w:p w14:paraId="6024BFF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425" w:type="dxa"/>
            <w:gridSpan w:val="2"/>
            <w:shd w:val="clear" w:color="auto" w:fill="auto"/>
            <w:noWrap/>
            <w:vAlign w:val="bottom"/>
          </w:tcPr>
          <w:p w14:paraId="7CE68887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Arginosuccinate synthase family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14:paraId="33109CA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--</w:t>
            </w:r>
          </w:p>
        </w:tc>
        <w:tc>
          <w:tcPr>
            <w:tcW w:w="2065" w:type="dxa"/>
            <w:shd w:val="clear" w:color="auto" w:fill="auto"/>
            <w:noWrap/>
            <w:vAlign w:val="bottom"/>
          </w:tcPr>
          <w:p w14:paraId="1F56850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Ciclev10019860m.g</w:t>
            </w:r>
            <w:proofErr w:type="spellEnd"/>
          </w:p>
        </w:tc>
        <w:tc>
          <w:tcPr>
            <w:tcW w:w="1123" w:type="dxa"/>
            <w:shd w:val="clear" w:color="auto" w:fill="auto"/>
            <w:noWrap/>
            <w:vAlign w:val="bottom"/>
          </w:tcPr>
          <w:p w14:paraId="5539B5D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58" w:type="dxa"/>
            <w:shd w:val="clear" w:color="auto" w:fill="auto"/>
            <w:noWrap/>
          </w:tcPr>
          <w:p w14:paraId="22017BE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</w:tr>
      <w:tr w:rsidR="00DF1DF1" w14:paraId="76E53C47" w14:textId="77777777">
        <w:trPr>
          <w:gridAfter w:val="1"/>
          <w:wAfter w:w="13" w:type="dxa"/>
          <w:trHeight w:val="291"/>
          <w:jc w:val="center"/>
        </w:trPr>
        <w:tc>
          <w:tcPr>
            <w:tcW w:w="622" w:type="dxa"/>
            <w:tcBorders>
              <w:bottom w:val="single" w:sz="4" w:space="0" w:color="auto"/>
            </w:tcBorders>
            <w:vAlign w:val="center"/>
          </w:tcPr>
          <w:p w14:paraId="72F131E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42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155EB7" w14:textId="77777777" w:rsidR="00DF1DF1" w:rsidRDefault="009A3D4D">
            <w:pPr>
              <w:spacing w:afterLines="50" w:after="12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Phosphoglucose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isomerase 1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DF51A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PGI1</w:t>
            </w:r>
            <w:proofErr w:type="spellEnd"/>
          </w:p>
        </w:tc>
        <w:tc>
          <w:tcPr>
            <w:tcW w:w="20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4C058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Ciclev10000603m.g</w:t>
            </w:r>
            <w:proofErr w:type="spellEnd"/>
          </w:p>
        </w:tc>
        <w:tc>
          <w:tcPr>
            <w:tcW w:w="112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7BE22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A0E10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</w:tbl>
    <w:p w14:paraId="53466A3A" w14:textId="77777777" w:rsidR="00DF1DF1" w:rsidRDefault="00DF1DF1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F66056A" w14:textId="77777777" w:rsidR="00DF1DF1" w:rsidRDefault="00DF1DF1"/>
    <w:p w14:paraId="17EAA540" w14:textId="77777777" w:rsidR="00DF1DF1" w:rsidRDefault="00DF1DF1"/>
    <w:p w14:paraId="1FD257C0" w14:textId="77777777" w:rsidR="00DF1DF1" w:rsidRDefault="00DF1DF1"/>
    <w:p w14:paraId="637D2FDF" w14:textId="77777777" w:rsidR="00DF1DF1" w:rsidRDefault="00DF1DF1"/>
    <w:p w14:paraId="54A27705" w14:textId="77777777" w:rsidR="00DF1DF1" w:rsidRDefault="00DF1DF1"/>
    <w:p w14:paraId="77BCE211" w14:textId="77777777" w:rsidR="00DF1DF1" w:rsidRDefault="00DF1DF1"/>
    <w:p w14:paraId="24398B8E" w14:textId="77777777" w:rsidR="00DF1DF1" w:rsidRDefault="00DF1DF1"/>
    <w:p w14:paraId="4EAB9748" w14:textId="77777777" w:rsidR="00DF1DF1" w:rsidRDefault="00DF1DF1"/>
    <w:p w14:paraId="27D7970D" w14:textId="77777777" w:rsidR="00DF1DF1" w:rsidRDefault="00DF1DF1"/>
    <w:p w14:paraId="14CA84CC" w14:textId="77777777" w:rsidR="00DF1DF1" w:rsidRDefault="00DF1DF1"/>
    <w:p w14:paraId="38554CFE" w14:textId="77777777" w:rsidR="00DF1DF1" w:rsidRDefault="00DF1DF1"/>
    <w:tbl>
      <w:tblPr>
        <w:tblStyle w:val="TableGrid5"/>
        <w:tblW w:w="94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3367"/>
        <w:gridCol w:w="13"/>
        <w:gridCol w:w="1112"/>
        <w:gridCol w:w="29"/>
        <w:gridCol w:w="1913"/>
        <w:gridCol w:w="6"/>
        <w:gridCol w:w="61"/>
        <w:gridCol w:w="1056"/>
        <w:gridCol w:w="99"/>
        <w:gridCol w:w="984"/>
        <w:gridCol w:w="21"/>
        <w:gridCol w:w="20"/>
      </w:tblGrid>
      <w:tr w:rsidR="00DF1DF1" w14:paraId="7269A354" w14:textId="77777777">
        <w:trPr>
          <w:gridAfter w:val="2"/>
          <w:wAfter w:w="41" w:type="dxa"/>
          <w:trHeight w:val="303"/>
          <w:jc w:val="center"/>
        </w:trPr>
        <w:tc>
          <w:tcPr>
            <w:tcW w:w="9360" w:type="dxa"/>
            <w:gridSpan w:val="11"/>
          </w:tcPr>
          <w:p w14:paraId="3B777FAB" w14:textId="46CA3803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  <w:bCs/>
              </w:rPr>
            </w:pPr>
            <w:bookmarkStart w:id="10" w:name="_Toc5703548"/>
            <w:bookmarkStart w:id="11" w:name="_Toc9553732"/>
            <w:r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</w:t>
            </w:r>
            <w:r w:rsidR="00953342">
              <w:rPr>
                <w:rFonts w:ascii="Times New Roman" w:hAnsi="Times New Roman" w:cs="Times New Roman"/>
                <w:b/>
              </w:rPr>
              <w:t>8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Genes related to cell wall, oxidative stress, and plant defense</w:t>
            </w:r>
            <w:bookmarkEnd w:id="10"/>
            <w:bookmarkEnd w:id="11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F1DF1" w14:paraId="1FFDE0C5" w14:textId="77777777">
        <w:trPr>
          <w:gridAfter w:val="1"/>
          <w:wAfter w:w="20" w:type="dxa"/>
          <w:trHeight w:val="303"/>
          <w:jc w:val="center"/>
        </w:trPr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ABB00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380" w:type="dxa"/>
            <w:gridSpan w:val="2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2A8D90C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</w:tcBorders>
            <w:noWrap/>
            <w:vAlign w:val="center"/>
          </w:tcPr>
          <w:p w14:paraId="13F8FD8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Symbol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</w:tcBorders>
            <w:noWrap/>
            <w:vAlign w:val="center"/>
          </w:tcPr>
          <w:p w14:paraId="522259C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Gene ID</w:t>
            </w:r>
          </w:p>
        </w:tc>
        <w:tc>
          <w:tcPr>
            <w:tcW w:w="2160" w:type="dxa"/>
            <w:gridSpan w:val="4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14:paraId="0ADB740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log2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(FC)</w:t>
            </w:r>
          </w:p>
        </w:tc>
      </w:tr>
      <w:tr w:rsidR="00DF1DF1" w14:paraId="71D942E0" w14:textId="77777777">
        <w:trPr>
          <w:trHeight w:val="303"/>
          <w:jc w:val="center"/>
        </w:trPr>
        <w:tc>
          <w:tcPr>
            <w:tcW w:w="720" w:type="dxa"/>
            <w:tcBorders>
              <w:top w:val="single" w:sz="4" w:space="0" w:color="000000"/>
            </w:tcBorders>
            <w:vAlign w:val="center"/>
          </w:tcPr>
          <w:p w14:paraId="69A4A4F4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000000"/>
            </w:tcBorders>
            <w:noWrap/>
            <w:vAlign w:val="center"/>
          </w:tcPr>
          <w:p w14:paraId="6C59181A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000000"/>
            </w:tcBorders>
            <w:noWrap/>
            <w:vAlign w:val="center"/>
          </w:tcPr>
          <w:p w14:paraId="30FE9A21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0"/>
            </w:tcBorders>
            <w:noWrap/>
            <w:vAlign w:val="center"/>
          </w:tcPr>
          <w:p w14:paraId="326BA10E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gridSpan w:val="3"/>
            <w:tcBorders>
              <w:top w:val="single" w:sz="4" w:space="0" w:color="000000"/>
            </w:tcBorders>
            <w:noWrap/>
            <w:vAlign w:val="center"/>
          </w:tcPr>
          <w:p w14:paraId="660E715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Diseased</w:t>
            </w:r>
          </w:p>
        </w:tc>
        <w:tc>
          <w:tcPr>
            <w:tcW w:w="1025" w:type="dxa"/>
            <w:gridSpan w:val="3"/>
            <w:noWrap/>
            <w:vAlign w:val="center"/>
          </w:tcPr>
          <w:p w14:paraId="531F465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Healthy</w:t>
            </w:r>
          </w:p>
        </w:tc>
      </w:tr>
      <w:tr w:rsidR="00DF1DF1" w14:paraId="13E3837D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6E7871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67" w:type="dxa"/>
            <w:noWrap/>
            <w:vAlign w:val="center"/>
          </w:tcPr>
          <w:p w14:paraId="6B36064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Cell Wall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129B7683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42" w:type="dxa"/>
            <w:gridSpan w:val="2"/>
            <w:noWrap/>
            <w:vAlign w:val="center"/>
          </w:tcPr>
          <w:p w14:paraId="711E335D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sz="4" w:space="0" w:color="000000"/>
            </w:tcBorders>
            <w:noWrap/>
            <w:vAlign w:val="center"/>
          </w:tcPr>
          <w:p w14:paraId="2EA5645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000000"/>
            </w:tcBorders>
            <w:noWrap/>
            <w:vAlign w:val="center"/>
          </w:tcPr>
          <w:p w14:paraId="1A06D9F0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DF1DF1" w14:paraId="36709F60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1A3807D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67" w:type="dxa"/>
            <w:noWrap/>
            <w:vAlign w:val="center"/>
          </w:tcPr>
          <w:p w14:paraId="729163C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Cellulose synthase like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E1</w:t>
            </w:r>
            <w:proofErr w:type="spellEnd"/>
          </w:p>
        </w:tc>
        <w:tc>
          <w:tcPr>
            <w:tcW w:w="1125" w:type="dxa"/>
            <w:gridSpan w:val="2"/>
            <w:noWrap/>
            <w:vAlign w:val="center"/>
          </w:tcPr>
          <w:p w14:paraId="4EAD844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CSLE1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71B7D66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Ciclev10007586m.g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34A831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1083" w:type="dxa"/>
            <w:gridSpan w:val="2"/>
            <w:noWrap/>
          </w:tcPr>
          <w:p w14:paraId="337F51C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63B2014D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199EF12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67" w:type="dxa"/>
            <w:noWrap/>
            <w:vAlign w:val="center"/>
          </w:tcPr>
          <w:p w14:paraId="01973A3F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Cellulose synthase like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G3</w:t>
            </w:r>
            <w:proofErr w:type="spellEnd"/>
          </w:p>
        </w:tc>
        <w:tc>
          <w:tcPr>
            <w:tcW w:w="1125" w:type="dxa"/>
            <w:gridSpan w:val="2"/>
            <w:noWrap/>
            <w:vAlign w:val="center"/>
          </w:tcPr>
          <w:p w14:paraId="21A22FC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CSLG3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660F6AD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Ciclev10023570m.g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78828A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-2.00</w:t>
            </w:r>
          </w:p>
        </w:tc>
        <w:tc>
          <w:tcPr>
            <w:tcW w:w="1083" w:type="dxa"/>
            <w:gridSpan w:val="2"/>
            <w:noWrap/>
          </w:tcPr>
          <w:p w14:paraId="42F59DC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-1.78</w:t>
            </w:r>
          </w:p>
        </w:tc>
      </w:tr>
      <w:tr w:rsidR="00DF1DF1" w14:paraId="7D895FBE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EE8E16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67" w:type="dxa"/>
            <w:noWrap/>
            <w:vAlign w:val="center"/>
          </w:tcPr>
          <w:p w14:paraId="071C24FB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Cellulose synthase-like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B4</w:t>
            </w:r>
            <w:proofErr w:type="spellEnd"/>
          </w:p>
        </w:tc>
        <w:tc>
          <w:tcPr>
            <w:tcW w:w="1125" w:type="dxa"/>
            <w:gridSpan w:val="2"/>
            <w:noWrap/>
            <w:vAlign w:val="center"/>
          </w:tcPr>
          <w:p w14:paraId="5DC36EA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CSLB04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2D77C7D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Ciclev10014586m.g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673B5E0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-3.11</w:t>
            </w:r>
          </w:p>
        </w:tc>
        <w:tc>
          <w:tcPr>
            <w:tcW w:w="1083" w:type="dxa"/>
            <w:gridSpan w:val="2"/>
            <w:noWrap/>
          </w:tcPr>
          <w:p w14:paraId="6B92E5D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-3.08</w:t>
            </w:r>
          </w:p>
        </w:tc>
      </w:tr>
      <w:tr w:rsidR="00DF1DF1" w14:paraId="3883BD49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1A2B040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3367" w:type="dxa"/>
            <w:noWrap/>
            <w:vAlign w:val="center"/>
          </w:tcPr>
          <w:p w14:paraId="7F46015D" w14:textId="77777777" w:rsidR="00DF1DF1" w:rsidRDefault="00DF1DF1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3BAF4CEA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942" w:type="dxa"/>
            <w:gridSpan w:val="2"/>
            <w:noWrap/>
            <w:vAlign w:val="center"/>
          </w:tcPr>
          <w:p w14:paraId="4F2677D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noWrap/>
            <w:vAlign w:val="center"/>
          </w:tcPr>
          <w:p w14:paraId="11D11E5F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gridSpan w:val="2"/>
            <w:noWrap/>
            <w:vAlign w:val="center"/>
          </w:tcPr>
          <w:p w14:paraId="1E86E81F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DF1DF1" w14:paraId="752B0B9C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101730F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67" w:type="dxa"/>
            <w:noWrap/>
            <w:vAlign w:val="center"/>
          </w:tcPr>
          <w:p w14:paraId="1FA7E29D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Oxidative Stress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06AD648D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42" w:type="dxa"/>
            <w:gridSpan w:val="2"/>
            <w:noWrap/>
            <w:vAlign w:val="center"/>
          </w:tcPr>
          <w:p w14:paraId="44F71B96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noWrap/>
            <w:vAlign w:val="center"/>
          </w:tcPr>
          <w:p w14:paraId="56EA2355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gridSpan w:val="2"/>
            <w:noWrap/>
            <w:vAlign w:val="center"/>
          </w:tcPr>
          <w:p w14:paraId="6F5A458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DF1DF1" w14:paraId="5853CFFB" w14:textId="77777777" w:rsidTr="00ED1E2D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0F69545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67" w:type="dxa"/>
            <w:noWrap/>
            <w:vAlign w:val="center"/>
          </w:tcPr>
          <w:p w14:paraId="56D53A09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Glutathione S-transferase family protein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4D20607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942" w:type="dxa"/>
            <w:gridSpan w:val="2"/>
            <w:noWrap/>
            <w:vAlign w:val="center"/>
          </w:tcPr>
          <w:p w14:paraId="6E2145A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Ciclev10008944m.g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0D7975F4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083" w:type="dxa"/>
            <w:gridSpan w:val="2"/>
            <w:noWrap/>
            <w:vAlign w:val="center"/>
          </w:tcPr>
          <w:p w14:paraId="07AECF4F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</w:tr>
      <w:tr w:rsidR="00DF1DF1" w14:paraId="540E20CC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225EB89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67" w:type="dxa"/>
            <w:noWrap/>
            <w:vAlign w:val="center"/>
          </w:tcPr>
          <w:p w14:paraId="26DB20C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Glutathione S-transferase tau 7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3F84B86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GSTU7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61A2050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Ciclev10032702m.g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1FA8BD2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083" w:type="dxa"/>
            <w:gridSpan w:val="2"/>
            <w:noWrap/>
          </w:tcPr>
          <w:p w14:paraId="276E786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DF1DF1" w14:paraId="603BA0D3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D0D04F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67" w:type="dxa"/>
            <w:noWrap/>
            <w:vAlign w:val="center"/>
          </w:tcPr>
          <w:p w14:paraId="3784E6FA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Glutathione S-transferase PHI 10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009DDDD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GSTF10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43542C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Ciclev10033001m.g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0F3B97C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083" w:type="dxa"/>
            <w:gridSpan w:val="2"/>
            <w:noWrap/>
          </w:tcPr>
          <w:p w14:paraId="7C3A362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247ED583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6A959CD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67" w:type="dxa"/>
            <w:noWrap/>
            <w:vAlign w:val="center"/>
          </w:tcPr>
          <w:p w14:paraId="08AEA3F3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Glutathione S-transferase TAU 8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2ED44B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GSTU8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215FD1D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Ciclev10005808m.g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74014AF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083" w:type="dxa"/>
            <w:gridSpan w:val="2"/>
            <w:noWrap/>
          </w:tcPr>
          <w:p w14:paraId="70A5D23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186A0357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0D1BF5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67" w:type="dxa"/>
            <w:noWrap/>
            <w:vAlign w:val="center"/>
          </w:tcPr>
          <w:p w14:paraId="79A6EBCF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Glutathione S-transferase TAU 8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13B157A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GSTU8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157CEB2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Ciclev10005812m.g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7455FB3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083" w:type="dxa"/>
            <w:gridSpan w:val="2"/>
            <w:noWrap/>
          </w:tcPr>
          <w:p w14:paraId="2192D10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0D0A283D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360ED581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67" w:type="dxa"/>
            <w:noWrap/>
            <w:vAlign w:val="center"/>
          </w:tcPr>
          <w:p w14:paraId="722198D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Plant defense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0DF16E4A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42" w:type="dxa"/>
            <w:gridSpan w:val="2"/>
            <w:noWrap/>
            <w:vAlign w:val="center"/>
          </w:tcPr>
          <w:p w14:paraId="0220BBDE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noWrap/>
            <w:vAlign w:val="center"/>
          </w:tcPr>
          <w:p w14:paraId="3CD3E2DB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gridSpan w:val="2"/>
            <w:noWrap/>
            <w:vAlign w:val="center"/>
          </w:tcPr>
          <w:p w14:paraId="27B2AFA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</w:tr>
      <w:tr w:rsidR="00DF1DF1" w14:paraId="210D0799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59B65BF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67" w:type="dxa"/>
            <w:noWrap/>
            <w:vAlign w:val="center"/>
          </w:tcPr>
          <w:p w14:paraId="43F2E839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Respiratory burst oxidase homologue D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58C3B63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RBOHD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673217D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Ciclev10027774m.g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07C9BEB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1083" w:type="dxa"/>
            <w:gridSpan w:val="2"/>
            <w:noWrap/>
          </w:tcPr>
          <w:p w14:paraId="61A564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</w:p>
        </w:tc>
      </w:tr>
      <w:tr w:rsidR="00DF1DF1" w14:paraId="2BC6A184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0BE9398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67" w:type="dxa"/>
            <w:noWrap/>
            <w:vAlign w:val="center"/>
          </w:tcPr>
          <w:p w14:paraId="0D5175D9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Leucine-rich repeat protein kinase family protein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0922ABF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SOBIR1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122C346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Ciclev10019897m.g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44E2BE5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1083" w:type="dxa"/>
            <w:gridSpan w:val="2"/>
            <w:noWrap/>
          </w:tcPr>
          <w:p w14:paraId="49ADCE0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</w:tr>
      <w:tr w:rsidR="00DF1DF1" w14:paraId="72BE0FC1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vAlign w:val="center"/>
          </w:tcPr>
          <w:p w14:paraId="7E2F01C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67" w:type="dxa"/>
            <w:noWrap/>
            <w:vAlign w:val="center"/>
          </w:tcPr>
          <w:p w14:paraId="6C64B57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33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6E9285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WRKY33</w:t>
            </w:r>
            <w:proofErr w:type="spellEnd"/>
          </w:p>
        </w:tc>
        <w:tc>
          <w:tcPr>
            <w:tcW w:w="1942" w:type="dxa"/>
            <w:gridSpan w:val="2"/>
            <w:noWrap/>
            <w:vAlign w:val="center"/>
          </w:tcPr>
          <w:p w14:paraId="061E0F0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Ciclev10000654m.g</w:t>
            </w:r>
            <w:proofErr w:type="spellEnd"/>
          </w:p>
        </w:tc>
        <w:tc>
          <w:tcPr>
            <w:tcW w:w="1123" w:type="dxa"/>
            <w:gridSpan w:val="3"/>
            <w:noWrap/>
            <w:vAlign w:val="center"/>
          </w:tcPr>
          <w:p w14:paraId="4A33D5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083" w:type="dxa"/>
            <w:gridSpan w:val="2"/>
            <w:noWrap/>
          </w:tcPr>
          <w:p w14:paraId="4191001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</w:tr>
      <w:tr w:rsidR="00DF1DF1" w14:paraId="0767CBD6" w14:textId="77777777">
        <w:trPr>
          <w:gridAfter w:val="2"/>
          <w:wAfter w:w="41" w:type="dxa"/>
          <w:trHeight w:val="303"/>
          <w:jc w:val="center"/>
        </w:trPr>
        <w:tc>
          <w:tcPr>
            <w:tcW w:w="720" w:type="dxa"/>
            <w:tcBorders>
              <w:bottom w:val="single" w:sz="4" w:space="0" w:color="000000"/>
            </w:tcBorders>
            <w:vAlign w:val="center"/>
          </w:tcPr>
          <w:p w14:paraId="006F5A4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67" w:type="dxa"/>
            <w:tcBorders>
              <w:bottom w:val="single" w:sz="4" w:space="0" w:color="000000"/>
            </w:tcBorders>
            <w:noWrap/>
            <w:vAlign w:val="center"/>
          </w:tcPr>
          <w:p w14:paraId="4AE7E0C3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40</w:t>
            </w:r>
          </w:p>
        </w:tc>
        <w:tc>
          <w:tcPr>
            <w:tcW w:w="1125" w:type="dxa"/>
            <w:gridSpan w:val="2"/>
            <w:tcBorders>
              <w:bottom w:val="single" w:sz="4" w:space="0" w:color="000000"/>
            </w:tcBorders>
            <w:noWrap/>
            <w:vAlign w:val="center"/>
          </w:tcPr>
          <w:p w14:paraId="3CA679C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WRKY40</w:t>
            </w:r>
            <w:proofErr w:type="spellEnd"/>
          </w:p>
        </w:tc>
        <w:tc>
          <w:tcPr>
            <w:tcW w:w="1942" w:type="dxa"/>
            <w:gridSpan w:val="2"/>
            <w:tcBorders>
              <w:bottom w:val="single" w:sz="4" w:space="0" w:color="000000"/>
            </w:tcBorders>
            <w:noWrap/>
            <w:vAlign w:val="center"/>
          </w:tcPr>
          <w:p w14:paraId="599B6E0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Ciclev10009250m.g</w:t>
            </w:r>
            <w:proofErr w:type="spellEnd"/>
          </w:p>
        </w:tc>
        <w:tc>
          <w:tcPr>
            <w:tcW w:w="1123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14:paraId="3ADA255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083" w:type="dxa"/>
            <w:gridSpan w:val="2"/>
            <w:tcBorders>
              <w:bottom w:val="single" w:sz="4" w:space="0" w:color="000000"/>
            </w:tcBorders>
            <w:noWrap/>
          </w:tcPr>
          <w:p w14:paraId="5DD6758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</w:tr>
    </w:tbl>
    <w:p w14:paraId="340373A9" w14:textId="77777777" w:rsidR="00DF1DF1" w:rsidRDefault="00DF1DF1"/>
    <w:p w14:paraId="0378E69A" w14:textId="77777777" w:rsidR="00DF1DF1" w:rsidRDefault="00DF1DF1"/>
    <w:p w14:paraId="50334B01" w14:textId="77777777" w:rsidR="00DF1DF1" w:rsidRDefault="00DF1DF1"/>
    <w:p w14:paraId="5AD153E2" w14:textId="77777777" w:rsidR="00DF1DF1" w:rsidRDefault="00DF1DF1"/>
    <w:p w14:paraId="2B8BDBDF" w14:textId="77777777" w:rsidR="00DF1DF1" w:rsidRDefault="00DF1DF1"/>
    <w:p w14:paraId="2F7EBA87" w14:textId="77777777" w:rsidR="00DF1DF1" w:rsidRDefault="00DF1DF1"/>
    <w:p w14:paraId="2BC68F95" w14:textId="77777777" w:rsidR="00DF1DF1" w:rsidRDefault="00DF1DF1"/>
    <w:p w14:paraId="7B7F05FE" w14:textId="77777777" w:rsidR="00DF1DF1" w:rsidRDefault="00DF1DF1"/>
    <w:p w14:paraId="5315CA52" w14:textId="77777777" w:rsidR="00DF1DF1" w:rsidRDefault="00DF1DF1"/>
    <w:p w14:paraId="05FF9F1C" w14:textId="77777777" w:rsidR="00DF1DF1" w:rsidRDefault="00DF1DF1"/>
    <w:p w14:paraId="3A879731" w14:textId="77777777" w:rsidR="00DF1DF1" w:rsidRDefault="00DF1DF1"/>
    <w:p w14:paraId="7EBFF81B" w14:textId="77777777" w:rsidR="00DF1DF1" w:rsidRDefault="00DF1DF1"/>
    <w:tbl>
      <w:tblPr>
        <w:tblStyle w:val="TableGrid5"/>
        <w:tblpPr w:leftFromText="180" w:rightFromText="180" w:vertAnchor="text" w:horzAnchor="margin" w:tblpY="300"/>
        <w:tblW w:w="10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"/>
        <w:gridCol w:w="4044"/>
        <w:gridCol w:w="1464"/>
        <w:gridCol w:w="1895"/>
        <w:gridCol w:w="1074"/>
        <w:gridCol w:w="1160"/>
      </w:tblGrid>
      <w:tr w:rsidR="00DF1DF1" w14:paraId="3EF23799" w14:textId="77777777">
        <w:trPr>
          <w:trHeight w:val="283"/>
        </w:trPr>
        <w:tc>
          <w:tcPr>
            <w:tcW w:w="10259" w:type="dxa"/>
            <w:gridSpan w:val="6"/>
            <w:tcBorders>
              <w:bottom w:val="single" w:sz="4" w:space="0" w:color="auto"/>
            </w:tcBorders>
          </w:tcPr>
          <w:p w14:paraId="259E24B0" w14:textId="10655065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b/>
              </w:rPr>
            </w:pPr>
            <w:bookmarkStart w:id="12" w:name="_Toc9553733"/>
            <w:bookmarkStart w:id="13" w:name="_Toc5703549"/>
            <w:r>
              <w:rPr>
                <w:rFonts w:ascii="Times New Roman" w:hAnsi="Times New Roman"/>
                <w:b/>
              </w:rPr>
              <w:lastRenderedPageBreak/>
              <w:t xml:space="preserve">Table </w:t>
            </w:r>
            <w:proofErr w:type="spellStart"/>
            <w:r>
              <w:rPr>
                <w:rFonts w:ascii="Times New Roman" w:hAnsi="Times New Roman"/>
                <w:b/>
              </w:rPr>
              <w:t>S</w:t>
            </w:r>
            <w:r w:rsidR="00953342">
              <w:rPr>
                <w:rFonts w:ascii="Times New Roman" w:hAnsi="Times New Roman"/>
                <w:b/>
              </w:rPr>
              <w:t>9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</w:rPr>
              <w:t>Gene expression of important transcription factors (</w:t>
            </w:r>
            <w:proofErr w:type="spellStart"/>
            <w:r>
              <w:rPr>
                <w:rFonts w:ascii="Times New Roman" w:hAnsi="Times New Roman"/>
              </w:rPr>
              <w:t>padj</w:t>
            </w:r>
            <w:proofErr w:type="spellEnd"/>
            <w:r>
              <w:rPr>
                <w:rFonts w:ascii="Times New Roman" w:hAnsi="Times New Roman"/>
              </w:rPr>
              <w:t>&lt;0.05)</w:t>
            </w:r>
            <w:bookmarkEnd w:id="12"/>
            <w:bookmarkEnd w:id="13"/>
            <w:r>
              <w:rPr>
                <w:rFonts w:ascii="Times New Roman" w:hAnsi="Times New Roman"/>
              </w:rPr>
              <w:t>.</w:t>
            </w:r>
          </w:p>
        </w:tc>
      </w:tr>
      <w:tr w:rsidR="00DF1DF1" w14:paraId="605F7329" w14:textId="77777777">
        <w:trPr>
          <w:trHeight w:val="283"/>
        </w:trPr>
        <w:tc>
          <w:tcPr>
            <w:tcW w:w="6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BC33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S.</w:t>
            </w:r>
            <w:r>
              <w:rPr>
                <w:rFonts w:ascii="Times New Roman" w:eastAsia="DengXian" w:hAnsi="Times New Roman" w:cs="Times New Roman" w:hint="eastAsia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8E197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C747C8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Symbol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BDAB9D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Gene ID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1727D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log2</w:t>
            </w:r>
            <w:proofErr w:type="spellEnd"/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(FC)</w:t>
            </w:r>
          </w:p>
        </w:tc>
      </w:tr>
      <w:tr w:rsidR="00DF1DF1" w14:paraId="13BDC958" w14:textId="77777777">
        <w:trPr>
          <w:trHeight w:val="283"/>
        </w:trPr>
        <w:tc>
          <w:tcPr>
            <w:tcW w:w="622" w:type="dxa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14:paraId="48D1DDDC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36392554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4959CA47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FFFFFF" w:themeColor="background1"/>
            </w:tcBorders>
            <w:noWrap/>
            <w:vAlign w:val="center"/>
          </w:tcPr>
          <w:p w14:paraId="14B1D991" w14:textId="77777777" w:rsidR="00DF1DF1" w:rsidRDefault="00DF1DF1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F4460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Diseased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2E3BE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sz w:val="20"/>
                <w:szCs w:val="20"/>
              </w:rPr>
              <w:t>Healthy</w:t>
            </w:r>
          </w:p>
        </w:tc>
      </w:tr>
      <w:tr w:rsidR="00DF1DF1" w14:paraId="66735806" w14:textId="77777777">
        <w:trPr>
          <w:trHeight w:val="283"/>
        </w:trPr>
        <w:tc>
          <w:tcPr>
            <w:tcW w:w="622" w:type="dxa"/>
            <w:tcBorders>
              <w:top w:val="single" w:sz="4" w:space="0" w:color="FFFFFF" w:themeColor="background1"/>
            </w:tcBorders>
            <w:vAlign w:val="center"/>
          </w:tcPr>
          <w:p w14:paraId="72E1EB1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44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6003CA8F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55</w:t>
            </w:r>
          </w:p>
        </w:tc>
        <w:tc>
          <w:tcPr>
            <w:tcW w:w="1464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0C7EB2A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WRKY55</w:t>
            </w:r>
            <w:proofErr w:type="spellEnd"/>
          </w:p>
        </w:tc>
        <w:tc>
          <w:tcPr>
            <w:tcW w:w="1895" w:type="dxa"/>
            <w:tcBorders>
              <w:top w:val="single" w:sz="4" w:space="0" w:color="FFFFFF" w:themeColor="background1"/>
            </w:tcBorders>
            <w:noWrap/>
            <w:vAlign w:val="center"/>
          </w:tcPr>
          <w:p w14:paraId="7397ACC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Ciclev10033384m.g</w:t>
            </w:r>
            <w:proofErr w:type="spellEnd"/>
          </w:p>
        </w:tc>
        <w:tc>
          <w:tcPr>
            <w:tcW w:w="1074" w:type="dxa"/>
            <w:tcBorders>
              <w:top w:val="single" w:sz="4" w:space="0" w:color="auto"/>
            </w:tcBorders>
            <w:noWrap/>
            <w:vAlign w:val="center"/>
          </w:tcPr>
          <w:p w14:paraId="1CCCCD9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</w:tcPr>
          <w:p w14:paraId="77F7548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3.89</w:t>
            </w:r>
          </w:p>
        </w:tc>
      </w:tr>
      <w:tr w:rsidR="00DF1DF1" w14:paraId="3E23CBD4" w14:textId="77777777">
        <w:trPr>
          <w:trHeight w:val="283"/>
        </w:trPr>
        <w:tc>
          <w:tcPr>
            <w:tcW w:w="622" w:type="dxa"/>
            <w:vAlign w:val="center"/>
          </w:tcPr>
          <w:p w14:paraId="7204BE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44" w:type="dxa"/>
            <w:noWrap/>
            <w:vAlign w:val="center"/>
          </w:tcPr>
          <w:p w14:paraId="3AFA5F2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domain protein 15</w:t>
            </w:r>
          </w:p>
        </w:tc>
        <w:tc>
          <w:tcPr>
            <w:tcW w:w="1464" w:type="dxa"/>
            <w:noWrap/>
            <w:vAlign w:val="center"/>
          </w:tcPr>
          <w:p w14:paraId="3220D13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MYB15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30068BA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Ciclev10005629m.g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0628AF1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1160" w:type="dxa"/>
            <w:noWrap/>
          </w:tcPr>
          <w:p w14:paraId="61D1868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2.75</w:t>
            </w:r>
          </w:p>
        </w:tc>
      </w:tr>
      <w:tr w:rsidR="00DF1DF1" w14:paraId="1F133F69" w14:textId="77777777">
        <w:trPr>
          <w:trHeight w:val="283"/>
        </w:trPr>
        <w:tc>
          <w:tcPr>
            <w:tcW w:w="622" w:type="dxa"/>
            <w:vAlign w:val="center"/>
          </w:tcPr>
          <w:p w14:paraId="7E4F607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44" w:type="dxa"/>
            <w:noWrap/>
            <w:vAlign w:val="center"/>
          </w:tcPr>
          <w:p w14:paraId="463507B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40</w:t>
            </w:r>
          </w:p>
        </w:tc>
        <w:tc>
          <w:tcPr>
            <w:tcW w:w="1464" w:type="dxa"/>
            <w:noWrap/>
            <w:vAlign w:val="center"/>
          </w:tcPr>
          <w:p w14:paraId="7B75671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WRKY40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61FFFFD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Ciclev10009250m.g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3506E74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160" w:type="dxa"/>
            <w:noWrap/>
          </w:tcPr>
          <w:p w14:paraId="64E422A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1.74</w:t>
            </w:r>
          </w:p>
        </w:tc>
      </w:tr>
      <w:tr w:rsidR="00DF1DF1" w14:paraId="0CB31E52" w14:textId="77777777">
        <w:trPr>
          <w:trHeight w:val="283"/>
        </w:trPr>
        <w:tc>
          <w:tcPr>
            <w:tcW w:w="622" w:type="dxa"/>
            <w:vAlign w:val="center"/>
          </w:tcPr>
          <w:p w14:paraId="40745C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44" w:type="dxa"/>
            <w:noWrap/>
            <w:vAlign w:val="center"/>
          </w:tcPr>
          <w:p w14:paraId="4B10BE3C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28</w:t>
            </w:r>
          </w:p>
        </w:tc>
        <w:tc>
          <w:tcPr>
            <w:tcW w:w="1464" w:type="dxa"/>
            <w:noWrap/>
            <w:vAlign w:val="center"/>
          </w:tcPr>
          <w:p w14:paraId="5C5ED22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WRKY28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3CB1BBA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Ciclev10018230m.g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09799F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1160" w:type="dxa"/>
            <w:noWrap/>
          </w:tcPr>
          <w:p w14:paraId="19EBF8C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2.95</w:t>
            </w:r>
          </w:p>
        </w:tc>
      </w:tr>
      <w:tr w:rsidR="00DF1DF1" w14:paraId="02B3EB5F" w14:textId="77777777">
        <w:trPr>
          <w:trHeight w:val="283"/>
        </w:trPr>
        <w:tc>
          <w:tcPr>
            <w:tcW w:w="622" w:type="dxa"/>
            <w:vAlign w:val="center"/>
          </w:tcPr>
          <w:p w14:paraId="4E9EDC3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44" w:type="dxa"/>
            <w:noWrap/>
            <w:vAlign w:val="center"/>
          </w:tcPr>
          <w:p w14:paraId="3F734588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50</w:t>
            </w:r>
          </w:p>
        </w:tc>
        <w:tc>
          <w:tcPr>
            <w:tcW w:w="1464" w:type="dxa"/>
            <w:noWrap/>
            <w:vAlign w:val="center"/>
          </w:tcPr>
          <w:p w14:paraId="443F4F8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WRKY50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4BDB58D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Ciclev10009761m.g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38ED208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2.35</w:t>
            </w:r>
          </w:p>
        </w:tc>
        <w:tc>
          <w:tcPr>
            <w:tcW w:w="1160" w:type="dxa"/>
            <w:noWrap/>
          </w:tcPr>
          <w:p w14:paraId="7C05B9C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1.69</w:t>
            </w:r>
          </w:p>
        </w:tc>
      </w:tr>
      <w:tr w:rsidR="00DF1DF1" w14:paraId="1C5F95DB" w14:textId="77777777">
        <w:trPr>
          <w:trHeight w:val="283"/>
        </w:trPr>
        <w:tc>
          <w:tcPr>
            <w:tcW w:w="622" w:type="dxa"/>
            <w:vAlign w:val="center"/>
          </w:tcPr>
          <w:p w14:paraId="4B594F4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44" w:type="dxa"/>
            <w:noWrap/>
            <w:vAlign w:val="center"/>
          </w:tcPr>
          <w:p w14:paraId="3C439111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IAA-leucine resistant (ILR)-like gene 6</w:t>
            </w:r>
          </w:p>
        </w:tc>
        <w:tc>
          <w:tcPr>
            <w:tcW w:w="1464" w:type="dxa"/>
            <w:noWrap/>
            <w:vAlign w:val="center"/>
          </w:tcPr>
          <w:p w14:paraId="0721191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ILL6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1BCC27A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Ciclev10000964m.g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0219F02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1160" w:type="dxa"/>
            <w:noWrap/>
          </w:tcPr>
          <w:p w14:paraId="381F1B1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3741090C" w14:textId="77777777">
        <w:trPr>
          <w:trHeight w:val="283"/>
        </w:trPr>
        <w:tc>
          <w:tcPr>
            <w:tcW w:w="622" w:type="dxa"/>
            <w:vAlign w:val="center"/>
          </w:tcPr>
          <w:p w14:paraId="1A04C22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44" w:type="dxa"/>
            <w:noWrap/>
            <w:vAlign w:val="center"/>
          </w:tcPr>
          <w:p w14:paraId="43986872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domain protein 116</w:t>
            </w:r>
          </w:p>
        </w:tc>
        <w:tc>
          <w:tcPr>
            <w:tcW w:w="1464" w:type="dxa"/>
            <w:noWrap/>
            <w:vAlign w:val="center"/>
          </w:tcPr>
          <w:p w14:paraId="48EBABF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MYB116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142FFDD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Ciclev10021157m.g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1028F66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1160" w:type="dxa"/>
            <w:noWrap/>
          </w:tcPr>
          <w:p w14:paraId="0E82494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57335BD6" w14:textId="77777777">
        <w:trPr>
          <w:trHeight w:val="283"/>
        </w:trPr>
        <w:tc>
          <w:tcPr>
            <w:tcW w:w="622" w:type="dxa"/>
            <w:vAlign w:val="center"/>
          </w:tcPr>
          <w:p w14:paraId="5504E14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044" w:type="dxa"/>
            <w:noWrap/>
            <w:vAlign w:val="center"/>
          </w:tcPr>
          <w:p w14:paraId="37446645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33</w:t>
            </w:r>
          </w:p>
        </w:tc>
        <w:tc>
          <w:tcPr>
            <w:tcW w:w="1464" w:type="dxa"/>
            <w:noWrap/>
            <w:vAlign w:val="center"/>
          </w:tcPr>
          <w:p w14:paraId="5614455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WRKY33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62B550D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Ciclev10000654m.g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60EACBA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160" w:type="dxa"/>
            <w:noWrap/>
          </w:tcPr>
          <w:p w14:paraId="2A92A79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1.40</w:t>
            </w:r>
          </w:p>
        </w:tc>
      </w:tr>
      <w:tr w:rsidR="00DF1DF1" w14:paraId="01C27E78" w14:textId="77777777">
        <w:trPr>
          <w:trHeight w:val="283"/>
        </w:trPr>
        <w:tc>
          <w:tcPr>
            <w:tcW w:w="622" w:type="dxa"/>
            <w:vAlign w:val="center"/>
          </w:tcPr>
          <w:p w14:paraId="68570BB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44" w:type="dxa"/>
            <w:noWrap/>
            <w:vAlign w:val="center"/>
          </w:tcPr>
          <w:p w14:paraId="6E6A3A2F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domain protein 1</w:t>
            </w:r>
          </w:p>
        </w:tc>
        <w:tc>
          <w:tcPr>
            <w:tcW w:w="1464" w:type="dxa"/>
            <w:noWrap/>
            <w:vAlign w:val="center"/>
          </w:tcPr>
          <w:p w14:paraId="7C4705D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MYB1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4BB7471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Ciclev10031463m.g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512F3CA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160" w:type="dxa"/>
            <w:noWrap/>
          </w:tcPr>
          <w:p w14:paraId="1C36EA2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1.91</w:t>
            </w:r>
          </w:p>
        </w:tc>
      </w:tr>
      <w:tr w:rsidR="00DF1DF1" w14:paraId="3C48B62C" w14:textId="77777777">
        <w:trPr>
          <w:trHeight w:val="283"/>
        </w:trPr>
        <w:tc>
          <w:tcPr>
            <w:tcW w:w="622" w:type="dxa"/>
            <w:vAlign w:val="center"/>
          </w:tcPr>
          <w:p w14:paraId="1D7A64F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44" w:type="dxa"/>
            <w:noWrap/>
            <w:vAlign w:val="center"/>
          </w:tcPr>
          <w:p w14:paraId="7B80010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Heat shock transcription factor 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A4A</w:t>
            </w:r>
            <w:proofErr w:type="spellEnd"/>
          </w:p>
        </w:tc>
        <w:tc>
          <w:tcPr>
            <w:tcW w:w="1464" w:type="dxa"/>
            <w:noWrap/>
            <w:vAlign w:val="center"/>
          </w:tcPr>
          <w:p w14:paraId="78B3EA8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HSF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A4A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2938B1B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Ciclev10015413m.g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7F071C6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160" w:type="dxa"/>
            <w:noWrap/>
          </w:tcPr>
          <w:p w14:paraId="4EDAD5C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1.48</w:t>
            </w:r>
          </w:p>
        </w:tc>
      </w:tr>
      <w:tr w:rsidR="00DF1DF1" w14:paraId="050AA1B8" w14:textId="77777777">
        <w:trPr>
          <w:trHeight w:val="283"/>
        </w:trPr>
        <w:tc>
          <w:tcPr>
            <w:tcW w:w="622" w:type="dxa"/>
            <w:vAlign w:val="center"/>
          </w:tcPr>
          <w:p w14:paraId="4C817F4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044" w:type="dxa"/>
            <w:noWrap/>
            <w:vAlign w:val="center"/>
          </w:tcPr>
          <w:p w14:paraId="1EFC1FE8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Ethylene insensitive 3 family protein</w:t>
            </w:r>
          </w:p>
        </w:tc>
        <w:tc>
          <w:tcPr>
            <w:tcW w:w="1464" w:type="dxa"/>
            <w:noWrap/>
            <w:vAlign w:val="center"/>
          </w:tcPr>
          <w:p w14:paraId="4960D6B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EIN3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2319A5E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Ciclev10000608m.g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29FEB26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160" w:type="dxa"/>
            <w:noWrap/>
          </w:tcPr>
          <w:p w14:paraId="2B0F4D0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1.18</w:t>
            </w:r>
          </w:p>
        </w:tc>
      </w:tr>
      <w:tr w:rsidR="00DF1DF1" w14:paraId="325ED2E2" w14:textId="77777777">
        <w:trPr>
          <w:trHeight w:val="283"/>
        </w:trPr>
        <w:tc>
          <w:tcPr>
            <w:tcW w:w="622" w:type="dxa"/>
            <w:vAlign w:val="center"/>
          </w:tcPr>
          <w:p w14:paraId="03EACEB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44" w:type="dxa"/>
            <w:noWrap/>
            <w:vAlign w:val="center"/>
          </w:tcPr>
          <w:p w14:paraId="6208DECD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Heat shock transcription factor 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A8</w:t>
            </w:r>
            <w:proofErr w:type="spellEnd"/>
          </w:p>
        </w:tc>
        <w:tc>
          <w:tcPr>
            <w:tcW w:w="1464" w:type="dxa"/>
            <w:noWrap/>
            <w:vAlign w:val="center"/>
          </w:tcPr>
          <w:p w14:paraId="095851A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HSFA8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1C40BB0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Ciclev10015541m.g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7A53A2B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160" w:type="dxa"/>
            <w:noWrap/>
          </w:tcPr>
          <w:p w14:paraId="7596B9B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1.29</w:t>
            </w:r>
          </w:p>
        </w:tc>
      </w:tr>
      <w:tr w:rsidR="00DF1DF1" w14:paraId="24838CE4" w14:textId="77777777">
        <w:trPr>
          <w:trHeight w:val="283"/>
        </w:trPr>
        <w:tc>
          <w:tcPr>
            <w:tcW w:w="622" w:type="dxa"/>
            <w:vAlign w:val="center"/>
          </w:tcPr>
          <w:p w14:paraId="7ACCED4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044" w:type="dxa"/>
            <w:noWrap/>
            <w:vAlign w:val="center"/>
          </w:tcPr>
          <w:p w14:paraId="22B6EFEB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DNA-binding protein 11</w:t>
            </w:r>
          </w:p>
        </w:tc>
        <w:tc>
          <w:tcPr>
            <w:tcW w:w="1464" w:type="dxa"/>
            <w:noWrap/>
            <w:vAlign w:val="center"/>
          </w:tcPr>
          <w:p w14:paraId="5F1ED66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WRKY11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3D14D51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Ciclev10008836m.g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633F7D6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160" w:type="dxa"/>
            <w:noWrap/>
          </w:tcPr>
          <w:p w14:paraId="15BA3B5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1.06</w:t>
            </w:r>
          </w:p>
        </w:tc>
      </w:tr>
      <w:tr w:rsidR="00DF1DF1" w14:paraId="7C3068AA" w14:textId="77777777">
        <w:trPr>
          <w:trHeight w:val="283"/>
        </w:trPr>
        <w:tc>
          <w:tcPr>
            <w:tcW w:w="622" w:type="dxa"/>
            <w:vAlign w:val="center"/>
          </w:tcPr>
          <w:p w14:paraId="65C0CC3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044" w:type="dxa"/>
            <w:noWrap/>
            <w:vAlign w:val="center"/>
          </w:tcPr>
          <w:p w14:paraId="3067151A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Ethylene insensitive 3 family protein</w:t>
            </w:r>
          </w:p>
        </w:tc>
        <w:tc>
          <w:tcPr>
            <w:tcW w:w="1464" w:type="dxa"/>
            <w:noWrap/>
            <w:vAlign w:val="center"/>
          </w:tcPr>
          <w:p w14:paraId="7DA145F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EIN3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2F06AF9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Ciclev10014617m.g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2E8ADBA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160" w:type="dxa"/>
            <w:noWrap/>
          </w:tcPr>
          <w:p w14:paraId="20190DB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64C22704" w14:textId="77777777">
        <w:trPr>
          <w:trHeight w:val="283"/>
        </w:trPr>
        <w:tc>
          <w:tcPr>
            <w:tcW w:w="622" w:type="dxa"/>
            <w:vAlign w:val="center"/>
          </w:tcPr>
          <w:p w14:paraId="682C48A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044" w:type="dxa"/>
            <w:noWrap/>
            <w:vAlign w:val="center"/>
          </w:tcPr>
          <w:p w14:paraId="05EB2088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Thioredoxin family protein</w:t>
            </w:r>
          </w:p>
        </w:tc>
        <w:tc>
          <w:tcPr>
            <w:tcW w:w="1464" w:type="dxa"/>
            <w:noWrap/>
            <w:vAlign w:val="center"/>
          </w:tcPr>
          <w:p w14:paraId="284BC54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UNE5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7DDC977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Ciclev10020618m.g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12AB0261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1160" w:type="dxa"/>
            <w:noWrap/>
          </w:tcPr>
          <w:p w14:paraId="4586F06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7B863EB2" w14:textId="77777777">
        <w:trPr>
          <w:trHeight w:val="283"/>
        </w:trPr>
        <w:tc>
          <w:tcPr>
            <w:tcW w:w="622" w:type="dxa"/>
            <w:vAlign w:val="center"/>
          </w:tcPr>
          <w:p w14:paraId="075F9EB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044" w:type="dxa"/>
            <w:noWrap/>
            <w:vAlign w:val="center"/>
          </w:tcPr>
          <w:p w14:paraId="7A59B424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Embryo defective 1703</w:t>
            </w:r>
          </w:p>
        </w:tc>
        <w:tc>
          <w:tcPr>
            <w:tcW w:w="1464" w:type="dxa"/>
            <w:noWrap/>
            <w:vAlign w:val="center"/>
          </w:tcPr>
          <w:p w14:paraId="5E60B01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emb1703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3E50CC5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Ciclev10023383m.g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3CBCA30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1160" w:type="dxa"/>
            <w:noWrap/>
          </w:tcPr>
          <w:p w14:paraId="2BC68FC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1.50</w:t>
            </w:r>
          </w:p>
        </w:tc>
      </w:tr>
      <w:tr w:rsidR="00DF1DF1" w14:paraId="76AEA410" w14:textId="77777777">
        <w:trPr>
          <w:trHeight w:val="283"/>
        </w:trPr>
        <w:tc>
          <w:tcPr>
            <w:tcW w:w="622" w:type="dxa"/>
            <w:vAlign w:val="center"/>
          </w:tcPr>
          <w:p w14:paraId="6820337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44" w:type="dxa"/>
            <w:noWrap/>
            <w:vAlign w:val="center"/>
          </w:tcPr>
          <w:p w14:paraId="36633F5D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Auxin response factor 8</w:t>
            </w:r>
          </w:p>
        </w:tc>
        <w:tc>
          <w:tcPr>
            <w:tcW w:w="1464" w:type="dxa"/>
            <w:noWrap/>
            <w:vAlign w:val="center"/>
          </w:tcPr>
          <w:p w14:paraId="1882922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ATARF8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642E957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Ciclev10014200m.g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6A28331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160" w:type="dxa"/>
            <w:noWrap/>
          </w:tcPr>
          <w:p w14:paraId="233D0327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1.32</w:t>
            </w:r>
          </w:p>
        </w:tc>
      </w:tr>
      <w:tr w:rsidR="00DF1DF1" w14:paraId="14848864" w14:textId="77777777">
        <w:trPr>
          <w:trHeight w:val="283"/>
        </w:trPr>
        <w:tc>
          <w:tcPr>
            <w:tcW w:w="622" w:type="dxa"/>
            <w:vAlign w:val="center"/>
          </w:tcPr>
          <w:p w14:paraId="24D9032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44" w:type="dxa"/>
            <w:noWrap/>
            <w:vAlign w:val="center"/>
          </w:tcPr>
          <w:p w14:paraId="345AED6C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Oxysterol-binding family protein</w:t>
            </w:r>
          </w:p>
        </w:tc>
        <w:tc>
          <w:tcPr>
            <w:tcW w:w="1464" w:type="dxa"/>
            <w:noWrap/>
            <w:vAlign w:val="center"/>
          </w:tcPr>
          <w:p w14:paraId="1F53248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UNE18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53ADE04E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Ciclev10011693m.g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5082FB2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60" w:type="dxa"/>
            <w:noWrap/>
          </w:tcPr>
          <w:p w14:paraId="4BEB14AA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1.11</w:t>
            </w:r>
          </w:p>
        </w:tc>
      </w:tr>
      <w:tr w:rsidR="00DF1DF1" w14:paraId="3EF704C5" w14:textId="77777777">
        <w:trPr>
          <w:trHeight w:val="283"/>
        </w:trPr>
        <w:tc>
          <w:tcPr>
            <w:tcW w:w="622" w:type="dxa"/>
            <w:vAlign w:val="center"/>
          </w:tcPr>
          <w:p w14:paraId="3B711482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044" w:type="dxa"/>
            <w:noWrap/>
            <w:vAlign w:val="center"/>
          </w:tcPr>
          <w:p w14:paraId="7C2C9132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NAC (No Apical Meristem) domain transcriptional regulator superfamily protein</w:t>
            </w:r>
          </w:p>
        </w:tc>
        <w:tc>
          <w:tcPr>
            <w:tcW w:w="1464" w:type="dxa"/>
            <w:noWrap/>
            <w:vAlign w:val="center"/>
          </w:tcPr>
          <w:p w14:paraId="54CB206D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ATAF1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0FA7D9C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Ciclev10001976m.g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355A7B8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-1.14</w:t>
            </w:r>
          </w:p>
        </w:tc>
        <w:tc>
          <w:tcPr>
            <w:tcW w:w="1160" w:type="dxa"/>
            <w:noWrap/>
          </w:tcPr>
          <w:p w14:paraId="6B4130B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0.00</w:t>
            </w:r>
          </w:p>
        </w:tc>
      </w:tr>
      <w:tr w:rsidR="00DF1DF1" w14:paraId="64B62AEE" w14:textId="77777777">
        <w:trPr>
          <w:trHeight w:val="283"/>
        </w:trPr>
        <w:tc>
          <w:tcPr>
            <w:tcW w:w="622" w:type="dxa"/>
            <w:vAlign w:val="center"/>
          </w:tcPr>
          <w:p w14:paraId="257ED235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044" w:type="dxa"/>
            <w:noWrap/>
            <w:vAlign w:val="center"/>
          </w:tcPr>
          <w:p w14:paraId="0D531087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Ethylene responsive element binding factor 4</w:t>
            </w:r>
          </w:p>
        </w:tc>
        <w:tc>
          <w:tcPr>
            <w:tcW w:w="1464" w:type="dxa"/>
            <w:noWrap/>
            <w:vAlign w:val="center"/>
          </w:tcPr>
          <w:p w14:paraId="46ADB34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RAP2.5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10C3996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Ciclev10009484m.g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3AE048B3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-1.73</w:t>
            </w:r>
          </w:p>
        </w:tc>
        <w:tc>
          <w:tcPr>
            <w:tcW w:w="1160" w:type="dxa"/>
            <w:noWrap/>
          </w:tcPr>
          <w:p w14:paraId="4951DDC8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-1.50</w:t>
            </w:r>
          </w:p>
        </w:tc>
      </w:tr>
      <w:tr w:rsidR="00DF1DF1" w14:paraId="4C79C5FC" w14:textId="77777777" w:rsidTr="00ED1E2D">
        <w:trPr>
          <w:trHeight w:val="283"/>
        </w:trPr>
        <w:tc>
          <w:tcPr>
            <w:tcW w:w="622" w:type="dxa"/>
            <w:vAlign w:val="center"/>
          </w:tcPr>
          <w:p w14:paraId="3B99CE2B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044" w:type="dxa"/>
            <w:noWrap/>
            <w:vAlign w:val="center"/>
          </w:tcPr>
          <w:p w14:paraId="16871C11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Auxin response factor 16</w:t>
            </w:r>
          </w:p>
        </w:tc>
        <w:tc>
          <w:tcPr>
            <w:tcW w:w="1464" w:type="dxa"/>
            <w:noWrap/>
            <w:vAlign w:val="center"/>
          </w:tcPr>
          <w:p w14:paraId="584C86D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ARF16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0ADE2866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Ciclev10030860m.g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07C0844F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-1.93</w:t>
            </w:r>
          </w:p>
        </w:tc>
        <w:tc>
          <w:tcPr>
            <w:tcW w:w="1160" w:type="dxa"/>
            <w:noWrap/>
            <w:vAlign w:val="center"/>
          </w:tcPr>
          <w:p w14:paraId="7FA08776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-2.48</w:t>
            </w:r>
          </w:p>
        </w:tc>
      </w:tr>
      <w:tr w:rsidR="00DF1DF1" w14:paraId="40CBE4FB" w14:textId="77777777" w:rsidTr="00ED1E2D">
        <w:trPr>
          <w:trHeight w:val="283"/>
        </w:trPr>
        <w:tc>
          <w:tcPr>
            <w:tcW w:w="622" w:type="dxa"/>
            <w:vAlign w:val="center"/>
          </w:tcPr>
          <w:p w14:paraId="76AD21CC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044" w:type="dxa"/>
            <w:noWrap/>
            <w:vAlign w:val="center"/>
          </w:tcPr>
          <w:p w14:paraId="6AF6735C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Plant-specific transcription factor 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YABBY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family protein</w:t>
            </w:r>
          </w:p>
        </w:tc>
        <w:tc>
          <w:tcPr>
            <w:tcW w:w="1464" w:type="dxa"/>
            <w:noWrap/>
            <w:vAlign w:val="center"/>
          </w:tcPr>
          <w:p w14:paraId="0BB49220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YAB1</w:t>
            </w:r>
            <w:proofErr w:type="spellEnd"/>
          </w:p>
        </w:tc>
        <w:tc>
          <w:tcPr>
            <w:tcW w:w="1895" w:type="dxa"/>
            <w:noWrap/>
            <w:vAlign w:val="center"/>
          </w:tcPr>
          <w:p w14:paraId="2956994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Ciclev10022170m.g</w:t>
            </w:r>
            <w:proofErr w:type="spellEnd"/>
          </w:p>
        </w:tc>
        <w:tc>
          <w:tcPr>
            <w:tcW w:w="1074" w:type="dxa"/>
            <w:noWrap/>
            <w:vAlign w:val="center"/>
          </w:tcPr>
          <w:p w14:paraId="7A43602E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-2.34</w:t>
            </w:r>
          </w:p>
        </w:tc>
        <w:tc>
          <w:tcPr>
            <w:tcW w:w="1160" w:type="dxa"/>
            <w:noWrap/>
            <w:vAlign w:val="center"/>
          </w:tcPr>
          <w:p w14:paraId="05CDBCAD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-2.78</w:t>
            </w:r>
          </w:p>
        </w:tc>
      </w:tr>
      <w:tr w:rsidR="00DF1DF1" w14:paraId="57B09B28" w14:textId="77777777" w:rsidTr="00ED1E2D">
        <w:trPr>
          <w:trHeight w:val="283"/>
        </w:trPr>
        <w:tc>
          <w:tcPr>
            <w:tcW w:w="622" w:type="dxa"/>
            <w:tcBorders>
              <w:bottom w:val="single" w:sz="4" w:space="0" w:color="auto"/>
            </w:tcBorders>
            <w:vAlign w:val="center"/>
          </w:tcPr>
          <w:p w14:paraId="691C4A7F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044" w:type="dxa"/>
            <w:tcBorders>
              <w:bottom w:val="single" w:sz="4" w:space="0" w:color="auto"/>
            </w:tcBorders>
            <w:noWrap/>
            <w:vAlign w:val="center"/>
          </w:tcPr>
          <w:p w14:paraId="7D62D7C1" w14:textId="77777777" w:rsidR="00DF1DF1" w:rsidRDefault="009A3D4D">
            <w:pPr>
              <w:spacing w:afterLines="50" w:after="120" w:line="240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Basic helix-loop-helix (</w:t>
            </w: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bHLH</w:t>
            </w:r>
            <w:proofErr w:type="spellEnd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) DNA-binding superfamily protein</w:t>
            </w:r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center"/>
          </w:tcPr>
          <w:p w14:paraId="53FBFD59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UNE10</w:t>
            </w:r>
            <w:proofErr w:type="spellEnd"/>
          </w:p>
        </w:tc>
        <w:tc>
          <w:tcPr>
            <w:tcW w:w="1895" w:type="dxa"/>
            <w:tcBorders>
              <w:bottom w:val="single" w:sz="4" w:space="0" w:color="auto"/>
            </w:tcBorders>
            <w:noWrap/>
            <w:vAlign w:val="center"/>
          </w:tcPr>
          <w:p w14:paraId="05333174" w14:textId="77777777" w:rsidR="00DF1DF1" w:rsidRDefault="009A3D4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Ciclev10020323m.g</w:t>
            </w:r>
            <w:proofErr w:type="spellEnd"/>
          </w:p>
        </w:tc>
        <w:tc>
          <w:tcPr>
            <w:tcW w:w="1074" w:type="dxa"/>
            <w:tcBorders>
              <w:bottom w:val="single" w:sz="4" w:space="0" w:color="auto"/>
            </w:tcBorders>
            <w:noWrap/>
            <w:vAlign w:val="center"/>
          </w:tcPr>
          <w:p w14:paraId="17FCD4C2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-2.64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noWrap/>
            <w:vAlign w:val="center"/>
          </w:tcPr>
          <w:p w14:paraId="597AD0FF" w14:textId="77777777" w:rsidR="00DF1DF1" w:rsidRDefault="009A3D4D" w:rsidP="00ED1E2D">
            <w:pPr>
              <w:spacing w:afterLines="50" w:after="12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-2.28</w:t>
            </w:r>
          </w:p>
        </w:tc>
      </w:tr>
    </w:tbl>
    <w:p w14:paraId="2D3D232D" w14:textId="77777777" w:rsidR="00DF1DF1" w:rsidRDefault="00DF1DF1" w:rsidP="00F156B9"/>
    <w:sectPr w:rsidR="00DF1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54F84" w14:textId="77777777" w:rsidR="00FD3658" w:rsidRDefault="00FD3658">
      <w:pPr>
        <w:spacing w:line="240" w:lineRule="auto"/>
      </w:pPr>
      <w:r>
        <w:separator/>
      </w:r>
    </w:p>
  </w:endnote>
  <w:endnote w:type="continuationSeparator" w:id="0">
    <w:p w14:paraId="52DDD61C" w14:textId="77777777" w:rsidR="00FD3658" w:rsidRDefault="00FD36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LTStd-LtI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692694"/>
      <w:docPartObj>
        <w:docPartGallery w:val="AutoText"/>
      </w:docPartObj>
    </w:sdtPr>
    <w:sdtContent>
      <w:p w14:paraId="4156E3C9" w14:textId="77777777" w:rsidR="00DF1DF1" w:rsidRDefault="009A3D4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3949" w:rsidRPr="00FA3949">
          <w:rPr>
            <w:noProof/>
            <w:lang w:val="zh-CN"/>
          </w:rPr>
          <w:t>21</w:t>
        </w:r>
        <w:r>
          <w:fldChar w:fldCharType="end"/>
        </w:r>
      </w:p>
    </w:sdtContent>
  </w:sdt>
  <w:p w14:paraId="3D6D6525" w14:textId="77777777" w:rsidR="00DF1DF1" w:rsidRDefault="00DF1D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14B29" w14:textId="77777777" w:rsidR="00FD3658" w:rsidRDefault="00FD3658">
      <w:pPr>
        <w:spacing w:after="0" w:line="240" w:lineRule="auto"/>
      </w:pPr>
      <w:r>
        <w:separator/>
      </w:r>
    </w:p>
  </w:footnote>
  <w:footnote w:type="continuationSeparator" w:id="0">
    <w:p w14:paraId="39606D61" w14:textId="77777777" w:rsidR="00FD3658" w:rsidRDefault="00FD36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d52sat09zdtw4esxzmvfftva295fwsapwrv&quot;&gt;My EndNote Library&lt;record-ids&gt;&lt;item&gt;223&lt;/item&gt;&lt;item&gt;224&lt;/item&gt;&lt;item&gt;226&lt;/item&gt;&lt;item&gt;243&lt;/item&gt;&lt;item&gt;304&lt;/item&gt;&lt;item&gt;328&lt;/item&gt;&lt;item&gt;329&lt;/item&gt;&lt;/record-ids&gt;&lt;/item&gt;&lt;/Libraries&gt;"/>
  </w:docVars>
  <w:rsids>
    <w:rsidRoot w:val="00AF0A09"/>
    <w:rsid w:val="0000331F"/>
    <w:rsid w:val="00014E9F"/>
    <w:rsid w:val="00030983"/>
    <w:rsid w:val="00035546"/>
    <w:rsid w:val="000459F0"/>
    <w:rsid w:val="00052611"/>
    <w:rsid w:val="000567FA"/>
    <w:rsid w:val="00060A19"/>
    <w:rsid w:val="000671F1"/>
    <w:rsid w:val="0007318D"/>
    <w:rsid w:val="0009094D"/>
    <w:rsid w:val="00090B7E"/>
    <w:rsid w:val="000929AF"/>
    <w:rsid w:val="00092A84"/>
    <w:rsid w:val="000A7E9C"/>
    <w:rsid w:val="000B207A"/>
    <w:rsid w:val="000D6F8D"/>
    <w:rsid w:val="000E1F4D"/>
    <w:rsid w:val="000E2B05"/>
    <w:rsid w:val="000F2237"/>
    <w:rsid w:val="000F78FF"/>
    <w:rsid w:val="00106D52"/>
    <w:rsid w:val="00133266"/>
    <w:rsid w:val="00134A64"/>
    <w:rsid w:val="00152647"/>
    <w:rsid w:val="00157D15"/>
    <w:rsid w:val="00160A8E"/>
    <w:rsid w:val="0016631A"/>
    <w:rsid w:val="001A15D1"/>
    <w:rsid w:val="001B0088"/>
    <w:rsid w:val="001D2517"/>
    <w:rsid w:val="001F397D"/>
    <w:rsid w:val="001F3D2C"/>
    <w:rsid w:val="00214780"/>
    <w:rsid w:val="00236959"/>
    <w:rsid w:val="002447A6"/>
    <w:rsid w:val="0025442B"/>
    <w:rsid w:val="002660FE"/>
    <w:rsid w:val="00291BF3"/>
    <w:rsid w:val="0029388B"/>
    <w:rsid w:val="002C1FE0"/>
    <w:rsid w:val="002E4D6E"/>
    <w:rsid w:val="002F21C0"/>
    <w:rsid w:val="0030517F"/>
    <w:rsid w:val="0032689F"/>
    <w:rsid w:val="0033263F"/>
    <w:rsid w:val="0033283E"/>
    <w:rsid w:val="00332C22"/>
    <w:rsid w:val="0033724E"/>
    <w:rsid w:val="00375D02"/>
    <w:rsid w:val="0037794D"/>
    <w:rsid w:val="00383A0A"/>
    <w:rsid w:val="003A5118"/>
    <w:rsid w:val="003B362E"/>
    <w:rsid w:val="003B73F0"/>
    <w:rsid w:val="003C09E8"/>
    <w:rsid w:val="003D72ED"/>
    <w:rsid w:val="003E3A0A"/>
    <w:rsid w:val="003F5BD0"/>
    <w:rsid w:val="0040146D"/>
    <w:rsid w:val="004052DB"/>
    <w:rsid w:val="00405AD3"/>
    <w:rsid w:val="00406750"/>
    <w:rsid w:val="00413008"/>
    <w:rsid w:val="00415BCB"/>
    <w:rsid w:val="00420691"/>
    <w:rsid w:val="00424231"/>
    <w:rsid w:val="00432F7F"/>
    <w:rsid w:val="004836B0"/>
    <w:rsid w:val="00484D69"/>
    <w:rsid w:val="00490606"/>
    <w:rsid w:val="00491BEA"/>
    <w:rsid w:val="004A1312"/>
    <w:rsid w:val="004C4D9C"/>
    <w:rsid w:val="004C5B51"/>
    <w:rsid w:val="00510390"/>
    <w:rsid w:val="00526CEE"/>
    <w:rsid w:val="005330F9"/>
    <w:rsid w:val="00537023"/>
    <w:rsid w:val="00542807"/>
    <w:rsid w:val="00561240"/>
    <w:rsid w:val="005806FA"/>
    <w:rsid w:val="00592DB7"/>
    <w:rsid w:val="005A16FB"/>
    <w:rsid w:val="005B4AA3"/>
    <w:rsid w:val="005B7DAD"/>
    <w:rsid w:val="005C491F"/>
    <w:rsid w:val="005C61D1"/>
    <w:rsid w:val="005E0461"/>
    <w:rsid w:val="005E144F"/>
    <w:rsid w:val="005E2665"/>
    <w:rsid w:val="00610D98"/>
    <w:rsid w:val="006350F0"/>
    <w:rsid w:val="00643A2A"/>
    <w:rsid w:val="00694853"/>
    <w:rsid w:val="006A2678"/>
    <w:rsid w:val="006C26BA"/>
    <w:rsid w:val="006C766B"/>
    <w:rsid w:val="006D082E"/>
    <w:rsid w:val="006D5999"/>
    <w:rsid w:val="00712C82"/>
    <w:rsid w:val="00725A5F"/>
    <w:rsid w:val="0073545E"/>
    <w:rsid w:val="00745075"/>
    <w:rsid w:val="00753960"/>
    <w:rsid w:val="007540F3"/>
    <w:rsid w:val="00754665"/>
    <w:rsid w:val="00763EE5"/>
    <w:rsid w:val="007745C1"/>
    <w:rsid w:val="00783242"/>
    <w:rsid w:val="007B4874"/>
    <w:rsid w:val="007F08B0"/>
    <w:rsid w:val="007F31D9"/>
    <w:rsid w:val="008301C7"/>
    <w:rsid w:val="00835FC3"/>
    <w:rsid w:val="00837C49"/>
    <w:rsid w:val="00841D9F"/>
    <w:rsid w:val="008420E0"/>
    <w:rsid w:val="00856631"/>
    <w:rsid w:val="008602F5"/>
    <w:rsid w:val="00872BA1"/>
    <w:rsid w:val="00872E94"/>
    <w:rsid w:val="00890813"/>
    <w:rsid w:val="008957CA"/>
    <w:rsid w:val="008B61B3"/>
    <w:rsid w:val="008C062C"/>
    <w:rsid w:val="008C7EFF"/>
    <w:rsid w:val="008F431D"/>
    <w:rsid w:val="008F453D"/>
    <w:rsid w:val="009035CC"/>
    <w:rsid w:val="00907778"/>
    <w:rsid w:val="00910AA6"/>
    <w:rsid w:val="00912C87"/>
    <w:rsid w:val="00937669"/>
    <w:rsid w:val="00941A71"/>
    <w:rsid w:val="00941D23"/>
    <w:rsid w:val="00953342"/>
    <w:rsid w:val="00962994"/>
    <w:rsid w:val="009774CE"/>
    <w:rsid w:val="00986F94"/>
    <w:rsid w:val="009A398B"/>
    <w:rsid w:val="009A3D4D"/>
    <w:rsid w:val="009A7407"/>
    <w:rsid w:val="009B2E95"/>
    <w:rsid w:val="009C13C1"/>
    <w:rsid w:val="009D2FE4"/>
    <w:rsid w:val="009F4B74"/>
    <w:rsid w:val="009F7052"/>
    <w:rsid w:val="00A11084"/>
    <w:rsid w:val="00A21B43"/>
    <w:rsid w:val="00A220D4"/>
    <w:rsid w:val="00A2739F"/>
    <w:rsid w:val="00A41F1F"/>
    <w:rsid w:val="00A755B4"/>
    <w:rsid w:val="00A75BF0"/>
    <w:rsid w:val="00A83A50"/>
    <w:rsid w:val="00AB1D3D"/>
    <w:rsid w:val="00AC02F0"/>
    <w:rsid w:val="00AC09F8"/>
    <w:rsid w:val="00AD7ABA"/>
    <w:rsid w:val="00AF0A09"/>
    <w:rsid w:val="00B01764"/>
    <w:rsid w:val="00B44BB4"/>
    <w:rsid w:val="00B54A25"/>
    <w:rsid w:val="00B60F8C"/>
    <w:rsid w:val="00BA0B48"/>
    <w:rsid w:val="00BB5CBF"/>
    <w:rsid w:val="00BC2F96"/>
    <w:rsid w:val="00BC48FB"/>
    <w:rsid w:val="00BC6B74"/>
    <w:rsid w:val="00BD1037"/>
    <w:rsid w:val="00BD798C"/>
    <w:rsid w:val="00BE321A"/>
    <w:rsid w:val="00BE48A4"/>
    <w:rsid w:val="00BF5D5D"/>
    <w:rsid w:val="00C058FB"/>
    <w:rsid w:val="00C05907"/>
    <w:rsid w:val="00C075A5"/>
    <w:rsid w:val="00C333D2"/>
    <w:rsid w:val="00C33FB0"/>
    <w:rsid w:val="00C3798C"/>
    <w:rsid w:val="00C61D60"/>
    <w:rsid w:val="00C62B37"/>
    <w:rsid w:val="00C77787"/>
    <w:rsid w:val="00C92340"/>
    <w:rsid w:val="00C9287F"/>
    <w:rsid w:val="00CA7593"/>
    <w:rsid w:val="00CC0650"/>
    <w:rsid w:val="00CD2204"/>
    <w:rsid w:val="00CE2401"/>
    <w:rsid w:val="00CF7922"/>
    <w:rsid w:val="00D133C8"/>
    <w:rsid w:val="00D170FA"/>
    <w:rsid w:val="00D43C1F"/>
    <w:rsid w:val="00D43F9B"/>
    <w:rsid w:val="00D47C31"/>
    <w:rsid w:val="00D50B5C"/>
    <w:rsid w:val="00D6077C"/>
    <w:rsid w:val="00D73FE6"/>
    <w:rsid w:val="00D8388B"/>
    <w:rsid w:val="00DB299E"/>
    <w:rsid w:val="00DC531D"/>
    <w:rsid w:val="00DC7AF0"/>
    <w:rsid w:val="00DF1DF1"/>
    <w:rsid w:val="00DF5482"/>
    <w:rsid w:val="00E01CF4"/>
    <w:rsid w:val="00E23DC8"/>
    <w:rsid w:val="00E46677"/>
    <w:rsid w:val="00E51DDD"/>
    <w:rsid w:val="00E57075"/>
    <w:rsid w:val="00E6234A"/>
    <w:rsid w:val="00EB178C"/>
    <w:rsid w:val="00EC4BEA"/>
    <w:rsid w:val="00ED1E2D"/>
    <w:rsid w:val="00ED281E"/>
    <w:rsid w:val="00EE0532"/>
    <w:rsid w:val="00F00561"/>
    <w:rsid w:val="00F10E98"/>
    <w:rsid w:val="00F156B9"/>
    <w:rsid w:val="00F15C30"/>
    <w:rsid w:val="00F415C8"/>
    <w:rsid w:val="00F50970"/>
    <w:rsid w:val="00F7540A"/>
    <w:rsid w:val="00F90292"/>
    <w:rsid w:val="00F96962"/>
    <w:rsid w:val="00FA3949"/>
    <w:rsid w:val="00FA5F24"/>
    <w:rsid w:val="00FD3658"/>
    <w:rsid w:val="00FD6558"/>
    <w:rsid w:val="00FE5F57"/>
    <w:rsid w:val="00FF1441"/>
    <w:rsid w:val="6A66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455D78B"/>
  <w15:docId w15:val="{9FAD7869-3839-4D4E-A6F1-E32273F8D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pPr>
      <w:spacing w:afterLines="50" w:after="50" w:line="240" w:lineRule="auto"/>
      <w:jc w:val="both"/>
    </w:pPr>
    <w:rPr>
      <w:rFonts w:ascii="Times New Roman" w:hAnsi="Times New Roman"/>
      <w:i/>
      <w:iCs/>
      <w:color w:val="44546A" w:themeColor="text2"/>
      <w:sz w:val="24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39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smallcaps">
    <w:name w:val="smallcaps"/>
    <w:basedOn w:val="DefaultParagraphFont"/>
  </w:style>
  <w:style w:type="table" w:customStyle="1" w:styleId="11">
    <w:name w:val="浅色底纹11"/>
    <w:basedOn w:val="TableNormal"/>
    <w:uiPriority w:val="60"/>
    <w:locked/>
    <w:rPr>
      <w:rFonts w:ascii="DengXian" w:eastAsia="DengXian" w:hAnsi="DengXian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table" w:customStyle="1" w:styleId="TableGrid5">
    <w:name w:val="Table Grid5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  <w:jc w:val="both"/>
    </w:pPr>
    <w:rPr>
      <w:rFonts w:ascii="Calibri" w:hAnsi="Calibri" w:cs="Calibri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Calibri" w:hAnsi="Calibri" w:cs="Calibri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EndNoteBibliographyChar"/>
    <w:link w:val="EndNoteBibliographyTitle"/>
    <w:qFormat/>
    <w:rPr>
      <w:rFonts w:ascii="Calibri" w:hAnsi="Calibri" w:cs="Calibri"/>
      <w:lang w:val="en-GB"/>
    </w:rPr>
  </w:style>
  <w:style w:type="paragraph" w:customStyle="1" w:styleId="Head">
    <w:name w:val="Head"/>
    <w:basedOn w:val="Normal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table" w:customStyle="1" w:styleId="TableGrid51">
    <w:name w:val="Table Grid5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2">
    <w:name w:val="Table Grid52"/>
    <w:basedOn w:val="TableNormal"/>
    <w:next w:val="TableGrid"/>
    <w:uiPriority w:val="39"/>
    <w:rsid w:val="0095334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13</Pages>
  <Words>2095</Words>
  <Characters>11942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Shahzad</dc:creator>
  <cp:lastModifiedBy>SHAHZAD MUNIR</cp:lastModifiedBy>
  <cp:revision>29</cp:revision>
  <cp:lastPrinted>2020-11-17T04:23:00Z</cp:lastPrinted>
  <dcterms:created xsi:type="dcterms:W3CDTF">2021-04-29T09:07:00Z</dcterms:created>
  <dcterms:modified xsi:type="dcterms:W3CDTF">2023-04-21T10:09:00Z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AE5638EBA68C4C3C9655F416C13903AA</vt:lpwstr>
  </property>
</Properties>
</file>