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CD9BC" w14:textId="0C03E666" w:rsidR="005B5DC4" w:rsidRDefault="005B5DC4" w:rsidP="005B5DC4">
      <w:pPr>
        <w:pStyle w:val="BodyText"/>
        <w:rPr>
          <w:rFonts w:ascii="Times New Roman" w:hAnsi="Times New Roman"/>
          <w:color w:val="000000" w:themeColor="text1"/>
        </w:rPr>
      </w:pPr>
      <w:r w:rsidRPr="00CB7EDB">
        <w:rPr>
          <w:rFonts w:ascii="Times New Roman" w:hAnsi="Times New Roman"/>
          <w:color w:val="000000" w:themeColor="text1"/>
        </w:rPr>
        <w:t>Table 1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CB7EDB">
        <w:rPr>
          <w:rFonts w:ascii="Times New Roman" w:hAnsi="Times New Roman"/>
          <w:color w:val="000000" w:themeColor="text1"/>
        </w:rPr>
        <w:t>Summary of butterflies belonging to Papilionidae and their host plants</w:t>
      </w:r>
      <w:r>
        <w:rPr>
          <w:rFonts w:ascii="Times New Roman" w:hAnsi="Times New Roman"/>
          <w:color w:val="000000" w:themeColor="text1"/>
        </w:rPr>
        <w:t>.</w:t>
      </w:r>
    </w:p>
    <w:p w14:paraId="0CAA8C08" w14:textId="77777777" w:rsidR="005B5DC4" w:rsidRPr="00CB7EDB" w:rsidRDefault="005B5DC4" w:rsidP="005B5DC4">
      <w:pPr>
        <w:pStyle w:val="BodyText"/>
        <w:rPr>
          <w:rFonts w:ascii="Times New Roman" w:eastAsia="Times New Roman" w:hAnsi="Times New Roman" w:cs="Times New Roman"/>
          <w:color w:val="000000" w:themeColor="text1"/>
        </w:rPr>
      </w:pPr>
    </w:p>
    <w:p w14:paraId="44B9B61F" w14:textId="77777777" w:rsidR="005B5DC4" w:rsidRDefault="005B5DC4" w:rsidP="005B5DC4">
      <w:pPr>
        <w:pStyle w:val="BodyText"/>
        <w:rPr>
          <w:rFonts w:ascii="Times New Roman" w:eastAsia="Times New Roman" w:hAnsi="Times New Roman" w:cs="Times New Roman"/>
          <w:color w:val="000000" w:themeColor="text1"/>
        </w:rPr>
      </w:pPr>
      <w:r w:rsidRPr="00431DAD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 wp14:anchorId="4598171E" wp14:editId="76BBB2FC">
            <wp:extent cx="6120130" cy="3448685"/>
            <wp:effectExtent l="0" t="0" r="1270" b="5715"/>
            <wp:docPr id="1" name="図 1" descr="テーブル, Excel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ーブル, Excel&#10;&#10;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71C5D" w14:textId="1A7EA553" w:rsidR="005B5DC4" w:rsidRDefault="005B5DC4" w:rsidP="005B5DC4">
      <w:pPr>
        <w:pStyle w:val="BodyText"/>
        <w:rPr>
          <w:rFonts w:ascii="Times New Roman" w:eastAsia="Times New Roman" w:hAnsi="Times New Roman" w:cs="Times New Roman"/>
          <w:color w:val="000000" w:themeColor="text1"/>
        </w:rPr>
      </w:pPr>
    </w:p>
    <w:p w14:paraId="26875739" w14:textId="77777777" w:rsidR="00E1715D" w:rsidRDefault="005B5DC4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C4"/>
    <w:rsid w:val="001942F0"/>
    <w:rsid w:val="002C0857"/>
    <w:rsid w:val="003F01F8"/>
    <w:rsid w:val="005B5DC4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EF539"/>
  <w15:chartTrackingRefBased/>
  <w15:docId w15:val="{E9DC3F83-968C-4359-99A9-6B8F9AB1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5B5D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ヒラギノ角ゴ ProN W3" w:eastAsia="Arial Unicode MS" w:hAnsi="ヒラギノ角ゴ ProN W3" w:cs="Arial Unicode MS"/>
      <w:color w:val="000000"/>
      <w:bdr w:val="nil"/>
      <w:lang w:eastAsia="ja-JP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5B5DC4"/>
    <w:rPr>
      <w:rFonts w:ascii="ヒラギノ角ゴ ProN W3" w:eastAsia="Arial Unicode MS" w:hAnsi="ヒラギノ角ゴ ProN W3" w:cs="Arial Unicode MS"/>
      <w:color w:val="000000"/>
      <w:bdr w:val="nil"/>
      <w:lang w:eastAsia="ja-JP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>Springer Nature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2023-05-03T11:29:00Z</dcterms:created>
  <dcterms:modified xsi:type="dcterms:W3CDTF">2023-05-03T11:29:00Z</dcterms:modified>
</cp:coreProperties>
</file>