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C4B23" w14:textId="764514A1" w:rsidR="00AD5F23" w:rsidRPr="0097433A" w:rsidRDefault="00335CB7" w:rsidP="00AD5F23">
      <w:pPr>
        <w:spacing w:after="0"/>
        <w:rPr>
          <w:b/>
          <w:bCs/>
          <w:lang w:val="en-AU"/>
        </w:rPr>
      </w:pPr>
      <w:r>
        <w:rPr>
          <w:rFonts w:cstheme="minorHAnsi"/>
          <w:b/>
          <w:bCs/>
          <w:lang w:val="en-AU"/>
        </w:rPr>
        <w:t>Supplementary</w:t>
      </w:r>
      <w:r>
        <w:rPr>
          <w:rFonts w:cstheme="minorHAnsi"/>
          <w:b/>
          <w:bCs/>
          <w:lang w:val="en-AU"/>
        </w:rPr>
        <w:t xml:space="preserve"> </w:t>
      </w:r>
      <w:r w:rsidR="00AD5F23" w:rsidRPr="0097433A">
        <w:rPr>
          <w:b/>
          <w:bCs/>
          <w:lang w:val="en-AU"/>
        </w:rPr>
        <w:t xml:space="preserve">Table </w:t>
      </w:r>
      <w:r>
        <w:rPr>
          <w:b/>
          <w:bCs/>
          <w:lang w:val="en-AU"/>
        </w:rPr>
        <w:t>5</w:t>
      </w:r>
      <w:r w:rsidR="00BC665E">
        <w:rPr>
          <w:b/>
          <w:bCs/>
          <w:lang w:val="en-AU"/>
        </w:rPr>
        <w:t xml:space="preserve">. </w:t>
      </w:r>
      <w:r w:rsidR="007020E6" w:rsidRPr="007020E6">
        <w:rPr>
          <w:rFonts w:cstheme="minorHAnsi"/>
          <w:b/>
          <w:bCs/>
          <w:lang w:val="en-GB"/>
        </w:rPr>
        <w:t>I</w:t>
      </w:r>
      <w:r w:rsidR="00BC665E" w:rsidRPr="007020E6">
        <w:rPr>
          <w:rFonts w:cstheme="minorHAnsi"/>
          <w:b/>
          <w:bCs/>
          <w:lang w:val="en-GB"/>
        </w:rPr>
        <w:t xml:space="preserve">dentifying all key components associated with </w:t>
      </w:r>
      <w:r w:rsidR="00BC665E" w:rsidRPr="007020E6">
        <w:rPr>
          <w:rFonts w:cstheme="minorHAnsi"/>
          <w:b/>
          <w:bCs/>
          <w:lang w:eastAsia="en-AU"/>
        </w:rPr>
        <w:t xml:space="preserve">Australia's current </w:t>
      </w:r>
      <w:r w:rsidR="007020E6" w:rsidRPr="007020E6">
        <w:rPr>
          <w:rFonts w:cstheme="minorHAnsi"/>
          <w:b/>
          <w:bCs/>
          <w:lang w:eastAsia="en-AU"/>
        </w:rPr>
        <w:t>Physical Activity and Sedentary Behaviour</w:t>
      </w:r>
      <w:r w:rsidR="00BC665E" w:rsidRPr="007020E6">
        <w:rPr>
          <w:rFonts w:cstheme="minorHAnsi"/>
          <w:b/>
          <w:bCs/>
          <w:lang w:eastAsia="en-AU"/>
        </w:rPr>
        <w:t xml:space="preserve"> Guidelines</w:t>
      </w:r>
      <w:r w:rsidR="007020E6" w:rsidRPr="007020E6">
        <w:rPr>
          <w:rFonts w:cstheme="minorHAnsi"/>
          <w:b/>
          <w:bCs/>
          <w:lang w:eastAsia="en-AU"/>
        </w:rPr>
        <w:t xml:space="preserve"> by Australian chiropractors.</w:t>
      </w:r>
    </w:p>
    <w:tbl>
      <w:tblPr>
        <w:tblW w:w="13935" w:type="dxa"/>
        <w:tblBorders>
          <w:top w:val="single" w:sz="4" w:space="0" w:color="auto"/>
          <w:bottom w:val="single" w:sz="4" w:space="0" w:color="auto"/>
          <w:insideH w:val="single" w:sz="4" w:space="0" w:color="auto"/>
        </w:tblBorders>
        <w:tblLook w:val="04A0" w:firstRow="1" w:lastRow="0" w:firstColumn="1" w:lastColumn="0" w:noHBand="0" w:noVBand="1"/>
      </w:tblPr>
      <w:tblGrid>
        <w:gridCol w:w="363"/>
        <w:gridCol w:w="9965"/>
        <w:gridCol w:w="738"/>
        <w:gridCol w:w="2869"/>
      </w:tblGrid>
      <w:tr w:rsidR="00AD5F23" w:rsidRPr="0097433A" w14:paraId="5581515C" w14:textId="77777777" w:rsidTr="0083523E">
        <w:trPr>
          <w:trHeight w:val="296"/>
        </w:trPr>
        <w:tc>
          <w:tcPr>
            <w:tcW w:w="363" w:type="dxa"/>
            <w:shd w:val="clear" w:color="auto" w:fill="auto"/>
            <w:noWrap/>
            <w:vAlign w:val="bottom"/>
          </w:tcPr>
          <w:p w14:paraId="5EAB530E" w14:textId="77777777" w:rsidR="00AD5F23" w:rsidRPr="0097433A" w:rsidRDefault="00AD5F23" w:rsidP="0083523E">
            <w:pPr>
              <w:spacing w:after="0" w:line="240" w:lineRule="auto"/>
              <w:rPr>
                <w:rFonts w:ascii="Calibri" w:eastAsia="Times New Roman" w:hAnsi="Calibri" w:cs="Calibri"/>
                <w:color w:val="000000"/>
                <w:sz w:val="20"/>
                <w:szCs w:val="20"/>
                <w:lang w:val="en-AU" w:eastAsia="en-AU"/>
              </w:rPr>
            </w:pPr>
          </w:p>
        </w:tc>
        <w:tc>
          <w:tcPr>
            <w:tcW w:w="9965" w:type="dxa"/>
            <w:shd w:val="clear" w:color="auto" w:fill="auto"/>
            <w:noWrap/>
            <w:vAlign w:val="bottom"/>
          </w:tcPr>
          <w:p w14:paraId="6D9E3C04" w14:textId="77777777" w:rsidR="00AD5F23" w:rsidRPr="0097433A" w:rsidRDefault="00AD5F23" w:rsidP="0083523E">
            <w:pPr>
              <w:spacing w:after="0" w:line="240" w:lineRule="auto"/>
              <w:rPr>
                <w:rFonts w:ascii="Calibri" w:eastAsia="Times New Roman" w:hAnsi="Calibri" w:cs="Calibri"/>
                <w:color w:val="000000"/>
                <w:sz w:val="20"/>
                <w:szCs w:val="20"/>
                <w:lang w:val="en-AU" w:eastAsia="en-AU"/>
              </w:rPr>
            </w:pPr>
          </w:p>
        </w:tc>
        <w:tc>
          <w:tcPr>
            <w:tcW w:w="738" w:type="dxa"/>
            <w:shd w:val="clear" w:color="auto" w:fill="auto"/>
            <w:noWrap/>
            <w:vAlign w:val="bottom"/>
          </w:tcPr>
          <w:p w14:paraId="6A714FED" w14:textId="77777777" w:rsidR="00AD5F23" w:rsidRPr="0097433A" w:rsidRDefault="00AD5F23" w:rsidP="0083523E">
            <w:pPr>
              <w:spacing w:after="0" w:line="240" w:lineRule="auto"/>
              <w:jc w:val="center"/>
              <w:rPr>
                <w:rFonts w:ascii="Calibri" w:eastAsia="Times New Roman" w:hAnsi="Calibri" w:cs="Calibri"/>
                <w:color w:val="000000"/>
                <w:sz w:val="20"/>
                <w:szCs w:val="20"/>
                <w:lang w:val="en-AU" w:eastAsia="en-AU"/>
              </w:rPr>
            </w:pPr>
            <w:r w:rsidRPr="0097433A">
              <w:rPr>
                <w:rFonts w:ascii="Calibri" w:eastAsia="Times New Roman" w:hAnsi="Calibri" w:cs="Calibri"/>
                <w:b/>
                <w:bCs/>
                <w:color w:val="000000"/>
                <w:sz w:val="20"/>
                <w:szCs w:val="20"/>
                <w:lang w:val="en-AU" w:eastAsia="en-AU"/>
              </w:rPr>
              <w:t>n</w:t>
            </w:r>
          </w:p>
        </w:tc>
        <w:tc>
          <w:tcPr>
            <w:tcW w:w="2869" w:type="dxa"/>
            <w:shd w:val="clear" w:color="auto" w:fill="auto"/>
            <w:noWrap/>
            <w:vAlign w:val="bottom"/>
          </w:tcPr>
          <w:p w14:paraId="18141549" w14:textId="77777777" w:rsidR="00AD5F23" w:rsidRPr="0097433A" w:rsidRDefault="00AD5F23" w:rsidP="0083523E">
            <w:pPr>
              <w:spacing w:after="0" w:line="240" w:lineRule="auto"/>
              <w:jc w:val="center"/>
              <w:rPr>
                <w:rFonts w:ascii="Calibri" w:eastAsia="Times New Roman" w:hAnsi="Calibri" w:cs="Calibri"/>
                <w:color w:val="000000"/>
                <w:sz w:val="20"/>
                <w:szCs w:val="20"/>
                <w:lang w:val="en-AU" w:eastAsia="en-AU"/>
              </w:rPr>
            </w:pPr>
            <w:r w:rsidRPr="0097433A">
              <w:rPr>
                <w:rFonts w:ascii="Calibri" w:eastAsia="Times New Roman" w:hAnsi="Calibri" w:cs="Calibri"/>
                <w:b/>
                <w:bCs/>
                <w:color w:val="000000"/>
                <w:sz w:val="20"/>
                <w:szCs w:val="20"/>
                <w:lang w:val="en-AU" w:eastAsia="en-AU"/>
              </w:rPr>
              <w:t>% (CI)</w:t>
            </w:r>
          </w:p>
        </w:tc>
      </w:tr>
      <w:tr w:rsidR="00AD5F23" w:rsidRPr="0097433A" w14:paraId="70E73C0C" w14:textId="77777777" w:rsidTr="0083523E">
        <w:trPr>
          <w:trHeight w:val="296"/>
        </w:trPr>
        <w:tc>
          <w:tcPr>
            <w:tcW w:w="13935" w:type="dxa"/>
            <w:gridSpan w:val="4"/>
            <w:shd w:val="clear" w:color="auto" w:fill="auto"/>
            <w:noWrap/>
            <w:vAlign w:val="bottom"/>
          </w:tcPr>
          <w:p w14:paraId="5D1B06F8" w14:textId="77777777" w:rsidR="00AD5F23" w:rsidRPr="0097433A" w:rsidRDefault="00AD5F23" w:rsidP="0083523E">
            <w:pPr>
              <w:spacing w:after="0" w:line="240" w:lineRule="auto"/>
              <w:rPr>
                <w:rFonts w:ascii="Calibri" w:eastAsia="Times New Roman" w:hAnsi="Calibri" w:cs="Calibri"/>
                <w:b/>
                <w:bCs/>
                <w:color w:val="000000"/>
                <w:sz w:val="20"/>
                <w:szCs w:val="20"/>
                <w:lang w:val="en-AU" w:eastAsia="en-AU"/>
              </w:rPr>
            </w:pPr>
            <w:r w:rsidRPr="0097433A">
              <w:rPr>
                <w:rFonts w:ascii="Calibri" w:eastAsia="Times New Roman" w:hAnsi="Calibri" w:cs="Calibri"/>
                <w:b/>
                <w:bCs/>
                <w:color w:val="000000"/>
                <w:sz w:val="20"/>
                <w:szCs w:val="20"/>
                <w:lang w:val="en-AU" w:eastAsia="en-AU"/>
              </w:rPr>
              <w:t>Which of the following best describes Australia's current Physical Activity and Sedentary Behaviour Guidelines for adults- aged 18-64 years:</w:t>
            </w:r>
          </w:p>
        </w:tc>
      </w:tr>
      <w:tr w:rsidR="00AD5F23" w:rsidRPr="0097433A" w14:paraId="6B02B5BA" w14:textId="77777777" w:rsidTr="0083523E">
        <w:trPr>
          <w:trHeight w:val="296"/>
        </w:trPr>
        <w:tc>
          <w:tcPr>
            <w:tcW w:w="363" w:type="dxa"/>
            <w:shd w:val="clear" w:color="auto" w:fill="auto"/>
            <w:noWrap/>
            <w:vAlign w:val="bottom"/>
            <w:hideMark/>
          </w:tcPr>
          <w:p w14:paraId="71F77E09" w14:textId="77777777" w:rsidR="00AD5F23" w:rsidRPr="0097433A" w:rsidRDefault="00AD5F23" w:rsidP="0083523E">
            <w:pPr>
              <w:spacing w:after="0" w:line="240" w:lineRule="auto"/>
              <w:rPr>
                <w:rFonts w:ascii="Calibri" w:eastAsia="Times New Roman" w:hAnsi="Calibri" w:cs="Calibri"/>
                <w:color w:val="000000"/>
                <w:sz w:val="20"/>
                <w:szCs w:val="20"/>
                <w:lang w:val="en-AU" w:eastAsia="en-AU"/>
              </w:rPr>
            </w:pPr>
          </w:p>
        </w:tc>
        <w:tc>
          <w:tcPr>
            <w:tcW w:w="9965" w:type="dxa"/>
            <w:shd w:val="clear" w:color="auto" w:fill="auto"/>
            <w:noWrap/>
            <w:vAlign w:val="bottom"/>
            <w:hideMark/>
          </w:tcPr>
          <w:p w14:paraId="3EAB0BD7" w14:textId="77777777" w:rsidR="00AD5F23" w:rsidRPr="0097433A" w:rsidRDefault="00AD5F23" w:rsidP="0083523E">
            <w:pPr>
              <w:spacing w:after="0" w:line="240" w:lineRule="auto"/>
              <w:rPr>
                <w:rFonts w:ascii="Calibri" w:eastAsia="Times New Roman" w:hAnsi="Calibri" w:cs="Calibri"/>
                <w:color w:val="000000"/>
                <w:sz w:val="20"/>
                <w:szCs w:val="20"/>
                <w:lang w:val="en-AU" w:eastAsia="en-AU"/>
              </w:rPr>
            </w:pPr>
            <w:r w:rsidRPr="0097433A">
              <w:rPr>
                <w:rFonts w:ascii="Calibri" w:eastAsia="Times New Roman" w:hAnsi="Calibri" w:cs="Calibri"/>
                <w:color w:val="000000"/>
                <w:sz w:val="20"/>
                <w:szCs w:val="20"/>
                <w:lang w:val="en-AU" w:eastAsia="en-AU"/>
              </w:rPr>
              <w:t>The accumulation of at least 60 minutes of moderate to vigorous intensity physical activity daily. Additionally, muscle strengthening activities performed at least 3 days per week. Periods of prolonged sitting should be broken up as much as possible.</w:t>
            </w:r>
          </w:p>
        </w:tc>
        <w:tc>
          <w:tcPr>
            <w:tcW w:w="738" w:type="dxa"/>
            <w:shd w:val="clear" w:color="auto" w:fill="auto"/>
            <w:noWrap/>
            <w:vAlign w:val="bottom"/>
            <w:hideMark/>
          </w:tcPr>
          <w:p w14:paraId="42F21896" w14:textId="77777777" w:rsidR="00AD5F23" w:rsidRPr="0097433A" w:rsidRDefault="00AD5F23" w:rsidP="0083523E">
            <w:pPr>
              <w:spacing w:after="0" w:line="240" w:lineRule="auto"/>
              <w:jc w:val="center"/>
              <w:rPr>
                <w:rFonts w:ascii="Calibri" w:eastAsia="Times New Roman" w:hAnsi="Calibri" w:cs="Calibri"/>
                <w:color w:val="000000"/>
                <w:sz w:val="20"/>
                <w:szCs w:val="20"/>
                <w:lang w:val="en-AU" w:eastAsia="en-AU"/>
              </w:rPr>
            </w:pPr>
            <w:r w:rsidRPr="0097433A">
              <w:rPr>
                <w:rFonts w:ascii="Calibri" w:eastAsia="Times New Roman" w:hAnsi="Calibri" w:cs="Calibri"/>
                <w:color w:val="000000"/>
                <w:sz w:val="20"/>
                <w:szCs w:val="20"/>
                <w:lang w:val="en-AU" w:eastAsia="en-AU"/>
              </w:rPr>
              <w:t>8</w:t>
            </w:r>
          </w:p>
        </w:tc>
        <w:tc>
          <w:tcPr>
            <w:tcW w:w="2869" w:type="dxa"/>
            <w:shd w:val="clear" w:color="auto" w:fill="auto"/>
            <w:noWrap/>
            <w:vAlign w:val="bottom"/>
            <w:hideMark/>
          </w:tcPr>
          <w:p w14:paraId="5CA61865" w14:textId="77777777" w:rsidR="00AD5F23" w:rsidRPr="0097433A" w:rsidRDefault="00AD5F23" w:rsidP="0083523E">
            <w:pPr>
              <w:spacing w:after="0" w:line="240" w:lineRule="auto"/>
              <w:jc w:val="center"/>
              <w:rPr>
                <w:rFonts w:ascii="Calibri" w:eastAsia="Times New Roman" w:hAnsi="Calibri" w:cs="Calibri"/>
                <w:color w:val="000000"/>
                <w:sz w:val="20"/>
                <w:szCs w:val="20"/>
                <w:lang w:val="en-AU" w:eastAsia="en-AU"/>
              </w:rPr>
            </w:pPr>
            <w:r w:rsidRPr="0097433A">
              <w:rPr>
                <w:rFonts w:ascii="Calibri" w:eastAsia="Times New Roman" w:hAnsi="Calibri" w:cs="Calibri"/>
                <w:color w:val="000000"/>
                <w:sz w:val="20"/>
                <w:szCs w:val="20"/>
                <w:lang w:val="en-AU" w:eastAsia="en-AU"/>
              </w:rPr>
              <w:t>3.9% (1.9%-7.3%)</w:t>
            </w:r>
          </w:p>
        </w:tc>
      </w:tr>
      <w:tr w:rsidR="00AD5F23" w:rsidRPr="0097433A" w14:paraId="34DDC5E5" w14:textId="77777777" w:rsidTr="0083523E">
        <w:trPr>
          <w:trHeight w:val="296"/>
        </w:trPr>
        <w:tc>
          <w:tcPr>
            <w:tcW w:w="363" w:type="dxa"/>
            <w:shd w:val="clear" w:color="auto" w:fill="auto"/>
            <w:noWrap/>
            <w:vAlign w:val="bottom"/>
            <w:hideMark/>
          </w:tcPr>
          <w:p w14:paraId="62029502" w14:textId="77777777" w:rsidR="00AD5F23" w:rsidRPr="0097433A" w:rsidRDefault="00AD5F23" w:rsidP="0083523E">
            <w:pPr>
              <w:spacing w:after="0" w:line="240" w:lineRule="auto"/>
              <w:rPr>
                <w:rFonts w:ascii="Calibri" w:eastAsia="Times New Roman" w:hAnsi="Calibri" w:cs="Calibri"/>
                <w:color w:val="000000"/>
                <w:sz w:val="20"/>
                <w:szCs w:val="20"/>
                <w:lang w:val="en-AU" w:eastAsia="en-AU"/>
              </w:rPr>
            </w:pPr>
          </w:p>
        </w:tc>
        <w:tc>
          <w:tcPr>
            <w:tcW w:w="9965" w:type="dxa"/>
            <w:shd w:val="clear" w:color="auto" w:fill="auto"/>
            <w:noWrap/>
            <w:vAlign w:val="bottom"/>
            <w:hideMark/>
          </w:tcPr>
          <w:p w14:paraId="181B520F" w14:textId="77777777" w:rsidR="00AD5F23" w:rsidRPr="0097433A" w:rsidRDefault="00AD5F23" w:rsidP="0083523E">
            <w:pPr>
              <w:spacing w:after="0" w:line="240" w:lineRule="auto"/>
              <w:rPr>
                <w:rFonts w:ascii="Calibri" w:eastAsia="Times New Roman" w:hAnsi="Calibri" w:cs="Calibri"/>
                <w:color w:val="000000"/>
                <w:sz w:val="20"/>
                <w:szCs w:val="20"/>
                <w:lang w:val="en-AU" w:eastAsia="en-AU"/>
              </w:rPr>
            </w:pPr>
            <w:r w:rsidRPr="0097433A">
              <w:rPr>
                <w:rFonts w:ascii="Calibri" w:eastAsia="Times New Roman" w:hAnsi="Calibri" w:cs="Calibri"/>
                <w:color w:val="000000"/>
                <w:sz w:val="20"/>
                <w:szCs w:val="20"/>
                <w:lang w:val="en-AU" w:eastAsia="en-AU"/>
              </w:rPr>
              <w:t>The accumulation of 150 to 300 minutes (2.5 to5 hours) of moderate intensity physical activity or 75 to 150 minutes (1.25 to 2.5 hours) of vigorous intensity physical activity, or an equivalent combination of both each week. Additionally, muscle strengthening activities performed at least 2 days per week. Periods of prolonged sitting should be broken up as much as possible.</w:t>
            </w:r>
          </w:p>
        </w:tc>
        <w:tc>
          <w:tcPr>
            <w:tcW w:w="738" w:type="dxa"/>
            <w:shd w:val="clear" w:color="auto" w:fill="auto"/>
            <w:noWrap/>
            <w:vAlign w:val="bottom"/>
            <w:hideMark/>
          </w:tcPr>
          <w:p w14:paraId="6B27C53D" w14:textId="77777777" w:rsidR="00AD5F23" w:rsidRPr="0097433A" w:rsidRDefault="00AD5F23" w:rsidP="0083523E">
            <w:pPr>
              <w:spacing w:after="0" w:line="240" w:lineRule="auto"/>
              <w:jc w:val="center"/>
              <w:rPr>
                <w:rFonts w:ascii="Calibri" w:eastAsia="Times New Roman" w:hAnsi="Calibri" w:cs="Calibri"/>
                <w:color w:val="000000"/>
                <w:sz w:val="20"/>
                <w:szCs w:val="20"/>
                <w:lang w:val="en-AU" w:eastAsia="en-AU"/>
              </w:rPr>
            </w:pPr>
            <w:r w:rsidRPr="0097433A">
              <w:rPr>
                <w:rFonts w:ascii="Calibri" w:eastAsia="Times New Roman" w:hAnsi="Calibri" w:cs="Calibri"/>
                <w:color w:val="000000"/>
                <w:sz w:val="20"/>
                <w:szCs w:val="20"/>
                <w:lang w:val="en-AU" w:eastAsia="en-AU"/>
              </w:rPr>
              <w:t>94</w:t>
            </w:r>
          </w:p>
        </w:tc>
        <w:tc>
          <w:tcPr>
            <w:tcW w:w="2869" w:type="dxa"/>
            <w:shd w:val="clear" w:color="auto" w:fill="auto"/>
            <w:noWrap/>
            <w:vAlign w:val="bottom"/>
            <w:hideMark/>
          </w:tcPr>
          <w:p w14:paraId="6FC6B369" w14:textId="77777777" w:rsidR="00AD5F23" w:rsidRPr="0097433A" w:rsidRDefault="00AD5F23" w:rsidP="0083523E">
            <w:pPr>
              <w:spacing w:after="0" w:line="240" w:lineRule="auto"/>
              <w:jc w:val="center"/>
              <w:rPr>
                <w:rFonts w:ascii="Calibri" w:eastAsia="Times New Roman" w:hAnsi="Calibri" w:cs="Calibri"/>
                <w:color w:val="000000"/>
                <w:sz w:val="20"/>
                <w:szCs w:val="20"/>
                <w:lang w:val="en-AU" w:eastAsia="en-AU"/>
              </w:rPr>
            </w:pPr>
            <w:r w:rsidRPr="0097433A">
              <w:rPr>
                <w:rFonts w:ascii="Calibri" w:eastAsia="Times New Roman" w:hAnsi="Calibri" w:cs="Calibri"/>
                <w:color w:val="000000"/>
                <w:sz w:val="20"/>
                <w:szCs w:val="20"/>
                <w:lang w:val="en-AU" w:eastAsia="en-AU"/>
              </w:rPr>
              <w:t>46.3% (39.5%-53.2%)</w:t>
            </w:r>
          </w:p>
        </w:tc>
      </w:tr>
      <w:tr w:rsidR="00AD5F23" w:rsidRPr="0097433A" w14:paraId="2DD2E497" w14:textId="77777777" w:rsidTr="0083523E">
        <w:trPr>
          <w:trHeight w:val="296"/>
        </w:trPr>
        <w:tc>
          <w:tcPr>
            <w:tcW w:w="363" w:type="dxa"/>
            <w:shd w:val="clear" w:color="auto" w:fill="auto"/>
            <w:noWrap/>
            <w:vAlign w:val="bottom"/>
            <w:hideMark/>
          </w:tcPr>
          <w:p w14:paraId="3AFDBAAF" w14:textId="77777777" w:rsidR="00AD5F23" w:rsidRPr="0097433A" w:rsidRDefault="00AD5F23" w:rsidP="0083523E">
            <w:pPr>
              <w:spacing w:after="0" w:line="240" w:lineRule="auto"/>
              <w:rPr>
                <w:rFonts w:ascii="Calibri" w:eastAsia="Times New Roman" w:hAnsi="Calibri" w:cs="Calibri"/>
                <w:color w:val="000000"/>
                <w:sz w:val="20"/>
                <w:szCs w:val="20"/>
                <w:lang w:val="en-AU" w:eastAsia="en-AU"/>
              </w:rPr>
            </w:pPr>
          </w:p>
        </w:tc>
        <w:tc>
          <w:tcPr>
            <w:tcW w:w="9965" w:type="dxa"/>
            <w:shd w:val="clear" w:color="auto" w:fill="auto"/>
            <w:noWrap/>
            <w:vAlign w:val="bottom"/>
            <w:hideMark/>
          </w:tcPr>
          <w:p w14:paraId="32EF92E8" w14:textId="77777777" w:rsidR="00AD5F23" w:rsidRPr="0097433A" w:rsidRDefault="00AD5F23" w:rsidP="0083523E">
            <w:pPr>
              <w:spacing w:after="0" w:line="240" w:lineRule="auto"/>
              <w:rPr>
                <w:rFonts w:ascii="Calibri" w:eastAsia="Times New Roman" w:hAnsi="Calibri" w:cs="Calibri"/>
                <w:color w:val="000000"/>
                <w:sz w:val="20"/>
                <w:szCs w:val="20"/>
                <w:lang w:val="en-AU" w:eastAsia="en-AU"/>
              </w:rPr>
            </w:pPr>
            <w:r w:rsidRPr="0097433A">
              <w:rPr>
                <w:rFonts w:ascii="Calibri" w:eastAsia="Times New Roman" w:hAnsi="Calibri" w:cs="Calibri"/>
                <w:color w:val="000000"/>
                <w:sz w:val="20"/>
                <w:szCs w:val="20"/>
                <w:lang w:val="en-AU" w:eastAsia="en-AU"/>
              </w:rPr>
              <w:t xml:space="preserve">The accumulation of at least 30 minutes of moderate to vigorous intensity physical activity on most, preferably all, days, which incorporates fitness, strength, </w:t>
            </w:r>
            <w:proofErr w:type="gramStart"/>
            <w:r w:rsidRPr="0097433A">
              <w:rPr>
                <w:rFonts w:ascii="Calibri" w:eastAsia="Times New Roman" w:hAnsi="Calibri" w:cs="Calibri"/>
                <w:color w:val="000000"/>
                <w:sz w:val="20"/>
                <w:szCs w:val="20"/>
                <w:lang w:val="en-AU" w:eastAsia="en-AU"/>
              </w:rPr>
              <w:t>balance</w:t>
            </w:r>
            <w:proofErr w:type="gramEnd"/>
            <w:r w:rsidRPr="0097433A">
              <w:rPr>
                <w:rFonts w:ascii="Calibri" w:eastAsia="Times New Roman" w:hAnsi="Calibri" w:cs="Calibri"/>
                <w:color w:val="000000"/>
                <w:sz w:val="20"/>
                <w:szCs w:val="20"/>
                <w:lang w:val="en-AU" w:eastAsia="en-AU"/>
              </w:rPr>
              <w:t xml:space="preserve"> and flexibility. Periods of prolonged sitting should be broken up as much as possible.</w:t>
            </w:r>
          </w:p>
        </w:tc>
        <w:tc>
          <w:tcPr>
            <w:tcW w:w="738" w:type="dxa"/>
            <w:shd w:val="clear" w:color="auto" w:fill="auto"/>
            <w:noWrap/>
            <w:vAlign w:val="bottom"/>
            <w:hideMark/>
          </w:tcPr>
          <w:p w14:paraId="2BE3A520" w14:textId="77777777" w:rsidR="00AD5F23" w:rsidRPr="0097433A" w:rsidRDefault="00AD5F23" w:rsidP="0083523E">
            <w:pPr>
              <w:spacing w:after="0" w:line="240" w:lineRule="auto"/>
              <w:jc w:val="center"/>
              <w:rPr>
                <w:rFonts w:ascii="Calibri" w:eastAsia="Times New Roman" w:hAnsi="Calibri" w:cs="Calibri"/>
                <w:color w:val="000000"/>
                <w:sz w:val="20"/>
                <w:szCs w:val="20"/>
                <w:lang w:val="en-AU" w:eastAsia="en-AU"/>
              </w:rPr>
            </w:pPr>
            <w:r w:rsidRPr="0097433A">
              <w:rPr>
                <w:rFonts w:ascii="Calibri" w:eastAsia="Times New Roman" w:hAnsi="Calibri" w:cs="Calibri"/>
                <w:color w:val="000000"/>
                <w:sz w:val="20"/>
                <w:szCs w:val="20"/>
                <w:lang w:val="en-AU" w:eastAsia="en-AU"/>
              </w:rPr>
              <w:t>59</w:t>
            </w:r>
          </w:p>
        </w:tc>
        <w:tc>
          <w:tcPr>
            <w:tcW w:w="2869" w:type="dxa"/>
            <w:shd w:val="clear" w:color="auto" w:fill="auto"/>
            <w:noWrap/>
            <w:vAlign w:val="bottom"/>
            <w:hideMark/>
          </w:tcPr>
          <w:p w14:paraId="5742841B" w14:textId="77777777" w:rsidR="00AD5F23" w:rsidRPr="0097433A" w:rsidRDefault="00AD5F23" w:rsidP="0083523E">
            <w:pPr>
              <w:spacing w:after="0" w:line="240" w:lineRule="auto"/>
              <w:jc w:val="center"/>
              <w:rPr>
                <w:rFonts w:ascii="Calibri" w:eastAsia="Times New Roman" w:hAnsi="Calibri" w:cs="Calibri"/>
                <w:color w:val="000000"/>
                <w:sz w:val="20"/>
                <w:szCs w:val="20"/>
                <w:lang w:val="en-AU" w:eastAsia="en-AU"/>
              </w:rPr>
            </w:pPr>
            <w:r w:rsidRPr="0097433A">
              <w:rPr>
                <w:rFonts w:ascii="Calibri" w:eastAsia="Times New Roman" w:hAnsi="Calibri" w:cs="Calibri"/>
                <w:color w:val="000000"/>
                <w:sz w:val="20"/>
                <w:szCs w:val="20"/>
                <w:lang w:val="en-AU" w:eastAsia="en-AU"/>
              </w:rPr>
              <w:t>29.1% (23.1%-35.6%)</w:t>
            </w:r>
          </w:p>
        </w:tc>
      </w:tr>
      <w:tr w:rsidR="00AD5F23" w:rsidRPr="0097433A" w14:paraId="008B91AF" w14:textId="77777777" w:rsidTr="0083523E">
        <w:trPr>
          <w:trHeight w:val="296"/>
        </w:trPr>
        <w:tc>
          <w:tcPr>
            <w:tcW w:w="363" w:type="dxa"/>
            <w:shd w:val="clear" w:color="auto" w:fill="auto"/>
            <w:noWrap/>
            <w:vAlign w:val="bottom"/>
            <w:hideMark/>
          </w:tcPr>
          <w:p w14:paraId="0E983419" w14:textId="77777777" w:rsidR="00AD5F23" w:rsidRPr="0097433A" w:rsidRDefault="00AD5F23" w:rsidP="0083523E">
            <w:pPr>
              <w:spacing w:after="0" w:line="240" w:lineRule="auto"/>
              <w:rPr>
                <w:rFonts w:ascii="Calibri" w:eastAsia="Times New Roman" w:hAnsi="Calibri" w:cs="Calibri"/>
                <w:color w:val="000000"/>
                <w:sz w:val="20"/>
                <w:szCs w:val="20"/>
                <w:lang w:val="en-AU" w:eastAsia="en-AU"/>
              </w:rPr>
            </w:pPr>
          </w:p>
        </w:tc>
        <w:tc>
          <w:tcPr>
            <w:tcW w:w="9965" w:type="dxa"/>
            <w:shd w:val="clear" w:color="auto" w:fill="auto"/>
            <w:noWrap/>
            <w:vAlign w:val="bottom"/>
            <w:hideMark/>
          </w:tcPr>
          <w:p w14:paraId="00136240" w14:textId="77777777" w:rsidR="00AD5F23" w:rsidRPr="0097433A" w:rsidRDefault="00AD5F23" w:rsidP="0083523E">
            <w:pPr>
              <w:spacing w:after="0" w:line="240" w:lineRule="auto"/>
              <w:rPr>
                <w:rFonts w:ascii="Calibri" w:eastAsia="Times New Roman" w:hAnsi="Calibri" w:cs="Calibri"/>
                <w:color w:val="000000"/>
                <w:sz w:val="20"/>
                <w:szCs w:val="20"/>
                <w:lang w:val="en-AU" w:eastAsia="en-AU"/>
              </w:rPr>
            </w:pPr>
            <w:r w:rsidRPr="0097433A">
              <w:rPr>
                <w:rFonts w:ascii="Calibri" w:eastAsia="Times New Roman" w:hAnsi="Calibri" w:cs="Calibri"/>
                <w:color w:val="000000"/>
                <w:sz w:val="20"/>
                <w:szCs w:val="20"/>
                <w:lang w:val="en-AU" w:eastAsia="en-AU"/>
              </w:rPr>
              <w:t>Not sure</w:t>
            </w:r>
          </w:p>
        </w:tc>
        <w:tc>
          <w:tcPr>
            <w:tcW w:w="738" w:type="dxa"/>
            <w:shd w:val="clear" w:color="auto" w:fill="auto"/>
            <w:noWrap/>
            <w:vAlign w:val="bottom"/>
            <w:hideMark/>
          </w:tcPr>
          <w:p w14:paraId="02ACE973" w14:textId="77777777" w:rsidR="00AD5F23" w:rsidRPr="0097433A" w:rsidRDefault="00AD5F23" w:rsidP="0083523E">
            <w:pPr>
              <w:spacing w:after="0" w:line="240" w:lineRule="auto"/>
              <w:jc w:val="center"/>
              <w:rPr>
                <w:rFonts w:ascii="Calibri" w:eastAsia="Times New Roman" w:hAnsi="Calibri" w:cs="Calibri"/>
                <w:color w:val="000000"/>
                <w:sz w:val="20"/>
                <w:szCs w:val="20"/>
                <w:lang w:val="en-AU" w:eastAsia="en-AU"/>
              </w:rPr>
            </w:pPr>
            <w:r w:rsidRPr="0097433A">
              <w:rPr>
                <w:rFonts w:ascii="Calibri" w:eastAsia="Times New Roman" w:hAnsi="Calibri" w:cs="Calibri"/>
                <w:color w:val="000000"/>
                <w:sz w:val="20"/>
                <w:szCs w:val="20"/>
                <w:lang w:val="en-AU" w:eastAsia="en-AU"/>
              </w:rPr>
              <w:t>42</w:t>
            </w:r>
          </w:p>
        </w:tc>
        <w:tc>
          <w:tcPr>
            <w:tcW w:w="2869" w:type="dxa"/>
            <w:shd w:val="clear" w:color="auto" w:fill="auto"/>
            <w:noWrap/>
            <w:vAlign w:val="bottom"/>
            <w:hideMark/>
          </w:tcPr>
          <w:p w14:paraId="3E849D19" w14:textId="77777777" w:rsidR="00AD5F23" w:rsidRPr="0097433A" w:rsidRDefault="00AD5F23" w:rsidP="0083523E">
            <w:pPr>
              <w:spacing w:after="0" w:line="240" w:lineRule="auto"/>
              <w:jc w:val="center"/>
              <w:rPr>
                <w:rFonts w:ascii="Calibri" w:eastAsia="Times New Roman" w:hAnsi="Calibri" w:cs="Calibri"/>
                <w:color w:val="000000"/>
                <w:sz w:val="20"/>
                <w:szCs w:val="20"/>
                <w:lang w:val="en-AU" w:eastAsia="en-AU"/>
              </w:rPr>
            </w:pPr>
            <w:r w:rsidRPr="0097433A">
              <w:rPr>
                <w:rFonts w:ascii="Calibri" w:eastAsia="Times New Roman" w:hAnsi="Calibri" w:cs="Calibri"/>
                <w:color w:val="000000"/>
                <w:sz w:val="20"/>
                <w:szCs w:val="20"/>
                <w:lang w:val="en-AU" w:eastAsia="en-AU"/>
              </w:rPr>
              <w:t>20.7% (15.6%-26.7%)</w:t>
            </w:r>
          </w:p>
        </w:tc>
      </w:tr>
    </w:tbl>
    <w:p w14:paraId="0560A06C" w14:textId="77777777" w:rsidR="00AD5F23" w:rsidRPr="0097433A" w:rsidRDefault="00AD5F23" w:rsidP="00AD5F23">
      <w:pPr>
        <w:rPr>
          <w:b/>
          <w:bCs/>
          <w:lang w:val="en-AU"/>
        </w:rPr>
      </w:pPr>
    </w:p>
    <w:p w14:paraId="66F70B67" w14:textId="77777777" w:rsidR="00AD5F23" w:rsidRPr="0097433A" w:rsidRDefault="00AD5F23" w:rsidP="00AD5F23">
      <w:pPr>
        <w:rPr>
          <w:b/>
          <w:bCs/>
          <w:lang w:val="en-AU"/>
        </w:rPr>
      </w:pPr>
      <w:r w:rsidRPr="0097433A">
        <w:rPr>
          <w:b/>
          <w:bCs/>
          <w:lang w:val="en-AU"/>
        </w:rPr>
        <w:br w:type="page"/>
      </w:r>
    </w:p>
    <w:p w14:paraId="6E63F78F" w14:textId="77777777" w:rsidR="002A7893" w:rsidRDefault="002A7893"/>
    <w:sectPr w:rsidR="002A7893" w:rsidSect="00AD5F23">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F23"/>
    <w:rsid w:val="002A7893"/>
    <w:rsid w:val="00335CB7"/>
    <w:rsid w:val="007020E6"/>
    <w:rsid w:val="00AD5F23"/>
    <w:rsid w:val="00BC66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97B25"/>
  <w15:chartTrackingRefBased/>
  <w15:docId w15:val="{462236EA-7E0C-4377-BF87-3AF372760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5F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196</Words>
  <Characters>1123</Characters>
  <Application>Microsoft Office Word</Application>
  <DocSecurity>0</DocSecurity>
  <Lines>9</Lines>
  <Paragraphs>2</Paragraphs>
  <ScaleCrop>false</ScaleCrop>
  <Company/>
  <LinksUpToDate>false</LinksUpToDate>
  <CharactersWithSpaces>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Fernandez</dc:creator>
  <cp:keywords/>
  <dc:description/>
  <cp:lastModifiedBy>Matt Fernandez</cp:lastModifiedBy>
  <cp:revision>4</cp:revision>
  <dcterms:created xsi:type="dcterms:W3CDTF">2023-04-12T00:42:00Z</dcterms:created>
  <dcterms:modified xsi:type="dcterms:W3CDTF">2023-04-26T05:02:00Z</dcterms:modified>
</cp:coreProperties>
</file>