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ABAE" w14:textId="298147A4" w:rsidR="007232E3" w:rsidRPr="0097433A" w:rsidRDefault="001A03B5" w:rsidP="007232E3">
      <w:pPr>
        <w:spacing w:after="0"/>
        <w:rPr>
          <w:rFonts w:cstheme="minorHAnsi"/>
          <w:b/>
          <w:bCs/>
          <w:lang w:val="en-AU"/>
        </w:rPr>
      </w:pPr>
      <w:r>
        <w:rPr>
          <w:rFonts w:cstheme="minorHAnsi"/>
          <w:b/>
          <w:bCs/>
          <w:lang w:val="en-AU"/>
        </w:rPr>
        <w:t xml:space="preserve">Supplementary </w:t>
      </w:r>
      <w:r w:rsidR="007232E3" w:rsidRPr="0097433A">
        <w:rPr>
          <w:rFonts w:cstheme="minorHAnsi"/>
          <w:b/>
          <w:bCs/>
          <w:lang w:val="en-AU"/>
        </w:rPr>
        <w:t xml:space="preserve">Table </w:t>
      </w:r>
      <w:r>
        <w:rPr>
          <w:rFonts w:cstheme="minorHAnsi"/>
          <w:b/>
          <w:bCs/>
          <w:lang w:val="en-AU"/>
        </w:rPr>
        <w:t>1</w:t>
      </w:r>
      <w:r w:rsidR="007232E3" w:rsidRPr="0097433A">
        <w:rPr>
          <w:rFonts w:cstheme="minorHAnsi"/>
          <w:b/>
          <w:bCs/>
          <w:lang w:val="en-AU"/>
        </w:rPr>
        <w:t xml:space="preserve">. Frequency of </w:t>
      </w:r>
      <w:r w:rsidR="00D86C9F">
        <w:rPr>
          <w:rFonts w:cstheme="minorHAnsi"/>
          <w:b/>
          <w:bCs/>
          <w:lang w:val="en-AU"/>
        </w:rPr>
        <w:t>physical activity</w:t>
      </w:r>
      <w:r w:rsidR="007232E3" w:rsidRPr="0097433A">
        <w:rPr>
          <w:rFonts w:cstheme="minorHAnsi"/>
          <w:b/>
          <w:bCs/>
          <w:lang w:val="en-AU"/>
        </w:rPr>
        <w:t xml:space="preserve"> promotion activities and barriers</w:t>
      </w:r>
      <w:r w:rsidR="0077247B">
        <w:rPr>
          <w:rFonts w:cstheme="minorHAnsi"/>
          <w:b/>
          <w:bCs/>
          <w:lang w:val="en-AU"/>
        </w:rPr>
        <w:t xml:space="preserve"> for Australian chiropractors</w:t>
      </w:r>
      <w:r w:rsidR="008B38B4">
        <w:rPr>
          <w:rFonts w:cstheme="minorHAnsi"/>
          <w:b/>
          <w:bCs/>
          <w:lang w:val="en-AU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7"/>
        <w:gridCol w:w="2127"/>
        <w:gridCol w:w="2127"/>
        <w:gridCol w:w="2124"/>
        <w:gridCol w:w="2334"/>
      </w:tblGrid>
      <w:tr w:rsidR="007232E3" w:rsidRPr="0097433A" w14:paraId="60869552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5B620442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AU" w:eastAsia="en-AU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5A4A2DD8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Never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6ACD9773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Rarely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6C380AC4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Sometimes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D01E1F0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Often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0C457AD9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Very Often</w:t>
            </w:r>
          </w:p>
        </w:tc>
      </w:tr>
      <w:tr w:rsidR="007232E3" w:rsidRPr="0097433A" w14:paraId="01F345D5" w14:textId="77777777" w:rsidTr="0083523E">
        <w:trPr>
          <w:trHeight w:val="290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14:paraId="261B575D" w14:textId="7E6945AA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How often do you perform pre-exercise screening (</w:t>
            </w:r>
            <w:r w:rsidR="0004575E"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e.g.,</w:t>
            </w: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baseline bodyweight, heart rate and blood pressure etc.) on your patients prior to recommending physical activity? n=217</w:t>
            </w:r>
          </w:p>
        </w:tc>
      </w:tr>
      <w:tr w:rsidR="007232E3" w:rsidRPr="0097433A" w14:paraId="064D4CCA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6CCAB4F3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378CAD7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28.6% (22.9%-34.8%)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AE68678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38.2% (32%-44.8%)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68C168D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18.4% (13.7%-24%)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5EDF98E8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8.8% (5.5%-13.1%)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2F9DAD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6% (3.4%-9.7%)</w:t>
            </w:r>
          </w:p>
        </w:tc>
      </w:tr>
      <w:tr w:rsidR="007232E3" w:rsidRPr="0097433A" w14:paraId="13AB5EFC" w14:textId="77777777" w:rsidTr="0083523E">
        <w:trPr>
          <w:trHeight w:val="290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14:paraId="5E879D53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How frequently do you recommend or prescribe the following</w:t>
            </w:r>
          </w:p>
        </w:tc>
      </w:tr>
      <w:tr w:rsidR="007232E3" w:rsidRPr="0097433A" w14:paraId="5AAFBBB3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30679741" w14:textId="4754103F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Aerobic exercise (</w:t>
            </w:r>
            <w:r w:rsidR="0004575E"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i.e.,</w:t>
            </w: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 xml:space="preserve"> endurance training). n=213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11226AD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1.9% (0.6%-4.4%)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0686B0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15.5% (11.1%-20.8%)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0DDDD1A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34.7% (28.6%-41.3%)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0A78234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34.3% (28.1%-40.8%)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DED7BB6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13.6% (9.5%-18.7%)</w:t>
            </w:r>
          </w:p>
        </w:tc>
      </w:tr>
      <w:tr w:rsidR="007232E3" w:rsidRPr="0097433A" w14:paraId="67FD2944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22C09FEA" w14:textId="4AF83A52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Resistance exercise (</w:t>
            </w:r>
            <w:r w:rsidR="0004575E"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i.e.,</w:t>
            </w: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 xml:space="preserve"> strength training). n=214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2C39E56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0.5% (0.1%-2.2%)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359E2A46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5.1% (2.8%-8.7%)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FC8A1E4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21.5% (16.4%-27.4%)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EF74EDE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48.1% (41.5%-54.8%)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1099667B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24.8% (19.3%-30.9%)</w:t>
            </w:r>
          </w:p>
        </w:tc>
      </w:tr>
      <w:tr w:rsidR="007232E3" w:rsidRPr="0097433A" w14:paraId="74873662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7624F276" w14:textId="49484545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Flexibility training (</w:t>
            </w:r>
            <w:r w:rsidR="0004575E"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i.e.,</w:t>
            </w: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 xml:space="preserve"> stretching). n=212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276942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0.5% (0.1%-2.2%)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1A1D61D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8% (4.9%-12.2%)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43E9918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21.2% (16.1%-27.1%)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0841C7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36.3% (30.1%-42.9%)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744C6B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34% (27.8%-40.5%)</w:t>
            </w:r>
          </w:p>
        </w:tc>
      </w:tr>
      <w:tr w:rsidR="007232E3" w:rsidRPr="0097433A" w14:paraId="4AA802E4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023E55C0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Balance training. n=214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C6C5BE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4.7% (2.4%-8.1%)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40D71E6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11.7% (7.9%-16.5%)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2D7670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36% (29.8%-42.6%)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3C97AB7E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33.6% (27.6%-40.2%)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19ACC9A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14% (9.9%-19.1%)</w:t>
            </w:r>
          </w:p>
        </w:tc>
      </w:tr>
      <w:tr w:rsidR="007232E3" w:rsidRPr="0097433A" w14:paraId="1BA692C0" w14:textId="77777777" w:rsidTr="0083523E">
        <w:trPr>
          <w:trHeight w:val="290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14:paraId="2A83C197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How frequently do you determine or quantify your prescription of physical activity under the FITT principles (Frequency, Intensity, </w:t>
            </w:r>
            <w:proofErr w:type="gramStart"/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Time</w:t>
            </w:r>
            <w:proofErr w:type="gramEnd"/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and Type)</w:t>
            </w:r>
          </w:p>
        </w:tc>
      </w:tr>
      <w:tr w:rsidR="007232E3" w:rsidRPr="0097433A" w14:paraId="085FF829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6058A1DF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Frequency (how often). n=215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346C4D9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5.1% (2.7%-8.7%)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CFA94B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4.7% (2.4%-8.1%)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4273EAB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14.9% (10.6%-20.1%)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09BDCF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45.1% (38.6%-51.8%)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678EE7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30.2% (24.4%-36.6%)</w:t>
            </w:r>
          </w:p>
        </w:tc>
      </w:tr>
      <w:tr w:rsidR="007232E3" w:rsidRPr="0097433A" w14:paraId="6975CA83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64BFFC95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Intensity (how hard). n=214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3449C91B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8.9% (5.6%-13.2%)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DB4D6A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12.6% (8.7%-17.6%)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6D9B368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29.4% (23.6%-35.8%)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686E666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30.8% (24.9%-37.3%)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041DADB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18.2% (13.5%-23.8%)</w:t>
            </w:r>
          </w:p>
        </w:tc>
      </w:tr>
      <w:tr w:rsidR="007232E3" w:rsidRPr="0097433A" w14:paraId="73C6020A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66E70451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Time or duration (how long). n=211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79D738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6.6% (3.9%-10.6%)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E654B7E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6.2% (3.5%-10%)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F0E17FD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23.7% (18.3%-29.8%)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ABAF816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37.9% (31.6%-44.6%)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1CC402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25.6% (20.1%-31.8%)</w:t>
            </w:r>
          </w:p>
        </w:tc>
      </w:tr>
      <w:tr w:rsidR="007232E3" w:rsidRPr="0097433A" w14:paraId="00F63331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0E492CBA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Type (aerobic/cardio, strength, endurance). n=213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8458F0C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5.2% (2.8%-8.8%)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F8D9109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6.6% (3.8%-10.5%)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501B94C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19.7% (14.8%-25.4%)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6E2E66D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42.3% (35.8%-49%)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52BEB8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26.3% (20.7%-32.5%)</w:t>
            </w:r>
          </w:p>
        </w:tc>
      </w:tr>
      <w:tr w:rsidR="007232E3" w:rsidRPr="0097433A" w14:paraId="7F100747" w14:textId="77777777" w:rsidTr="0083523E">
        <w:trPr>
          <w:trHeight w:val="290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14:paraId="0016A04B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How often do the following items prevent you from promoting a physically active lifestyle in your patient management (apart from therapeutic / rehabilitative exercise)?</w:t>
            </w:r>
          </w:p>
        </w:tc>
      </w:tr>
      <w:tr w:rsidR="007232E3" w:rsidRPr="0097433A" w14:paraId="194B3872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24F436AD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Lack of time. n=208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7E24C4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19.7% (14.7%-25.5%)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F946FC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28.8% (23%-35.3%)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C90B2B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32.7% (26.6%-39.3%)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62490F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14.4% (10.2%-19.7%)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3D9101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4.3% (2.2%-7.7%)</w:t>
            </w:r>
          </w:p>
        </w:tc>
      </w:tr>
      <w:tr w:rsidR="007232E3" w:rsidRPr="0097433A" w14:paraId="29B1160A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75C12B14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Lack of exercise guidance or counselling skills. n=206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E9E8AEA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30.6% (24.6%-37.1%)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343F52B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39.3% (32.8%-46.1%)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11215B6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23.8% (18.4%-29.9%)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7BB22F4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4.4% (2.2%-7.8%)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138C38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1.9% (0.7%-4.6%)</w:t>
            </w:r>
          </w:p>
        </w:tc>
      </w:tr>
      <w:tr w:rsidR="007232E3" w:rsidRPr="0097433A" w14:paraId="7DF84281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09A73FF3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Lack of remuneration for promoting physical activity. n=208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04CF73C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60.6% (53.8%-67%)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3B5AE3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25.5% (19.9%-31.7%)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BE9195E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10.1% (6.6%-14.7%)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387F1D7D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3.4% (1.5%-6.5%)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F9B257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0.5% (0.1%-2.2%)</w:t>
            </w:r>
          </w:p>
        </w:tc>
      </w:tr>
      <w:tr w:rsidR="007232E3" w:rsidRPr="0097433A" w14:paraId="240B2460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381C42C7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Lack of interest in promoting physical activity. n=207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F3AA622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72% (65.6%-77.8%)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804380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22.2% (17%-28.2%)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4E6179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4.3% (2.2%-7.8%)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A230A5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1.4% (0.4%-3.8%)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D507E5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  <w:tr w:rsidR="007232E3" w:rsidRPr="0097433A" w14:paraId="266F9A54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5A7F31C4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Belief that it would not change the patient’s behaviour. n=208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CA5239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28.4% (22.6%-34.8%)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65232B7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25.5% (19.9%-31.7%)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A70636E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35.1% (28.9%-41.8%)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4A361B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6.3% (3.5%-10.2%)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AE82210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4.8% (2.5%-8.4%)</w:t>
            </w:r>
          </w:p>
        </w:tc>
      </w:tr>
      <w:tr w:rsidR="007232E3" w:rsidRPr="0097433A" w14:paraId="278F656A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22804C2E" w14:textId="77777777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Belief that it would not be beneficial for the patient. n=208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EF73503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55.8% (49%-62.4%)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CB985AF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34.6% (28.4%-41.3%)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44A835C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9.6% (6.2%-14.2%)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99E32C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50E7AF1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  <w:tr w:rsidR="007232E3" w:rsidRPr="0097433A" w14:paraId="35D65EA4" w14:textId="77777777" w:rsidTr="0083523E">
        <w:trPr>
          <w:trHeight w:val="290"/>
        </w:trPr>
        <w:tc>
          <w:tcPr>
            <w:tcW w:w="1117" w:type="pct"/>
            <w:shd w:val="clear" w:color="auto" w:fill="auto"/>
            <w:noWrap/>
            <w:vAlign w:val="bottom"/>
            <w:hideMark/>
          </w:tcPr>
          <w:p w14:paraId="433262A2" w14:textId="33903710" w:rsidR="007232E3" w:rsidRPr="0097433A" w:rsidRDefault="007232E3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Unaware of established community based physical activity programs (</w:t>
            </w:r>
            <w:r w:rsidR="0004575E"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e.g.,</w:t>
            </w: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 xml:space="preserve"> Tai Chi class, dance programs, walking groups, Get Healthy Program). n=205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EFEB37E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29.3% (23.4%-35.8%)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C38F664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32.7% (26.5%-39.3%)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051197F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27.3% (21.6%-33.7%)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24BD555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8.8% (5.5%-13.2%)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244008F" w14:textId="77777777" w:rsidR="007232E3" w:rsidRPr="0097433A" w:rsidRDefault="007232E3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2% (0.7%-4.6%)</w:t>
            </w:r>
          </w:p>
        </w:tc>
      </w:tr>
    </w:tbl>
    <w:p w14:paraId="7BF99A9B" w14:textId="77777777" w:rsidR="007232E3" w:rsidRPr="0097433A" w:rsidRDefault="007232E3" w:rsidP="007232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AU"/>
        </w:rPr>
        <w:sectPr w:rsidR="007232E3" w:rsidRPr="0097433A" w:rsidSect="004276A6">
          <w:pgSz w:w="16838" w:h="11906" w:orient="landscape"/>
          <w:pgMar w:top="851" w:right="1440" w:bottom="1135" w:left="1440" w:header="709" w:footer="709" w:gutter="0"/>
          <w:cols w:space="708"/>
          <w:docGrid w:linePitch="360"/>
        </w:sectPr>
      </w:pPr>
    </w:p>
    <w:p w14:paraId="20BE8969" w14:textId="77777777" w:rsidR="002A7893" w:rsidRDefault="002A7893" w:rsidP="00B34697"/>
    <w:sectPr w:rsidR="002A7893" w:rsidSect="007232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E3"/>
    <w:rsid w:val="0004575E"/>
    <w:rsid w:val="001A03B5"/>
    <w:rsid w:val="002A7893"/>
    <w:rsid w:val="007232E3"/>
    <w:rsid w:val="0077247B"/>
    <w:rsid w:val="008B38B4"/>
    <w:rsid w:val="00AB4DAD"/>
    <w:rsid w:val="00B34697"/>
    <w:rsid w:val="00D8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1DA4D"/>
  <w15:chartTrackingRefBased/>
  <w15:docId w15:val="{C99F77EF-B69C-49A5-8EF3-1D5F0CF4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Matt Fernandez</cp:lastModifiedBy>
  <cp:revision>7</cp:revision>
  <dcterms:created xsi:type="dcterms:W3CDTF">2023-04-12T00:37:00Z</dcterms:created>
  <dcterms:modified xsi:type="dcterms:W3CDTF">2023-04-26T05:01:00Z</dcterms:modified>
</cp:coreProperties>
</file>