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E4B03C" w14:textId="446B0D86" w:rsidR="00317348" w:rsidRDefault="00317348" w:rsidP="00317348">
      <w:pPr>
        <w:spacing w:line="360" w:lineRule="auto"/>
        <w:rPr>
          <w:b/>
          <w:bCs/>
          <w:lang w:val="en-US"/>
        </w:rPr>
      </w:pPr>
      <w:r w:rsidRPr="00843F6D">
        <w:rPr>
          <w:b/>
          <w:bCs/>
          <w:lang w:val="en-US"/>
        </w:rPr>
        <w:t>Supplementary information</w:t>
      </w:r>
    </w:p>
    <w:p w14:paraId="59F2B9F3" w14:textId="4990F3E2" w:rsidR="00504037" w:rsidRDefault="00C966B2" w:rsidP="00317348">
      <w:pPr>
        <w:spacing w:line="360" w:lineRule="auto"/>
        <w:rPr>
          <w:b/>
          <w:bCs/>
          <w:lang w:val="en-US"/>
        </w:rPr>
      </w:pPr>
      <w:r>
        <w:rPr>
          <w:b/>
          <w:bCs/>
          <w:lang w:val="en-US"/>
        </w:rPr>
        <w:t>Populations targeted by conservation</w:t>
      </w:r>
    </w:p>
    <w:p w14:paraId="187BAB93" w14:textId="7630460D" w:rsidR="00E260EA" w:rsidRDefault="00E260EA" w:rsidP="00317348">
      <w:pPr>
        <w:spacing w:line="360" w:lineRule="auto"/>
        <w:rPr>
          <w:b/>
          <w:bCs/>
          <w:lang w:val="en-US"/>
        </w:rPr>
      </w:pPr>
      <w:r>
        <w:rPr>
          <w:lang w:val="en-US"/>
        </w:rPr>
        <w:t>Mammals had the highest number of populations in the LPD subject to conservation management, albeit across a relatively low number of species (</w:t>
      </w:r>
      <w:proofErr w:type="spellStart"/>
      <w:r>
        <w:rPr>
          <w:lang w:val="en-US"/>
        </w:rPr>
        <w:t>nspp</w:t>
      </w:r>
      <w:proofErr w:type="spellEnd"/>
      <w:r>
        <w:rPr>
          <w:lang w:val="en-US"/>
        </w:rPr>
        <w:t xml:space="preserve"> (number of species) = 244, </w:t>
      </w:r>
      <w:proofErr w:type="spellStart"/>
      <w:r>
        <w:rPr>
          <w:lang w:val="en-US"/>
        </w:rPr>
        <w:t>npops</w:t>
      </w:r>
      <w:proofErr w:type="spellEnd"/>
      <w:r>
        <w:rPr>
          <w:lang w:val="en-US"/>
        </w:rPr>
        <w:t xml:space="preserve">  (number of populations) = 2,200), followed by fish (</w:t>
      </w:r>
      <w:proofErr w:type="spellStart"/>
      <w:r>
        <w:rPr>
          <w:lang w:val="en-US"/>
        </w:rPr>
        <w:t>nspp</w:t>
      </w:r>
      <w:proofErr w:type="spellEnd"/>
      <w:r>
        <w:rPr>
          <w:lang w:val="en-US"/>
        </w:rPr>
        <w:t xml:space="preserve"> = 548, </w:t>
      </w:r>
      <w:proofErr w:type="spellStart"/>
      <w:r>
        <w:rPr>
          <w:lang w:val="en-US"/>
        </w:rPr>
        <w:t>npops</w:t>
      </w:r>
      <w:proofErr w:type="spellEnd"/>
      <w:r>
        <w:rPr>
          <w:lang w:val="en-US"/>
        </w:rPr>
        <w:t xml:space="preserve"> = 1,994), birds (</w:t>
      </w:r>
      <w:proofErr w:type="spellStart"/>
      <w:r>
        <w:rPr>
          <w:lang w:val="en-US"/>
        </w:rPr>
        <w:t>nspp</w:t>
      </w:r>
      <w:proofErr w:type="spellEnd"/>
      <w:r>
        <w:rPr>
          <w:lang w:val="en-US"/>
        </w:rPr>
        <w:t xml:space="preserve"> = 305, </w:t>
      </w:r>
      <w:proofErr w:type="spellStart"/>
      <w:r>
        <w:rPr>
          <w:lang w:val="en-US"/>
        </w:rPr>
        <w:t>npops</w:t>
      </w:r>
      <w:proofErr w:type="spellEnd"/>
      <w:r>
        <w:rPr>
          <w:lang w:val="en-US"/>
        </w:rPr>
        <w:t xml:space="preserve"> = 756), reptiles (</w:t>
      </w:r>
      <w:proofErr w:type="spellStart"/>
      <w:r>
        <w:rPr>
          <w:lang w:val="en-US"/>
        </w:rPr>
        <w:t>nspp</w:t>
      </w:r>
      <w:proofErr w:type="spellEnd"/>
      <w:r>
        <w:rPr>
          <w:lang w:val="en-US"/>
        </w:rPr>
        <w:t xml:space="preserve"> = 58, </w:t>
      </w:r>
      <w:proofErr w:type="spellStart"/>
      <w:r>
        <w:rPr>
          <w:lang w:val="en-US"/>
        </w:rPr>
        <w:t>npops</w:t>
      </w:r>
      <w:proofErr w:type="spellEnd"/>
      <w:r>
        <w:rPr>
          <w:lang w:val="en-US"/>
        </w:rPr>
        <w:t xml:space="preserve"> = 220), and amphibians (</w:t>
      </w:r>
      <w:proofErr w:type="spellStart"/>
      <w:r>
        <w:rPr>
          <w:lang w:val="en-US"/>
        </w:rPr>
        <w:t>nspp</w:t>
      </w:r>
      <w:proofErr w:type="spellEnd"/>
      <w:r>
        <w:rPr>
          <w:lang w:val="en-US"/>
        </w:rPr>
        <w:t xml:space="preserve"> = 52, </w:t>
      </w:r>
      <w:proofErr w:type="spellStart"/>
      <w:r>
        <w:rPr>
          <w:lang w:val="en-US"/>
        </w:rPr>
        <w:t>npops</w:t>
      </w:r>
      <w:proofErr w:type="spellEnd"/>
      <w:r>
        <w:rPr>
          <w:lang w:val="en-US"/>
        </w:rPr>
        <w:t xml:space="preserve"> = 73) (See</w:t>
      </w:r>
      <w:r w:rsidR="00251AB1">
        <w:rPr>
          <w:lang w:val="en-US"/>
        </w:rPr>
        <w:t xml:space="preserve"> Fig.</w:t>
      </w:r>
      <w:r>
        <w:rPr>
          <w:lang w:val="en-US"/>
        </w:rPr>
        <w:t xml:space="preserve"> </w:t>
      </w:r>
      <w:r w:rsidR="00251AB1">
        <w:rPr>
          <w:lang w:val="en-US"/>
        </w:rPr>
        <w:t>S</w:t>
      </w:r>
      <w:r w:rsidR="007A6352">
        <w:rPr>
          <w:lang w:val="en-US"/>
        </w:rPr>
        <w:t>2</w:t>
      </w:r>
      <w:r>
        <w:rPr>
          <w:lang w:val="en-US"/>
        </w:rPr>
        <w:t xml:space="preserve"> for taxonomic breakdown of the groups, </w:t>
      </w:r>
      <w:r w:rsidR="006B13A2">
        <w:rPr>
          <w:lang w:val="en-US"/>
        </w:rPr>
        <w:t>Fig. S</w:t>
      </w:r>
      <w:r w:rsidR="000C2783">
        <w:rPr>
          <w:lang w:val="en-US"/>
        </w:rPr>
        <w:t>4</w:t>
      </w:r>
      <w:r w:rsidR="006B13A2">
        <w:rPr>
          <w:lang w:val="en-US"/>
        </w:rPr>
        <w:t xml:space="preserve"> for distribution of managed vs unmanaged populations, Fig. S</w:t>
      </w:r>
      <w:r w:rsidR="000C2783">
        <w:rPr>
          <w:lang w:val="en-US"/>
        </w:rPr>
        <w:t xml:space="preserve">5 for the length of the population time series, and Fig. </w:t>
      </w:r>
      <w:r w:rsidR="00107349">
        <w:rPr>
          <w:lang w:val="en-US"/>
        </w:rPr>
        <w:t>S6</w:t>
      </w:r>
      <w:r w:rsidR="000C2783">
        <w:rPr>
          <w:lang w:val="en-US"/>
        </w:rPr>
        <w:t xml:space="preserve"> </w:t>
      </w:r>
      <w:r w:rsidR="006B13A2">
        <w:rPr>
          <w:lang w:val="en-US"/>
        </w:rPr>
        <w:t xml:space="preserve">for </w:t>
      </w:r>
      <w:r>
        <w:rPr>
          <w:lang w:val="en-US"/>
        </w:rPr>
        <w:t xml:space="preserve">first recorded year of each population).  </w:t>
      </w:r>
    </w:p>
    <w:p w14:paraId="4149D44D" w14:textId="77777777" w:rsidR="00317348" w:rsidRDefault="00317348" w:rsidP="00317348">
      <w:pPr>
        <w:spacing w:line="360" w:lineRule="auto"/>
        <w:rPr>
          <w:b/>
          <w:bCs/>
          <w:lang w:val="en-US"/>
        </w:rPr>
      </w:pPr>
      <w:r>
        <w:rPr>
          <w:b/>
          <w:bCs/>
          <w:lang w:val="en-US"/>
        </w:rPr>
        <w:t>Taxonomic classes categorized into groups</w:t>
      </w:r>
    </w:p>
    <w:p w14:paraId="48626B09" w14:textId="77777777" w:rsidR="00317348" w:rsidRPr="00E779E8" w:rsidRDefault="00317348" w:rsidP="00317348">
      <w:pPr>
        <w:spacing w:line="360" w:lineRule="auto"/>
        <w:rPr>
          <w:lang w:val="en-US"/>
        </w:rPr>
      </w:pPr>
      <w:r>
        <w:rPr>
          <w:lang w:val="en-US"/>
        </w:rPr>
        <w:t xml:space="preserve">We categorized </w:t>
      </w:r>
      <w:proofErr w:type="spellStart"/>
      <w:r w:rsidRPr="003F774C">
        <w:rPr>
          <w:lang w:val="en-US"/>
        </w:rPr>
        <w:t>Actinopteri</w:t>
      </w:r>
      <w:proofErr w:type="spellEnd"/>
      <w:r w:rsidRPr="003F774C">
        <w:rPr>
          <w:lang w:val="en-US"/>
        </w:rPr>
        <w:t xml:space="preserve">, </w:t>
      </w:r>
      <w:proofErr w:type="spellStart"/>
      <w:r w:rsidRPr="003F774C">
        <w:rPr>
          <w:lang w:val="en-US"/>
        </w:rPr>
        <w:t>Coelacanthi</w:t>
      </w:r>
      <w:proofErr w:type="spellEnd"/>
      <w:r w:rsidRPr="003F774C">
        <w:rPr>
          <w:lang w:val="en-US"/>
        </w:rPr>
        <w:t xml:space="preserve">, </w:t>
      </w:r>
      <w:proofErr w:type="spellStart"/>
      <w:r w:rsidRPr="003F774C">
        <w:rPr>
          <w:lang w:val="en-US"/>
        </w:rPr>
        <w:t>Dipneusti</w:t>
      </w:r>
      <w:proofErr w:type="spellEnd"/>
      <w:r w:rsidRPr="003F774C">
        <w:rPr>
          <w:lang w:val="en-US"/>
        </w:rPr>
        <w:t xml:space="preserve">, </w:t>
      </w:r>
      <w:proofErr w:type="spellStart"/>
      <w:r w:rsidRPr="003F774C">
        <w:rPr>
          <w:lang w:val="en-US"/>
        </w:rPr>
        <w:t>Elasmobranchii</w:t>
      </w:r>
      <w:proofErr w:type="spellEnd"/>
      <w:r w:rsidRPr="003F774C">
        <w:rPr>
          <w:lang w:val="en-US"/>
        </w:rPr>
        <w:t xml:space="preserve">, Holocephali, </w:t>
      </w:r>
      <w:proofErr w:type="spellStart"/>
      <w:r w:rsidRPr="003F774C">
        <w:rPr>
          <w:lang w:val="en-US"/>
        </w:rPr>
        <w:t>Myxini</w:t>
      </w:r>
      <w:proofErr w:type="spellEnd"/>
      <w:r>
        <w:rPr>
          <w:lang w:val="en-US"/>
        </w:rPr>
        <w:t xml:space="preserve"> and</w:t>
      </w:r>
      <w:r w:rsidRPr="003F774C">
        <w:rPr>
          <w:lang w:val="en-US"/>
        </w:rPr>
        <w:t xml:space="preserve"> </w:t>
      </w:r>
      <w:proofErr w:type="spellStart"/>
      <w:r w:rsidRPr="003F774C">
        <w:rPr>
          <w:lang w:val="en-US"/>
        </w:rPr>
        <w:t>Petromyzonti</w:t>
      </w:r>
      <w:proofErr w:type="spellEnd"/>
      <w:r>
        <w:rPr>
          <w:lang w:val="en-US"/>
        </w:rPr>
        <w:t xml:space="preserve"> together as ‘fish’, Aves as ‘birds’, Mammalia as ‘mammals’, Reptilia as ‘reptiles’ and Amphibia as ‘</w:t>
      </w:r>
      <w:proofErr w:type="gramStart"/>
      <w:r>
        <w:rPr>
          <w:lang w:val="en-US"/>
        </w:rPr>
        <w:t>amphibians’</w:t>
      </w:r>
      <w:proofErr w:type="gramEnd"/>
      <w:r>
        <w:rPr>
          <w:lang w:val="en-US"/>
        </w:rPr>
        <w:t xml:space="preserve">.  </w:t>
      </w:r>
    </w:p>
    <w:p w14:paraId="02B102AD" w14:textId="77777777" w:rsidR="00317348" w:rsidRDefault="00317348" w:rsidP="00317348">
      <w:pPr>
        <w:spacing w:line="360" w:lineRule="auto"/>
        <w:rPr>
          <w:b/>
          <w:bCs/>
          <w:lang w:val="en-US"/>
        </w:rPr>
      </w:pPr>
      <w:r>
        <w:rPr>
          <w:b/>
          <w:bCs/>
          <w:lang w:val="en-US"/>
        </w:rPr>
        <w:t>Caveats</w:t>
      </w:r>
    </w:p>
    <w:p w14:paraId="5BC0687C" w14:textId="77777777" w:rsidR="00317348" w:rsidRDefault="00317348" w:rsidP="00317348">
      <w:pPr>
        <w:spacing w:line="360" w:lineRule="auto"/>
      </w:pPr>
      <w:r w:rsidRPr="00885CF5">
        <w:rPr>
          <w:lang w:val="en-US"/>
        </w:rPr>
        <w:t>The management actions used in this analysis are recorded from information in the LPD and, in few instances, from external sources online.</w:t>
      </w:r>
      <w:r>
        <w:rPr>
          <w:lang w:val="en-US"/>
        </w:rPr>
        <w:t xml:space="preserve"> SJ and MH have made </w:t>
      </w:r>
      <w:r w:rsidRPr="009522F6">
        <w:t>every effort to correctly code the actions based on information available</w:t>
      </w:r>
      <w:r>
        <w:t xml:space="preserve"> in the LPD, original sources and additional online material</w:t>
      </w:r>
      <w:r>
        <w:rPr>
          <w:lang w:val="en-US"/>
        </w:rPr>
        <w:t xml:space="preserve">. However, some errors may remain as management actions have not been coded according to consistent categories. </w:t>
      </w:r>
      <w:r w:rsidRPr="00885CF5">
        <w:rPr>
          <w:lang w:val="en-US"/>
        </w:rPr>
        <w:t>This means that</w:t>
      </w:r>
      <w:r w:rsidRPr="0086642A">
        <w:t xml:space="preserve"> </w:t>
      </w:r>
      <w:r>
        <w:t>m</w:t>
      </w:r>
      <w:r w:rsidRPr="0086642A">
        <w:t xml:space="preserve">anagement actions may be in place for some </w:t>
      </w:r>
      <w:r>
        <w:t>populations</w:t>
      </w:r>
      <w:r w:rsidRPr="0086642A">
        <w:t xml:space="preserve"> but are missing from the </w:t>
      </w:r>
      <w:r>
        <w:t>LPD</w:t>
      </w:r>
      <w:r w:rsidRPr="0086642A">
        <w:t xml:space="preserve"> (omission error)</w:t>
      </w:r>
      <w:r>
        <w:t>. Also, m</w:t>
      </w:r>
      <w:r w:rsidRPr="00885CF5">
        <w:t xml:space="preserve">anagement actions may be documented in place, but are </w:t>
      </w:r>
      <w:r>
        <w:t>relatively</w:t>
      </w:r>
      <w:r w:rsidRPr="00885CF5">
        <w:t xml:space="preserve"> trivial / inconsequential to the </w:t>
      </w:r>
      <w:r>
        <w:t>population</w:t>
      </w:r>
      <w:r w:rsidRPr="00885CF5">
        <w:t xml:space="preserve"> (commission error) – our analysis treats all actions as equal import</w:t>
      </w:r>
      <w:r>
        <w:t>ance. Furthermore,</w:t>
      </w:r>
      <w:r w:rsidRPr="00AC15F0">
        <w:rPr>
          <w:sz w:val="20"/>
          <w:szCs w:val="20"/>
        </w:rPr>
        <w:t xml:space="preserve"> </w:t>
      </w:r>
      <w:r>
        <w:t>m</w:t>
      </w:r>
      <w:r w:rsidRPr="00AC15F0">
        <w:t>anagement information may be documented, but may not reflect all actions in place for that population</w:t>
      </w:r>
      <w:r>
        <w:t>. Additionally, conservation</w:t>
      </w:r>
      <w:r w:rsidRPr="00AC15F0">
        <w:t xml:space="preserve"> actions apply only to the population during that time-series time-period. </w:t>
      </w:r>
    </w:p>
    <w:p w14:paraId="7F753B61" w14:textId="77777777" w:rsidR="00317348" w:rsidRDefault="00317348" w:rsidP="00317348">
      <w:pPr>
        <w:spacing w:line="360" w:lineRule="auto"/>
        <w:rPr>
          <w:b/>
          <w:bCs/>
        </w:rPr>
      </w:pPr>
      <w:r>
        <w:rPr>
          <w:b/>
          <w:bCs/>
        </w:rPr>
        <w:t>Validating the link between conservation actions and reasons for population increase</w:t>
      </w:r>
    </w:p>
    <w:p w14:paraId="4F740361" w14:textId="7970E26D" w:rsidR="00317348" w:rsidRPr="000B300A" w:rsidRDefault="00317348" w:rsidP="00317348">
      <w:pPr>
        <w:spacing w:line="360" w:lineRule="auto"/>
        <w:rPr>
          <w:b/>
          <w:bCs/>
        </w:rPr>
      </w:pPr>
      <w:r>
        <w:t xml:space="preserve">For the selected subsample used to estimate the impact of conservation on the global index, </w:t>
      </w:r>
      <w:proofErr w:type="gramStart"/>
      <w:r>
        <w:t xml:space="preserve">we </w:t>
      </w:r>
      <w:r w:rsidR="00A84AC9">
        <w:t xml:space="preserve"> validated</w:t>
      </w:r>
      <w:proofErr w:type="gramEnd"/>
      <w:r w:rsidR="00FB4665">
        <w:t xml:space="preserve"> the link</w:t>
      </w:r>
      <w:r>
        <w:t xml:space="preserve"> between conservation actions and population increases. </w:t>
      </w:r>
      <w:r w:rsidR="00FB4665">
        <w:rPr>
          <w:lang w:val="en-US"/>
        </w:rPr>
        <w:t>A</w:t>
      </w:r>
      <w:r>
        <w:rPr>
          <w:lang w:val="en-US"/>
        </w:rPr>
        <w:t xml:space="preserve"> potential concern was whether the reasons for population increases listed in the original sources and the conservation actions that we categorized matched. A mismatch between the selected populations’ reasons for population increase and the targeted conservation actions would either mean that (i) the recorded conservation actions did not cause the population increase or (ii), that conservation actions were missing from the original sources or not categorized accordingly. We verified whether the targeted </w:t>
      </w:r>
      <w:r>
        <w:rPr>
          <w:lang w:val="en-US"/>
        </w:rPr>
        <w:lastRenderedPageBreak/>
        <w:t>conservation actions and reasons for increase aligned, effectively meaning that conservation likely caused the population increase, by comparing the frequency at which conservation actions and different reasons for population increase were recorded for populations (Fig</w:t>
      </w:r>
      <w:r w:rsidR="0086784A">
        <w:rPr>
          <w:lang w:val="en-US"/>
        </w:rPr>
        <w:t>.</w:t>
      </w:r>
      <w:r>
        <w:rPr>
          <w:lang w:val="en-US"/>
        </w:rPr>
        <w:t xml:space="preserve"> S</w:t>
      </w:r>
      <w:r w:rsidR="0086784A">
        <w:rPr>
          <w:lang w:val="en-US"/>
        </w:rPr>
        <w:t>7</w:t>
      </w:r>
      <w:r>
        <w:rPr>
          <w:lang w:val="en-US"/>
        </w:rPr>
        <w:t>). If population increases were caused by conservation actions, we would expect a higher frequency at which specific reason for increase logically caused by a certain conservation action and that specific conservation action occurred. For example, we would expect increasing populations targeted by effective legislation to have legal protection listed as the reason for increase. For each population, unique combinations of the selected reasons for population increase and primary conservation type were expanded into separate rows, each row representing a unique combination of a single reason listed as the cause of population increase and a single recorded conservation action. The frequency of unique combinations was then summarized into a frequency table which we used to visualize the frequency at which each of the primary conservation actions occurred relative to each of the selected reasons for increases.</w:t>
      </w:r>
    </w:p>
    <w:p w14:paraId="30B285EB" w14:textId="6E857389" w:rsidR="00317348" w:rsidRDefault="00317348" w:rsidP="00317348">
      <w:pPr>
        <w:spacing w:line="360" w:lineRule="auto"/>
      </w:pPr>
    </w:p>
    <w:p w14:paraId="34282610" w14:textId="77777777" w:rsidR="00EC42D5" w:rsidRDefault="00EC42D5">
      <w:pPr>
        <w:rPr>
          <w:b/>
          <w:bCs/>
        </w:rPr>
      </w:pPr>
      <w:r>
        <w:rPr>
          <w:b/>
          <w:bCs/>
        </w:rPr>
        <w:br w:type="page"/>
      </w:r>
    </w:p>
    <w:p w14:paraId="10AE349A" w14:textId="04A474F9" w:rsidR="00FE5E22" w:rsidRPr="00FE5E22" w:rsidRDefault="00FE5E22" w:rsidP="00317348">
      <w:pPr>
        <w:spacing w:line="360" w:lineRule="auto"/>
        <w:rPr>
          <w:b/>
          <w:bCs/>
        </w:rPr>
      </w:pPr>
      <w:r w:rsidRPr="00FE5E22">
        <w:rPr>
          <w:b/>
          <w:bCs/>
        </w:rPr>
        <w:lastRenderedPageBreak/>
        <w:t xml:space="preserve">Supplementary </w:t>
      </w:r>
      <w:r w:rsidR="007133D3">
        <w:rPr>
          <w:b/>
          <w:bCs/>
        </w:rPr>
        <w:t xml:space="preserve">tables and </w:t>
      </w:r>
      <w:r w:rsidRPr="00FE5E22">
        <w:rPr>
          <w:b/>
          <w:bCs/>
        </w:rPr>
        <w:t>figures</w:t>
      </w:r>
    </w:p>
    <w:p w14:paraId="5B899D13" w14:textId="5358DE16" w:rsidR="00B61CBD" w:rsidRPr="005D39EF" w:rsidRDefault="009A39A4" w:rsidP="00B61CBD">
      <w:pPr>
        <w:spacing w:line="240" w:lineRule="auto"/>
        <w:rPr>
          <w:color w:val="000000"/>
          <w:lang w:val="da-DK"/>
        </w:rPr>
      </w:pPr>
      <w:r w:rsidRPr="00F268E7">
        <w:rPr>
          <w:b/>
          <w:bCs/>
        </w:rPr>
        <w:t>Table S1</w:t>
      </w:r>
      <w:r w:rsidR="00B61CBD" w:rsidRPr="00C63409">
        <w:rPr>
          <w:color w:val="000000"/>
          <w:lang w:val="da-DK"/>
        </w:rPr>
        <w:t xml:space="preserve"> </w:t>
      </w:r>
      <w:r w:rsidR="00B61CBD">
        <w:rPr>
          <w:lang w:val="en-US"/>
        </w:rPr>
        <w:fldChar w:fldCharType="begin"/>
      </w:r>
      <w:r w:rsidR="00B61CBD" w:rsidRPr="00B5166E">
        <w:rPr>
          <w:lang w:val="da-DK"/>
        </w:rPr>
        <w:instrText xml:space="preserve"> LINK </w:instrText>
      </w:r>
      <w:r w:rsidR="00B61CBD">
        <w:rPr>
          <w:lang w:val="da-DK"/>
        </w:rPr>
        <w:instrText xml:space="preserve">Excel.Sheet.12 "https://liveuclac-my.sharepoint.com/personal/ucbtsje_ucl_ac_uk/Documents/Articles from Thesis/3. Assessing the effect of global conservation/Plots and tables/Matching_table.xlsx" variables_matching!R11C4:R19C9 </w:instrText>
      </w:r>
      <w:r w:rsidR="00B61CBD" w:rsidRPr="00B5166E">
        <w:rPr>
          <w:lang w:val="da-DK"/>
        </w:rPr>
        <w:instrText xml:space="preserve">\a \f 4 \h  \* MERGEFORMAT </w:instrText>
      </w:r>
      <w:r w:rsidR="00B61CBD">
        <w:rPr>
          <w:lang w:val="en-US"/>
        </w:rPr>
        <w:fldChar w:fldCharType="separate"/>
      </w:r>
    </w:p>
    <w:tbl>
      <w:tblPr>
        <w:tblW w:w="9110" w:type="dxa"/>
        <w:tblLook w:val="04A0" w:firstRow="1" w:lastRow="0" w:firstColumn="1" w:lastColumn="0" w:noHBand="0" w:noVBand="1"/>
      </w:tblPr>
      <w:tblGrid>
        <w:gridCol w:w="1309"/>
        <w:gridCol w:w="1952"/>
        <w:gridCol w:w="2268"/>
        <w:gridCol w:w="1275"/>
        <w:gridCol w:w="1250"/>
        <w:gridCol w:w="1056"/>
      </w:tblGrid>
      <w:tr w:rsidR="007133D3" w:rsidRPr="00855E77" w14:paraId="3A475A4E" w14:textId="77777777" w:rsidTr="007133D3">
        <w:trPr>
          <w:trHeight w:val="288"/>
        </w:trPr>
        <w:tc>
          <w:tcPr>
            <w:tcW w:w="1309" w:type="dxa"/>
            <w:tcBorders>
              <w:top w:val="single" w:sz="4" w:space="0" w:color="auto"/>
              <w:left w:val="nil"/>
              <w:bottom w:val="single" w:sz="4" w:space="0" w:color="auto"/>
              <w:right w:val="nil"/>
            </w:tcBorders>
            <w:shd w:val="clear" w:color="000000" w:fill="E7E6E6"/>
            <w:noWrap/>
            <w:vAlign w:val="bottom"/>
            <w:hideMark/>
          </w:tcPr>
          <w:p w14:paraId="495BCDF3" w14:textId="77777777" w:rsidR="007133D3" w:rsidRPr="00F0504C" w:rsidRDefault="007133D3" w:rsidP="00D13B6A">
            <w:pPr>
              <w:spacing w:line="240" w:lineRule="auto"/>
              <w:jc w:val="center"/>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Variable</w:t>
            </w:r>
          </w:p>
        </w:tc>
        <w:tc>
          <w:tcPr>
            <w:tcW w:w="1952" w:type="dxa"/>
            <w:tcBorders>
              <w:top w:val="single" w:sz="4" w:space="0" w:color="auto"/>
              <w:left w:val="nil"/>
              <w:bottom w:val="single" w:sz="4" w:space="0" w:color="auto"/>
              <w:right w:val="nil"/>
            </w:tcBorders>
            <w:shd w:val="clear" w:color="000000" w:fill="E7E6E6"/>
            <w:noWrap/>
            <w:vAlign w:val="bottom"/>
            <w:hideMark/>
          </w:tcPr>
          <w:p w14:paraId="61F8BA44" w14:textId="77777777" w:rsidR="007133D3" w:rsidRPr="00F0504C" w:rsidRDefault="007133D3" w:rsidP="00D13B6A">
            <w:pPr>
              <w:spacing w:after="0" w:line="240" w:lineRule="auto"/>
              <w:jc w:val="center"/>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Description</w:t>
            </w:r>
          </w:p>
        </w:tc>
        <w:tc>
          <w:tcPr>
            <w:tcW w:w="2268" w:type="dxa"/>
            <w:tcBorders>
              <w:top w:val="single" w:sz="4" w:space="0" w:color="auto"/>
              <w:left w:val="nil"/>
              <w:bottom w:val="single" w:sz="4" w:space="0" w:color="auto"/>
              <w:right w:val="nil"/>
            </w:tcBorders>
            <w:shd w:val="clear" w:color="000000" w:fill="E7E6E6"/>
            <w:noWrap/>
            <w:vAlign w:val="bottom"/>
            <w:hideMark/>
          </w:tcPr>
          <w:p w14:paraId="1E0EBE7D" w14:textId="77777777" w:rsidR="007133D3" w:rsidRPr="00F0504C" w:rsidRDefault="007133D3" w:rsidP="00D13B6A">
            <w:pPr>
              <w:spacing w:after="0" w:line="240" w:lineRule="auto"/>
              <w:jc w:val="center"/>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Reason for inclusion</w:t>
            </w:r>
          </w:p>
        </w:tc>
        <w:tc>
          <w:tcPr>
            <w:tcW w:w="1275" w:type="dxa"/>
            <w:tcBorders>
              <w:top w:val="single" w:sz="4" w:space="0" w:color="auto"/>
              <w:left w:val="single" w:sz="4" w:space="0" w:color="auto"/>
              <w:bottom w:val="single" w:sz="4" w:space="0" w:color="auto"/>
              <w:right w:val="nil"/>
            </w:tcBorders>
            <w:shd w:val="clear" w:color="000000" w:fill="E7E6E6"/>
            <w:noWrap/>
            <w:vAlign w:val="bottom"/>
            <w:hideMark/>
          </w:tcPr>
          <w:p w14:paraId="36AE7796" w14:textId="77777777" w:rsidR="007133D3" w:rsidRPr="00F0504C" w:rsidRDefault="007133D3" w:rsidP="00D13B6A">
            <w:pPr>
              <w:spacing w:after="0" w:line="240" w:lineRule="auto"/>
              <w:jc w:val="center"/>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Liberal</w:t>
            </w:r>
          </w:p>
        </w:tc>
        <w:tc>
          <w:tcPr>
            <w:tcW w:w="1250" w:type="dxa"/>
            <w:tcBorders>
              <w:top w:val="single" w:sz="4" w:space="0" w:color="auto"/>
              <w:left w:val="nil"/>
              <w:bottom w:val="single" w:sz="4" w:space="0" w:color="auto"/>
              <w:right w:val="nil"/>
            </w:tcBorders>
            <w:shd w:val="clear" w:color="000000" w:fill="E7E6E6"/>
            <w:noWrap/>
            <w:vAlign w:val="bottom"/>
            <w:hideMark/>
          </w:tcPr>
          <w:p w14:paraId="375DCE2B" w14:textId="77777777" w:rsidR="007133D3" w:rsidRPr="00F0504C" w:rsidRDefault="007133D3" w:rsidP="00D13B6A">
            <w:pPr>
              <w:spacing w:after="0" w:line="240" w:lineRule="auto"/>
              <w:jc w:val="center"/>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Benchmark</w:t>
            </w:r>
          </w:p>
        </w:tc>
        <w:tc>
          <w:tcPr>
            <w:tcW w:w="1056" w:type="dxa"/>
            <w:tcBorders>
              <w:top w:val="single" w:sz="4" w:space="0" w:color="auto"/>
              <w:left w:val="nil"/>
              <w:bottom w:val="single" w:sz="4" w:space="0" w:color="auto"/>
              <w:right w:val="nil"/>
            </w:tcBorders>
            <w:shd w:val="clear" w:color="000000" w:fill="E7E6E6"/>
            <w:noWrap/>
            <w:vAlign w:val="bottom"/>
            <w:hideMark/>
          </w:tcPr>
          <w:p w14:paraId="24BB2356" w14:textId="77777777" w:rsidR="007133D3" w:rsidRPr="00F0504C" w:rsidRDefault="007133D3" w:rsidP="00D13B6A">
            <w:pPr>
              <w:spacing w:after="0" w:line="240" w:lineRule="auto"/>
              <w:jc w:val="center"/>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Stringent</w:t>
            </w:r>
          </w:p>
        </w:tc>
      </w:tr>
      <w:tr w:rsidR="007133D3" w:rsidRPr="00855E77" w14:paraId="0864B32F" w14:textId="77777777" w:rsidTr="007133D3">
        <w:trPr>
          <w:trHeight w:val="288"/>
        </w:trPr>
        <w:tc>
          <w:tcPr>
            <w:tcW w:w="1309" w:type="dxa"/>
            <w:tcBorders>
              <w:top w:val="nil"/>
              <w:left w:val="nil"/>
              <w:bottom w:val="nil"/>
              <w:right w:val="nil"/>
            </w:tcBorders>
            <w:shd w:val="clear" w:color="auto" w:fill="auto"/>
            <w:noWrap/>
            <w:vAlign w:val="bottom"/>
            <w:hideMark/>
          </w:tcPr>
          <w:p w14:paraId="5E6047CA" w14:textId="77777777" w:rsidR="007133D3" w:rsidRPr="00F0504C" w:rsidRDefault="007133D3" w:rsidP="00D13B6A">
            <w:pPr>
              <w:spacing w:after="0" w:line="240" w:lineRule="auto"/>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Species</w:t>
            </w:r>
          </w:p>
        </w:tc>
        <w:tc>
          <w:tcPr>
            <w:tcW w:w="1952" w:type="dxa"/>
            <w:tcBorders>
              <w:top w:val="nil"/>
              <w:left w:val="nil"/>
              <w:bottom w:val="nil"/>
              <w:right w:val="nil"/>
            </w:tcBorders>
            <w:shd w:val="clear" w:color="auto" w:fill="auto"/>
            <w:noWrap/>
            <w:vAlign w:val="bottom"/>
            <w:hideMark/>
          </w:tcPr>
          <w:p w14:paraId="2EAEE7FA"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Taxonomic information according to the latest authority for that class</w:t>
            </w:r>
          </w:p>
        </w:tc>
        <w:tc>
          <w:tcPr>
            <w:tcW w:w="2268" w:type="dxa"/>
            <w:tcBorders>
              <w:top w:val="nil"/>
              <w:left w:val="nil"/>
              <w:bottom w:val="nil"/>
              <w:right w:val="nil"/>
            </w:tcBorders>
            <w:shd w:val="clear" w:color="auto" w:fill="auto"/>
            <w:noWrap/>
            <w:vAlign w:val="bottom"/>
            <w:hideMark/>
          </w:tcPr>
          <w:p w14:paraId="07062243"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Populations from the same species are likely to respond similar</w:t>
            </w:r>
            <w:r>
              <w:rPr>
                <w:rFonts w:ascii="Calibri" w:eastAsia="Times New Roman" w:hAnsi="Calibri" w:cs="Calibri"/>
                <w:color w:val="000000"/>
                <w:lang w:eastAsia="en-GB"/>
              </w:rPr>
              <w:t>ly</w:t>
            </w:r>
            <w:r w:rsidRPr="00F0504C">
              <w:rPr>
                <w:rFonts w:ascii="Calibri" w:eastAsia="Times New Roman" w:hAnsi="Calibri" w:cs="Calibri"/>
                <w:color w:val="000000"/>
                <w:lang w:eastAsia="en-GB"/>
              </w:rPr>
              <w:t xml:space="preserve"> to external effects of climate, land-use changes etc.</w:t>
            </w:r>
          </w:p>
        </w:tc>
        <w:tc>
          <w:tcPr>
            <w:tcW w:w="1275" w:type="dxa"/>
            <w:tcBorders>
              <w:top w:val="nil"/>
              <w:left w:val="single" w:sz="4" w:space="0" w:color="auto"/>
              <w:bottom w:val="nil"/>
              <w:right w:val="nil"/>
            </w:tcBorders>
            <w:shd w:val="clear" w:color="auto" w:fill="auto"/>
            <w:noWrap/>
            <w:vAlign w:val="bottom"/>
            <w:hideMark/>
          </w:tcPr>
          <w:p w14:paraId="115D1FE9"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c>
          <w:tcPr>
            <w:tcW w:w="1250" w:type="dxa"/>
            <w:tcBorders>
              <w:top w:val="nil"/>
              <w:left w:val="single" w:sz="4" w:space="0" w:color="auto"/>
              <w:bottom w:val="nil"/>
              <w:right w:val="nil"/>
            </w:tcBorders>
            <w:shd w:val="clear" w:color="auto" w:fill="auto"/>
            <w:noWrap/>
            <w:vAlign w:val="bottom"/>
            <w:hideMark/>
          </w:tcPr>
          <w:p w14:paraId="1225392B"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c>
          <w:tcPr>
            <w:tcW w:w="1056" w:type="dxa"/>
            <w:tcBorders>
              <w:top w:val="nil"/>
              <w:left w:val="single" w:sz="4" w:space="0" w:color="auto"/>
              <w:bottom w:val="nil"/>
              <w:right w:val="nil"/>
            </w:tcBorders>
            <w:shd w:val="clear" w:color="auto" w:fill="auto"/>
            <w:noWrap/>
            <w:vAlign w:val="bottom"/>
            <w:hideMark/>
          </w:tcPr>
          <w:p w14:paraId="390ED095"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r>
      <w:tr w:rsidR="007133D3" w:rsidRPr="00855E77" w14:paraId="14A91A74" w14:textId="77777777" w:rsidTr="007133D3">
        <w:trPr>
          <w:trHeight w:val="288"/>
        </w:trPr>
        <w:tc>
          <w:tcPr>
            <w:tcW w:w="1309" w:type="dxa"/>
            <w:tcBorders>
              <w:top w:val="nil"/>
              <w:left w:val="nil"/>
              <w:bottom w:val="nil"/>
              <w:right w:val="nil"/>
            </w:tcBorders>
            <w:shd w:val="clear" w:color="000000" w:fill="E7E6E6"/>
            <w:noWrap/>
            <w:vAlign w:val="bottom"/>
            <w:hideMark/>
          </w:tcPr>
          <w:p w14:paraId="1A3AB764" w14:textId="77777777" w:rsidR="007133D3" w:rsidRPr="00F0504C" w:rsidRDefault="007133D3" w:rsidP="00D13B6A">
            <w:pPr>
              <w:spacing w:after="0" w:line="240" w:lineRule="auto"/>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Genus</w:t>
            </w:r>
          </w:p>
        </w:tc>
        <w:tc>
          <w:tcPr>
            <w:tcW w:w="1952" w:type="dxa"/>
            <w:tcBorders>
              <w:top w:val="nil"/>
              <w:left w:val="nil"/>
              <w:bottom w:val="nil"/>
              <w:right w:val="nil"/>
            </w:tcBorders>
            <w:shd w:val="clear" w:color="000000" w:fill="E7E6E6"/>
            <w:noWrap/>
            <w:vAlign w:val="bottom"/>
            <w:hideMark/>
          </w:tcPr>
          <w:p w14:paraId="599A3C56"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Taxonomic information according to the latest authority for that class</w:t>
            </w:r>
          </w:p>
        </w:tc>
        <w:tc>
          <w:tcPr>
            <w:tcW w:w="2268" w:type="dxa"/>
            <w:tcBorders>
              <w:top w:val="nil"/>
              <w:left w:val="nil"/>
              <w:bottom w:val="nil"/>
              <w:right w:val="nil"/>
            </w:tcBorders>
            <w:shd w:val="clear" w:color="000000" w:fill="E7E6E6"/>
            <w:noWrap/>
            <w:vAlign w:val="bottom"/>
            <w:hideMark/>
          </w:tcPr>
          <w:p w14:paraId="0D099440"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 xml:space="preserve">Populations from the same genus are likely to respond </w:t>
            </w:r>
            <w:proofErr w:type="gramStart"/>
            <w:r w:rsidRPr="00F0504C">
              <w:rPr>
                <w:rFonts w:ascii="Calibri" w:eastAsia="Times New Roman" w:hAnsi="Calibri" w:cs="Calibri"/>
                <w:color w:val="000000"/>
                <w:lang w:eastAsia="en-GB"/>
              </w:rPr>
              <w:t>similar to</w:t>
            </w:r>
            <w:proofErr w:type="gramEnd"/>
            <w:r w:rsidRPr="00F0504C">
              <w:rPr>
                <w:rFonts w:ascii="Calibri" w:eastAsia="Times New Roman" w:hAnsi="Calibri" w:cs="Calibri"/>
                <w:color w:val="000000"/>
                <w:lang w:eastAsia="en-GB"/>
              </w:rPr>
              <w:t xml:space="preserve"> external effects of climate, land-use changes etc.</w:t>
            </w:r>
          </w:p>
        </w:tc>
        <w:tc>
          <w:tcPr>
            <w:tcW w:w="1275" w:type="dxa"/>
            <w:tcBorders>
              <w:top w:val="nil"/>
              <w:left w:val="single" w:sz="4" w:space="0" w:color="auto"/>
              <w:bottom w:val="nil"/>
              <w:right w:val="nil"/>
            </w:tcBorders>
            <w:shd w:val="clear" w:color="000000" w:fill="E7E6E6"/>
            <w:noWrap/>
            <w:vAlign w:val="bottom"/>
            <w:hideMark/>
          </w:tcPr>
          <w:p w14:paraId="43890908"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c>
          <w:tcPr>
            <w:tcW w:w="1250" w:type="dxa"/>
            <w:tcBorders>
              <w:top w:val="nil"/>
              <w:left w:val="single" w:sz="4" w:space="0" w:color="auto"/>
              <w:bottom w:val="nil"/>
              <w:right w:val="nil"/>
            </w:tcBorders>
            <w:shd w:val="clear" w:color="000000" w:fill="E7E6E6"/>
            <w:noWrap/>
            <w:vAlign w:val="bottom"/>
            <w:hideMark/>
          </w:tcPr>
          <w:p w14:paraId="6E2EFF38"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 </w:t>
            </w:r>
          </w:p>
        </w:tc>
        <w:tc>
          <w:tcPr>
            <w:tcW w:w="1056" w:type="dxa"/>
            <w:tcBorders>
              <w:top w:val="nil"/>
              <w:left w:val="single" w:sz="4" w:space="0" w:color="auto"/>
              <w:bottom w:val="nil"/>
              <w:right w:val="nil"/>
            </w:tcBorders>
            <w:shd w:val="clear" w:color="000000" w:fill="E7E6E6"/>
            <w:noWrap/>
            <w:vAlign w:val="bottom"/>
            <w:hideMark/>
          </w:tcPr>
          <w:p w14:paraId="1C0205E6"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 </w:t>
            </w:r>
          </w:p>
        </w:tc>
      </w:tr>
      <w:tr w:rsidR="007133D3" w:rsidRPr="00855E77" w14:paraId="3B147760" w14:textId="77777777" w:rsidTr="007133D3">
        <w:trPr>
          <w:trHeight w:val="576"/>
        </w:trPr>
        <w:tc>
          <w:tcPr>
            <w:tcW w:w="1309" w:type="dxa"/>
            <w:tcBorders>
              <w:top w:val="nil"/>
              <w:left w:val="nil"/>
              <w:bottom w:val="nil"/>
              <w:right w:val="nil"/>
            </w:tcBorders>
            <w:shd w:val="clear" w:color="auto" w:fill="auto"/>
            <w:noWrap/>
            <w:vAlign w:val="bottom"/>
            <w:hideMark/>
          </w:tcPr>
          <w:p w14:paraId="36689C13" w14:textId="77777777" w:rsidR="007133D3" w:rsidRPr="00F0504C" w:rsidRDefault="007133D3" w:rsidP="00D13B6A">
            <w:pPr>
              <w:spacing w:after="0" w:line="240" w:lineRule="auto"/>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Country</w:t>
            </w:r>
          </w:p>
        </w:tc>
        <w:tc>
          <w:tcPr>
            <w:tcW w:w="1952" w:type="dxa"/>
            <w:tcBorders>
              <w:top w:val="nil"/>
              <w:left w:val="nil"/>
              <w:bottom w:val="nil"/>
              <w:right w:val="nil"/>
            </w:tcBorders>
            <w:shd w:val="clear" w:color="auto" w:fill="auto"/>
            <w:noWrap/>
            <w:vAlign w:val="bottom"/>
            <w:hideMark/>
          </w:tcPr>
          <w:p w14:paraId="663846C3"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The country (or countries) that the population occurs in from the list. Marine data are allocated a country if it is within its EEZ (see map), or as International Waters. Multiple countries are selected in order of proportion of the population it represents starting with the greatest.</w:t>
            </w:r>
          </w:p>
        </w:tc>
        <w:tc>
          <w:tcPr>
            <w:tcW w:w="2268" w:type="dxa"/>
            <w:tcBorders>
              <w:top w:val="nil"/>
              <w:left w:val="nil"/>
              <w:bottom w:val="nil"/>
              <w:right w:val="nil"/>
            </w:tcBorders>
            <w:shd w:val="clear" w:color="auto" w:fill="auto"/>
            <w:noWrap/>
            <w:vAlign w:val="bottom"/>
            <w:hideMark/>
          </w:tcPr>
          <w:p w14:paraId="17FF9A15"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 xml:space="preserve">Populations within the same country are more likely to be influenced by country-specific norms, </w:t>
            </w:r>
            <w:proofErr w:type="gramStart"/>
            <w:r w:rsidRPr="00F0504C">
              <w:rPr>
                <w:rFonts w:ascii="Calibri" w:eastAsia="Times New Roman" w:hAnsi="Calibri" w:cs="Calibri"/>
                <w:color w:val="000000"/>
                <w:lang w:eastAsia="en-GB"/>
              </w:rPr>
              <w:t>rules</w:t>
            </w:r>
            <w:proofErr w:type="gramEnd"/>
            <w:r w:rsidRPr="00F0504C">
              <w:rPr>
                <w:rFonts w:ascii="Calibri" w:eastAsia="Times New Roman" w:hAnsi="Calibri" w:cs="Calibri"/>
                <w:color w:val="000000"/>
                <w:lang w:eastAsia="en-GB"/>
              </w:rPr>
              <w:t xml:space="preserve"> and legislation </w:t>
            </w:r>
          </w:p>
        </w:tc>
        <w:tc>
          <w:tcPr>
            <w:tcW w:w="1275" w:type="dxa"/>
            <w:tcBorders>
              <w:top w:val="nil"/>
              <w:left w:val="single" w:sz="4" w:space="0" w:color="auto"/>
              <w:bottom w:val="nil"/>
              <w:right w:val="nil"/>
            </w:tcBorders>
            <w:shd w:val="clear" w:color="auto" w:fill="auto"/>
            <w:noWrap/>
            <w:vAlign w:val="bottom"/>
            <w:hideMark/>
          </w:tcPr>
          <w:p w14:paraId="43C6D90B" w14:textId="77777777" w:rsidR="007133D3" w:rsidRPr="00F0504C" w:rsidRDefault="007133D3" w:rsidP="00D13B6A">
            <w:pPr>
              <w:spacing w:after="0" w:line="240" w:lineRule="auto"/>
              <w:jc w:val="center"/>
              <w:rPr>
                <w:rFonts w:ascii="Calibri" w:eastAsia="Times New Roman" w:hAnsi="Calibri" w:cs="Calibri"/>
                <w:color w:val="FFFFFF"/>
                <w:lang w:eastAsia="en-GB"/>
              </w:rPr>
            </w:pPr>
            <w:r w:rsidRPr="00F0504C">
              <w:rPr>
                <w:rFonts w:ascii="Calibri" w:eastAsia="Times New Roman" w:hAnsi="Calibri" w:cs="Calibri"/>
                <w:color w:val="FFFFFF"/>
                <w:lang w:eastAsia="en-GB"/>
              </w:rPr>
              <w:t>x</w:t>
            </w:r>
          </w:p>
        </w:tc>
        <w:tc>
          <w:tcPr>
            <w:tcW w:w="1250" w:type="dxa"/>
            <w:tcBorders>
              <w:top w:val="nil"/>
              <w:left w:val="single" w:sz="4" w:space="0" w:color="auto"/>
              <w:bottom w:val="nil"/>
              <w:right w:val="nil"/>
            </w:tcBorders>
            <w:shd w:val="clear" w:color="auto" w:fill="auto"/>
            <w:noWrap/>
            <w:vAlign w:val="bottom"/>
            <w:hideMark/>
          </w:tcPr>
          <w:p w14:paraId="002AE3BE"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c>
          <w:tcPr>
            <w:tcW w:w="1056" w:type="dxa"/>
            <w:tcBorders>
              <w:top w:val="nil"/>
              <w:left w:val="single" w:sz="4" w:space="0" w:color="auto"/>
              <w:bottom w:val="nil"/>
              <w:right w:val="nil"/>
            </w:tcBorders>
            <w:shd w:val="clear" w:color="auto" w:fill="auto"/>
            <w:noWrap/>
            <w:vAlign w:val="bottom"/>
            <w:hideMark/>
          </w:tcPr>
          <w:p w14:paraId="086F90D9"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r>
      <w:tr w:rsidR="007133D3" w:rsidRPr="00855E77" w14:paraId="3FA33B5D" w14:textId="77777777" w:rsidTr="007133D3">
        <w:trPr>
          <w:trHeight w:val="864"/>
        </w:trPr>
        <w:tc>
          <w:tcPr>
            <w:tcW w:w="1309" w:type="dxa"/>
            <w:tcBorders>
              <w:top w:val="nil"/>
              <w:left w:val="nil"/>
              <w:bottom w:val="nil"/>
              <w:right w:val="nil"/>
            </w:tcBorders>
            <w:shd w:val="clear" w:color="000000" w:fill="E7E6E6"/>
            <w:noWrap/>
            <w:vAlign w:val="bottom"/>
            <w:hideMark/>
          </w:tcPr>
          <w:p w14:paraId="1B347BFA" w14:textId="77777777" w:rsidR="007133D3" w:rsidRPr="00F0504C" w:rsidRDefault="007133D3" w:rsidP="00D13B6A">
            <w:pPr>
              <w:spacing w:after="0" w:line="240" w:lineRule="auto"/>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Region</w:t>
            </w:r>
          </w:p>
        </w:tc>
        <w:tc>
          <w:tcPr>
            <w:tcW w:w="1952" w:type="dxa"/>
            <w:tcBorders>
              <w:top w:val="nil"/>
              <w:left w:val="nil"/>
              <w:bottom w:val="nil"/>
              <w:right w:val="nil"/>
            </w:tcBorders>
            <w:shd w:val="clear" w:color="000000" w:fill="E7E6E6"/>
            <w:noWrap/>
            <w:vAlign w:val="bottom"/>
            <w:hideMark/>
          </w:tcPr>
          <w:p w14:paraId="4784F5C5"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 xml:space="preserve">The political region a country is assigned to. </w:t>
            </w:r>
          </w:p>
        </w:tc>
        <w:tc>
          <w:tcPr>
            <w:tcW w:w="2268" w:type="dxa"/>
            <w:tcBorders>
              <w:top w:val="nil"/>
              <w:left w:val="nil"/>
              <w:bottom w:val="nil"/>
              <w:right w:val="nil"/>
            </w:tcBorders>
            <w:shd w:val="clear" w:color="000000" w:fill="E7E6E6"/>
            <w:noWrap/>
            <w:vAlign w:val="bottom"/>
            <w:hideMark/>
          </w:tcPr>
          <w:p w14:paraId="52D55923"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 xml:space="preserve">Populations within the same region are more likely to be influenced by country-specific norms, </w:t>
            </w:r>
            <w:proofErr w:type="gramStart"/>
            <w:r w:rsidRPr="00F0504C">
              <w:rPr>
                <w:rFonts w:ascii="Calibri" w:eastAsia="Times New Roman" w:hAnsi="Calibri" w:cs="Calibri"/>
                <w:color w:val="000000"/>
                <w:lang w:eastAsia="en-GB"/>
              </w:rPr>
              <w:t>rules</w:t>
            </w:r>
            <w:proofErr w:type="gramEnd"/>
            <w:r w:rsidRPr="00F0504C">
              <w:rPr>
                <w:rFonts w:ascii="Calibri" w:eastAsia="Times New Roman" w:hAnsi="Calibri" w:cs="Calibri"/>
                <w:color w:val="000000"/>
                <w:lang w:eastAsia="en-GB"/>
              </w:rPr>
              <w:t xml:space="preserve"> and legislation</w:t>
            </w:r>
          </w:p>
        </w:tc>
        <w:tc>
          <w:tcPr>
            <w:tcW w:w="1275" w:type="dxa"/>
            <w:tcBorders>
              <w:top w:val="nil"/>
              <w:left w:val="single" w:sz="4" w:space="0" w:color="auto"/>
              <w:bottom w:val="nil"/>
              <w:right w:val="nil"/>
            </w:tcBorders>
            <w:shd w:val="clear" w:color="000000" w:fill="E7E6E6"/>
            <w:noWrap/>
            <w:vAlign w:val="bottom"/>
            <w:hideMark/>
          </w:tcPr>
          <w:p w14:paraId="5DC973FF"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c>
          <w:tcPr>
            <w:tcW w:w="1250" w:type="dxa"/>
            <w:tcBorders>
              <w:top w:val="nil"/>
              <w:left w:val="single" w:sz="4" w:space="0" w:color="auto"/>
              <w:bottom w:val="nil"/>
              <w:right w:val="nil"/>
            </w:tcBorders>
            <w:shd w:val="clear" w:color="000000" w:fill="E7E6E6"/>
            <w:noWrap/>
            <w:vAlign w:val="bottom"/>
            <w:hideMark/>
          </w:tcPr>
          <w:p w14:paraId="3D76F9F7" w14:textId="77777777" w:rsidR="007133D3" w:rsidRPr="00F0504C" w:rsidRDefault="007133D3" w:rsidP="00D13B6A">
            <w:pPr>
              <w:spacing w:after="0" w:line="240" w:lineRule="auto"/>
              <w:jc w:val="center"/>
              <w:rPr>
                <w:rFonts w:ascii="Calibri" w:eastAsia="Times New Roman" w:hAnsi="Calibri" w:cs="Calibri"/>
                <w:color w:val="E7E6E6"/>
                <w:lang w:eastAsia="en-GB"/>
              </w:rPr>
            </w:pPr>
            <w:r w:rsidRPr="00F0504C">
              <w:rPr>
                <w:rFonts w:ascii="Calibri" w:eastAsia="Times New Roman" w:hAnsi="Calibri" w:cs="Calibri"/>
                <w:color w:val="E7E6E6"/>
                <w:lang w:eastAsia="en-GB"/>
              </w:rPr>
              <w:t>x</w:t>
            </w:r>
          </w:p>
        </w:tc>
        <w:tc>
          <w:tcPr>
            <w:tcW w:w="1056" w:type="dxa"/>
            <w:tcBorders>
              <w:top w:val="nil"/>
              <w:left w:val="single" w:sz="4" w:space="0" w:color="auto"/>
              <w:bottom w:val="nil"/>
              <w:right w:val="nil"/>
            </w:tcBorders>
            <w:shd w:val="clear" w:color="000000" w:fill="E7E6E6"/>
            <w:noWrap/>
            <w:vAlign w:val="bottom"/>
            <w:hideMark/>
          </w:tcPr>
          <w:p w14:paraId="186040D0" w14:textId="77777777" w:rsidR="007133D3" w:rsidRPr="00F0504C" w:rsidRDefault="007133D3" w:rsidP="00D13B6A">
            <w:pPr>
              <w:spacing w:after="0" w:line="240" w:lineRule="auto"/>
              <w:jc w:val="center"/>
              <w:rPr>
                <w:rFonts w:ascii="Calibri" w:eastAsia="Times New Roman" w:hAnsi="Calibri" w:cs="Calibri"/>
                <w:color w:val="E7E6E6"/>
                <w:lang w:eastAsia="en-GB"/>
              </w:rPr>
            </w:pPr>
            <w:r w:rsidRPr="00F0504C">
              <w:rPr>
                <w:rFonts w:ascii="Calibri" w:eastAsia="Times New Roman" w:hAnsi="Calibri" w:cs="Calibri"/>
                <w:color w:val="E7E6E6"/>
                <w:lang w:eastAsia="en-GB"/>
              </w:rPr>
              <w:t>x</w:t>
            </w:r>
          </w:p>
        </w:tc>
      </w:tr>
      <w:tr w:rsidR="007133D3" w:rsidRPr="00855E77" w14:paraId="5E75EC9A" w14:textId="77777777" w:rsidTr="007133D3">
        <w:trPr>
          <w:trHeight w:val="576"/>
        </w:trPr>
        <w:tc>
          <w:tcPr>
            <w:tcW w:w="1309" w:type="dxa"/>
            <w:tcBorders>
              <w:top w:val="nil"/>
              <w:left w:val="nil"/>
              <w:bottom w:val="nil"/>
              <w:right w:val="nil"/>
            </w:tcBorders>
            <w:shd w:val="clear" w:color="000000" w:fill="E7E6E6"/>
            <w:noWrap/>
            <w:vAlign w:val="bottom"/>
            <w:hideMark/>
          </w:tcPr>
          <w:p w14:paraId="7429236B" w14:textId="77777777" w:rsidR="007133D3" w:rsidRPr="00F0504C" w:rsidRDefault="007133D3" w:rsidP="00D13B6A">
            <w:pPr>
              <w:spacing w:after="0" w:line="240" w:lineRule="auto"/>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First year of observation</w:t>
            </w:r>
          </w:p>
        </w:tc>
        <w:tc>
          <w:tcPr>
            <w:tcW w:w="1952" w:type="dxa"/>
            <w:tcBorders>
              <w:top w:val="nil"/>
              <w:left w:val="nil"/>
              <w:bottom w:val="nil"/>
              <w:right w:val="nil"/>
            </w:tcBorders>
            <w:shd w:val="clear" w:color="000000" w:fill="E7E6E6"/>
            <w:noWrap/>
            <w:vAlign w:val="bottom"/>
            <w:hideMark/>
          </w:tcPr>
          <w:p w14:paraId="6940A865"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 xml:space="preserve">The first recorded year with an abundance </w:t>
            </w:r>
            <w:proofErr w:type="gramStart"/>
            <w:r w:rsidRPr="00F0504C">
              <w:rPr>
                <w:rFonts w:ascii="Calibri" w:eastAsia="Times New Roman" w:hAnsi="Calibri" w:cs="Calibri"/>
                <w:color w:val="000000"/>
                <w:lang w:eastAsia="en-GB"/>
              </w:rPr>
              <w:t>estimate</w:t>
            </w:r>
            <w:proofErr w:type="gramEnd"/>
            <w:r w:rsidRPr="00F0504C">
              <w:rPr>
                <w:rFonts w:ascii="Calibri" w:eastAsia="Times New Roman" w:hAnsi="Calibri" w:cs="Calibri"/>
                <w:color w:val="000000"/>
                <w:lang w:eastAsia="en-GB"/>
              </w:rPr>
              <w:t xml:space="preserve"> for a given </w:t>
            </w:r>
            <w:proofErr w:type="spellStart"/>
            <w:r w:rsidRPr="00F0504C">
              <w:rPr>
                <w:rFonts w:ascii="Calibri" w:eastAsia="Times New Roman" w:hAnsi="Calibri" w:cs="Calibri"/>
                <w:color w:val="000000"/>
                <w:lang w:eastAsia="en-GB"/>
              </w:rPr>
              <w:t>populaiton</w:t>
            </w:r>
            <w:proofErr w:type="spellEnd"/>
          </w:p>
        </w:tc>
        <w:tc>
          <w:tcPr>
            <w:tcW w:w="2268" w:type="dxa"/>
            <w:tcBorders>
              <w:top w:val="nil"/>
              <w:left w:val="nil"/>
              <w:bottom w:val="nil"/>
              <w:right w:val="nil"/>
            </w:tcBorders>
            <w:shd w:val="clear" w:color="000000" w:fill="E7E6E6"/>
            <w:noWrap/>
            <w:vAlign w:val="bottom"/>
            <w:hideMark/>
          </w:tcPr>
          <w:p w14:paraId="70891383"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Ensures that populations which start in proximate years are matched</w:t>
            </w:r>
          </w:p>
        </w:tc>
        <w:tc>
          <w:tcPr>
            <w:tcW w:w="1275" w:type="dxa"/>
            <w:tcBorders>
              <w:top w:val="nil"/>
              <w:left w:val="single" w:sz="4" w:space="0" w:color="auto"/>
              <w:bottom w:val="nil"/>
              <w:right w:val="nil"/>
            </w:tcBorders>
            <w:shd w:val="clear" w:color="000000" w:fill="E7E6E6"/>
            <w:noWrap/>
            <w:vAlign w:val="bottom"/>
            <w:hideMark/>
          </w:tcPr>
          <w:p w14:paraId="55BE8D36" w14:textId="77777777" w:rsidR="007133D3" w:rsidRPr="00F0504C" w:rsidRDefault="007133D3" w:rsidP="00D13B6A">
            <w:pPr>
              <w:spacing w:after="0" w:line="240" w:lineRule="auto"/>
              <w:jc w:val="center"/>
              <w:rPr>
                <w:rFonts w:ascii="Calibri" w:eastAsia="Times New Roman" w:hAnsi="Calibri" w:cs="Calibri"/>
                <w:color w:val="E7E6E6"/>
                <w:lang w:eastAsia="en-GB"/>
              </w:rPr>
            </w:pPr>
            <w:r w:rsidRPr="00F0504C">
              <w:rPr>
                <w:rFonts w:ascii="Calibri" w:eastAsia="Times New Roman" w:hAnsi="Calibri" w:cs="Calibri"/>
                <w:color w:val="E7E6E6"/>
                <w:lang w:eastAsia="en-GB"/>
              </w:rPr>
              <w:t>X</w:t>
            </w:r>
          </w:p>
        </w:tc>
        <w:tc>
          <w:tcPr>
            <w:tcW w:w="1250" w:type="dxa"/>
            <w:tcBorders>
              <w:top w:val="nil"/>
              <w:left w:val="single" w:sz="4" w:space="0" w:color="auto"/>
              <w:bottom w:val="nil"/>
              <w:right w:val="nil"/>
            </w:tcBorders>
            <w:shd w:val="clear" w:color="000000" w:fill="E7E6E6"/>
            <w:noWrap/>
            <w:vAlign w:val="bottom"/>
            <w:hideMark/>
          </w:tcPr>
          <w:p w14:paraId="4420FA8D" w14:textId="77777777" w:rsidR="007133D3" w:rsidRPr="00F0504C" w:rsidRDefault="007133D3" w:rsidP="00D13B6A">
            <w:pPr>
              <w:spacing w:after="0" w:line="240" w:lineRule="auto"/>
              <w:jc w:val="center"/>
              <w:rPr>
                <w:rFonts w:ascii="Calibri" w:eastAsia="Times New Roman" w:hAnsi="Calibri" w:cs="Calibri"/>
                <w:color w:val="E7E6E6"/>
                <w:lang w:eastAsia="en-GB"/>
              </w:rPr>
            </w:pPr>
            <w:r w:rsidRPr="00F0504C">
              <w:rPr>
                <w:rFonts w:ascii="Calibri" w:eastAsia="Times New Roman" w:hAnsi="Calibri" w:cs="Calibri"/>
                <w:color w:val="E7E6E6"/>
                <w:lang w:eastAsia="en-GB"/>
              </w:rPr>
              <w:t>X</w:t>
            </w:r>
          </w:p>
        </w:tc>
        <w:tc>
          <w:tcPr>
            <w:tcW w:w="1056" w:type="dxa"/>
            <w:tcBorders>
              <w:top w:val="nil"/>
              <w:left w:val="single" w:sz="4" w:space="0" w:color="auto"/>
              <w:bottom w:val="nil"/>
              <w:right w:val="nil"/>
            </w:tcBorders>
            <w:shd w:val="clear" w:color="000000" w:fill="E7E6E6"/>
            <w:noWrap/>
            <w:vAlign w:val="bottom"/>
            <w:hideMark/>
          </w:tcPr>
          <w:p w14:paraId="4038CF4F"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r>
      <w:tr w:rsidR="007133D3" w:rsidRPr="00855E77" w14:paraId="2220DB75" w14:textId="77777777" w:rsidTr="007133D3">
        <w:trPr>
          <w:trHeight w:val="576"/>
        </w:trPr>
        <w:tc>
          <w:tcPr>
            <w:tcW w:w="1309" w:type="dxa"/>
            <w:tcBorders>
              <w:top w:val="nil"/>
              <w:left w:val="nil"/>
              <w:bottom w:val="nil"/>
              <w:right w:val="nil"/>
            </w:tcBorders>
            <w:shd w:val="clear" w:color="auto" w:fill="auto"/>
            <w:noWrap/>
            <w:vAlign w:val="bottom"/>
            <w:hideMark/>
          </w:tcPr>
          <w:p w14:paraId="6D02C727" w14:textId="77777777" w:rsidR="007133D3" w:rsidRPr="00F0504C" w:rsidRDefault="007133D3" w:rsidP="00D13B6A">
            <w:pPr>
              <w:spacing w:after="0" w:line="240" w:lineRule="auto"/>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Last year of observation</w:t>
            </w:r>
          </w:p>
        </w:tc>
        <w:tc>
          <w:tcPr>
            <w:tcW w:w="1952" w:type="dxa"/>
            <w:tcBorders>
              <w:top w:val="nil"/>
              <w:left w:val="nil"/>
              <w:bottom w:val="nil"/>
              <w:right w:val="nil"/>
            </w:tcBorders>
            <w:shd w:val="clear" w:color="auto" w:fill="auto"/>
            <w:noWrap/>
            <w:vAlign w:val="bottom"/>
            <w:hideMark/>
          </w:tcPr>
          <w:p w14:paraId="1E9F22FF"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 xml:space="preserve">The last recorded year with an abundance </w:t>
            </w:r>
            <w:proofErr w:type="gramStart"/>
            <w:r w:rsidRPr="00F0504C">
              <w:rPr>
                <w:rFonts w:ascii="Calibri" w:eastAsia="Times New Roman" w:hAnsi="Calibri" w:cs="Calibri"/>
                <w:color w:val="000000"/>
                <w:lang w:eastAsia="en-GB"/>
              </w:rPr>
              <w:t>estimate</w:t>
            </w:r>
            <w:proofErr w:type="gramEnd"/>
            <w:r w:rsidRPr="00F0504C">
              <w:rPr>
                <w:rFonts w:ascii="Calibri" w:eastAsia="Times New Roman" w:hAnsi="Calibri" w:cs="Calibri"/>
                <w:color w:val="000000"/>
                <w:lang w:eastAsia="en-GB"/>
              </w:rPr>
              <w:t xml:space="preserve"> for a given </w:t>
            </w:r>
            <w:proofErr w:type="spellStart"/>
            <w:r w:rsidRPr="00F0504C">
              <w:rPr>
                <w:rFonts w:ascii="Calibri" w:eastAsia="Times New Roman" w:hAnsi="Calibri" w:cs="Calibri"/>
                <w:color w:val="000000"/>
                <w:lang w:eastAsia="en-GB"/>
              </w:rPr>
              <w:t>populaiton</w:t>
            </w:r>
            <w:proofErr w:type="spellEnd"/>
          </w:p>
        </w:tc>
        <w:tc>
          <w:tcPr>
            <w:tcW w:w="2268" w:type="dxa"/>
            <w:tcBorders>
              <w:top w:val="nil"/>
              <w:left w:val="nil"/>
              <w:bottom w:val="nil"/>
              <w:right w:val="nil"/>
            </w:tcBorders>
            <w:shd w:val="clear" w:color="auto" w:fill="auto"/>
            <w:noWrap/>
            <w:vAlign w:val="bottom"/>
            <w:hideMark/>
          </w:tcPr>
          <w:p w14:paraId="5A0E65FB"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Ensures that populations which end in proximate years are matched</w:t>
            </w:r>
          </w:p>
        </w:tc>
        <w:tc>
          <w:tcPr>
            <w:tcW w:w="1275" w:type="dxa"/>
            <w:tcBorders>
              <w:top w:val="nil"/>
              <w:left w:val="single" w:sz="4" w:space="0" w:color="auto"/>
              <w:bottom w:val="nil"/>
              <w:right w:val="nil"/>
            </w:tcBorders>
            <w:shd w:val="clear" w:color="auto" w:fill="auto"/>
            <w:noWrap/>
            <w:vAlign w:val="bottom"/>
            <w:hideMark/>
          </w:tcPr>
          <w:p w14:paraId="756B23C0" w14:textId="77777777" w:rsidR="007133D3" w:rsidRPr="00F0504C" w:rsidRDefault="007133D3" w:rsidP="00D13B6A">
            <w:pPr>
              <w:spacing w:after="0" w:line="240" w:lineRule="auto"/>
              <w:jc w:val="center"/>
              <w:rPr>
                <w:rFonts w:ascii="Calibri" w:eastAsia="Times New Roman" w:hAnsi="Calibri" w:cs="Calibri"/>
                <w:color w:val="FFFFFF"/>
                <w:lang w:eastAsia="en-GB"/>
              </w:rPr>
            </w:pPr>
            <w:r w:rsidRPr="00F0504C">
              <w:rPr>
                <w:rFonts w:ascii="Calibri" w:eastAsia="Times New Roman" w:hAnsi="Calibri" w:cs="Calibri"/>
                <w:color w:val="FFFFFF"/>
                <w:lang w:eastAsia="en-GB"/>
              </w:rPr>
              <w:t>X</w:t>
            </w:r>
          </w:p>
        </w:tc>
        <w:tc>
          <w:tcPr>
            <w:tcW w:w="1250" w:type="dxa"/>
            <w:tcBorders>
              <w:top w:val="nil"/>
              <w:left w:val="single" w:sz="4" w:space="0" w:color="auto"/>
              <w:bottom w:val="nil"/>
              <w:right w:val="nil"/>
            </w:tcBorders>
            <w:shd w:val="clear" w:color="auto" w:fill="auto"/>
            <w:noWrap/>
            <w:vAlign w:val="bottom"/>
            <w:hideMark/>
          </w:tcPr>
          <w:p w14:paraId="104FD3E5" w14:textId="77777777" w:rsidR="007133D3" w:rsidRPr="00F0504C" w:rsidRDefault="007133D3" w:rsidP="00D13B6A">
            <w:pPr>
              <w:spacing w:after="0" w:line="240" w:lineRule="auto"/>
              <w:jc w:val="center"/>
              <w:rPr>
                <w:rFonts w:ascii="Calibri" w:eastAsia="Times New Roman" w:hAnsi="Calibri" w:cs="Calibri"/>
                <w:color w:val="FFFFFF"/>
                <w:lang w:eastAsia="en-GB"/>
              </w:rPr>
            </w:pPr>
            <w:r w:rsidRPr="00F0504C">
              <w:rPr>
                <w:rFonts w:ascii="Calibri" w:eastAsia="Times New Roman" w:hAnsi="Calibri" w:cs="Calibri"/>
                <w:color w:val="FFFFFF"/>
                <w:lang w:eastAsia="en-GB"/>
              </w:rPr>
              <w:t>X</w:t>
            </w:r>
          </w:p>
        </w:tc>
        <w:tc>
          <w:tcPr>
            <w:tcW w:w="1056" w:type="dxa"/>
            <w:tcBorders>
              <w:top w:val="nil"/>
              <w:left w:val="single" w:sz="4" w:space="0" w:color="auto"/>
              <w:bottom w:val="nil"/>
              <w:right w:val="nil"/>
            </w:tcBorders>
            <w:shd w:val="clear" w:color="auto" w:fill="auto"/>
            <w:noWrap/>
            <w:vAlign w:val="bottom"/>
            <w:hideMark/>
          </w:tcPr>
          <w:p w14:paraId="6180B807"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r>
      <w:tr w:rsidR="007133D3" w:rsidRPr="00855E77" w14:paraId="0023799E" w14:textId="77777777" w:rsidTr="007133D3">
        <w:trPr>
          <w:trHeight w:val="576"/>
        </w:trPr>
        <w:tc>
          <w:tcPr>
            <w:tcW w:w="1309" w:type="dxa"/>
            <w:tcBorders>
              <w:top w:val="nil"/>
              <w:left w:val="nil"/>
              <w:bottom w:val="single" w:sz="4" w:space="0" w:color="auto"/>
              <w:right w:val="nil"/>
            </w:tcBorders>
            <w:shd w:val="clear" w:color="000000" w:fill="E7E6E6"/>
            <w:noWrap/>
            <w:vAlign w:val="bottom"/>
            <w:hideMark/>
          </w:tcPr>
          <w:p w14:paraId="618FD518" w14:textId="77777777" w:rsidR="007133D3" w:rsidRPr="00F0504C" w:rsidRDefault="007133D3" w:rsidP="00D13B6A">
            <w:pPr>
              <w:spacing w:after="0" w:line="240" w:lineRule="auto"/>
              <w:rPr>
                <w:rFonts w:ascii="Calibri" w:eastAsia="Times New Roman" w:hAnsi="Calibri" w:cs="Calibri"/>
                <w:b/>
                <w:bCs/>
                <w:color w:val="000000"/>
                <w:lang w:eastAsia="en-GB"/>
              </w:rPr>
            </w:pPr>
            <w:r w:rsidRPr="00F0504C">
              <w:rPr>
                <w:rFonts w:ascii="Calibri" w:eastAsia="Times New Roman" w:hAnsi="Calibri" w:cs="Calibri"/>
                <w:b/>
                <w:bCs/>
                <w:color w:val="000000"/>
                <w:lang w:eastAsia="en-GB"/>
              </w:rPr>
              <w:t xml:space="preserve">Number of </w:t>
            </w:r>
            <w:proofErr w:type="gramStart"/>
            <w:r w:rsidRPr="00F0504C">
              <w:rPr>
                <w:rFonts w:ascii="Calibri" w:eastAsia="Times New Roman" w:hAnsi="Calibri" w:cs="Calibri"/>
                <w:b/>
                <w:bCs/>
                <w:color w:val="000000"/>
                <w:lang w:eastAsia="en-GB"/>
              </w:rPr>
              <w:t>observation</w:t>
            </w:r>
            <w:proofErr w:type="gramEnd"/>
          </w:p>
        </w:tc>
        <w:tc>
          <w:tcPr>
            <w:tcW w:w="1952" w:type="dxa"/>
            <w:tcBorders>
              <w:top w:val="nil"/>
              <w:left w:val="nil"/>
              <w:bottom w:val="single" w:sz="4" w:space="0" w:color="auto"/>
              <w:right w:val="nil"/>
            </w:tcBorders>
            <w:shd w:val="clear" w:color="000000" w:fill="E7E6E6"/>
            <w:noWrap/>
            <w:vAlign w:val="bottom"/>
            <w:hideMark/>
          </w:tcPr>
          <w:p w14:paraId="65EEDF65"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 xml:space="preserve">The number of annual </w:t>
            </w:r>
            <w:proofErr w:type="gramStart"/>
            <w:r w:rsidRPr="00F0504C">
              <w:rPr>
                <w:rFonts w:ascii="Calibri" w:eastAsia="Times New Roman" w:hAnsi="Calibri" w:cs="Calibri"/>
                <w:color w:val="000000"/>
                <w:lang w:eastAsia="en-GB"/>
              </w:rPr>
              <w:t>abundance</w:t>
            </w:r>
            <w:proofErr w:type="gramEnd"/>
            <w:r w:rsidRPr="00F0504C">
              <w:rPr>
                <w:rFonts w:ascii="Calibri" w:eastAsia="Times New Roman" w:hAnsi="Calibri" w:cs="Calibri"/>
                <w:color w:val="000000"/>
                <w:lang w:eastAsia="en-GB"/>
              </w:rPr>
              <w:t xml:space="preserve"> </w:t>
            </w:r>
            <w:r w:rsidRPr="00F0504C">
              <w:rPr>
                <w:rFonts w:ascii="Calibri" w:eastAsia="Times New Roman" w:hAnsi="Calibri" w:cs="Calibri"/>
                <w:color w:val="000000"/>
                <w:lang w:eastAsia="en-GB"/>
              </w:rPr>
              <w:lastRenderedPageBreak/>
              <w:t>estimates for a given population</w:t>
            </w:r>
          </w:p>
        </w:tc>
        <w:tc>
          <w:tcPr>
            <w:tcW w:w="2268" w:type="dxa"/>
            <w:tcBorders>
              <w:top w:val="nil"/>
              <w:left w:val="nil"/>
              <w:bottom w:val="single" w:sz="4" w:space="0" w:color="auto"/>
              <w:right w:val="nil"/>
            </w:tcBorders>
            <w:shd w:val="clear" w:color="000000" w:fill="E7E6E6"/>
            <w:noWrap/>
            <w:vAlign w:val="bottom"/>
            <w:hideMark/>
          </w:tcPr>
          <w:p w14:paraId="17FD1231"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lastRenderedPageBreak/>
              <w:t xml:space="preserve">Ensures that populations with </w:t>
            </w:r>
            <w:r w:rsidRPr="00F0504C">
              <w:rPr>
                <w:rFonts w:ascii="Calibri" w:eastAsia="Times New Roman" w:hAnsi="Calibri" w:cs="Calibri"/>
                <w:color w:val="000000"/>
                <w:lang w:eastAsia="en-GB"/>
              </w:rPr>
              <w:lastRenderedPageBreak/>
              <w:t>similar level of information are matched</w:t>
            </w:r>
          </w:p>
        </w:tc>
        <w:tc>
          <w:tcPr>
            <w:tcW w:w="1275" w:type="dxa"/>
            <w:tcBorders>
              <w:top w:val="nil"/>
              <w:left w:val="single" w:sz="4" w:space="0" w:color="auto"/>
              <w:bottom w:val="single" w:sz="4" w:space="0" w:color="auto"/>
              <w:right w:val="nil"/>
            </w:tcBorders>
            <w:shd w:val="clear" w:color="000000" w:fill="E7E6E6"/>
            <w:noWrap/>
            <w:vAlign w:val="bottom"/>
            <w:hideMark/>
          </w:tcPr>
          <w:p w14:paraId="62AF95E0" w14:textId="77777777" w:rsidR="007133D3" w:rsidRPr="00F0504C" w:rsidRDefault="007133D3" w:rsidP="00D13B6A">
            <w:pPr>
              <w:spacing w:after="0" w:line="240" w:lineRule="auto"/>
              <w:jc w:val="center"/>
              <w:rPr>
                <w:rFonts w:ascii="Calibri" w:eastAsia="Times New Roman" w:hAnsi="Calibri" w:cs="Calibri"/>
                <w:color w:val="E7E6E6"/>
                <w:lang w:eastAsia="en-GB"/>
              </w:rPr>
            </w:pPr>
            <w:r w:rsidRPr="00F0504C">
              <w:rPr>
                <w:rFonts w:ascii="Calibri" w:eastAsia="Times New Roman" w:hAnsi="Calibri" w:cs="Calibri"/>
                <w:color w:val="E7E6E6"/>
                <w:lang w:eastAsia="en-GB"/>
              </w:rPr>
              <w:lastRenderedPageBreak/>
              <w:t>X</w:t>
            </w:r>
          </w:p>
        </w:tc>
        <w:tc>
          <w:tcPr>
            <w:tcW w:w="1250" w:type="dxa"/>
            <w:tcBorders>
              <w:top w:val="nil"/>
              <w:left w:val="single" w:sz="4" w:space="0" w:color="auto"/>
              <w:bottom w:val="single" w:sz="4" w:space="0" w:color="auto"/>
              <w:right w:val="nil"/>
            </w:tcBorders>
            <w:shd w:val="clear" w:color="000000" w:fill="E7E6E6"/>
            <w:noWrap/>
            <w:vAlign w:val="bottom"/>
            <w:hideMark/>
          </w:tcPr>
          <w:p w14:paraId="28127BBF" w14:textId="77777777" w:rsidR="007133D3" w:rsidRPr="00F0504C" w:rsidRDefault="007133D3" w:rsidP="00D13B6A">
            <w:pPr>
              <w:spacing w:after="0" w:line="240" w:lineRule="auto"/>
              <w:jc w:val="center"/>
              <w:rPr>
                <w:rFonts w:ascii="Calibri" w:eastAsia="Times New Roman" w:hAnsi="Calibri" w:cs="Calibri"/>
                <w:color w:val="E7E6E6"/>
                <w:lang w:eastAsia="en-GB"/>
              </w:rPr>
            </w:pPr>
            <w:r w:rsidRPr="00F0504C">
              <w:rPr>
                <w:rFonts w:ascii="Calibri" w:eastAsia="Times New Roman" w:hAnsi="Calibri" w:cs="Calibri"/>
                <w:color w:val="E7E6E6"/>
                <w:lang w:eastAsia="en-GB"/>
              </w:rPr>
              <w:t>X</w:t>
            </w:r>
          </w:p>
        </w:tc>
        <w:tc>
          <w:tcPr>
            <w:tcW w:w="1056" w:type="dxa"/>
            <w:tcBorders>
              <w:top w:val="nil"/>
              <w:left w:val="single" w:sz="4" w:space="0" w:color="auto"/>
              <w:bottom w:val="single" w:sz="4" w:space="0" w:color="auto"/>
              <w:right w:val="nil"/>
            </w:tcBorders>
            <w:shd w:val="clear" w:color="000000" w:fill="E7E6E6"/>
            <w:noWrap/>
            <w:vAlign w:val="bottom"/>
            <w:hideMark/>
          </w:tcPr>
          <w:p w14:paraId="68221F9B" w14:textId="77777777" w:rsidR="007133D3" w:rsidRPr="00F0504C" w:rsidRDefault="007133D3" w:rsidP="00D13B6A">
            <w:pPr>
              <w:spacing w:after="0" w:line="240" w:lineRule="auto"/>
              <w:jc w:val="center"/>
              <w:rPr>
                <w:rFonts w:ascii="Calibri" w:eastAsia="Times New Roman" w:hAnsi="Calibri" w:cs="Calibri"/>
                <w:color w:val="000000"/>
                <w:lang w:eastAsia="en-GB"/>
              </w:rPr>
            </w:pPr>
            <w:r w:rsidRPr="00F0504C">
              <w:rPr>
                <w:rFonts w:ascii="Calibri" w:eastAsia="Times New Roman" w:hAnsi="Calibri" w:cs="Calibri"/>
                <w:color w:val="000000"/>
                <w:lang w:eastAsia="en-GB"/>
              </w:rPr>
              <w:t>X</w:t>
            </w:r>
          </w:p>
        </w:tc>
      </w:tr>
      <w:tr w:rsidR="007133D3" w:rsidRPr="00855E77" w14:paraId="21F526D7" w14:textId="77777777" w:rsidTr="007133D3">
        <w:trPr>
          <w:trHeight w:val="864"/>
        </w:trPr>
        <w:tc>
          <w:tcPr>
            <w:tcW w:w="1309" w:type="dxa"/>
            <w:tcBorders>
              <w:top w:val="nil"/>
              <w:left w:val="nil"/>
              <w:bottom w:val="nil"/>
              <w:right w:val="nil"/>
            </w:tcBorders>
            <w:shd w:val="clear" w:color="auto" w:fill="auto"/>
            <w:noWrap/>
            <w:vAlign w:val="bottom"/>
            <w:hideMark/>
          </w:tcPr>
          <w:p w14:paraId="6BFD62FC" w14:textId="77777777" w:rsidR="007133D3" w:rsidRPr="00F0504C" w:rsidRDefault="007133D3" w:rsidP="00D13B6A">
            <w:pPr>
              <w:spacing w:after="0" w:line="240" w:lineRule="auto"/>
              <w:jc w:val="center"/>
              <w:rPr>
                <w:rFonts w:ascii="Calibri" w:eastAsia="Times New Roman" w:hAnsi="Calibri" w:cs="Calibri"/>
                <w:color w:val="000000"/>
                <w:lang w:eastAsia="en-GB"/>
              </w:rPr>
            </w:pPr>
          </w:p>
        </w:tc>
        <w:tc>
          <w:tcPr>
            <w:tcW w:w="1952" w:type="dxa"/>
            <w:tcBorders>
              <w:top w:val="nil"/>
              <w:left w:val="nil"/>
              <w:bottom w:val="nil"/>
              <w:right w:val="nil"/>
            </w:tcBorders>
            <w:shd w:val="clear" w:color="auto" w:fill="auto"/>
            <w:noWrap/>
            <w:vAlign w:val="bottom"/>
            <w:hideMark/>
          </w:tcPr>
          <w:p w14:paraId="72CB4D6A" w14:textId="77777777" w:rsidR="007133D3" w:rsidRPr="00F0504C" w:rsidRDefault="007133D3" w:rsidP="00D13B6A">
            <w:pPr>
              <w:spacing w:after="0" w:line="240" w:lineRule="auto"/>
              <w:rPr>
                <w:rFonts w:ascii="Times New Roman" w:eastAsia="Times New Roman" w:hAnsi="Times New Roman" w:cs="Times New Roman"/>
                <w:sz w:val="20"/>
                <w:szCs w:val="20"/>
                <w:lang w:eastAsia="en-GB"/>
              </w:rPr>
            </w:pPr>
          </w:p>
        </w:tc>
        <w:tc>
          <w:tcPr>
            <w:tcW w:w="2268" w:type="dxa"/>
            <w:tcBorders>
              <w:top w:val="nil"/>
              <w:left w:val="nil"/>
              <w:bottom w:val="nil"/>
              <w:right w:val="nil"/>
            </w:tcBorders>
            <w:shd w:val="clear" w:color="auto" w:fill="auto"/>
            <w:noWrap/>
            <w:vAlign w:val="bottom"/>
            <w:hideMark/>
          </w:tcPr>
          <w:p w14:paraId="7C65CB13" w14:textId="77777777" w:rsidR="007133D3" w:rsidRPr="00F0504C" w:rsidRDefault="007133D3" w:rsidP="00D13B6A">
            <w:pPr>
              <w:spacing w:after="0" w:line="240" w:lineRule="auto"/>
              <w:rPr>
                <w:rFonts w:ascii="Times New Roman" w:eastAsia="Times New Roman" w:hAnsi="Times New Roman" w:cs="Times New Roman"/>
                <w:sz w:val="20"/>
                <w:szCs w:val="20"/>
                <w:lang w:eastAsia="en-GB"/>
              </w:rPr>
            </w:pPr>
          </w:p>
        </w:tc>
        <w:tc>
          <w:tcPr>
            <w:tcW w:w="1275" w:type="dxa"/>
            <w:tcBorders>
              <w:top w:val="nil"/>
              <w:left w:val="nil"/>
              <w:bottom w:val="nil"/>
              <w:right w:val="nil"/>
            </w:tcBorders>
            <w:shd w:val="clear" w:color="auto" w:fill="auto"/>
            <w:noWrap/>
            <w:vAlign w:val="bottom"/>
            <w:hideMark/>
          </w:tcPr>
          <w:p w14:paraId="682C8392" w14:textId="77777777" w:rsidR="007133D3" w:rsidRPr="00F0504C" w:rsidRDefault="007133D3" w:rsidP="00D13B6A">
            <w:pPr>
              <w:spacing w:after="0" w:line="240" w:lineRule="auto"/>
              <w:rPr>
                <w:rFonts w:ascii="Times New Roman" w:eastAsia="Times New Roman" w:hAnsi="Times New Roman" w:cs="Times New Roman"/>
                <w:sz w:val="20"/>
                <w:szCs w:val="20"/>
                <w:lang w:eastAsia="en-GB"/>
              </w:rPr>
            </w:pPr>
          </w:p>
        </w:tc>
        <w:tc>
          <w:tcPr>
            <w:tcW w:w="1250" w:type="dxa"/>
            <w:tcBorders>
              <w:top w:val="nil"/>
              <w:left w:val="nil"/>
              <w:bottom w:val="nil"/>
              <w:right w:val="nil"/>
            </w:tcBorders>
            <w:shd w:val="clear" w:color="auto" w:fill="auto"/>
            <w:noWrap/>
            <w:vAlign w:val="bottom"/>
            <w:hideMark/>
          </w:tcPr>
          <w:p w14:paraId="08EE72E8" w14:textId="77777777" w:rsidR="007133D3" w:rsidRPr="00F0504C" w:rsidRDefault="007133D3" w:rsidP="00D13B6A">
            <w:pPr>
              <w:spacing w:after="0" w:line="240" w:lineRule="auto"/>
              <w:rPr>
                <w:rFonts w:ascii="Times New Roman" w:eastAsia="Times New Roman" w:hAnsi="Times New Roman" w:cs="Times New Roman"/>
                <w:sz w:val="20"/>
                <w:szCs w:val="20"/>
                <w:lang w:eastAsia="en-GB"/>
              </w:rPr>
            </w:pPr>
          </w:p>
        </w:tc>
        <w:tc>
          <w:tcPr>
            <w:tcW w:w="1056" w:type="dxa"/>
            <w:tcBorders>
              <w:top w:val="nil"/>
              <w:left w:val="nil"/>
              <w:bottom w:val="nil"/>
              <w:right w:val="nil"/>
            </w:tcBorders>
            <w:shd w:val="clear" w:color="auto" w:fill="auto"/>
            <w:noWrap/>
            <w:vAlign w:val="bottom"/>
            <w:hideMark/>
          </w:tcPr>
          <w:p w14:paraId="3EBADE76" w14:textId="77777777" w:rsidR="007133D3" w:rsidRPr="00F0504C" w:rsidRDefault="007133D3" w:rsidP="00D13B6A">
            <w:pPr>
              <w:spacing w:after="0" w:line="240" w:lineRule="auto"/>
              <w:rPr>
                <w:rFonts w:ascii="Times New Roman" w:eastAsia="Times New Roman" w:hAnsi="Times New Roman" w:cs="Times New Roman"/>
                <w:sz w:val="20"/>
                <w:szCs w:val="20"/>
                <w:lang w:eastAsia="en-GB"/>
              </w:rPr>
            </w:pPr>
          </w:p>
        </w:tc>
      </w:tr>
    </w:tbl>
    <w:p w14:paraId="20480343" w14:textId="77777777" w:rsidR="00EC42D5" w:rsidRDefault="00B61CBD" w:rsidP="00556CB6">
      <w:pPr>
        <w:spacing w:after="200" w:line="240" w:lineRule="auto"/>
        <w:rPr>
          <w:lang w:val="en-US"/>
        </w:rPr>
      </w:pPr>
      <w:r>
        <w:rPr>
          <w:lang w:val="en-US"/>
        </w:rPr>
        <w:fldChar w:fldCharType="end"/>
      </w:r>
    </w:p>
    <w:p w14:paraId="14D9209A" w14:textId="77777777" w:rsidR="00EC42D5" w:rsidRDefault="00EC42D5">
      <w:pPr>
        <w:rPr>
          <w:lang w:val="en-US"/>
        </w:rPr>
      </w:pPr>
      <w:r>
        <w:rPr>
          <w:lang w:val="en-US"/>
        </w:rPr>
        <w:br w:type="page"/>
      </w:r>
    </w:p>
    <w:p w14:paraId="31FC7CFE" w14:textId="05B1E635" w:rsidR="00556CB6" w:rsidRPr="00B24FDC" w:rsidRDefault="00556CB6" w:rsidP="00556CB6">
      <w:pPr>
        <w:spacing w:after="200" w:line="240" w:lineRule="auto"/>
        <w:rPr>
          <w:color w:val="000000"/>
          <w:lang w:val="en-US"/>
        </w:rPr>
      </w:pPr>
      <w:r w:rsidRPr="00B24FDC">
        <w:rPr>
          <w:b/>
          <w:bCs/>
          <w:color w:val="000000"/>
          <w:lang w:val="en-US"/>
        </w:rPr>
        <w:lastRenderedPageBreak/>
        <w:t xml:space="preserve">Table </w:t>
      </w:r>
      <w:r>
        <w:rPr>
          <w:b/>
          <w:bCs/>
          <w:color w:val="000000"/>
          <w:lang w:val="en-US"/>
        </w:rPr>
        <w:t xml:space="preserve">S2 </w:t>
      </w:r>
      <w:r>
        <w:rPr>
          <w:color w:val="000000"/>
          <w:lang w:val="en-US"/>
        </w:rPr>
        <w:t>Types of population abundance data that meets the data standards for tracking trends in the abundance of species populations (Accepted) and that does not meet the data standards (Not accepted)</w:t>
      </w:r>
    </w:p>
    <w:p w14:paraId="3E53DB24" w14:textId="77777777" w:rsidR="00556CB6" w:rsidRDefault="00556CB6" w:rsidP="00556CB6">
      <w:pPr>
        <w:spacing w:after="200" w:line="240" w:lineRule="auto"/>
        <w:rPr>
          <w:color w:val="000000"/>
          <w:lang w:val="en-US"/>
        </w:rPr>
      </w:pPr>
      <w:r w:rsidRPr="00A962C7">
        <w:rPr>
          <w:noProof/>
          <w:lang w:val="en-US"/>
        </w:rPr>
        <w:drawing>
          <wp:inline distT="0" distB="0" distL="0" distR="0" wp14:anchorId="60124A01" wp14:editId="38ADE92C">
            <wp:extent cx="5731510" cy="1238250"/>
            <wp:effectExtent l="0" t="0" r="2540" b="0"/>
            <wp:docPr id="1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1238250"/>
                    </a:xfrm>
                    <a:prstGeom prst="rect">
                      <a:avLst/>
                    </a:prstGeom>
                    <a:noFill/>
                    <a:ln>
                      <a:noFill/>
                    </a:ln>
                  </pic:spPr>
                </pic:pic>
              </a:graphicData>
            </a:graphic>
          </wp:inline>
        </w:drawing>
      </w:r>
    </w:p>
    <w:p w14:paraId="716AB7EF" w14:textId="320AB6C4" w:rsidR="009A39A4" w:rsidRPr="00EC42D5" w:rsidRDefault="009A39A4" w:rsidP="00317348">
      <w:pPr>
        <w:spacing w:line="360" w:lineRule="auto"/>
        <w:rPr>
          <w:b/>
          <w:bCs/>
        </w:rPr>
      </w:pPr>
    </w:p>
    <w:p w14:paraId="32320DBA" w14:textId="77777777" w:rsidR="00EC42D5" w:rsidRDefault="00EC42D5">
      <w:pPr>
        <w:rPr>
          <w:b/>
          <w:bCs/>
          <w:lang w:val="en-US"/>
        </w:rPr>
      </w:pPr>
      <w:r>
        <w:rPr>
          <w:b/>
          <w:bCs/>
          <w:lang w:val="en-US"/>
        </w:rPr>
        <w:br w:type="page"/>
      </w:r>
    </w:p>
    <w:p w14:paraId="2B6DD321" w14:textId="0306AD46" w:rsidR="00A40E25" w:rsidRDefault="00A40E25" w:rsidP="00A40E25">
      <w:pPr>
        <w:spacing w:line="240" w:lineRule="auto"/>
        <w:rPr>
          <w:lang w:val="en-US"/>
        </w:rPr>
      </w:pPr>
      <w:r w:rsidDel="00DC37E8">
        <w:rPr>
          <w:b/>
          <w:bCs/>
          <w:lang w:val="en-US"/>
        </w:rPr>
        <w:lastRenderedPageBreak/>
        <w:t xml:space="preserve">Table </w:t>
      </w:r>
      <w:r w:rsidR="00556CB6">
        <w:rPr>
          <w:b/>
          <w:bCs/>
          <w:lang w:val="en-US"/>
        </w:rPr>
        <w:t>S3</w:t>
      </w:r>
      <w:r w:rsidDel="00DC37E8">
        <w:rPr>
          <w:b/>
          <w:bCs/>
          <w:lang w:val="en-US"/>
        </w:rPr>
        <w:t xml:space="preserve"> </w:t>
      </w:r>
      <w:r w:rsidRPr="00446D52" w:rsidDel="00DC37E8">
        <w:rPr>
          <w:lang w:val="en-US"/>
        </w:rPr>
        <w:t>Table o</w:t>
      </w:r>
      <w:r w:rsidDel="00DC37E8">
        <w:rPr>
          <w:lang w:val="en-US"/>
        </w:rPr>
        <w:t>f the information extracted from the LPD on the</w:t>
      </w:r>
      <w:r w:rsidDel="00DC37E8">
        <w:rPr>
          <w:b/>
          <w:bCs/>
          <w:lang w:val="en-US"/>
        </w:rPr>
        <w:t xml:space="preserve"> </w:t>
      </w:r>
      <w:r w:rsidDel="00DC37E8">
        <w:rPr>
          <w:lang w:val="en-US"/>
        </w:rPr>
        <w:t xml:space="preserve">variables used for categorizing conservation actions and analysis. </w:t>
      </w:r>
    </w:p>
    <w:tbl>
      <w:tblPr>
        <w:tblW w:w="9944" w:type="dxa"/>
        <w:tblLook w:val="04A0" w:firstRow="1" w:lastRow="0" w:firstColumn="1" w:lastColumn="0" w:noHBand="0" w:noVBand="1"/>
      </w:tblPr>
      <w:tblGrid>
        <w:gridCol w:w="1440"/>
        <w:gridCol w:w="8504"/>
      </w:tblGrid>
      <w:tr w:rsidR="00A40E25" w:rsidRPr="00CF6DFD" w14:paraId="1E8E10AD" w14:textId="77777777" w:rsidTr="00D13B6A">
        <w:trPr>
          <w:trHeight w:val="290"/>
        </w:trPr>
        <w:tc>
          <w:tcPr>
            <w:tcW w:w="1440" w:type="dxa"/>
            <w:tcBorders>
              <w:top w:val="single" w:sz="4" w:space="0" w:color="auto"/>
              <w:left w:val="nil"/>
              <w:bottom w:val="single" w:sz="4" w:space="0" w:color="auto"/>
              <w:right w:val="nil"/>
            </w:tcBorders>
            <w:shd w:val="clear" w:color="000000" w:fill="E7E6E6"/>
            <w:noWrap/>
            <w:vAlign w:val="bottom"/>
            <w:hideMark/>
          </w:tcPr>
          <w:p w14:paraId="2F495BFA" w14:textId="77777777" w:rsidR="00A40E25" w:rsidRPr="00CF6DFD" w:rsidRDefault="00A40E25" w:rsidP="00D13B6A">
            <w:pPr>
              <w:spacing w:after="0" w:line="240" w:lineRule="auto"/>
              <w:jc w:val="center"/>
              <w:rPr>
                <w:rFonts w:ascii="Calibri" w:eastAsia="Times New Roman" w:hAnsi="Calibri" w:cs="Calibri"/>
                <w:b/>
                <w:bCs/>
                <w:color w:val="000000"/>
                <w:lang w:val="en-US"/>
              </w:rPr>
            </w:pPr>
            <w:r w:rsidRPr="00CF6DFD">
              <w:rPr>
                <w:rFonts w:ascii="Calibri" w:eastAsia="Times New Roman" w:hAnsi="Calibri" w:cs="Calibri"/>
                <w:b/>
                <w:bCs/>
                <w:color w:val="000000"/>
                <w:lang w:val="en-US"/>
              </w:rPr>
              <w:t>Variable</w:t>
            </w:r>
          </w:p>
        </w:tc>
        <w:tc>
          <w:tcPr>
            <w:tcW w:w="8504" w:type="dxa"/>
            <w:tcBorders>
              <w:top w:val="single" w:sz="4" w:space="0" w:color="auto"/>
              <w:left w:val="nil"/>
              <w:bottom w:val="single" w:sz="4" w:space="0" w:color="auto"/>
              <w:right w:val="nil"/>
            </w:tcBorders>
            <w:shd w:val="clear" w:color="000000" w:fill="E7E6E6"/>
            <w:noWrap/>
            <w:vAlign w:val="bottom"/>
            <w:hideMark/>
          </w:tcPr>
          <w:p w14:paraId="2C5A4822" w14:textId="77777777" w:rsidR="00A40E25" w:rsidRPr="00CF6DFD" w:rsidRDefault="00A40E25" w:rsidP="00D13B6A">
            <w:pPr>
              <w:spacing w:after="0" w:line="240" w:lineRule="auto"/>
              <w:jc w:val="center"/>
              <w:rPr>
                <w:rFonts w:ascii="Calibri" w:eastAsia="Times New Roman" w:hAnsi="Calibri" w:cs="Calibri"/>
                <w:b/>
                <w:bCs/>
                <w:color w:val="000000"/>
                <w:lang w:val="en-US"/>
              </w:rPr>
            </w:pPr>
            <w:r w:rsidRPr="00CF6DFD">
              <w:rPr>
                <w:rFonts w:ascii="Calibri" w:eastAsia="Times New Roman" w:hAnsi="Calibri" w:cs="Calibri"/>
                <w:b/>
                <w:bCs/>
                <w:color w:val="000000"/>
                <w:lang w:val="en-US"/>
              </w:rPr>
              <w:t>Description</w:t>
            </w:r>
          </w:p>
        </w:tc>
      </w:tr>
      <w:tr w:rsidR="00A40E25" w:rsidRPr="00CF6DFD" w14:paraId="32F13CCF" w14:textId="77777777" w:rsidTr="00D13B6A">
        <w:trPr>
          <w:trHeight w:val="290"/>
        </w:trPr>
        <w:tc>
          <w:tcPr>
            <w:tcW w:w="1440" w:type="dxa"/>
            <w:tcBorders>
              <w:top w:val="nil"/>
              <w:left w:val="nil"/>
              <w:bottom w:val="nil"/>
              <w:right w:val="nil"/>
            </w:tcBorders>
            <w:shd w:val="clear" w:color="000000" w:fill="FFFFFF"/>
            <w:noWrap/>
            <w:hideMark/>
          </w:tcPr>
          <w:p w14:paraId="4B228BE6" w14:textId="77777777" w:rsidR="00A40E25" w:rsidRPr="00CF6DFD" w:rsidRDefault="00A40E25" w:rsidP="00D13B6A">
            <w:pPr>
              <w:spacing w:after="0" w:line="240" w:lineRule="auto"/>
              <w:rPr>
                <w:rFonts w:ascii="Calibri" w:eastAsia="Times New Roman" w:hAnsi="Calibri" w:cs="Calibri"/>
                <w:b/>
                <w:bCs/>
                <w:color w:val="000000"/>
                <w:lang w:val="en-US"/>
              </w:rPr>
            </w:pPr>
            <w:r w:rsidRPr="00CF6DFD">
              <w:rPr>
                <w:rFonts w:ascii="Calibri" w:eastAsia="Times New Roman" w:hAnsi="Calibri" w:cs="Calibri"/>
                <w:b/>
                <w:bCs/>
                <w:color w:val="000000"/>
                <w:lang w:val="en-US"/>
              </w:rPr>
              <w:t>Species</w:t>
            </w:r>
          </w:p>
        </w:tc>
        <w:tc>
          <w:tcPr>
            <w:tcW w:w="8504" w:type="dxa"/>
            <w:tcBorders>
              <w:top w:val="nil"/>
              <w:left w:val="nil"/>
              <w:bottom w:val="nil"/>
              <w:right w:val="nil"/>
            </w:tcBorders>
            <w:shd w:val="clear" w:color="000000" w:fill="FFFFFF"/>
            <w:vAlign w:val="bottom"/>
            <w:hideMark/>
          </w:tcPr>
          <w:p w14:paraId="075DC23C"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Taxonomic information according to the latest authority for that species</w:t>
            </w:r>
          </w:p>
        </w:tc>
      </w:tr>
      <w:tr w:rsidR="00A40E25" w:rsidRPr="00CF6DFD" w14:paraId="3525137E" w14:textId="77777777" w:rsidTr="00D13B6A">
        <w:trPr>
          <w:trHeight w:val="290"/>
        </w:trPr>
        <w:tc>
          <w:tcPr>
            <w:tcW w:w="1440" w:type="dxa"/>
            <w:tcBorders>
              <w:top w:val="nil"/>
              <w:left w:val="nil"/>
              <w:bottom w:val="nil"/>
              <w:right w:val="nil"/>
            </w:tcBorders>
            <w:shd w:val="clear" w:color="000000" w:fill="E7E6E6"/>
            <w:noWrap/>
            <w:hideMark/>
          </w:tcPr>
          <w:p w14:paraId="6BB68FD6" w14:textId="77777777" w:rsidR="00A40E25" w:rsidRPr="00CF6DFD" w:rsidRDefault="00A40E25" w:rsidP="00D13B6A">
            <w:pPr>
              <w:spacing w:after="0" w:line="240" w:lineRule="auto"/>
              <w:rPr>
                <w:rFonts w:ascii="Calibri" w:eastAsia="Times New Roman" w:hAnsi="Calibri" w:cs="Calibri"/>
                <w:b/>
                <w:bCs/>
                <w:color w:val="000000"/>
                <w:lang w:val="en-US"/>
              </w:rPr>
            </w:pPr>
            <w:r w:rsidRPr="00CF6DFD">
              <w:rPr>
                <w:rFonts w:ascii="Calibri" w:eastAsia="Times New Roman" w:hAnsi="Calibri" w:cs="Calibri"/>
                <w:b/>
                <w:bCs/>
                <w:color w:val="000000"/>
                <w:lang w:val="en-US"/>
              </w:rPr>
              <w:t>Genus</w:t>
            </w:r>
          </w:p>
        </w:tc>
        <w:tc>
          <w:tcPr>
            <w:tcW w:w="8504" w:type="dxa"/>
            <w:tcBorders>
              <w:top w:val="nil"/>
              <w:left w:val="nil"/>
              <w:bottom w:val="nil"/>
              <w:right w:val="nil"/>
            </w:tcBorders>
            <w:shd w:val="clear" w:color="000000" w:fill="E7E6E6"/>
            <w:noWrap/>
            <w:vAlign w:val="bottom"/>
            <w:hideMark/>
          </w:tcPr>
          <w:p w14:paraId="55B8FF40"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Taxonomic information according to the latest authority for that genus</w:t>
            </w:r>
          </w:p>
        </w:tc>
      </w:tr>
      <w:tr w:rsidR="00A40E25" w:rsidRPr="00CF6DFD" w14:paraId="602B166D" w14:textId="77777777" w:rsidTr="00D13B6A">
        <w:trPr>
          <w:trHeight w:val="580"/>
        </w:trPr>
        <w:tc>
          <w:tcPr>
            <w:tcW w:w="1440" w:type="dxa"/>
            <w:tcBorders>
              <w:top w:val="nil"/>
              <w:left w:val="nil"/>
              <w:bottom w:val="nil"/>
              <w:right w:val="nil"/>
            </w:tcBorders>
            <w:shd w:val="clear" w:color="000000" w:fill="FFFFFF"/>
            <w:noWrap/>
            <w:hideMark/>
          </w:tcPr>
          <w:p w14:paraId="6A69890F" w14:textId="77777777" w:rsidR="00A40E25" w:rsidRPr="00CF6DFD" w:rsidRDefault="00A40E25" w:rsidP="00D13B6A">
            <w:pPr>
              <w:spacing w:after="0" w:line="240" w:lineRule="auto"/>
              <w:rPr>
                <w:rFonts w:ascii="Calibri" w:eastAsia="Times New Roman" w:hAnsi="Calibri" w:cs="Calibri"/>
                <w:b/>
                <w:bCs/>
                <w:color w:val="000000"/>
                <w:lang w:val="en-US"/>
              </w:rPr>
            </w:pPr>
            <w:r w:rsidRPr="00CF6DFD">
              <w:rPr>
                <w:rFonts w:ascii="Calibri" w:eastAsia="Times New Roman" w:hAnsi="Calibri" w:cs="Calibri"/>
                <w:b/>
                <w:bCs/>
                <w:color w:val="000000"/>
                <w:lang w:val="en-US"/>
              </w:rPr>
              <w:t>Class</w:t>
            </w:r>
          </w:p>
        </w:tc>
        <w:tc>
          <w:tcPr>
            <w:tcW w:w="8504" w:type="dxa"/>
            <w:tcBorders>
              <w:top w:val="nil"/>
              <w:left w:val="nil"/>
              <w:bottom w:val="nil"/>
              <w:right w:val="nil"/>
            </w:tcBorders>
            <w:shd w:val="clear" w:color="000000" w:fill="FFFFFF"/>
            <w:vAlign w:val="bottom"/>
            <w:hideMark/>
          </w:tcPr>
          <w:p w14:paraId="6DBBFECE"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Taxonomic information according to the latest authority for that class. Coding: '</w:t>
            </w:r>
            <w:proofErr w:type="spellStart"/>
            <w:r w:rsidRPr="00CF6DFD">
              <w:rPr>
                <w:rFonts w:ascii="Calibri" w:eastAsia="Times New Roman" w:hAnsi="Calibri" w:cs="Calibri"/>
                <w:color w:val="000000"/>
                <w:lang w:val="en-US"/>
              </w:rPr>
              <w:t>Actinopteri</w:t>
            </w:r>
            <w:proofErr w:type="spellEnd"/>
            <w:r w:rsidRPr="00CF6DFD">
              <w:rPr>
                <w:rFonts w:ascii="Calibri" w:eastAsia="Times New Roman" w:hAnsi="Calibri" w:cs="Calibri"/>
                <w:color w:val="000000"/>
                <w:lang w:val="en-US"/>
              </w:rPr>
              <w:t>', '</w:t>
            </w:r>
            <w:proofErr w:type="spellStart"/>
            <w:r w:rsidRPr="00CF6DFD">
              <w:rPr>
                <w:rFonts w:ascii="Calibri" w:eastAsia="Times New Roman" w:hAnsi="Calibri" w:cs="Calibri"/>
                <w:color w:val="000000"/>
                <w:lang w:val="en-US"/>
              </w:rPr>
              <w:t>Coelacanthi</w:t>
            </w:r>
            <w:proofErr w:type="spellEnd"/>
            <w:r w:rsidRPr="00CF6DFD">
              <w:rPr>
                <w:rFonts w:ascii="Calibri" w:eastAsia="Times New Roman" w:hAnsi="Calibri" w:cs="Calibri"/>
                <w:color w:val="000000"/>
                <w:lang w:val="en-US"/>
              </w:rPr>
              <w:t>', '</w:t>
            </w:r>
            <w:proofErr w:type="spellStart"/>
            <w:r w:rsidRPr="00CF6DFD">
              <w:rPr>
                <w:rFonts w:ascii="Calibri" w:eastAsia="Times New Roman" w:hAnsi="Calibri" w:cs="Calibri"/>
                <w:color w:val="000000"/>
                <w:lang w:val="en-US"/>
              </w:rPr>
              <w:t>Dipneusti</w:t>
            </w:r>
            <w:proofErr w:type="spellEnd"/>
            <w:r w:rsidRPr="00CF6DFD">
              <w:rPr>
                <w:rFonts w:ascii="Calibri" w:eastAsia="Times New Roman" w:hAnsi="Calibri" w:cs="Calibri"/>
                <w:color w:val="000000"/>
                <w:lang w:val="en-US"/>
              </w:rPr>
              <w:t>', '</w:t>
            </w:r>
            <w:proofErr w:type="spellStart"/>
            <w:r w:rsidRPr="00CF6DFD">
              <w:rPr>
                <w:rFonts w:ascii="Calibri" w:eastAsia="Times New Roman" w:hAnsi="Calibri" w:cs="Calibri"/>
                <w:color w:val="000000"/>
                <w:lang w:val="en-US"/>
              </w:rPr>
              <w:t>Elasmobranchii</w:t>
            </w:r>
            <w:proofErr w:type="spellEnd"/>
            <w:r w:rsidRPr="00CF6DFD">
              <w:rPr>
                <w:rFonts w:ascii="Calibri" w:eastAsia="Times New Roman" w:hAnsi="Calibri" w:cs="Calibri"/>
                <w:color w:val="000000"/>
                <w:lang w:val="en-US"/>
              </w:rPr>
              <w:t>', 'Holocephali', '</w:t>
            </w:r>
            <w:proofErr w:type="spellStart"/>
            <w:r w:rsidRPr="00CF6DFD">
              <w:rPr>
                <w:rFonts w:ascii="Calibri" w:eastAsia="Times New Roman" w:hAnsi="Calibri" w:cs="Calibri"/>
                <w:color w:val="000000"/>
                <w:lang w:val="en-US"/>
              </w:rPr>
              <w:t>Myxini</w:t>
            </w:r>
            <w:proofErr w:type="spellEnd"/>
            <w:r w:rsidRPr="00CF6DFD">
              <w:rPr>
                <w:rFonts w:ascii="Calibri" w:eastAsia="Times New Roman" w:hAnsi="Calibri" w:cs="Calibri"/>
                <w:color w:val="000000"/>
                <w:lang w:val="en-US"/>
              </w:rPr>
              <w:t>', '</w:t>
            </w:r>
            <w:proofErr w:type="spellStart"/>
            <w:r w:rsidRPr="00CF6DFD">
              <w:rPr>
                <w:rFonts w:ascii="Calibri" w:eastAsia="Times New Roman" w:hAnsi="Calibri" w:cs="Calibri"/>
                <w:color w:val="000000"/>
                <w:lang w:val="en-US"/>
              </w:rPr>
              <w:t>Petromyzonti</w:t>
            </w:r>
            <w:proofErr w:type="spellEnd"/>
            <w:r w:rsidRPr="00CF6DFD">
              <w:rPr>
                <w:rFonts w:ascii="Calibri" w:eastAsia="Times New Roman" w:hAnsi="Calibri" w:cs="Calibri"/>
                <w:color w:val="000000"/>
                <w:lang w:val="en-US"/>
              </w:rPr>
              <w:t xml:space="preserve">', 'Amphibia', 'Aves', 'Mammalia', 'Reptilia'. </w:t>
            </w:r>
          </w:p>
        </w:tc>
      </w:tr>
      <w:tr w:rsidR="00A40E25" w:rsidRPr="00CF6DFD" w14:paraId="6811AD67" w14:textId="77777777" w:rsidTr="00D13B6A">
        <w:trPr>
          <w:trHeight w:val="870"/>
        </w:trPr>
        <w:tc>
          <w:tcPr>
            <w:tcW w:w="1440" w:type="dxa"/>
            <w:tcBorders>
              <w:top w:val="nil"/>
              <w:left w:val="nil"/>
              <w:bottom w:val="nil"/>
              <w:right w:val="nil"/>
            </w:tcBorders>
            <w:shd w:val="clear" w:color="000000" w:fill="E7E6E6"/>
            <w:noWrap/>
            <w:hideMark/>
          </w:tcPr>
          <w:p w14:paraId="70083B85" w14:textId="77777777" w:rsidR="00A40E25" w:rsidRPr="00CF6DFD" w:rsidRDefault="00A40E25" w:rsidP="00D13B6A">
            <w:pPr>
              <w:spacing w:after="0" w:line="240" w:lineRule="auto"/>
              <w:rPr>
                <w:rFonts w:ascii="Calibri" w:eastAsia="Times New Roman" w:hAnsi="Calibri" w:cs="Calibri"/>
                <w:b/>
                <w:bCs/>
                <w:color w:val="000000"/>
                <w:lang w:val="en-US"/>
              </w:rPr>
            </w:pPr>
            <w:r w:rsidRPr="00CF6DFD">
              <w:rPr>
                <w:rFonts w:ascii="Calibri" w:eastAsia="Times New Roman" w:hAnsi="Calibri" w:cs="Calibri"/>
                <w:b/>
                <w:bCs/>
                <w:color w:val="000000"/>
                <w:lang w:val="en-US"/>
              </w:rPr>
              <w:t>Country</w:t>
            </w:r>
          </w:p>
        </w:tc>
        <w:tc>
          <w:tcPr>
            <w:tcW w:w="8504" w:type="dxa"/>
            <w:tcBorders>
              <w:top w:val="nil"/>
              <w:left w:val="nil"/>
              <w:bottom w:val="nil"/>
              <w:right w:val="nil"/>
            </w:tcBorders>
            <w:shd w:val="clear" w:color="000000" w:fill="E7E6E6"/>
            <w:vAlign w:val="bottom"/>
            <w:hideMark/>
          </w:tcPr>
          <w:p w14:paraId="06E05B0D"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The country (or countries) that the population occurs in from the list. Marine data are allocated a country if it is within its EEZ, or as International Waters. Multiple countries are selected in order of proportion of the population it represents starting with the greatest.</w:t>
            </w:r>
          </w:p>
        </w:tc>
      </w:tr>
      <w:tr w:rsidR="00A40E25" w:rsidRPr="00CF6DFD" w14:paraId="1A1E0883" w14:textId="77777777" w:rsidTr="00D13B6A">
        <w:trPr>
          <w:trHeight w:val="580"/>
        </w:trPr>
        <w:tc>
          <w:tcPr>
            <w:tcW w:w="1440" w:type="dxa"/>
            <w:tcBorders>
              <w:top w:val="nil"/>
              <w:left w:val="nil"/>
              <w:bottom w:val="nil"/>
              <w:right w:val="nil"/>
            </w:tcBorders>
            <w:shd w:val="clear" w:color="000000" w:fill="FFFFFF"/>
            <w:noWrap/>
            <w:hideMark/>
          </w:tcPr>
          <w:p w14:paraId="093644A7" w14:textId="77777777" w:rsidR="00A40E25" w:rsidRPr="00CF6DFD" w:rsidRDefault="00A40E25" w:rsidP="00D13B6A">
            <w:pPr>
              <w:spacing w:after="0" w:line="240" w:lineRule="auto"/>
              <w:rPr>
                <w:rFonts w:ascii="Calibri" w:eastAsia="Times New Roman" w:hAnsi="Calibri" w:cs="Calibri"/>
                <w:b/>
                <w:bCs/>
                <w:color w:val="000000"/>
                <w:lang w:val="en-US"/>
              </w:rPr>
            </w:pPr>
            <w:r w:rsidRPr="00CF6DFD">
              <w:rPr>
                <w:rFonts w:ascii="Calibri" w:eastAsia="Times New Roman" w:hAnsi="Calibri" w:cs="Calibri"/>
                <w:b/>
                <w:bCs/>
                <w:color w:val="000000"/>
                <w:lang w:val="en-US"/>
              </w:rPr>
              <w:t>Region</w:t>
            </w:r>
          </w:p>
        </w:tc>
        <w:tc>
          <w:tcPr>
            <w:tcW w:w="8504" w:type="dxa"/>
            <w:tcBorders>
              <w:top w:val="nil"/>
              <w:left w:val="nil"/>
              <w:bottom w:val="nil"/>
              <w:right w:val="nil"/>
            </w:tcBorders>
            <w:shd w:val="clear" w:color="000000" w:fill="FFFFFF"/>
            <w:vAlign w:val="bottom"/>
            <w:hideMark/>
          </w:tcPr>
          <w:p w14:paraId="01F4744B"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The political region a country is assigned to. Coding: 'Africa', 'Antarctic', 'Asia', 'Europe', 'International Waters', 'Latin America and Ca</w:t>
            </w:r>
            <w:r>
              <w:rPr>
                <w:rFonts w:ascii="Calibri" w:eastAsia="Times New Roman" w:hAnsi="Calibri" w:cs="Calibri"/>
                <w:color w:val="000000"/>
                <w:lang w:val="en-US"/>
              </w:rPr>
              <w:t>r</w:t>
            </w:r>
            <w:r w:rsidRPr="00CF6DFD">
              <w:rPr>
                <w:rFonts w:ascii="Calibri" w:eastAsia="Times New Roman" w:hAnsi="Calibri" w:cs="Calibri"/>
                <w:color w:val="000000"/>
                <w:lang w:val="en-US"/>
              </w:rPr>
              <w:t>ib</w:t>
            </w:r>
            <w:r>
              <w:rPr>
                <w:rFonts w:ascii="Calibri" w:eastAsia="Times New Roman" w:hAnsi="Calibri" w:cs="Calibri"/>
                <w:color w:val="000000"/>
                <w:lang w:val="en-US"/>
              </w:rPr>
              <w:t>b</w:t>
            </w:r>
            <w:r w:rsidRPr="00CF6DFD">
              <w:rPr>
                <w:rFonts w:ascii="Calibri" w:eastAsia="Times New Roman" w:hAnsi="Calibri" w:cs="Calibri"/>
                <w:color w:val="000000"/>
                <w:lang w:val="en-US"/>
              </w:rPr>
              <w:t>ean', 'North America', 'Oceania'</w:t>
            </w:r>
          </w:p>
        </w:tc>
      </w:tr>
      <w:tr w:rsidR="00A40E25" w:rsidRPr="00CF6DFD" w14:paraId="034A9277" w14:textId="77777777" w:rsidTr="00D13B6A">
        <w:trPr>
          <w:trHeight w:val="580"/>
        </w:trPr>
        <w:tc>
          <w:tcPr>
            <w:tcW w:w="1440" w:type="dxa"/>
            <w:tcBorders>
              <w:top w:val="nil"/>
              <w:left w:val="nil"/>
              <w:bottom w:val="nil"/>
              <w:right w:val="nil"/>
            </w:tcBorders>
            <w:shd w:val="clear" w:color="000000" w:fill="E7E6E6"/>
            <w:hideMark/>
          </w:tcPr>
          <w:p w14:paraId="0D3943F7" w14:textId="77777777" w:rsidR="00A40E25" w:rsidRPr="00CF6DFD" w:rsidRDefault="00A40E25" w:rsidP="00D13B6A">
            <w:pPr>
              <w:spacing w:after="0" w:line="240" w:lineRule="auto"/>
              <w:rPr>
                <w:rFonts w:ascii="Calibri" w:eastAsia="Times New Roman" w:hAnsi="Calibri" w:cs="Calibri"/>
                <w:b/>
                <w:bCs/>
                <w:color w:val="000000"/>
                <w:lang w:val="en-US"/>
              </w:rPr>
            </w:pPr>
            <w:r w:rsidRPr="00CF6DFD">
              <w:rPr>
                <w:rFonts w:ascii="Calibri" w:eastAsia="Times New Roman" w:hAnsi="Calibri" w:cs="Calibri"/>
                <w:b/>
                <w:bCs/>
                <w:color w:val="000000"/>
                <w:lang w:val="en-US"/>
              </w:rPr>
              <w:t>First year of observation</w:t>
            </w:r>
          </w:p>
        </w:tc>
        <w:tc>
          <w:tcPr>
            <w:tcW w:w="8504" w:type="dxa"/>
            <w:tcBorders>
              <w:top w:val="nil"/>
              <w:left w:val="nil"/>
              <w:bottom w:val="nil"/>
              <w:right w:val="nil"/>
            </w:tcBorders>
            <w:shd w:val="clear" w:color="000000" w:fill="E7E6E6"/>
            <w:noWrap/>
            <w:vAlign w:val="bottom"/>
            <w:hideMark/>
          </w:tcPr>
          <w:p w14:paraId="68F111F3"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 xml:space="preserve">The first recorded year with an abundance </w:t>
            </w:r>
            <w:proofErr w:type="gramStart"/>
            <w:r w:rsidRPr="00CF6DFD">
              <w:rPr>
                <w:rFonts w:ascii="Calibri" w:eastAsia="Times New Roman" w:hAnsi="Calibri" w:cs="Calibri"/>
                <w:color w:val="000000"/>
                <w:lang w:val="en-US"/>
              </w:rPr>
              <w:t>estimate</w:t>
            </w:r>
            <w:proofErr w:type="gramEnd"/>
            <w:r w:rsidRPr="00CF6DFD">
              <w:rPr>
                <w:rFonts w:ascii="Calibri" w:eastAsia="Times New Roman" w:hAnsi="Calibri" w:cs="Calibri"/>
                <w:color w:val="000000"/>
                <w:lang w:val="en-US"/>
              </w:rPr>
              <w:t xml:space="preserve"> for a given population</w:t>
            </w:r>
          </w:p>
        </w:tc>
      </w:tr>
      <w:tr w:rsidR="00A40E25" w:rsidRPr="00CF6DFD" w14:paraId="6E62626B" w14:textId="77777777" w:rsidTr="00D13B6A">
        <w:trPr>
          <w:trHeight w:val="580"/>
        </w:trPr>
        <w:tc>
          <w:tcPr>
            <w:tcW w:w="1440" w:type="dxa"/>
            <w:tcBorders>
              <w:top w:val="nil"/>
              <w:left w:val="nil"/>
              <w:bottom w:val="nil"/>
              <w:right w:val="nil"/>
            </w:tcBorders>
            <w:shd w:val="clear" w:color="000000" w:fill="FFFFFF"/>
            <w:hideMark/>
          </w:tcPr>
          <w:p w14:paraId="5EE18405" w14:textId="77777777" w:rsidR="00A40E25" w:rsidRPr="00CF6DFD" w:rsidRDefault="00A40E25" w:rsidP="00D13B6A">
            <w:pPr>
              <w:spacing w:after="0" w:line="240" w:lineRule="auto"/>
              <w:rPr>
                <w:rFonts w:ascii="Calibri" w:eastAsia="Times New Roman" w:hAnsi="Calibri" w:cs="Calibri"/>
                <w:b/>
                <w:bCs/>
                <w:color w:val="000000"/>
                <w:lang w:val="en-US"/>
              </w:rPr>
            </w:pPr>
            <w:r w:rsidRPr="00CF6DFD">
              <w:rPr>
                <w:rFonts w:ascii="Calibri" w:eastAsia="Times New Roman" w:hAnsi="Calibri" w:cs="Calibri"/>
                <w:b/>
                <w:bCs/>
                <w:color w:val="000000"/>
                <w:lang w:val="en-US"/>
              </w:rPr>
              <w:t>Time series length</w:t>
            </w:r>
          </w:p>
        </w:tc>
        <w:tc>
          <w:tcPr>
            <w:tcW w:w="8504" w:type="dxa"/>
            <w:tcBorders>
              <w:top w:val="nil"/>
              <w:left w:val="nil"/>
              <w:bottom w:val="nil"/>
              <w:right w:val="nil"/>
            </w:tcBorders>
            <w:shd w:val="clear" w:color="000000" w:fill="FFFFFF"/>
            <w:noWrap/>
            <w:vAlign w:val="bottom"/>
            <w:hideMark/>
          </w:tcPr>
          <w:p w14:paraId="0C9294C8"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 xml:space="preserve">The number of years from first to last population abundance estimate </w:t>
            </w:r>
          </w:p>
        </w:tc>
      </w:tr>
      <w:tr w:rsidR="00A40E25" w:rsidRPr="00CF6DFD" w14:paraId="0E2F8708" w14:textId="77777777" w:rsidTr="00D13B6A">
        <w:trPr>
          <w:trHeight w:val="1160"/>
        </w:trPr>
        <w:tc>
          <w:tcPr>
            <w:tcW w:w="1440" w:type="dxa"/>
            <w:tcBorders>
              <w:top w:val="nil"/>
              <w:left w:val="nil"/>
              <w:bottom w:val="nil"/>
              <w:right w:val="nil"/>
            </w:tcBorders>
            <w:shd w:val="clear" w:color="000000" w:fill="E7E6E6"/>
            <w:noWrap/>
            <w:hideMark/>
          </w:tcPr>
          <w:p w14:paraId="4F6691B0" w14:textId="77777777" w:rsidR="00A40E25" w:rsidRPr="00CF6DFD" w:rsidRDefault="00A40E25" w:rsidP="00D13B6A">
            <w:pPr>
              <w:spacing w:after="0" w:line="240" w:lineRule="auto"/>
              <w:rPr>
                <w:rFonts w:ascii="Calibri" w:eastAsia="Times New Roman" w:hAnsi="Calibri" w:cs="Calibri"/>
                <w:b/>
                <w:bCs/>
                <w:color w:val="000000"/>
                <w:lang w:val="en-US"/>
              </w:rPr>
            </w:pPr>
            <w:r w:rsidRPr="00CF6DFD">
              <w:rPr>
                <w:rFonts w:ascii="Calibri" w:eastAsia="Times New Roman" w:hAnsi="Calibri" w:cs="Calibri"/>
                <w:b/>
                <w:bCs/>
                <w:color w:val="000000"/>
                <w:lang w:val="en-US"/>
              </w:rPr>
              <w:t>Managed</w:t>
            </w:r>
          </w:p>
        </w:tc>
        <w:tc>
          <w:tcPr>
            <w:tcW w:w="8504" w:type="dxa"/>
            <w:tcBorders>
              <w:top w:val="nil"/>
              <w:left w:val="nil"/>
              <w:bottom w:val="nil"/>
              <w:right w:val="nil"/>
            </w:tcBorders>
            <w:shd w:val="clear" w:color="000000" w:fill="E7E6E6"/>
            <w:vAlign w:val="bottom"/>
            <w:hideMark/>
          </w:tcPr>
          <w:p w14:paraId="2CEFFFA7"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A population that receives targeted management (</w:t>
            </w:r>
            <w:proofErr w:type="gramStart"/>
            <w:r w:rsidRPr="00CF6DFD">
              <w:rPr>
                <w:rFonts w:ascii="Calibri" w:eastAsia="Times New Roman" w:hAnsi="Calibri" w:cs="Calibri"/>
                <w:color w:val="000000"/>
                <w:lang w:val="en-US"/>
              </w:rPr>
              <w:t>e.g.</w:t>
            </w:r>
            <w:proofErr w:type="gramEnd"/>
            <w:r w:rsidRPr="00CF6DFD">
              <w:rPr>
                <w:rFonts w:ascii="Calibri" w:eastAsia="Times New Roman" w:hAnsi="Calibri" w:cs="Calibri"/>
                <w:color w:val="000000"/>
                <w:lang w:val="en-US"/>
              </w:rPr>
              <w:t xml:space="preserve"> supplementary feeding, reintroduction). This is usually to promote recovery in a population or can </w:t>
            </w:r>
            <w:proofErr w:type="spellStart"/>
            <w:r w:rsidRPr="00CF6DFD">
              <w:rPr>
                <w:rFonts w:ascii="Calibri" w:eastAsia="Times New Roman" w:hAnsi="Calibri" w:cs="Calibri"/>
                <w:color w:val="000000"/>
                <w:lang w:val="en-US"/>
              </w:rPr>
              <w:t>incentivise</w:t>
            </w:r>
            <w:proofErr w:type="spellEnd"/>
            <w:r w:rsidRPr="00CF6DFD">
              <w:rPr>
                <w:rFonts w:ascii="Calibri" w:eastAsia="Times New Roman" w:hAnsi="Calibri" w:cs="Calibri"/>
                <w:color w:val="000000"/>
                <w:lang w:val="en-US"/>
              </w:rPr>
              <w:t xml:space="preserve"> its use for conservation. It can include measures to stem ‘unsustainable’ population growth. This is based on information in the data source. Coding: ‘Yes’, ‘No’, ‘Unknown’</w:t>
            </w:r>
          </w:p>
        </w:tc>
      </w:tr>
      <w:tr w:rsidR="00A40E25" w:rsidRPr="00CF6DFD" w14:paraId="530116AB" w14:textId="77777777" w:rsidTr="00D13B6A">
        <w:trPr>
          <w:trHeight w:val="1160"/>
        </w:trPr>
        <w:tc>
          <w:tcPr>
            <w:tcW w:w="1440" w:type="dxa"/>
            <w:tcBorders>
              <w:top w:val="nil"/>
              <w:left w:val="nil"/>
              <w:bottom w:val="nil"/>
              <w:right w:val="nil"/>
            </w:tcBorders>
            <w:shd w:val="clear" w:color="000000" w:fill="FFFFFF"/>
            <w:noWrap/>
            <w:hideMark/>
          </w:tcPr>
          <w:p w14:paraId="505BFDD2" w14:textId="77777777" w:rsidR="00A40E25" w:rsidRPr="00CF6DFD" w:rsidRDefault="00A40E25" w:rsidP="00D13B6A">
            <w:pPr>
              <w:spacing w:after="0" w:line="240" w:lineRule="auto"/>
              <w:rPr>
                <w:rFonts w:ascii="Calibri" w:eastAsia="Times New Roman" w:hAnsi="Calibri" w:cs="Calibri"/>
                <w:b/>
                <w:bCs/>
                <w:color w:val="000000"/>
                <w:lang w:val="en-US"/>
              </w:rPr>
            </w:pPr>
            <w:proofErr w:type="spellStart"/>
            <w:r w:rsidRPr="00CF6DFD">
              <w:rPr>
                <w:rFonts w:ascii="Calibri" w:eastAsia="Times New Roman" w:hAnsi="Calibri" w:cs="Calibri"/>
                <w:b/>
                <w:bCs/>
                <w:color w:val="000000"/>
                <w:lang w:val="en-US"/>
              </w:rPr>
              <w:t>Utilised</w:t>
            </w:r>
            <w:proofErr w:type="spellEnd"/>
          </w:p>
        </w:tc>
        <w:tc>
          <w:tcPr>
            <w:tcW w:w="8504" w:type="dxa"/>
            <w:tcBorders>
              <w:top w:val="nil"/>
              <w:left w:val="nil"/>
              <w:bottom w:val="nil"/>
              <w:right w:val="nil"/>
            </w:tcBorders>
            <w:shd w:val="clear" w:color="000000" w:fill="FFFFFF"/>
            <w:vAlign w:val="bottom"/>
            <w:hideMark/>
          </w:tcPr>
          <w:p w14:paraId="742538CD"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 xml:space="preserve">A population that is intentionally regularly or systematically </w:t>
            </w:r>
            <w:proofErr w:type="spellStart"/>
            <w:r w:rsidRPr="00CF6DFD">
              <w:rPr>
                <w:rFonts w:ascii="Calibri" w:eastAsia="Times New Roman" w:hAnsi="Calibri" w:cs="Calibri"/>
                <w:color w:val="000000"/>
                <w:lang w:val="en-US"/>
              </w:rPr>
              <w:t>utilised</w:t>
            </w:r>
            <w:proofErr w:type="spellEnd"/>
            <w:r w:rsidRPr="00CF6DFD">
              <w:rPr>
                <w:rFonts w:ascii="Calibri" w:eastAsia="Times New Roman" w:hAnsi="Calibri" w:cs="Calibri"/>
                <w:color w:val="000000"/>
                <w:lang w:val="en-US"/>
              </w:rPr>
              <w:t xml:space="preserve">, either individuals or eggs. This may be sustainable or unsustainable, and the population does not necessarily have to be threatened by use or </w:t>
            </w:r>
            <w:r>
              <w:rPr>
                <w:rFonts w:ascii="Calibri" w:eastAsia="Times New Roman" w:hAnsi="Calibri" w:cs="Calibri"/>
                <w:color w:val="000000"/>
                <w:lang w:val="en-US"/>
              </w:rPr>
              <w:t xml:space="preserve">be </w:t>
            </w:r>
            <w:r w:rsidRPr="00CF6DFD">
              <w:rPr>
                <w:rFonts w:ascii="Calibri" w:eastAsia="Times New Roman" w:hAnsi="Calibri" w:cs="Calibri"/>
                <w:color w:val="000000"/>
                <w:lang w:val="en-US"/>
              </w:rPr>
              <w:t xml:space="preserve">overexploited. This refers to consumptive use whereby individuals or parts of individuals are removed from the wild. This is based on information in the data source. Coding: ‘Yes’, ‘No’, ‘Unknown’ </w:t>
            </w:r>
          </w:p>
        </w:tc>
      </w:tr>
      <w:tr w:rsidR="00A40E25" w:rsidRPr="00CF6DFD" w14:paraId="1AF0313E" w14:textId="77777777" w:rsidTr="00D13B6A">
        <w:trPr>
          <w:trHeight w:val="870"/>
        </w:trPr>
        <w:tc>
          <w:tcPr>
            <w:tcW w:w="1440" w:type="dxa"/>
            <w:tcBorders>
              <w:top w:val="nil"/>
              <w:left w:val="nil"/>
              <w:bottom w:val="nil"/>
              <w:right w:val="nil"/>
            </w:tcBorders>
            <w:shd w:val="clear" w:color="auto" w:fill="auto"/>
            <w:vAlign w:val="bottom"/>
            <w:hideMark/>
          </w:tcPr>
          <w:p w14:paraId="6BCF843F" w14:textId="77777777" w:rsidR="00A40E25" w:rsidRPr="00CF6DFD" w:rsidRDefault="00A40E25" w:rsidP="00D13B6A">
            <w:pPr>
              <w:spacing w:after="0" w:line="240" w:lineRule="auto"/>
              <w:rPr>
                <w:rFonts w:ascii="Calibri" w:eastAsia="Times New Roman" w:hAnsi="Calibri" w:cs="Calibri"/>
                <w:b/>
                <w:bCs/>
                <w:color w:val="000000"/>
                <w:lang w:val="en-US"/>
              </w:rPr>
            </w:pPr>
            <w:r w:rsidRPr="00CF6DFD">
              <w:rPr>
                <w:rFonts w:ascii="Calibri" w:eastAsia="Times New Roman" w:hAnsi="Calibri" w:cs="Calibri"/>
                <w:b/>
                <w:bCs/>
                <w:color w:val="000000"/>
                <w:lang w:val="en-US"/>
              </w:rPr>
              <w:t>Reason for population increase</w:t>
            </w:r>
          </w:p>
        </w:tc>
        <w:tc>
          <w:tcPr>
            <w:tcW w:w="8504" w:type="dxa"/>
            <w:tcBorders>
              <w:top w:val="nil"/>
              <w:left w:val="nil"/>
              <w:bottom w:val="nil"/>
              <w:right w:val="nil"/>
            </w:tcBorders>
            <w:shd w:val="clear" w:color="auto" w:fill="auto"/>
            <w:vAlign w:val="bottom"/>
            <w:hideMark/>
          </w:tcPr>
          <w:p w14:paraId="131154D5" w14:textId="77777777" w:rsidR="00A40E25" w:rsidRPr="00CF6DFD" w:rsidRDefault="00A40E25" w:rsidP="00D13B6A">
            <w:pPr>
              <w:spacing w:after="0" w:line="240" w:lineRule="auto"/>
              <w:rPr>
                <w:rFonts w:ascii="Calibri" w:eastAsia="Times New Roman" w:hAnsi="Calibri" w:cs="Calibri"/>
                <w:color w:val="000000"/>
                <w:lang w:val="en-US"/>
              </w:rPr>
            </w:pPr>
            <w:r w:rsidRPr="00CF6DFD">
              <w:rPr>
                <w:rFonts w:ascii="Calibri" w:eastAsia="Times New Roman" w:hAnsi="Calibri" w:cs="Calibri"/>
                <w:color w:val="000000"/>
                <w:lang w:val="en-US"/>
              </w:rPr>
              <w:t>Indicates the reasons given by the data source for any increase in the population. Coding: '</w:t>
            </w:r>
            <w:r w:rsidRPr="00CF6DFD">
              <w:rPr>
                <w:rFonts w:ascii="Calibri" w:eastAsia="Times New Roman" w:hAnsi="Calibri" w:cs="Calibri"/>
                <w:color w:val="000000"/>
                <w:u w:val="single"/>
                <w:lang w:val="en-US"/>
              </w:rPr>
              <w:t>Introduction</w:t>
            </w:r>
            <w:r w:rsidRPr="00CF6DFD">
              <w:rPr>
                <w:rFonts w:ascii="Calibri" w:eastAsia="Times New Roman" w:hAnsi="Calibri" w:cs="Calibri"/>
                <w:color w:val="000000"/>
                <w:lang w:val="en-US"/>
              </w:rPr>
              <w:t>', '</w:t>
            </w:r>
            <w:proofErr w:type="spellStart"/>
            <w:r w:rsidRPr="00CF6DFD">
              <w:rPr>
                <w:rFonts w:ascii="Calibri" w:eastAsia="Times New Roman" w:hAnsi="Calibri" w:cs="Calibri"/>
                <w:color w:val="000000"/>
                <w:u w:val="single"/>
                <w:lang w:val="en-US"/>
              </w:rPr>
              <w:t>Recolonisation</w:t>
            </w:r>
            <w:proofErr w:type="spellEnd"/>
            <w:r w:rsidRPr="00CF6DFD">
              <w:rPr>
                <w:rFonts w:ascii="Calibri" w:eastAsia="Times New Roman" w:hAnsi="Calibri" w:cs="Calibri"/>
                <w:color w:val="000000"/>
                <w:lang w:val="en-US"/>
              </w:rPr>
              <w:t>', '</w:t>
            </w:r>
            <w:r w:rsidRPr="00CF6DFD">
              <w:rPr>
                <w:rFonts w:ascii="Calibri" w:eastAsia="Times New Roman" w:hAnsi="Calibri" w:cs="Calibri"/>
                <w:color w:val="000000"/>
                <w:u w:val="single"/>
                <w:lang w:val="en-US"/>
              </w:rPr>
              <w:t>Recruitment</w:t>
            </w:r>
            <w:r w:rsidRPr="00CF6DFD">
              <w:rPr>
                <w:rFonts w:ascii="Calibri" w:eastAsia="Times New Roman" w:hAnsi="Calibri" w:cs="Calibri"/>
                <w:color w:val="000000"/>
                <w:lang w:val="en-US"/>
              </w:rPr>
              <w:t>', '</w:t>
            </w:r>
            <w:r w:rsidRPr="00CF6DFD">
              <w:rPr>
                <w:rFonts w:ascii="Calibri" w:eastAsia="Times New Roman" w:hAnsi="Calibri" w:cs="Calibri"/>
                <w:color w:val="000000"/>
                <w:u w:val="single"/>
                <w:lang w:val="en-US"/>
              </w:rPr>
              <w:t>Removal of threat</w:t>
            </w:r>
            <w:r w:rsidRPr="00CF6DFD">
              <w:rPr>
                <w:rFonts w:ascii="Calibri" w:eastAsia="Times New Roman" w:hAnsi="Calibri" w:cs="Calibri"/>
                <w:color w:val="000000"/>
                <w:lang w:val="en-US"/>
              </w:rPr>
              <w:t>', 'Rural to urban migration', '</w:t>
            </w:r>
            <w:r w:rsidRPr="00CF6DFD">
              <w:rPr>
                <w:rFonts w:ascii="Calibri" w:eastAsia="Times New Roman" w:hAnsi="Calibri" w:cs="Calibri"/>
                <w:color w:val="000000"/>
                <w:u w:val="single"/>
                <w:lang w:val="en-US"/>
              </w:rPr>
              <w:t>Reintroduction</w:t>
            </w:r>
            <w:r w:rsidRPr="00CF6DFD">
              <w:rPr>
                <w:rFonts w:ascii="Calibri" w:eastAsia="Times New Roman" w:hAnsi="Calibri" w:cs="Calibri"/>
                <w:color w:val="000000"/>
                <w:lang w:val="en-US"/>
              </w:rPr>
              <w:t>', '</w:t>
            </w:r>
            <w:r w:rsidRPr="00CF6DFD">
              <w:rPr>
                <w:rFonts w:ascii="Calibri" w:eastAsia="Times New Roman" w:hAnsi="Calibri" w:cs="Calibri"/>
                <w:color w:val="000000"/>
                <w:u w:val="single"/>
                <w:lang w:val="en-US"/>
              </w:rPr>
              <w:t>Range shift</w:t>
            </w:r>
            <w:r w:rsidRPr="00CF6DFD">
              <w:rPr>
                <w:rFonts w:ascii="Calibri" w:eastAsia="Times New Roman" w:hAnsi="Calibri" w:cs="Calibri"/>
                <w:color w:val="000000"/>
                <w:lang w:val="en-US"/>
              </w:rPr>
              <w:t>', '</w:t>
            </w:r>
            <w:r w:rsidRPr="00CF6DFD">
              <w:rPr>
                <w:rFonts w:ascii="Calibri" w:eastAsia="Times New Roman" w:hAnsi="Calibri" w:cs="Calibri"/>
                <w:color w:val="000000"/>
                <w:u w:val="single"/>
                <w:lang w:val="en-US"/>
              </w:rPr>
              <w:t>Legal protection</w:t>
            </w:r>
            <w:r w:rsidRPr="00CF6DFD">
              <w:rPr>
                <w:rFonts w:ascii="Calibri" w:eastAsia="Times New Roman" w:hAnsi="Calibri" w:cs="Calibri"/>
                <w:color w:val="000000"/>
                <w:lang w:val="en-US"/>
              </w:rPr>
              <w:t>', '</w:t>
            </w:r>
            <w:r w:rsidRPr="00CF6DFD">
              <w:rPr>
                <w:rFonts w:ascii="Calibri" w:eastAsia="Times New Roman" w:hAnsi="Calibri" w:cs="Calibri"/>
                <w:color w:val="000000"/>
                <w:u w:val="single"/>
                <w:lang w:val="en-US"/>
              </w:rPr>
              <w:t>Management</w:t>
            </w:r>
            <w:r w:rsidRPr="00CF6DFD">
              <w:rPr>
                <w:rFonts w:ascii="Calibri" w:eastAsia="Times New Roman" w:hAnsi="Calibri" w:cs="Calibri"/>
                <w:color w:val="000000"/>
                <w:lang w:val="en-US"/>
              </w:rPr>
              <w:t>', 'Other', 'Unknown'.</w:t>
            </w:r>
          </w:p>
        </w:tc>
      </w:tr>
    </w:tbl>
    <w:p w14:paraId="37213352" w14:textId="47316C6B" w:rsidR="009A39A4" w:rsidRDefault="009A39A4" w:rsidP="00317348">
      <w:pPr>
        <w:spacing w:line="360" w:lineRule="auto"/>
      </w:pPr>
    </w:p>
    <w:p w14:paraId="4E191232" w14:textId="77777777" w:rsidR="004D4E26" w:rsidRDefault="004D4E26" w:rsidP="00317348">
      <w:pPr>
        <w:spacing w:line="360" w:lineRule="auto"/>
      </w:pPr>
    </w:p>
    <w:p w14:paraId="09509841" w14:textId="77777777" w:rsidR="00EC42D5" w:rsidRDefault="00EC42D5">
      <w:pPr>
        <w:rPr>
          <w:b/>
          <w:bCs/>
          <w:lang w:val="en-US"/>
        </w:rPr>
      </w:pPr>
      <w:r>
        <w:rPr>
          <w:b/>
          <w:bCs/>
          <w:lang w:val="en-US"/>
        </w:rPr>
        <w:br w:type="page"/>
      </w:r>
    </w:p>
    <w:p w14:paraId="4BC84E81" w14:textId="49A991F1" w:rsidR="00317348" w:rsidRPr="005748D6" w:rsidRDefault="00317348" w:rsidP="00317348">
      <w:pPr>
        <w:spacing w:line="360" w:lineRule="auto"/>
        <w:rPr>
          <w:lang w:val="en-US"/>
        </w:rPr>
      </w:pPr>
      <w:r>
        <w:rPr>
          <w:b/>
          <w:bCs/>
          <w:lang w:val="en-US"/>
        </w:rPr>
        <w:lastRenderedPageBreak/>
        <w:t>Table S</w:t>
      </w:r>
      <w:r w:rsidR="00EC42D5">
        <w:rPr>
          <w:b/>
          <w:bCs/>
          <w:lang w:val="en-US"/>
        </w:rPr>
        <w:t>4</w:t>
      </w:r>
      <w:r>
        <w:rPr>
          <w:b/>
          <w:bCs/>
          <w:lang w:val="en-US"/>
        </w:rPr>
        <w:t xml:space="preserve"> </w:t>
      </w:r>
      <w:r w:rsidRPr="005748D6">
        <w:rPr>
          <w:lang w:val="en-US"/>
        </w:rPr>
        <w:t>Parameter est</w:t>
      </w:r>
      <w:r>
        <w:rPr>
          <w:lang w:val="en-US"/>
        </w:rPr>
        <w:t>imates for the seven primary types of conservation actions, research, utilization status and time series length.</w:t>
      </w:r>
    </w:p>
    <w:tbl>
      <w:tblPr>
        <w:tblW w:w="5760" w:type="dxa"/>
        <w:jc w:val="center"/>
        <w:tblLook w:val="04A0" w:firstRow="1" w:lastRow="0" w:firstColumn="1" w:lastColumn="0" w:noHBand="0" w:noVBand="1"/>
      </w:tblPr>
      <w:tblGrid>
        <w:gridCol w:w="5760"/>
      </w:tblGrid>
      <w:tr w:rsidR="00317348" w:rsidRPr="00994891" w14:paraId="509EBE07" w14:textId="77777777" w:rsidTr="00867A4C">
        <w:trPr>
          <w:trHeight w:val="288"/>
          <w:jc w:val="center"/>
        </w:trPr>
        <w:tc>
          <w:tcPr>
            <w:tcW w:w="5760" w:type="dxa"/>
            <w:tcBorders>
              <w:top w:val="nil"/>
              <w:left w:val="nil"/>
              <w:bottom w:val="nil"/>
              <w:right w:val="nil"/>
            </w:tcBorders>
            <w:shd w:val="clear" w:color="auto" w:fill="auto"/>
            <w:noWrap/>
            <w:vAlign w:val="center"/>
            <w:hideMark/>
          </w:tcPr>
          <w:p w14:paraId="5E78854D"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sidRPr="00994891">
              <w:rPr>
                <w:rFonts w:ascii="Lucida Sans Typewriter" w:eastAsia="Times New Roman" w:hAnsi="Lucida Sans Typewriter" w:cs="Calibri"/>
                <w:sz w:val="18"/>
                <w:szCs w:val="18"/>
                <w:lang w:eastAsia="en-GB"/>
              </w:rPr>
              <w:t xml:space="preserve">                        Estimate Std. Error t value</w:t>
            </w:r>
          </w:p>
        </w:tc>
      </w:tr>
      <w:tr w:rsidR="00317348" w:rsidRPr="00994891" w14:paraId="40F2F4BD" w14:textId="77777777" w:rsidTr="00867A4C">
        <w:trPr>
          <w:trHeight w:val="288"/>
          <w:jc w:val="center"/>
        </w:trPr>
        <w:tc>
          <w:tcPr>
            <w:tcW w:w="5760" w:type="dxa"/>
            <w:tcBorders>
              <w:top w:val="single" w:sz="4" w:space="0" w:color="auto"/>
              <w:left w:val="nil"/>
              <w:bottom w:val="nil"/>
              <w:right w:val="nil"/>
            </w:tcBorders>
            <w:shd w:val="clear" w:color="auto" w:fill="auto"/>
            <w:noWrap/>
            <w:vAlign w:val="center"/>
            <w:hideMark/>
          </w:tcPr>
          <w:p w14:paraId="74ECF153"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sidRPr="00994891">
              <w:rPr>
                <w:rFonts w:ascii="Lucida Sans Typewriter" w:eastAsia="Times New Roman" w:hAnsi="Lucida Sans Typewriter" w:cs="Calibri"/>
                <w:sz w:val="18"/>
                <w:szCs w:val="18"/>
                <w:lang w:eastAsia="en-GB"/>
              </w:rPr>
              <w:t>Utilised              -0.</w:t>
            </w:r>
            <w:proofErr w:type="gramStart"/>
            <w:r w:rsidRPr="00994891">
              <w:rPr>
                <w:rFonts w:ascii="Lucida Sans Typewriter" w:eastAsia="Times New Roman" w:hAnsi="Lucida Sans Typewriter" w:cs="Calibri"/>
                <w:sz w:val="18"/>
                <w:szCs w:val="18"/>
                <w:lang w:eastAsia="en-GB"/>
              </w:rPr>
              <w:t>0091880  0.0112007</w:t>
            </w:r>
            <w:proofErr w:type="gramEnd"/>
            <w:r w:rsidRPr="00994891">
              <w:rPr>
                <w:rFonts w:ascii="Lucida Sans Typewriter" w:eastAsia="Times New Roman" w:hAnsi="Lucida Sans Typewriter" w:cs="Calibri"/>
                <w:sz w:val="18"/>
                <w:szCs w:val="18"/>
                <w:lang w:eastAsia="en-GB"/>
              </w:rPr>
              <w:t xml:space="preserve">  -0.820</w:t>
            </w:r>
          </w:p>
        </w:tc>
      </w:tr>
      <w:tr w:rsidR="00317348" w:rsidRPr="00994891" w14:paraId="7DED16E5" w14:textId="77777777" w:rsidTr="00867A4C">
        <w:trPr>
          <w:trHeight w:val="288"/>
          <w:jc w:val="center"/>
        </w:trPr>
        <w:tc>
          <w:tcPr>
            <w:tcW w:w="5760" w:type="dxa"/>
            <w:tcBorders>
              <w:top w:val="nil"/>
              <w:left w:val="nil"/>
              <w:bottom w:val="nil"/>
              <w:right w:val="nil"/>
            </w:tcBorders>
            <w:shd w:val="clear" w:color="000000" w:fill="E7E6E6"/>
            <w:noWrap/>
            <w:vAlign w:val="center"/>
            <w:hideMark/>
          </w:tcPr>
          <w:p w14:paraId="43A3CC9A"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Pr>
                <w:rFonts w:ascii="Lucida Sans Typewriter" w:eastAsia="Times New Roman" w:hAnsi="Lucida Sans Typewriter" w:cs="Calibri"/>
                <w:sz w:val="18"/>
                <w:szCs w:val="18"/>
                <w:lang w:eastAsia="en-GB"/>
              </w:rPr>
              <w:t>T</w:t>
            </w:r>
            <w:r w:rsidRPr="00994891">
              <w:rPr>
                <w:rFonts w:ascii="Lucida Sans Typewriter" w:eastAsia="Times New Roman" w:hAnsi="Lucida Sans Typewriter" w:cs="Calibri"/>
                <w:sz w:val="18"/>
                <w:szCs w:val="18"/>
                <w:lang w:eastAsia="en-GB"/>
              </w:rPr>
              <w:t>s</w:t>
            </w:r>
            <w:r>
              <w:rPr>
                <w:rFonts w:ascii="Lucida Sans Typewriter" w:eastAsia="Times New Roman" w:hAnsi="Lucida Sans Typewriter" w:cs="Calibri"/>
                <w:sz w:val="18"/>
                <w:szCs w:val="18"/>
                <w:lang w:eastAsia="en-GB"/>
              </w:rPr>
              <w:t xml:space="preserve"> </w:t>
            </w:r>
            <w:r w:rsidRPr="00994891">
              <w:rPr>
                <w:rFonts w:ascii="Lucida Sans Typewriter" w:eastAsia="Times New Roman" w:hAnsi="Lucida Sans Typewriter" w:cs="Calibri"/>
                <w:sz w:val="18"/>
                <w:szCs w:val="18"/>
                <w:lang w:eastAsia="en-GB"/>
              </w:rPr>
              <w:t xml:space="preserve">length              </w:t>
            </w:r>
            <w:proofErr w:type="gramStart"/>
            <w:r w:rsidRPr="00994891">
              <w:rPr>
                <w:rFonts w:ascii="Lucida Sans Typewriter" w:eastAsia="Times New Roman" w:hAnsi="Lucida Sans Typewriter" w:cs="Calibri"/>
                <w:sz w:val="18"/>
                <w:szCs w:val="18"/>
                <w:lang w:eastAsia="en-GB"/>
              </w:rPr>
              <w:t>0.0014400  0.0006965</w:t>
            </w:r>
            <w:proofErr w:type="gramEnd"/>
            <w:r w:rsidRPr="00994891">
              <w:rPr>
                <w:rFonts w:ascii="Lucida Sans Typewriter" w:eastAsia="Times New Roman" w:hAnsi="Lucida Sans Typewriter" w:cs="Calibri"/>
                <w:sz w:val="18"/>
                <w:szCs w:val="18"/>
                <w:lang w:eastAsia="en-GB"/>
              </w:rPr>
              <w:t xml:space="preserve">   2.067</w:t>
            </w:r>
          </w:p>
        </w:tc>
      </w:tr>
      <w:tr w:rsidR="00317348" w:rsidRPr="00994891" w14:paraId="514403A1" w14:textId="77777777" w:rsidTr="00867A4C">
        <w:trPr>
          <w:trHeight w:val="288"/>
          <w:jc w:val="center"/>
        </w:trPr>
        <w:tc>
          <w:tcPr>
            <w:tcW w:w="5760" w:type="dxa"/>
            <w:tcBorders>
              <w:top w:val="nil"/>
              <w:left w:val="nil"/>
              <w:bottom w:val="nil"/>
              <w:right w:val="nil"/>
            </w:tcBorders>
            <w:shd w:val="clear" w:color="auto" w:fill="auto"/>
            <w:noWrap/>
            <w:vAlign w:val="center"/>
            <w:hideMark/>
          </w:tcPr>
          <w:p w14:paraId="0B943F10"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Pr>
                <w:rFonts w:ascii="Lucida Sans Typewriter" w:eastAsia="Times New Roman" w:hAnsi="Lucida Sans Typewriter" w:cs="Calibri"/>
                <w:sz w:val="18"/>
                <w:szCs w:val="18"/>
                <w:lang w:eastAsia="en-GB"/>
              </w:rPr>
              <w:t>L</w:t>
            </w:r>
            <w:r w:rsidRPr="00994891">
              <w:rPr>
                <w:rFonts w:ascii="Lucida Sans Typewriter" w:eastAsia="Times New Roman" w:hAnsi="Lucida Sans Typewriter" w:cs="Calibri"/>
                <w:sz w:val="18"/>
                <w:szCs w:val="18"/>
                <w:lang w:eastAsia="en-GB"/>
              </w:rPr>
              <w:t>and</w:t>
            </w:r>
            <w:r>
              <w:rPr>
                <w:rFonts w:ascii="Lucida Sans Typewriter" w:eastAsia="Times New Roman" w:hAnsi="Lucida Sans Typewriter" w:cs="Calibri"/>
                <w:sz w:val="18"/>
                <w:szCs w:val="18"/>
                <w:lang w:eastAsia="en-GB"/>
              </w:rPr>
              <w:t xml:space="preserve"> </w:t>
            </w:r>
            <w:r w:rsidRPr="00994891">
              <w:rPr>
                <w:rFonts w:ascii="Lucida Sans Typewriter" w:eastAsia="Times New Roman" w:hAnsi="Lucida Sans Typewriter" w:cs="Calibri"/>
                <w:sz w:val="18"/>
                <w:szCs w:val="18"/>
                <w:lang w:eastAsia="en-GB"/>
              </w:rPr>
              <w:t>water</w:t>
            </w:r>
            <w:r>
              <w:rPr>
                <w:rFonts w:ascii="Lucida Sans Typewriter" w:eastAsia="Times New Roman" w:hAnsi="Lucida Sans Typewriter" w:cs="Calibri"/>
                <w:sz w:val="18"/>
                <w:szCs w:val="18"/>
                <w:lang w:eastAsia="en-GB"/>
              </w:rPr>
              <w:t xml:space="preserve"> </w:t>
            </w:r>
            <w:proofErr w:type="gramStart"/>
            <w:r w:rsidRPr="00994891">
              <w:rPr>
                <w:rFonts w:ascii="Lucida Sans Typewriter" w:eastAsia="Times New Roman" w:hAnsi="Lucida Sans Typewriter" w:cs="Calibri"/>
                <w:sz w:val="18"/>
                <w:szCs w:val="18"/>
                <w:lang w:eastAsia="en-GB"/>
              </w:rPr>
              <w:t>protection  0.2253907</w:t>
            </w:r>
            <w:proofErr w:type="gramEnd"/>
            <w:r w:rsidRPr="00994891">
              <w:rPr>
                <w:rFonts w:ascii="Lucida Sans Typewriter" w:eastAsia="Times New Roman" w:hAnsi="Lucida Sans Typewriter" w:cs="Calibri"/>
                <w:sz w:val="18"/>
                <w:szCs w:val="18"/>
                <w:lang w:eastAsia="en-GB"/>
              </w:rPr>
              <w:t xml:space="preserve">  0.1165584   1.934</w:t>
            </w:r>
          </w:p>
        </w:tc>
      </w:tr>
      <w:tr w:rsidR="00317348" w:rsidRPr="00994891" w14:paraId="39A2CE43" w14:textId="77777777" w:rsidTr="00867A4C">
        <w:trPr>
          <w:trHeight w:val="288"/>
          <w:jc w:val="center"/>
        </w:trPr>
        <w:tc>
          <w:tcPr>
            <w:tcW w:w="5760" w:type="dxa"/>
            <w:tcBorders>
              <w:top w:val="nil"/>
              <w:left w:val="nil"/>
              <w:bottom w:val="nil"/>
              <w:right w:val="nil"/>
            </w:tcBorders>
            <w:shd w:val="clear" w:color="000000" w:fill="E7E6E6"/>
            <w:noWrap/>
            <w:vAlign w:val="center"/>
            <w:hideMark/>
          </w:tcPr>
          <w:p w14:paraId="394C27E2"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Pr>
                <w:rFonts w:ascii="Lucida Sans Typewriter" w:eastAsia="Times New Roman" w:hAnsi="Lucida Sans Typewriter" w:cs="Calibri"/>
                <w:sz w:val="18"/>
                <w:szCs w:val="18"/>
                <w:lang w:eastAsia="en-GB"/>
              </w:rPr>
              <w:t>L</w:t>
            </w:r>
            <w:r w:rsidRPr="00994891">
              <w:rPr>
                <w:rFonts w:ascii="Lucida Sans Typewriter" w:eastAsia="Times New Roman" w:hAnsi="Lucida Sans Typewriter" w:cs="Calibri"/>
                <w:sz w:val="18"/>
                <w:szCs w:val="18"/>
                <w:lang w:eastAsia="en-GB"/>
              </w:rPr>
              <w:t>and</w:t>
            </w:r>
            <w:r>
              <w:rPr>
                <w:rFonts w:ascii="Lucida Sans Typewriter" w:eastAsia="Times New Roman" w:hAnsi="Lucida Sans Typewriter" w:cs="Calibri"/>
                <w:sz w:val="18"/>
                <w:szCs w:val="18"/>
                <w:lang w:eastAsia="en-GB"/>
              </w:rPr>
              <w:t xml:space="preserve"> </w:t>
            </w:r>
            <w:r w:rsidRPr="00994891">
              <w:rPr>
                <w:rFonts w:ascii="Lucida Sans Typewriter" w:eastAsia="Times New Roman" w:hAnsi="Lucida Sans Typewriter" w:cs="Calibri"/>
                <w:sz w:val="18"/>
                <w:szCs w:val="18"/>
                <w:lang w:eastAsia="en-GB"/>
              </w:rPr>
              <w:t>water</w:t>
            </w:r>
            <w:r>
              <w:rPr>
                <w:rFonts w:ascii="Lucida Sans Typewriter" w:eastAsia="Times New Roman" w:hAnsi="Lucida Sans Typewriter" w:cs="Calibri"/>
                <w:sz w:val="18"/>
                <w:szCs w:val="18"/>
                <w:lang w:eastAsia="en-GB"/>
              </w:rPr>
              <w:t xml:space="preserve"> </w:t>
            </w:r>
            <w:proofErr w:type="gramStart"/>
            <w:r w:rsidRPr="00994891">
              <w:rPr>
                <w:rFonts w:ascii="Lucida Sans Typewriter" w:eastAsia="Times New Roman" w:hAnsi="Lucida Sans Typewriter" w:cs="Calibri"/>
                <w:sz w:val="18"/>
                <w:szCs w:val="18"/>
                <w:lang w:eastAsia="en-GB"/>
              </w:rPr>
              <w:t>management  0.2003847</w:t>
            </w:r>
            <w:proofErr w:type="gramEnd"/>
            <w:r w:rsidRPr="00994891">
              <w:rPr>
                <w:rFonts w:ascii="Lucida Sans Typewriter" w:eastAsia="Times New Roman" w:hAnsi="Lucida Sans Typewriter" w:cs="Calibri"/>
                <w:sz w:val="18"/>
                <w:szCs w:val="18"/>
                <w:lang w:eastAsia="en-GB"/>
              </w:rPr>
              <w:t xml:space="preserve">  0.0306416   6.540</w:t>
            </w:r>
          </w:p>
        </w:tc>
      </w:tr>
      <w:tr w:rsidR="00317348" w:rsidRPr="00994891" w14:paraId="7B297F45" w14:textId="77777777" w:rsidTr="00867A4C">
        <w:trPr>
          <w:trHeight w:val="288"/>
          <w:jc w:val="center"/>
        </w:trPr>
        <w:tc>
          <w:tcPr>
            <w:tcW w:w="5760" w:type="dxa"/>
            <w:tcBorders>
              <w:top w:val="nil"/>
              <w:left w:val="nil"/>
              <w:bottom w:val="nil"/>
              <w:right w:val="nil"/>
            </w:tcBorders>
            <w:shd w:val="clear" w:color="auto" w:fill="auto"/>
            <w:noWrap/>
            <w:vAlign w:val="center"/>
            <w:hideMark/>
          </w:tcPr>
          <w:p w14:paraId="35CFACEB"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Pr>
                <w:rFonts w:ascii="Lucida Sans Typewriter" w:eastAsia="Times New Roman" w:hAnsi="Lucida Sans Typewriter" w:cs="Calibri"/>
                <w:sz w:val="18"/>
                <w:szCs w:val="18"/>
                <w:lang w:eastAsia="en-GB"/>
              </w:rPr>
              <w:t>S</w:t>
            </w:r>
            <w:r w:rsidRPr="00994891">
              <w:rPr>
                <w:rFonts w:ascii="Lucida Sans Typewriter" w:eastAsia="Times New Roman" w:hAnsi="Lucida Sans Typewriter" w:cs="Calibri"/>
                <w:sz w:val="18"/>
                <w:szCs w:val="18"/>
                <w:lang w:eastAsia="en-GB"/>
              </w:rPr>
              <w:t>pecies</w:t>
            </w:r>
            <w:r>
              <w:rPr>
                <w:rFonts w:ascii="Lucida Sans Typewriter" w:eastAsia="Times New Roman" w:hAnsi="Lucida Sans Typewriter" w:cs="Calibri"/>
                <w:sz w:val="18"/>
                <w:szCs w:val="18"/>
                <w:lang w:eastAsia="en-GB"/>
              </w:rPr>
              <w:t xml:space="preserve"> </w:t>
            </w:r>
            <w:r w:rsidRPr="00994891">
              <w:rPr>
                <w:rFonts w:ascii="Lucida Sans Typewriter" w:eastAsia="Times New Roman" w:hAnsi="Lucida Sans Typewriter" w:cs="Calibri"/>
                <w:sz w:val="18"/>
                <w:szCs w:val="18"/>
                <w:lang w:eastAsia="en-GB"/>
              </w:rPr>
              <w:t xml:space="preserve">management     </w:t>
            </w:r>
            <w:proofErr w:type="gramStart"/>
            <w:r w:rsidRPr="00994891">
              <w:rPr>
                <w:rFonts w:ascii="Lucida Sans Typewriter" w:eastAsia="Times New Roman" w:hAnsi="Lucida Sans Typewriter" w:cs="Calibri"/>
                <w:sz w:val="18"/>
                <w:szCs w:val="18"/>
                <w:lang w:eastAsia="en-GB"/>
              </w:rPr>
              <w:t>0.1153678  0.0254073</w:t>
            </w:r>
            <w:proofErr w:type="gramEnd"/>
            <w:r w:rsidRPr="00994891">
              <w:rPr>
                <w:rFonts w:ascii="Lucida Sans Typewriter" w:eastAsia="Times New Roman" w:hAnsi="Lucida Sans Typewriter" w:cs="Calibri"/>
                <w:sz w:val="18"/>
                <w:szCs w:val="18"/>
                <w:lang w:eastAsia="en-GB"/>
              </w:rPr>
              <w:t xml:space="preserve">   4.541</w:t>
            </w:r>
          </w:p>
        </w:tc>
      </w:tr>
      <w:tr w:rsidR="00317348" w:rsidRPr="00994891" w14:paraId="00D65A9D" w14:textId="77777777" w:rsidTr="00867A4C">
        <w:trPr>
          <w:trHeight w:val="288"/>
          <w:jc w:val="center"/>
        </w:trPr>
        <w:tc>
          <w:tcPr>
            <w:tcW w:w="5760" w:type="dxa"/>
            <w:tcBorders>
              <w:top w:val="nil"/>
              <w:left w:val="nil"/>
              <w:bottom w:val="nil"/>
              <w:right w:val="nil"/>
            </w:tcBorders>
            <w:shd w:val="clear" w:color="000000" w:fill="E7E6E6"/>
            <w:noWrap/>
            <w:vAlign w:val="center"/>
            <w:hideMark/>
          </w:tcPr>
          <w:p w14:paraId="02047A59"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Pr>
                <w:rFonts w:ascii="Lucida Sans Typewriter" w:eastAsia="Times New Roman" w:hAnsi="Lucida Sans Typewriter" w:cs="Calibri"/>
                <w:sz w:val="18"/>
                <w:szCs w:val="18"/>
                <w:lang w:eastAsia="en-GB"/>
              </w:rPr>
              <w:t>E</w:t>
            </w:r>
            <w:r w:rsidRPr="00994891">
              <w:rPr>
                <w:rFonts w:ascii="Lucida Sans Typewriter" w:eastAsia="Times New Roman" w:hAnsi="Lucida Sans Typewriter" w:cs="Calibri"/>
                <w:sz w:val="18"/>
                <w:szCs w:val="18"/>
                <w:lang w:eastAsia="en-GB"/>
              </w:rPr>
              <w:t>ducation</w:t>
            </w:r>
            <w:r>
              <w:rPr>
                <w:rFonts w:ascii="Lucida Sans Typewriter" w:eastAsia="Times New Roman" w:hAnsi="Lucida Sans Typewriter" w:cs="Calibri"/>
                <w:sz w:val="18"/>
                <w:szCs w:val="18"/>
                <w:lang w:eastAsia="en-GB"/>
              </w:rPr>
              <w:t xml:space="preserve"> </w:t>
            </w:r>
            <w:r w:rsidRPr="00994891">
              <w:rPr>
                <w:rFonts w:ascii="Lucida Sans Typewriter" w:eastAsia="Times New Roman" w:hAnsi="Lucida Sans Typewriter" w:cs="Calibri"/>
                <w:sz w:val="18"/>
                <w:szCs w:val="18"/>
                <w:lang w:eastAsia="en-GB"/>
              </w:rPr>
              <w:t>awareness   -0.</w:t>
            </w:r>
            <w:proofErr w:type="gramStart"/>
            <w:r w:rsidRPr="00994891">
              <w:rPr>
                <w:rFonts w:ascii="Lucida Sans Typewriter" w:eastAsia="Times New Roman" w:hAnsi="Lucida Sans Typewriter" w:cs="Calibri"/>
                <w:sz w:val="18"/>
                <w:szCs w:val="18"/>
                <w:lang w:eastAsia="en-GB"/>
              </w:rPr>
              <w:t>0118926  0.1442860</w:t>
            </w:r>
            <w:proofErr w:type="gramEnd"/>
            <w:r w:rsidRPr="00994891">
              <w:rPr>
                <w:rFonts w:ascii="Lucida Sans Typewriter" w:eastAsia="Times New Roman" w:hAnsi="Lucida Sans Typewriter" w:cs="Calibri"/>
                <w:sz w:val="18"/>
                <w:szCs w:val="18"/>
                <w:lang w:eastAsia="en-GB"/>
              </w:rPr>
              <w:t xml:space="preserve">  -0.082</w:t>
            </w:r>
          </w:p>
        </w:tc>
      </w:tr>
      <w:tr w:rsidR="00317348" w:rsidRPr="00994891" w14:paraId="65F4EE25" w14:textId="77777777" w:rsidTr="00867A4C">
        <w:trPr>
          <w:trHeight w:val="288"/>
          <w:jc w:val="center"/>
        </w:trPr>
        <w:tc>
          <w:tcPr>
            <w:tcW w:w="5760" w:type="dxa"/>
            <w:tcBorders>
              <w:top w:val="nil"/>
              <w:left w:val="nil"/>
              <w:bottom w:val="nil"/>
              <w:right w:val="nil"/>
            </w:tcBorders>
            <w:shd w:val="clear" w:color="auto" w:fill="auto"/>
            <w:noWrap/>
            <w:vAlign w:val="center"/>
            <w:hideMark/>
          </w:tcPr>
          <w:p w14:paraId="3A5EE7F1"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Pr>
                <w:rFonts w:ascii="Lucida Sans Typewriter" w:eastAsia="Times New Roman" w:hAnsi="Lucida Sans Typewriter" w:cs="Calibri"/>
                <w:sz w:val="18"/>
                <w:szCs w:val="18"/>
                <w:lang w:eastAsia="en-GB"/>
              </w:rPr>
              <w:t>L</w:t>
            </w:r>
            <w:r w:rsidRPr="00994891">
              <w:rPr>
                <w:rFonts w:ascii="Lucida Sans Typewriter" w:eastAsia="Times New Roman" w:hAnsi="Lucida Sans Typewriter" w:cs="Calibri"/>
                <w:sz w:val="18"/>
                <w:szCs w:val="18"/>
                <w:lang w:eastAsia="en-GB"/>
              </w:rPr>
              <w:t>aw</w:t>
            </w:r>
            <w:r>
              <w:rPr>
                <w:rFonts w:ascii="Lucida Sans Typewriter" w:eastAsia="Times New Roman" w:hAnsi="Lucida Sans Typewriter" w:cs="Calibri"/>
                <w:sz w:val="18"/>
                <w:szCs w:val="18"/>
                <w:lang w:eastAsia="en-GB"/>
              </w:rPr>
              <w:t xml:space="preserve"> </w:t>
            </w:r>
            <w:r w:rsidRPr="00994891">
              <w:rPr>
                <w:rFonts w:ascii="Lucida Sans Typewriter" w:eastAsia="Times New Roman" w:hAnsi="Lucida Sans Typewriter" w:cs="Calibri"/>
                <w:sz w:val="18"/>
                <w:szCs w:val="18"/>
                <w:lang w:eastAsia="en-GB"/>
              </w:rPr>
              <w:t xml:space="preserve">policy             </w:t>
            </w:r>
            <w:proofErr w:type="gramStart"/>
            <w:r w:rsidRPr="00994891">
              <w:rPr>
                <w:rFonts w:ascii="Lucida Sans Typewriter" w:eastAsia="Times New Roman" w:hAnsi="Lucida Sans Typewriter" w:cs="Calibri"/>
                <w:sz w:val="18"/>
                <w:szCs w:val="18"/>
                <w:lang w:eastAsia="en-GB"/>
              </w:rPr>
              <w:t>0.0209303  0.0383110</w:t>
            </w:r>
            <w:proofErr w:type="gramEnd"/>
            <w:r w:rsidRPr="00994891">
              <w:rPr>
                <w:rFonts w:ascii="Lucida Sans Typewriter" w:eastAsia="Times New Roman" w:hAnsi="Lucida Sans Typewriter" w:cs="Calibri"/>
                <w:sz w:val="18"/>
                <w:szCs w:val="18"/>
                <w:lang w:eastAsia="en-GB"/>
              </w:rPr>
              <w:t xml:space="preserve">   0.546</w:t>
            </w:r>
          </w:p>
        </w:tc>
      </w:tr>
      <w:tr w:rsidR="00317348" w:rsidRPr="00994891" w14:paraId="236C556B" w14:textId="77777777" w:rsidTr="00867A4C">
        <w:trPr>
          <w:trHeight w:val="288"/>
          <w:jc w:val="center"/>
        </w:trPr>
        <w:tc>
          <w:tcPr>
            <w:tcW w:w="5760" w:type="dxa"/>
            <w:tcBorders>
              <w:top w:val="nil"/>
              <w:left w:val="nil"/>
              <w:bottom w:val="nil"/>
              <w:right w:val="nil"/>
            </w:tcBorders>
            <w:shd w:val="clear" w:color="000000" w:fill="E7E6E6"/>
            <w:noWrap/>
            <w:vAlign w:val="center"/>
            <w:hideMark/>
          </w:tcPr>
          <w:p w14:paraId="0060FA3B"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Pr>
                <w:rFonts w:ascii="Lucida Sans Typewriter" w:eastAsia="Times New Roman" w:hAnsi="Lucida Sans Typewriter" w:cs="Calibri"/>
                <w:sz w:val="18"/>
                <w:szCs w:val="18"/>
                <w:lang w:eastAsia="en-GB"/>
              </w:rPr>
              <w:t>I</w:t>
            </w:r>
            <w:r w:rsidRPr="00994891">
              <w:rPr>
                <w:rFonts w:ascii="Lucida Sans Typewriter" w:eastAsia="Times New Roman" w:hAnsi="Lucida Sans Typewriter" w:cs="Calibri"/>
                <w:sz w:val="18"/>
                <w:szCs w:val="18"/>
                <w:lang w:eastAsia="en-GB"/>
              </w:rPr>
              <w:t xml:space="preserve">ncentives             </w:t>
            </w:r>
            <w:proofErr w:type="gramStart"/>
            <w:r w:rsidRPr="00994891">
              <w:rPr>
                <w:rFonts w:ascii="Lucida Sans Typewriter" w:eastAsia="Times New Roman" w:hAnsi="Lucida Sans Typewriter" w:cs="Calibri"/>
                <w:sz w:val="18"/>
                <w:szCs w:val="18"/>
                <w:lang w:eastAsia="en-GB"/>
              </w:rPr>
              <w:t>0.0094938  0.1945584</w:t>
            </w:r>
            <w:proofErr w:type="gramEnd"/>
            <w:r w:rsidRPr="00994891">
              <w:rPr>
                <w:rFonts w:ascii="Lucida Sans Typewriter" w:eastAsia="Times New Roman" w:hAnsi="Lucida Sans Typewriter" w:cs="Calibri"/>
                <w:sz w:val="18"/>
                <w:szCs w:val="18"/>
                <w:lang w:eastAsia="en-GB"/>
              </w:rPr>
              <w:t xml:space="preserve">   0.049</w:t>
            </w:r>
          </w:p>
        </w:tc>
      </w:tr>
      <w:tr w:rsidR="00317348" w:rsidRPr="00994891" w14:paraId="71D73622" w14:textId="77777777" w:rsidTr="00867A4C">
        <w:trPr>
          <w:trHeight w:val="288"/>
          <w:jc w:val="center"/>
        </w:trPr>
        <w:tc>
          <w:tcPr>
            <w:tcW w:w="5760" w:type="dxa"/>
            <w:tcBorders>
              <w:top w:val="nil"/>
              <w:left w:val="nil"/>
              <w:bottom w:val="nil"/>
              <w:right w:val="nil"/>
            </w:tcBorders>
            <w:shd w:val="clear" w:color="auto" w:fill="auto"/>
            <w:noWrap/>
            <w:vAlign w:val="center"/>
            <w:hideMark/>
          </w:tcPr>
          <w:p w14:paraId="0E15B541"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Pr>
                <w:rFonts w:ascii="Lucida Sans Typewriter" w:eastAsia="Times New Roman" w:hAnsi="Lucida Sans Typewriter" w:cs="Calibri"/>
                <w:sz w:val="18"/>
                <w:szCs w:val="18"/>
                <w:lang w:eastAsia="en-GB"/>
              </w:rPr>
              <w:t>E</w:t>
            </w:r>
            <w:r w:rsidRPr="00994891">
              <w:rPr>
                <w:rFonts w:ascii="Lucida Sans Typewriter" w:eastAsia="Times New Roman" w:hAnsi="Lucida Sans Typewriter" w:cs="Calibri"/>
                <w:sz w:val="18"/>
                <w:szCs w:val="18"/>
                <w:lang w:eastAsia="en-GB"/>
              </w:rPr>
              <w:t>xternal</w:t>
            </w:r>
            <w:r>
              <w:rPr>
                <w:rFonts w:ascii="Lucida Sans Typewriter" w:eastAsia="Times New Roman" w:hAnsi="Lucida Sans Typewriter" w:cs="Calibri"/>
                <w:sz w:val="18"/>
                <w:szCs w:val="18"/>
                <w:lang w:eastAsia="en-GB"/>
              </w:rPr>
              <w:t xml:space="preserve"> </w:t>
            </w:r>
            <w:r w:rsidRPr="00994891">
              <w:rPr>
                <w:rFonts w:ascii="Lucida Sans Typewriter" w:eastAsia="Times New Roman" w:hAnsi="Lucida Sans Typewriter" w:cs="Calibri"/>
                <w:sz w:val="18"/>
                <w:szCs w:val="18"/>
                <w:lang w:eastAsia="en-GB"/>
              </w:rPr>
              <w:t xml:space="preserve">capacity      </w:t>
            </w:r>
            <w:proofErr w:type="gramStart"/>
            <w:r w:rsidRPr="00994891">
              <w:rPr>
                <w:rFonts w:ascii="Lucida Sans Typewriter" w:eastAsia="Times New Roman" w:hAnsi="Lucida Sans Typewriter" w:cs="Calibri"/>
                <w:sz w:val="18"/>
                <w:szCs w:val="18"/>
                <w:lang w:eastAsia="en-GB"/>
              </w:rPr>
              <w:t>0.4269375  0.4397941</w:t>
            </w:r>
            <w:proofErr w:type="gramEnd"/>
            <w:r w:rsidRPr="00994891">
              <w:rPr>
                <w:rFonts w:ascii="Lucida Sans Typewriter" w:eastAsia="Times New Roman" w:hAnsi="Lucida Sans Typewriter" w:cs="Calibri"/>
                <w:sz w:val="18"/>
                <w:szCs w:val="18"/>
                <w:lang w:eastAsia="en-GB"/>
              </w:rPr>
              <w:t xml:space="preserve">   0.971</w:t>
            </w:r>
          </w:p>
        </w:tc>
      </w:tr>
      <w:tr w:rsidR="00317348" w:rsidRPr="00994891" w14:paraId="2CC93208" w14:textId="77777777" w:rsidTr="00867A4C">
        <w:trPr>
          <w:trHeight w:val="300"/>
          <w:jc w:val="center"/>
        </w:trPr>
        <w:tc>
          <w:tcPr>
            <w:tcW w:w="5760" w:type="dxa"/>
            <w:tcBorders>
              <w:top w:val="nil"/>
              <w:left w:val="nil"/>
              <w:bottom w:val="double" w:sz="6" w:space="0" w:color="auto"/>
              <w:right w:val="nil"/>
            </w:tcBorders>
            <w:shd w:val="clear" w:color="000000" w:fill="E7E6E6"/>
            <w:noWrap/>
            <w:vAlign w:val="center"/>
            <w:hideMark/>
          </w:tcPr>
          <w:p w14:paraId="6844A70B" w14:textId="77777777" w:rsidR="00317348" w:rsidRPr="00994891" w:rsidRDefault="00317348" w:rsidP="00867A4C">
            <w:pPr>
              <w:spacing w:after="0" w:line="240" w:lineRule="auto"/>
              <w:rPr>
                <w:rFonts w:ascii="Lucida Sans Typewriter" w:eastAsia="Times New Roman" w:hAnsi="Lucida Sans Typewriter" w:cs="Calibri"/>
                <w:sz w:val="18"/>
                <w:szCs w:val="18"/>
                <w:lang w:eastAsia="en-GB"/>
              </w:rPr>
            </w:pPr>
            <w:r>
              <w:rPr>
                <w:rFonts w:ascii="Lucida Sans Typewriter" w:eastAsia="Times New Roman" w:hAnsi="Lucida Sans Typewriter" w:cs="Calibri"/>
                <w:sz w:val="18"/>
                <w:szCs w:val="18"/>
                <w:lang w:eastAsia="en-GB"/>
              </w:rPr>
              <w:t>R</w:t>
            </w:r>
            <w:r w:rsidRPr="00994891">
              <w:rPr>
                <w:rFonts w:ascii="Lucida Sans Typewriter" w:eastAsia="Times New Roman" w:hAnsi="Lucida Sans Typewriter" w:cs="Calibri"/>
                <w:sz w:val="18"/>
                <w:szCs w:val="18"/>
                <w:lang w:eastAsia="en-GB"/>
              </w:rPr>
              <w:t>esearch              -0.</w:t>
            </w:r>
            <w:proofErr w:type="gramStart"/>
            <w:r w:rsidRPr="00994891">
              <w:rPr>
                <w:rFonts w:ascii="Lucida Sans Typewriter" w:eastAsia="Times New Roman" w:hAnsi="Lucida Sans Typewriter" w:cs="Calibri"/>
                <w:sz w:val="18"/>
                <w:szCs w:val="18"/>
                <w:lang w:eastAsia="en-GB"/>
              </w:rPr>
              <w:t>2371960  0.0762102</w:t>
            </w:r>
            <w:proofErr w:type="gramEnd"/>
            <w:r w:rsidRPr="00994891">
              <w:rPr>
                <w:rFonts w:ascii="Lucida Sans Typewriter" w:eastAsia="Times New Roman" w:hAnsi="Lucida Sans Typewriter" w:cs="Calibri"/>
                <w:sz w:val="18"/>
                <w:szCs w:val="18"/>
                <w:lang w:eastAsia="en-GB"/>
              </w:rPr>
              <w:t xml:space="preserve">  -3.112</w:t>
            </w:r>
          </w:p>
        </w:tc>
      </w:tr>
    </w:tbl>
    <w:p w14:paraId="3D911900" w14:textId="6891C036" w:rsidR="00317348" w:rsidRDefault="00317348" w:rsidP="00317348">
      <w:pPr>
        <w:spacing w:line="360" w:lineRule="auto"/>
      </w:pPr>
    </w:p>
    <w:p w14:paraId="3A87C670" w14:textId="28F3C4CA" w:rsidR="00EC42D5" w:rsidRDefault="00EC42D5">
      <w:r>
        <w:br w:type="page"/>
      </w:r>
    </w:p>
    <w:p w14:paraId="2AD13E2B" w14:textId="77777777" w:rsidR="00CF2FB2" w:rsidRDefault="00CF2FB2" w:rsidP="00317348">
      <w:pPr>
        <w:spacing w:line="360" w:lineRule="auto"/>
      </w:pPr>
    </w:p>
    <w:p w14:paraId="62B42B42" w14:textId="77777777" w:rsidR="00CF2FB2" w:rsidRDefault="00CF2FB2" w:rsidP="00CF2FB2">
      <w:pPr>
        <w:spacing w:line="360" w:lineRule="auto"/>
        <w:rPr>
          <w:lang w:val="en-US"/>
        </w:rPr>
      </w:pPr>
      <w:r>
        <w:rPr>
          <w:noProof/>
        </w:rPr>
        <w:drawing>
          <wp:inline distT="0" distB="0" distL="0" distR="0" wp14:anchorId="1E7A7D46" wp14:editId="5C24B148">
            <wp:extent cx="5731510" cy="2534285"/>
            <wp:effectExtent l="0" t="0" r="2540" b="0"/>
            <wp:docPr id="3" name="Billed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14" descr="Chart&#10;&#10;Description automatically generated"/>
                    <pic:cNvPicPr/>
                  </pic:nvPicPr>
                  <pic:blipFill>
                    <a:blip r:embed="rId5"/>
                    <a:stretch>
                      <a:fillRect/>
                    </a:stretch>
                  </pic:blipFill>
                  <pic:spPr>
                    <a:xfrm>
                      <a:off x="0" y="0"/>
                      <a:ext cx="5731510" cy="2534285"/>
                    </a:xfrm>
                    <a:prstGeom prst="rect">
                      <a:avLst/>
                    </a:prstGeom>
                  </pic:spPr>
                </pic:pic>
              </a:graphicData>
            </a:graphic>
          </wp:inline>
        </w:drawing>
      </w:r>
      <w:r>
        <w:rPr>
          <w:noProof/>
          <w:lang w:val="en-US"/>
        </w:rPr>
        <w:t xml:space="preserve"> </w:t>
      </w:r>
    </w:p>
    <w:p w14:paraId="34EC66A2" w14:textId="77777777" w:rsidR="00CF2FB2" w:rsidRPr="006B49C6" w:rsidRDefault="00CF2FB2" w:rsidP="00CF2FB2">
      <w:pPr>
        <w:spacing w:line="360" w:lineRule="auto"/>
        <w:rPr>
          <w:b/>
          <w:bCs/>
        </w:rPr>
      </w:pPr>
      <w:r>
        <w:rPr>
          <w:noProof/>
        </w:rPr>
        <w:drawing>
          <wp:inline distT="0" distB="0" distL="0" distR="0" wp14:anchorId="06B2029B" wp14:editId="761AB9EA">
            <wp:extent cx="5731510" cy="2534285"/>
            <wp:effectExtent l="0" t="0" r="2540" b="0"/>
            <wp:docPr id="5" name="Billede 15"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lede 15" descr="Et billede, der indeholder kort&#10;&#10;Automatisk genereret beskrivelse"/>
                    <pic:cNvPicPr/>
                  </pic:nvPicPr>
                  <pic:blipFill>
                    <a:blip r:embed="rId6"/>
                    <a:stretch>
                      <a:fillRect/>
                    </a:stretch>
                  </pic:blipFill>
                  <pic:spPr>
                    <a:xfrm>
                      <a:off x="0" y="0"/>
                      <a:ext cx="5731510" cy="2534285"/>
                    </a:xfrm>
                    <a:prstGeom prst="rect">
                      <a:avLst/>
                    </a:prstGeom>
                  </pic:spPr>
                </pic:pic>
              </a:graphicData>
            </a:graphic>
          </wp:inline>
        </w:drawing>
      </w:r>
    </w:p>
    <w:p w14:paraId="6C2A1EA7" w14:textId="77777777" w:rsidR="00CF2FB2" w:rsidRDefault="00CF2FB2" w:rsidP="00CF2FB2">
      <w:pPr>
        <w:spacing w:line="360" w:lineRule="auto"/>
      </w:pPr>
    </w:p>
    <w:p w14:paraId="26E6E9A6" w14:textId="77777777" w:rsidR="00CF2FB2" w:rsidRPr="006B49C6" w:rsidRDefault="00CF2FB2" w:rsidP="00CF2FB2">
      <w:pPr>
        <w:spacing w:line="360" w:lineRule="auto"/>
        <w:rPr>
          <w:b/>
          <w:bCs/>
        </w:rPr>
      </w:pPr>
    </w:p>
    <w:p w14:paraId="039E5E40" w14:textId="77777777" w:rsidR="00CF2FB2" w:rsidRDefault="00CF2FB2" w:rsidP="00CF2FB2">
      <w:pPr>
        <w:spacing w:line="360" w:lineRule="auto"/>
        <w:rPr>
          <w:b/>
          <w:bCs/>
          <w:lang w:val="en-US"/>
        </w:rPr>
      </w:pPr>
      <w:r>
        <w:rPr>
          <w:noProof/>
        </w:rPr>
        <w:lastRenderedPageBreak/>
        <w:drawing>
          <wp:inline distT="0" distB="0" distL="0" distR="0" wp14:anchorId="7A5B3C64" wp14:editId="1928C83C">
            <wp:extent cx="5731510" cy="2534285"/>
            <wp:effectExtent l="0" t="0" r="2540" b="0"/>
            <wp:docPr id="6" name="Billede 16"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16" descr="Chart, diagram&#10;&#10;Description automatically generated"/>
                    <pic:cNvPicPr/>
                  </pic:nvPicPr>
                  <pic:blipFill>
                    <a:blip r:embed="rId7"/>
                    <a:stretch>
                      <a:fillRect/>
                    </a:stretch>
                  </pic:blipFill>
                  <pic:spPr>
                    <a:xfrm>
                      <a:off x="0" y="0"/>
                      <a:ext cx="5731510" cy="2534285"/>
                    </a:xfrm>
                    <a:prstGeom prst="rect">
                      <a:avLst/>
                    </a:prstGeom>
                  </pic:spPr>
                </pic:pic>
              </a:graphicData>
            </a:graphic>
          </wp:inline>
        </w:drawing>
      </w:r>
      <w:r>
        <w:rPr>
          <w:noProof/>
        </w:rPr>
        <w:t xml:space="preserve"> </w:t>
      </w:r>
      <w:r>
        <w:rPr>
          <w:noProof/>
        </w:rPr>
        <w:drawing>
          <wp:inline distT="0" distB="0" distL="0" distR="0" wp14:anchorId="4C965BAB" wp14:editId="3F479FF7">
            <wp:extent cx="5731510" cy="2534285"/>
            <wp:effectExtent l="0" t="0" r="2540" b="0"/>
            <wp:docPr id="11" name="Billede 9"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kort&#10;&#10;Automatisk genereret beskrivelse"/>
                    <pic:cNvPicPr/>
                  </pic:nvPicPr>
                  <pic:blipFill>
                    <a:blip r:embed="rId8"/>
                    <a:stretch>
                      <a:fillRect/>
                    </a:stretch>
                  </pic:blipFill>
                  <pic:spPr>
                    <a:xfrm>
                      <a:off x="0" y="0"/>
                      <a:ext cx="5731510" cy="2534285"/>
                    </a:xfrm>
                    <a:prstGeom prst="rect">
                      <a:avLst/>
                    </a:prstGeom>
                  </pic:spPr>
                </pic:pic>
              </a:graphicData>
            </a:graphic>
          </wp:inline>
        </w:drawing>
      </w:r>
      <w:r>
        <w:rPr>
          <w:noProof/>
          <w:lang w:val="en-US"/>
        </w:rPr>
        <w:t xml:space="preserve"> </w:t>
      </w:r>
    </w:p>
    <w:p w14:paraId="6D9261AA" w14:textId="2FF8D0C4" w:rsidR="00CF2FB2" w:rsidRPr="000B146A" w:rsidRDefault="00CF2FB2" w:rsidP="00CF2FB2">
      <w:pPr>
        <w:spacing w:line="360" w:lineRule="auto"/>
      </w:pPr>
      <w:r w:rsidRPr="006B49C6">
        <w:rPr>
          <w:b/>
          <w:bCs/>
          <w:lang w:val="en-US"/>
        </w:rPr>
        <w:t xml:space="preserve">Figure </w:t>
      </w:r>
      <w:r>
        <w:rPr>
          <w:b/>
          <w:bCs/>
          <w:lang w:val="en-US"/>
        </w:rPr>
        <w:t xml:space="preserve">S1 </w:t>
      </w:r>
      <w:r>
        <w:rPr>
          <w:lang w:val="en-US"/>
        </w:rPr>
        <w:t>Sensitivity test for the four scenarios. Trends were calculated excluding populations covering less than five and ten years and excluding species with populations in the top and bottom 1% annual population change quantiles.</w:t>
      </w:r>
    </w:p>
    <w:p w14:paraId="23B99B3D" w14:textId="77777777" w:rsidR="00CF2FB2" w:rsidRPr="00106D58" w:rsidRDefault="00CF2FB2" w:rsidP="00CF2FB2">
      <w:pPr>
        <w:spacing w:line="360" w:lineRule="auto"/>
        <w:rPr>
          <w:b/>
          <w:bCs/>
        </w:rPr>
      </w:pPr>
    </w:p>
    <w:p w14:paraId="22853CF7" w14:textId="77777777" w:rsidR="00CF2FB2" w:rsidRDefault="00CF2FB2" w:rsidP="00CF2FB2">
      <w:pPr>
        <w:spacing w:line="360" w:lineRule="auto"/>
        <w:rPr>
          <w:b/>
          <w:bCs/>
          <w:lang w:val="en-US"/>
        </w:rPr>
      </w:pPr>
      <w:r>
        <w:rPr>
          <w:noProof/>
        </w:rPr>
        <w:lastRenderedPageBreak/>
        <w:drawing>
          <wp:inline distT="0" distB="0" distL="0" distR="0" wp14:anchorId="39D08F56" wp14:editId="1117B076">
            <wp:extent cx="8034567" cy="3513454"/>
            <wp:effectExtent l="0" t="6350" r="0" b="0"/>
            <wp:docPr id="12" name="Billede 10" descr="Graphical user interface, application, PowerPo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0" descr="Graphical user interface, application, PowerPoint&#10;&#10;Description automatically generated"/>
                    <pic:cNvPicPr/>
                  </pic:nvPicPr>
                  <pic:blipFill>
                    <a:blip r:embed="rId9"/>
                    <a:stretch>
                      <a:fillRect/>
                    </a:stretch>
                  </pic:blipFill>
                  <pic:spPr>
                    <a:xfrm rot="5400000">
                      <a:off x="0" y="0"/>
                      <a:ext cx="8051662" cy="3520929"/>
                    </a:xfrm>
                    <a:prstGeom prst="rect">
                      <a:avLst/>
                    </a:prstGeom>
                  </pic:spPr>
                </pic:pic>
              </a:graphicData>
            </a:graphic>
          </wp:inline>
        </w:drawing>
      </w:r>
    </w:p>
    <w:p w14:paraId="55DDC10D" w14:textId="3E947039" w:rsidR="005A602D" w:rsidRDefault="00CF2FB2" w:rsidP="00CF2FB2">
      <w:pPr>
        <w:spacing w:line="360" w:lineRule="auto"/>
        <w:rPr>
          <w:lang w:val="en-US"/>
        </w:rPr>
      </w:pPr>
      <w:r>
        <w:rPr>
          <w:b/>
          <w:bCs/>
          <w:lang w:val="en-US"/>
        </w:rPr>
        <w:t xml:space="preserve">Figure S2 </w:t>
      </w:r>
      <w:r>
        <w:rPr>
          <w:lang w:val="en-US"/>
        </w:rPr>
        <w:t>Number of species within each taxonomical class for each scenario.</w:t>
      </w:r>
    </w:p>
    <w:p w14:paraId="5FA21CC9" w14:textId="77777777" w:rsidR="005A602D" w:rsidRDefault="005A602D">
      <w:pPr>
        <w:rPr>
          <w:lang w:val="en-US"/>
        </w:rPr>
      </w:pPr>
      <w:r>
        <w:rPr>
          <w:lang w:val="en-US"/>
        </w:rPr>
        <w:br w:type="page"/>
      </w:r>
    </w:p>
    <w:p w14:paraId="12372CAE" w14:textId="77777777" w:rsidR="005A602D" w:rsidRDefault="005A602D" w:rsidP="00CF2FB2">
      <w:pPr>
        <w:spacing w:line="360" w:lineRule="auto"/>
        <w:sectPr w:rsidR="005A602D">
          <w:pgSz w:w="11906" w:h="16838"/>
          <w:pgMar w:top="1440" w:right="1440" w:bottom="1440" w:left="1440" w:header="708" w:footer="708" w:gutter="0"/>
          <w:cols w:space="708"/>
          <w:docGrid w:linePitch="360"/>
        </w:sectPr>
      </w:pPr>
    </w:p>
    <w:p w14:paraId="0278E268" w14:textId="77777777" w:rsidR="00317348" w:rsidRDefault="00317348" w:rsidP="00317348">
      <w:pPr>
        <w:spacing w:line="360" w:lineRule="auto"/>
      </w:pPr>
      <w:r>
        <w:rPr>
          <w:noProof/>
          <w:lang w:val="en-US"/>
        </w:rPr>
        <w:lastRenderedPageBreak/>
        <w:drawing>
          <wp:inline distT="0" distB="0" distL="0" distR="0" wp14:anchorId="025F0979" wp14:editId="57AA009C">
            <wp:extent cx="5731510" cy="8601075"/>
            <wp:effectExtent l="0" t="6033" r="0" b="0"/>
            <wp:docPr id="4" name="Billede 4" descr="Et billede, der indeholder tekst, målepi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4" descr="Et billede, der indeholder tekst, målepind&#10;&#10;Automatisk genereret beskrivels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731510" cy="8601075"/>
                    </a:xfrm>
                    <a:prstGeom prst="rect">
                      <a:avLst/>
                    </a:prstGeom>
                    <a:noFill/>
                    <a:ln>
                      <a:noFill/>
                    </a:ln>
                  </pic:spPr>
                </pic:pic>
              </a:graphicData>
            </a:graphic>
          </wp:inline>
        </w:drawing>
      </w:r>
    </w:p>
    <w:p w14:paraId="7292553E" w14:textId="42038DCE" w:rsidR="00317348" w:rsidRDefault="00317348" w:rsidP="00317348">
      <w:pPr>
        <w:spacing w:line="360" w:lineRule="auto"/>
        <w:rPr>
          <w:lang w:val="en-US"/>
        </w:rPr>
      </w:pPr>
      <w:r>
        <w:rPr>
          <w:b/>
          <w:bCs/>
        </w:rPr>
        <w:lastRenderedPageBreak/>
        <w:t>Figure S</w:t>
      </w:r>
      <w:r w:rsidR="00E45F2F">
        <w:rPr>
          <w:b/>
          <w:bCs/>
        </w:rPr>
        <w:t>3</w:t>
      </w:r>
      <w:r w:rsidR="005A602D">
        <w:rPr>
          <w:b/>
          <w:bCs/>
        </w:rPr>
        <w:t>.</w:t>
      </w:r>
      <w:r>
        <w:rPr>
          <w:b/>
          <w:bCs/>
        </w:rPr>
        <w:t xml:space="preserve"> </w:t>
      </w:r>
      <w:r w:rsidRPr="00F60EF8">
        <w:rPr>
          <w:lang w:val="en-US"/>
        </w:rPr>
        <w:t>Number</w:t>
      </w:r>
      <w:r>
        <w:rPr>
          <w:lang w:val="en-US"/>
        </w:rPr>
        <w:t xml:space="preserve"> of targeted populations</w:t>
      </w:r>
      <w:r w:rsidRPr="00F60EF8">
        <w:rPr>
          <w:lang w:val="en-US"/>
        </w:rPr>
        <w:t xml:space="preserve"> and</w:t>
      </w:r>
      <w:r>
        <w:rPr>
          <w:lang w:val="en-US"/>
        </w:rPr>
        <w:t xml:space="preserve"> the</w:t>
      </w:r>
      <w:r w:rsidRPr="00F60EF8">
        <w:rPr>
          <w:lang w:val="en-US"/>
        </w:rPr>
        <w:t xml:space="preserve"> </w:t>
      </w:r>
      <w:r>
        <w:rPr>
          <w:lang w:val="en-US"/>
        </w:rPr>
        <w:t xml:space="preserve">relative </w:t>
      </w:r>
      <w:r w:rsidRPr="00F60EF8">
        <w:rPr>
          <w:lang w:val="en-US"/>
        </w:rPr>
        <w:t>percentage</w:t>
      </w:r>
      <w:r>
        <w:rPr>
          <w:lang w:val="en-US"/>
        </w:rPr>
        <w:t xml:space="preserve"> of</w:t>
      </w:r>
      <w:r w:rsidRPr="00054A1F">
        <w:rPr>
          <w:lang w:val="en-US"/>
        </w:rPr>
        <w:t xml:space="preserve"> detailed </w:t>
      </w:r>
      <w:r>
        <w:rPr>
          <w:lang w:val="en-US"/>
        </w:rPr>
        <w:t xml:space="preserve">conservation actions for taxonomic classes. For each of the taxonomic classes with targeted conservation actions, the x-axis shows the percentage of populations targeted by the detailed conservation actions and research </w:t>
      </w:r>
      <w:sdt>
        <w:sdtPr>
          <w:rPr>
            <w:color w:val="000000"/>
            <w:lang w:val="en-US"/>
          </w:rPr>
          <w:tag w:val="MENDELEY_CITATION_v3_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"/>
          <w:id w:val="-1013999363"/>
          <w:placeholder>
            <w:docPart w:val="0CDD733B6DBB4B10ABC968EB8DBDBA29"/>
          </w:placeholder>
        </w:sdtPr>
        <w:sdtEndPr/>
        <w:sdtContent>
          <w:r w:rsidRPr="00FD0532">
            <w:rPr>
              <w:color w:val="000000"/>
              <w:lang w:val="en-US"/>
            </w:rPr>
            <w:t>(</w:t>
          </w:r>
          <w:proofErr w:type="spellStart"/>
          <w:r w:rsidRPr="00FD0532">
            <w:rPr>
              <w:color w:val="000000"/>
              <w:lang w:val="en-US"/>
            </w:rPr>
            <w:t>Salafsky</w:t>
          </w:r>
          <w:proofErr w:type="spellEnd"/>
          <w:r w:rsidRPr="00FD0532">
            <w:rPr>
              <w:color w:val="000000"/>
              <w:lang w:val="en-US"/>
            </w:rPr>
            <w:t xml:space="preserve"> et al. 2008)</w:t>
          </w:r>
        </w:sdtContent>
      </w:sdt>
      <w:r>
        <w:rPr>
          <w:lang w:val="en-US"/>
        </w:rPr>
        <w:t xml:space="preserve">. The number of targeted populations is shown for each bar. </w:t>
      </w:r>
    </w:p>
    <w:p w14:paraId="784FAD41" w14:textId="77777777" w:rsidR="00E45F2F" w:rsidRDefault="00E45F2F" w:rsidP="00E45F2F">
      <w:pPr>
        <w:spacing w:line="360" w:lineRule="auto"/>
      </w:pPr>
      <w:r>
        <w:rPr>
          <w:noProof/>
        </w:rPr>
        <w:lastRenderedPageBreak/>
        <w:drawing>
          <wp:inline distT="0" distB="0" distL="0" distR="0" wp14:anchorId="23B68955" wp14:editId="2CBF38F4">
            <wp:extent cx="5731510" cy="8597265"/>
            <wp:effectExtent l="0" t="4128" r="0" b="0"/>
            <wp:docPr id="7" name="Billede 7" descr="A picture containing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A picture containing tre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6200000">
                      <a:off x="0" y="0"/>
                      <a:ext cx="5731510" cy="8597265"/>
                    </a:xfrm>
                    <a:prstGeom prst="rect">
                      <a:avLst/>
                    </a:prstGeom>
                    <a:noFill/>
                    <a:ln>
                      <a:noFill/>
                    </a:ln>
                  </pic:spPr>
                </pic:pic>
              </a:graphicData>
            </a:graphic>
          </wp:inline>
        </w:drawing>
      </w:r>
    </w:p>
    <w:p w14:paraId="57986D39" w14:textId="77777777" w:rsidR="005A602D" w:rsidRDefault="005A602D" w:rsidP="005A602D">
      <w:pPr>
        <w:spacing w:line="360" w:lineRule="auto"/>
      </w:pPr>
      <w:r w:rsidRPr="005A602D">
        <w:rPr>
          <w:b/>
          <w:bCs/>
        </w:rPr>
        <w:lastRenderedPageBreak/>
        <w:t>Figure S4</w:t>
      </w:r>
      <w:r>
        <w:t xml:space="preserve">. </w:t>
      </w:r>
      <w:r>
        <w:rPr>
          <w:lang w:val="en-US"/>
        </w:rPr>
        <w:t xml:space="preserve">Locations of managed </w:t>
      </w:r>
      <w:r w:rsidRPr="00C63D5B">
        <w:rPr>
          <w:lang w:val="en-US"/>
        </w:rPr>
        <w:t>(n = 5,243)</w:t>
      </w:r>
      <w:r>
        <w:rPr>
          <w:lang w:val="en-US"/>
        </w:rPr>
        <w:t xml:space="preserve"> and unmanaged populations (n = 9,086).</w:t>
      </w:r>
    </w:p>
    <w:p w14:paraId="72DD24D5" w14:textId="77777777" w:rsidR="00317348" w:rsidRPr="009C0D62" w:rsidRDefault="00317348" w:rsidP="00317348">
      <w:pPr>
        <w:spacing w:line="360" w:lineRule="auto"/>
        <w:rPr>
          <w:lang w:val="en-US"/>
        </w:rPr>
      </w:pPr>
    </w:p>
    <w:p w14:paraId="28DAF325" w14:textId="77777777" w:rsidR="00317348" w:rsidRDefault="00317348" w:rsidP="00317348">
      <w:pPr>
        <w:spacing w:line="360" w:lineRule="auto"/>
      </w:pPr>
      <w:r>
        <w:rPr>
          <w:noProof/>
          <w:lang w:val="en-US"/>
        </w:rPr>
        <w:lastRenderedPageBreak/>
        <w:drawing>
          <wp:inline distT="0" distB="0" distL="0" distR="0" wp14:anchorId="46968179" wp14:editId="2DB45A68">
            <wp:extent cx="5481320" cy="8221980"/>
            <wp:effectExtent l="1270" t="0" r="6350" b="6350"/>
            <wp:docPr id="1" name="Billede 1"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kort&#10;&#10;Automatisk generere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200000">
                      <a:off x="0" y="0"/>
                      <a:ext cx="5481320" cy="8221980"/>
                    </a:xfrm>
                    <a:prstGeom prst="rect">
                      <a:avLst/>
                    </a:prstGeom>
                    <a:noFill/>
                    <a:ln>
                      <a:noFill/>
                    </a:ln>
                  </pic:spPr>
                </pic:pic>
              </a:graphicData>
            </a:graphic>
          </wp:inline>
        </w:drawing>
      </w:r>
    </w:p>
    <w:p w14:paraId="72AE9E57" w14:textId="2BCEE93C" w:rsidR="00317348" w:rsidRPr="0032325D" w:rsidRDefault="00317348" w:rsidP="00317348">
      <w:pPr>
        <w:spacing w:line="360" w:lineRule="auto"/>
      </w:pPr>
      <w:r w:rsidRPr="00BA5518">
        <w:rPr>
          <w:b/>
          <w:bCs/>
        </w:rPr>
        <w:lastRenderedPageBreak/>
        <w:t>Figure</w:t>
      </w:r>
      <w:r>
        <w:rPr>
          <w:b/>
          <w:bCs/>
        </w:rPr>
        <w:t xml:space="preserve"> S</w:t>
      </w:r>
      <w:r w:rsidR="005A602D">
        <w:rPr>
          <w:b/>
          <w:bCs/>
        </w:rPr>
        <w:t>5.</w:t>
      </w:r>
      <w:r w:rsidRPr="00BA5518">
        <w:rPr>
          <w:b/>
          <w:bCs/>
        </w:rPr>
        <w:t xml:space="preserve"> </w:t>
      </w:r>
      <w:r>
        <w:t xml:space="preserve">Length </w:t>
      </w:r>
      <w:r w:rsidR="005A602D">
        <w:t xml:space="preserve">(in years) </w:t>
      </w:r>
      <w:r>
        <w:t>of each managed population.</w:t>
      </w:r>
    </w:p>
    <w:p w14:paraId="2FFD6FE2" w14:textId="77777777" w:rsidR="00317348" w:rsidRPr="00BA5518" w:rsidRDefault="00317348" w:rsidP="00317348">
      <w:pPr>
        <w:spacing w:line="360" w:lineRule="auto"/>
        <w:rPr>
          <w:b/>
          <w:bCs/>
        </w:rPr>
      </w:pPr>
    </w:p>
    <w:p w14:paraId="28BA09BE" w14:textId="77777777" w:rsidR="00317348" w:rsidRPr="00AC15F0" w:rsidRDefault="00317348" w:rsidP="00317348">
      <w:pPr>
        <w:spacing w:line="360" w:lineRule="auto"/>
      </w:pPr>
      <w:r>
        <w:rPr>
          <w:noProof/>
          <w:lang w:val="en-US"/>
        </w:rPr>
        <w:lastRenderedPageBreak/>
        <w:drawing>
          <wp:inline distT="0" distB="0" distL="0" distR="0" wp14:anchorId="5619E729" wp14:editId="6F5EF3BA">
            <wp:extent cx="5400040" cy="8100060"/>
            <wp:effectExtent l="2540" t="0" r="0" b="0"/>
            <wp:docPr id="8" name="Billede 8" descr="Et billede, der indeholder ko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kort&#10;&#10;Automatisk genereret beskrivels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400040" cy="8100060"/>
                    </a:xfrm>
                    <a:prstGeom prst="rect">
                      <a:avLst/>
                    </a:prstGeom>
                    <a:noFill/>
                    <a:ln>
                      <a:noFill/>
                    </a:ln>
                  </pic:spPr>
                </pic:pic>
              </a:graphicData>
            </a:graphic>
          </wp:inline>
        </w:drawing>
      </w:r>
    </w:p>
    <w:p w14:paraId="0414934C" w14:textId="2D9BDD95" w:rsidR="00317348" w:rsidRPr="0032325D" w:rsidRDefault="00317348" w:rsidP="00317348">
      <w:pPr>
        <w:spacing w:line="360" w:lineRule="auto"/>
      </w:pPr>
      <w:r w:rsidRPr="00BA5518">
        <w:rPr>
          <w:b/>
          <w:bCs/>
        </w:rPr>
        <w:lastRenderedPageBreak/>
        <w:t xml:space="preserve">Figure </w:t>
      </w:r>
      <w:r>
        <w:rPr>
          <w:b/>
          <w:bCs/>
        </w:rPr>
        <w:t>S</w:t>
      </w:r>
      <w:r w:rsidR="000C2783">
        <w:rPr>
          <w:b/>
          <w:bCs/>
        </w:rPr>
        <w:t>6</w:t>
      </w:r>
      <w:r w:rsidR="005A602D">
        <w:rPr>
          <w:b/>
          <w:bCs/>
        </w:rPr>
        <w:t>.</w:t>
      </w:r>
      <w:r>
        <w:rPr>
          <w:b/>
          <w:bCs/>
        </w:rPr>
        <w:t xml:space="preserve"> </w:t>
      </w:r>
      <w:r>
        <w:t>Starting year of each managed population.</w:t>
      </w:r>
    </w:p>
    <w:p w14:paraId="246372D9" w14:textId="77777777" w:rsidR="00317348" w:rsidRPr="0086642A" w:rsidRDefault="00317348" w:rsidP="00317348">
      <w:pPr>
        <w:spacing w:line="360" w:lineRule="auto"/>
      </w:pPr>
    </w:p>
    <w:p w14:paraId="52816FDE" w14:textId="142628B4" w:rsidR="00317348" w:rsidRPr="00264474" w:rsidRDefault="00317348" w:rsidP="00317348">
      <w:pPr>
        <w:spacing w:line="360" w:lineRule="auto"/>
        <w:rPr>
          <w:lang w:val="en-US"/>
        </w:rPr>
      </w:pPr>
    </w:p>
    <w:p w14:paraId="4AAD772F" w14:textId="57898DF3" w:rsidR="00317348" w:rsidRDefault="00317348" w:rsidP="00317348">
      <w:pPr>
        <w:spacing w:line="360" w:lineRule="auto"/>
        <w:rPr>
          <w:lang w:val="en-US"/>
        </w:rPr>
      </w:pPr>
    </w:p>
    <w:p w14:paraId="531798FD" w14:textId="2200A89E" w:rsidR="005A602D" w:rsidRDefault="005A602D" w:rsidP="00317348">
      <w:pPr>
        <w:spacing w:line="360" w:lineRule="auto"/>
        <w:rPr>
          <w:lang w:val="en-US"/>
        </w:rPr>
      </w:pPr>
    </w:p>
    <w:p w14:paraId="0E517B76" w14:textId="5A40FA43" w:rsidR="005A602D" w:rsidRDefault="005A602D" w:rsidP="00317348">
      <w:pPr>
        <w:spacing w:line="360" w:lineRule="auto"/>
        <w:rPr>
          <w:lang w:val="en-US"/>
        </w:rPr>
      </w:pPr>
    </w:p>
    <w:p w14:paraId="09CDB116" w14:textId="2D2A6CB6" w:rsidR="005A602D" w:rsidRDefault="005A602D" w:rsidP="00317348">
      <w:pPr>
        <w:spacing w:line="360" w:lineRule="auto"/>
        <w:rPr>
          <w:lang w:val="en-US"/>
        </w:rPr>
      </w:pPr>
    </w:p>
    <w:p w14:paraId="4F995729" w14:textId="27DE6269" w:rsidR="005A602D" w:rsidRDefault="005A602D" w:rsidP="00317348">
      <w:pPr>
        <w:spacing w:line="360" w:lineRule="auto"/>
        <w:rPr>
          <w:lang w:val="en-US"/>
        </w:rPr>
      </w:pPr>
    </w:p>
    <w:p w14:paraId="19721D1B" w14:textId="287A186D" w:rsidR="005A602D" w:rsidRDefault="005A602D" w:rsidP="00317348">
      <w:pPr>
        <w:spacing w:line="360" w:lineRule="auto"/>
        <w:rPr>
          <w:lang w:val="en-US"/>
        </w:rPr>
      </w:pPr>
    </w:p>
    <w:p w14:paraId="6F07DE71" w14:textId="23B46833" w:rsidR="005A602D" w:rsidRDefault="005A602D" w:rsidP="00317348">
      <w:pPr>
        <w:spacing w:line="360" w:lineRule="auto"/>
        <w:rPr>
          <w:lang w:val="en-US"/>
        </w:rPr>
      </w:pPr>
    </w:p>
    <w:p w14:paraId="5B0E30A3" w14:textId="6F7530A2" w:rsidR="005A602D" w:rsidRDefault="005A602D" w:rsidP="00317348">
      <w:pPr>
        <w:spacing w:line="360" w:lineRule="auto"/>
        <w:rPr>
          <w:lang w:val="en-US"/>
        </w:rPr>
      </w:pPr>
    </w:p>
    <w:p w14:paraId="7DD79A6E" w14:textId="5D5A5B2D" w:rsidR="005A602D" w:rsidRDefault="005A602D" w:rsidP="00317348">
      <w:pPr>
        <w:spacing w:line="360" w:lineRule="auto"/>
        <w:rPr>
          <w:lang w:val="en-US"/>
        </w:rPr>
      </w:pPr>
    </w:p>
    <w:p w14:paraId="6E68BE43" w14:textId="453C3DBB" w:rsidR="005A602D" w:rsidRDefault="005A602D" w:rsidP="00317348">
      <w:pPr>
        <w:spacing w:line="360" w:lineRule="auto"/>
        <w:rPr>
          <w:lang w:val="en-US"/>
        </w:rPr>
      </w:pPr>
    </w:p>
    <w:p w14:paraId="33190E52" w14:textId="5BC64678" w:rsidR="005A602D" w:rsidRDefault="005A602D" w:rsidP="00317348">
      <w:pPr>
        <w:spacing w:line="360" w:lineRule="auto"/>
        <w:rPr>
          <w:lang w:val="en-US"/>
        </w:rPr>
      </w:pPr>
    </w:p>
    <w:p w14:paraId="608A63A6" w14:textId="103AFBF6" w:rsidR="005A602D" w:rsidRDefault="005A602D" w:rsidP="00317348">
      <w:pPr>
        <w:spacing w:line="360" w:lineRule="auto"/>
        <w:rPr>
          <w:lang w:val="en-US"/>
        </w:rPr>
      </w:pPr>
    </w:p>
    <w:p w14:paraId="41E0C623" w14:textId="472B5914" w:rsidR="005A602D" w:rsidRDefault="005A602D">
      <w:pPr>
        <w:rPr>
          <w:lang w:val="en-US"/>
        </w:rPr>
      </w:pPr>
      <w:r>
        <w:rPr>
          <w:lang w:val="en-US"/>
        </w:rPr>
        <w:br w:type="page"/>
      </w:r>
    </w:p>
    <w:p w14:paraId="24BA320E" w14:textId="77777777" w:rsidR="005A602D" w:rsidRDefault="005A602D" w:rsidP="00317348">
      <w:pPr>
        <w:spacing w:line="360" w:lineRule="auto"/>
        <w:rPr>
          <w:lang w:val="en-US"/>
        </w:rPr>
        <w:sectPr w:rsidR="005A602D" w:rsidSect="005A602D">
          <w:pgSz w:w="16838" w:h="11906" w:orient="landscape"/>
          <w:pgMar w:top="1440" w:right="1440" w:bottom="1440" w:left="1440" w:header="709" w:footer="709" w:gutter="0"/>
          <w:cols w:space="708"/>
          <w:docGrid w:linePitch="360"/>
        </w:sectPr>
      </w:pPr>
    </w:p>
    <w:p w14:paraId="7BC21040" w14:textId="77777777" w:rsidR="00317348" w:rsidRDefault="00317348" w:rsidP="00317348">
      <w:pPr>
        <w:spacing w:line="360" w:lineRule="auto"/>
        <w:rPr>
          <w:b/>
          <w:bCs/>
          <w:lang w:val="en-US"/>
        </w:rPr>
      </w:pPr>
      <w:r>
        <w:rPr>
          <w:noProof/>
          <w:lang w:val="en-US"/>
        </w:rPr>
        <w:lastRenderedPageBreak/>
        <w:drawing>
          <wp:inline distT="0" distB="0" distL="0" distR="0" wp14:anchorId="520788A5" wp14:editId="0611F20B">
            <wp:extent cx="8317689" cy="4175125"/>
            <wp:effectExtent l="0" t="5398" r="2223" b="2222"/>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8343958" cy="4188311"/>
                    </a:xfrm>
                    <a:prstGeom prst="rect">
                      <a:avLst/>
                    </a:prstGeom>
                  </pic:spPr>
                </pic:pic>
              </a:graphicData>
            </a:graphic>
          </wp:inline>
        </w:drawing>
      </w:r>
    </w:p>
    <w:p w14:paraId="5EF660B5" w14:textId="77777777" w:rsidR="00317348" w:rsidRDefault="00317348" w:rsidP="00317348">
      <w:pPr>
        <w:spacing w:line="360" w:lineRule="auto"/>
        <w:rPr>
          <w:lang w:val="en-US"/>
        </w:rPr>
      </w:pPr>
      <w:r>
        <w:rPr>
          <w:b/>
          <w:bCs/>
          <w:lang w:val="en-US"/>
        </w:rPr>
        <w:lastRenderedPageBreak/>
        <w:t xml:space="preserve">Figure S6 </w:t>
      </w:r>
      <w:r>
        <w:rPr>
          <w:lang w:val="en-US"/>
        </w:rPr>
        <w:t>Combination frequencies for</w:t>
      </w:r>
      <w:r w:rsidRPr="00B42417">
        <w:rPr>
          <w:lang w:val="en-US"/>
        </w:rPr>
        <w:t xml:space="preserve"> conservation actions (y-axis) and reasons for increase listed in the LPD (x-axis). </w:t>
      </w:r>
    </w:p>
    <w:p w14:paraId="2CE8EA87" w14:textId="77777777" w:rsidR="00317348" w:rsidRDefault="00317348" w:rsidP="00317348">
      <w:pPr>
        <w:spacing w:line="360" w:lineRule="auto"/>
        <w:rPr>
          <w:lang w:val="en-US"/>
        </w:rPr>
      </w:pPr>
    </w:p>
    <w:p w14:paraId="035FA64F" w14:textId="7E11B458" w:rsidR="00C50408" w:rsidRPr="00317348" w:rsidRDefault="00C50408" w:rsidP="00317348">
      <w:pPr>
        <w:rPr>
          <w:lang w:val="en-US"/>
        </w:rPr>
      </w:pPr>
    </w:p>
    <w:sectPr w:rsidR="00C50408" w:rsidRPr="00317348" w:rsidSect="005A602D">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MzNTCxNLE0MzIwNDJQ0lEKTi0uzszPAykwrAUA2v7mtiwAAAA="/>
  </w:docVars>
  <w:rsids>
    <w:rsidRoot w:val="00317348"/>
    <w:rsid w:val="000C0B8C"/>
    <w:rsid w:val="000C2783"/>
    <w:rsid w:val="00107349"/>
    <w:rsid w:val="001A4D1F"/>
    <w:rsid w:val="00215E7B"/>
    <w:rsid w:val="0024002F"/>
    <w:rsid w:val="00251AB1"/>
    <w:rsid w:val="00295310"/>
    <w:rsid w:val="00317348"/>
    <w:rsid w:val="003E169C"/>
    <w:rsid w:val="00413322"/>
    <w:rsid w:val="0042254A"/>
    <w:rsid w:val="004364ED"/>
    <w:rsid w:val="00465963"/>
    <w:rsid w:val="004D4E26"/>
    <w:rsid w:val="00504037"/>
    <w:rsid w:val="00535547"/>
    <w:rsid w:val="00556CB6"/>
    <w:rsid w:val="005A602D"/>
    <w:rsid w:val="005B37BF"/>
    <w:rsid w:val="006700B5"/>
    <w:rsid w:val="0067401A"/>
    <w:rsid w:val="006B13A2"/>
    <w:rsid w:val="007133D3"/>
    <w:rsid w:val="007A60A1"/>
    <w:rsid w:val="007A6352"/>
    <w:rsid w:val="0086784A"/>
    <w:rsid w:val="009260FA"/>
    <w:rsid w:val="009A39A4"/>
    <w:rsid w:val="00A2159B"/>
    <w:rsid w:val="00A40E25"/>
    <w:rsid w:val="00A84AC9"/>
    <w:rsid w:val="00AC0B0B"/>
    <w:rsid w:val="00AE58F5"/>
    <w:rsid w:val="00B61CBD"/>
    <w:rsid w:val="00B6409C"/>
    <w:rsid w:val="00BA3872"/>
    <w:rsid w:val="00BB2C36"/>
    <w:rsid w:val="00C50408"/>
    <w:rsid w:val="00C63D5B"/>
    <w:rsid w:val="00C966B2"/>
    <w:rsid w:val="00CC0433"/>
    <w:rsid w:val="00CE0DD5"/>
    <w:rsid w:val="00CF2FB2"/>
    <w:rsid w:val="00E260EA"/>
    <w:rsid w:val="00E45F2F"/>
    <w:rsid w:val="00E655FF"/>
    <w:rsid w:val="00EC42D5"/>
    <w:rsid w:val="00EE7141"/>
    <w:rsid w:val="00EF5E32"/>
    <w:rsid w:val="00F22141"/>
    <w:rsid w:val="00F268E7"/>
    <w:rsid w:val="00F50405"/>
    <w:rsid w:val="00F6184D"/>
    <w:rsid w:val="00FB4665"/>
    <w:rsid w:val="00FE5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90CBF5"/>
  <w15:chartTrackingRefBased/>
  <w15:docId w15:val="{C378F53E-0415-4DA5-BC84-116B9F57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73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260EA"/>
    <w:rPr>
      <w:sz w:val="16"/>
      <w:szCs w:val="16"/>
    </w:rPr>
  </w:style>
  <w:style w:type="paragraph" w:styleId="CommentText">
    <w:name w:val="annotation text"/>
    <w:basedOn w:val="Normal"/>
    <w:link w:val="CommentTextChar"/>
    <w:uiPriority w:val="99"/>
    <w:unhideWhenUsed/>
    <w:rsid w:val="00E260EA"/>
    <w:pPr>
      <w:spacing w:line="240" w:lineRule="auto"/>
    </w:pPr>
    <w:rPr>
      <w:sz w:val="20"/>
      <w:szCs w:val="20"/>
    </w:rPr>
  </w:style>
  <w:style w:type="character" w:customStyle="1" w:styleId="CommentTextChar">
    <w:name w:val="Comment Text Char"/>
    <w:basedOn w:val="DefaultParagraphFont"/>
    <w:link w:val="CommentText"/>
    <w:uiPriority w:val="99"/>
    <w:rsid w:val="00E260EA"/>
    <w:rPr>
      <w:sz w:val="20"/>
      <w:szCs w:val="20"/>
    </w:rPr>
  </w:style>
  <w:style w:type="paragraph" w:styleId="CommentSubject">
    <w:name w:val="annotation subject"/>
    <w:basedOn w:val="CommentText"/>
    <w:next w:val="CommentText"/>
    <w:link w:val="CommentSubjectChar"/>
    <w:uiPriority w:val="99"/>
    <w:semiHidden/>
    <w:unhideWhenUsed/>
    <w:rsid w:val="00F22141"/>
    <w:rPr>
      <w:b/>
      <w:bCs/>
    </w:rPr>
  </w:style>
  <w:style w:type="character" w:customStyle="1" w:styleId="CommentSubjectChar">
    <w:name w:val="Comment Subject Char"/>
    <w:basedOn w:val="CommentTextChar"/>
    <w:link w:val="CommentSubject"/>
    <w:uiPriority w:val="99"/>
    <w:semiHidden/>
    <w:rsid w:val="00F22141"/>
    <w:rPr>
      <w:b/>
      <w:bCs/>
      <w:sz w:val="20"/>
      <w:szCs w:val="20"/>
    </w:rPr>
  </w:style>
  <w:style w:type="paragraph" w:styleId="Revision">
    <w:name w:val="Revision"/>
    <w:hidden/>
    <w:uiPriority w:val="99"/>
    <w:semiHidden/>
    <w:rsid w:val="00A84A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tiff"/><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glossaryDocument" Target="glossary/document.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tiff"/><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tiff"/><Relationship Id="rId4" Type="http://schemas.openxmlformats.org/officeDocument/2006/relationships/image" Target="media/image1.emf"/><Relationship Id="rId9" Type="http://schemas.openxmlformats.org/officeDocument/2006/relationships/image" Target="media/image6.png"/><Relationship Id="rId14"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DD733B6DBB4B10ABC968EB8DBDBA29"/>
        <w:category>
          <w:name w:val="Generelt"/>
          <w:gallery w:val="placeholder"/>
        </w:category>
        <w:types>
          <w:type w:val="bbPlcHdr"/>
        </w:types>
        <w:behaviors>
          <w:behavior w:val="content"/>
        </w:behaviors>
        <w:guid w:val="{601E45ED-6696-4B24-A406-DB3A0021369D}"/>
      </w:docPartPr>
      <w:docPartBody>
        <w:p w:rsidR="006B3C3B" w:rsidRDefault="008C4773" w:rsidP="008C4773">
          <w:pPr>
            <w:pStyle w:val="0CDD733B6DBB4B10ABC968EB8DBDBA29"/>
          </w:pPr>
          <w:r w:rsidRPr="002923AB">
            <w:rPr>
              <w:rStyle w:val="PlaceholderText"/>
            </w:rPr>
            <w:t>Klik eller tryk her for at skrive tekst.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Sans Typewriter">
    <w:panose1 w:val="020B050903050403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773"/>
    <w:rsid w:val="006B3C3B"/>
    <w:rsid w:val="007F764F"/>
    <w:rsid w:val="008C4773"/>
    <w:rsid w:val="00CE28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C4773"/>
    <w:rPr>
      <w:color w:val="808080"/>
    </w:rPr>
  </w:style>
  <w:style w:type="paragraph" w:customStyle="1" w:styleId="0CDD733B6DBB4B10ABC968EB8DBDBA29">
    <w:name w:val="0CDD733B6DBB4B10ABC968EB8DBDBA29"/>
    <w:rsid w:val="008C477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1493</Words>
  <Characters>8514</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Jellesmark</dc:creator>
  <cp:keywords/>
  <dc:description/>
  <cp:lastModifiedBy>Jellesmark Sean DKCH</cp:lastModifiedBy>
  <cp:revision>2</cp:revision>
  <dcterms:created xsi:type="dcterms:W3CDTF">2023-04-25T20:52:00Z</dcterms:created>
  <dcterms:modified xsi:type="dcterms:W3CDTF">2023-04-25T20:52:00Z</dcterms:modified>
</cp:coreProperties>
</file>