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E946" w14:textId="2BD85CFC" w:rsidR="005E39FF" w:rsidRPr="00C66FB9" w:rsidRDefault="007E32B0" w:rsidP="005E39FF">
      <w:pPr>
        <w:pStyle w:val="SMHeading"/>
        <w:rPr>
          <w:sz w:val="22"/>
          <w:szCs w:val="22"/>
        </w:rPr>
      </w:pPr>
      <w:bookmarkStart w:id="0" w:name="Tables"/>
      <w:bookmarkStart w:id="1" w:name="MaterialsMethods"/>
      <w:bookmarkEnd w:id="0"/>
      <w:bookmarkEnd w:id="1"/>
      <w:r>
        <w:rPr>
          <w:sz w:val="22"/>
          <w:szCs w:val="22"/>
        </w:rPr>
        <w:t>Supplementary Information</w:t>
      </w:r>
    </w:p>
    <w:p w14:paraId="2519B734" w14:textId="77777777" w:rsidR="005E39FF" w:rsidRPr="00C66FB9" w:rsidRDefault="005E39FF" w:rsidP="005E39FF">
      <w:pPr>
        <w:pStyle w:val="SMHeading"/>
        <w:rPr>
          <w:sz w:val="22"/>
          <w:szCs w:val="22"/>
        </w:rPr>
      </w:pPr>
      <w:r w:rsidRPr="00C66FB9">
        <w:rPr>
          <w:sz w:val="22"/>
          <w:szCs w:val="22"/>
        </w:rPr>
        <w:t>Table S1.</w:t>
      </w:r>
    </w:p>
    <w:p w14:paraId="5983DCBA" w14:textId="6F5BB7D3" w:rsidR="007E32B0" w:rsidRPr="007E32B0" w:rsidRDefault="005E39FF" w:rsidP="007E32B0">
      <w:pPr>
        <w:rPr>
          <w:b/>
        </w:rPr>
      </w:pPr>
      <w:r w:rsidRPr="00C66FB9">
        <w:rPr>
          <w:noProof/>
          <w:sz w:val="22"/>
          <w:szCs w:val="22"/>
        </w:rPr>
        <w:drawing>
          <wp:inline distT="0" distB="0" distL="0" distR="0" wp14:anchorId="6ECB874E" wp14:editId="1112A942">
            <wp:extent cx="5735320" cy="44259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FB9">
        <w:rPr>
          <w:sz w:val="22"/>
          <w:szCs w:val="22"/>
          <w:lang w:val="en-GB"/>
        </w:rPr>
        <w:t xml:space="preserve"> </w:t>
      </w:r>
      <w:r w:rsidR="007E32B0" w:rsidRPr="00ED2E8F">
        <w:rPr>
          <w:b/>
        </w:rPr>
        <w:t>Table S1 – Summary of 5’RACE analysis</w:t>
      </w:r>
      <w:r w:rsidR="007E32B0">
        <w:rPr>
          <w:b/>
        </w:rPr>
        <w:t xml:space="preserve"> –</w:t>
      </w:r>
      <w:r w:rsidR="007E32B0" w:rsidRPr="00ED2E8F">
        <w:t xml:space="preserve"> </w:t>
      </w:r>
      <w:r w:rsidR="007E32B0">
        <w:t xml:space="preserve">with: </w:t>
      </w:r>
      <w:r w:rsidR="007E32B0" w:rsidRPr="00ED2E8F">
        <w:t>positions of 5 ' ends determined by 5'RACE sequencing</w:t>
      </w:r>
      <w:r w:rsidR="007E32B0" w:rsidRPr="00DB5657">
        <w:t xml:space="preserve"> the number of clones retrieved for each end, the position of each 5’end in relation to the annotated human start site </w:t>
      </w:r>
      <w:r w:rsidR="007E32B0" w:rsidRPr="00DB5657">
        <w:rPr>
          <w:lang w:val="en-GB"/>
        </w:rPr>
        <w:t>(Human version hg19- http://genome.ucsc.edu)</w:t>
      </w:r>
      <w:r w:rsidR="007E32B0" w:rsidRPr="00DB5657">
        <w:t xml:space="preserve">, the coverage or whether the sequence can be detected by the primers shown in </w:t>
      </w:r>
      <w:r w:rsidR="007E32B0">
        <w:t xml:space="preserve">Extended data Fig. </w:t>
      </w:r>
      <w:r w:rsidR="007E32B0" w:rsidRPr="00DB5657">
        <w:t xml:space="preserve">1D, and the percentages of clones determined for different coverage-groups depicted in </w:t>
      </w:r>
      <w:r w:rsidR="007E32B0" w:rsidRPr="007E32B0">
        <w:rPr>
          <w:b/>
        </w:rPr>
        <w:t>Extended data Fig. 1</w:t>
      </w:r>
      <w:r w:rsidR="007E32B0" w:rsidRPr="007E32B0">
        <w:rPr>
          <w:b/>
        </w:rPr>
        <w:t>d</w:t>
      </w:r>
      <w:r w:rsidR="007E32B0" w:rsidRPr="007E32B0">
        <w:rPr>
          <w:b/>
        </w:rPr>
        <w:t xml:space="preserve">. </w:t>
      </w:r>
    </w:p>
    <w:p w14:paraId="4DE9556E" w14:textId="77777777" w:rsidR="007E32B0" w:rsidRDefault="007E32B0" w:rsidP="007E32B0">
      <w:pPr>
        <w:rPr>
          <w:sz w:val="22"/>
          <w:szCs w:val="22"/>
        </w:rPr>
      </w:pPr>
    </w:p>
    <w:p w14:paraId="2DECBF8A" w14:textId="77777777" w:rsidR="007E32B0" w:rsidRDefault="007E32B0" w:rsidP="007E32B0">
      <w:pPr>
        <w:rPr>
          <w:sz w:val="22"/>
          <w:szCs w:val="22"/>
        </w:rPr>
      </w:pPr>
    </w:p>
    <w:p w14:paraId="450AD546" w14:textId="77777777" w:rsidR="007E32B0" w:rsidRDefault="007E32B0" w:rsidP="007E32B0">
      <w:pPr>
        <w:rPr>
          <w:sz w:val="22"/>
          <w:szCs w:val="22"/>
        </w:rPr>
      </w:pPr>
    </w:p>
    <w:p w14:paraId="082A0D28" w14:textId="77777777" w:rsidR="007E32B0" w:rsidRDefault="007E32B0" w:rsidP="007E32B0">
      <w:pPr>
        <w:rPr>
          <w:sz w:val="22"/>
          <w:szCs w:val="22"/>
        </w:rPr>
      </w:pPr>
    </w:p>
    <w:p w14:paraId="609BA97B" w14:textId="77777777" w:rsidR="007E32B0" w:rsidRDefault="007E32B0" w:rsidP="007E32B0">
      <w:pPr>
        <w:rPr>
          <w:sz w:val="22"/>
          <w:szCs w:val="22"/>
        </w:rPr>
      </w:pPr>
    </w:p>
    <w:p w14:paraId="79BA21DD" w14:textId="77777777" w:rsidR="007E32B0" w:rsidRDefault="007E32B0" w:rsidP="007E32B0">
      <w:pPr>
        <w:rPr>
          <w:sz w:val="22"/>
          <w:szCs w:val="22"/>
        </w:rPr>
      </w:pPr>
    </w:p>
    <w:p w14:paraId="6CEFBD85" w14:textId="77777777" w:rsidR="007E32B0" w:rsidRDefault="007E32B0" w:rsidP="007E32B0">
      <w:pPr>
        <w:rPr>
          <w:sz w:val="22"/>
          <w:szCs w:val="22"/>
        </w:rPr>
      </w:pPr>
    </w:p>
    <w:p w14:paraId="6288E290" w14:textId="77777777" w:rsidR="007E32B0" w:rsidRDefault="007E32B0" w:rsidP="007E32B0">
      <w:pPr>
        <w:rPr>
          <w:sz w:val="22"/>
          <w:szCs w:val="22"/>
        </w:rPr>
      </w:pPr>
    </w:p>
    <w:p w14:paraId="1F895755" w14:textId="77777777" w:rsidR="007E32B0" w:rsidRDefault="007E32B0" w:rsidP="007E32B0">
      <w:pPr>
        <w:rPr>
          <w:sz w:val="22"/>
          <w:szCs w:val="22"/>
        </w:rPr>
      </w:pPr>
    </w:p>
    <w:p w14:paraId="4AD795EE" w14:textId="77777777" w:rsidR="007E32B0" w:rsidRDefault="007E32B0" w:rsidP="007E32B0">
      <w:pPr>
        <w:rPr>
          <w:sz w:val="22"/>
          <w:szCs w:val="22"/>
        </w:rPr>
      </w:pPr>
    </w:p>
    <w:p w14:paraId="458718CD" w14:textId="77777777" w:rsidR="007E32B0" w:rsidRDefault="007E32B0" w:rsidP="007E32B0">
      <w:pPr>
        <w:rPr>
          <w:sz w:val="22"/>
          <w:szCs w:val="22"/>
        </w:rPr>
      </w:pPr>
    </w:p>
    <w:p w14:paraId="2DE12B0C" w14:textId="77777777" w:rsidR="007E32B0" w:rsidRDefault="007E32B0" w:rsidP="007E32B0">
      <w:pPr>
        <w:rPr>
          <w:sz w:val="22"/>
          <w:szCs w:val="22"/>
        </w:rPr>
      </w:pPr>
    </w:p>
    <w:p w14:paraId="5F3B7964" w14:textId="6ACF4D9B" w:rsidR="005E39FF" w:rsidRPr="007E32B0" w:rsidRDefault="005E39FF" w:rsidP="007E32B0">
      <w:pPr>
        <w:rPr>
          <w:b/>
          <w:sz w:val="22"/>
          <w:szCs w:val="22"/>
        </w:rPr>
      </w:pPr>
      <w:r w:rsidRPr="007E32B0">
        <w:rPr>
          <w:b/>
          <w:sz w:val="22"/>
          <w:szCs w:val="22"/>
        </w:rPr>
        <w:lastRenderedPageBreak/>
        <w:t>Movie S1.</w:t>
      </w:r>
    </w:p>
    <w:p w14:paraId="07ACE34C" w14:textId="3BCB41BE" w:rsidR="005E39FF" w:rsidRPr="00D94E69" w:rsidRDefault="005E39FF" w:rsidP="005E39FF">
      <w:pPr>
        <w:pStyle w:val="SMcaption"/>
        <w:rPr>
          <w:sz w:val="22"/>
          <w:szCs w:val="22"/>
        </w:rPr>
      </w:pPr>
      <w:r w:rsidRPr="00D94E69">
        <w:rPr>
          <w:color w:val="000000"/>
          <w:sz w:val="22"/>
          <w:szCs w:val="22"/>
        </w:rPr>
        <w:t>Time-lapse confocal microscopy (7 frames per second) of Vero E6 cells co-expressing (24 h) the Golgi marker Scarlet-Giantin, ZDHHC20</w:t>
      </w:r>
      <w:r w:rsidRPr="00D94E69">
        <w:rPr>
          <w:color w:val="000000"/>
          <w:sz w:val="22"/>
          <w:szCs w:val="22"/>
          <w:vertAlign w:val="superscript"/>
        </w:rPr>
        <w:t>Long</w:t>
      </w:r>
      <w:r w:rsidRPr="00D94E69">
        <w:rPr>
          <w:color w:val="000000"/>
          <w:sz w:val="22"/>
          <w:szCs w:val="22"/>
        </w:rPr>
        <w:t>-RUSH-GFP reporter and an ER-resident hook. Synchronized trafficking was monitored upon D-biotin addition, after T</w:t>
      </w:r>
      <w:r w:rsidRPr="00D94E69">
        <w:rPr>
          <w:color w:val="000000"/>
          <w:sz w:val="22"/>
          <w:szCs w:val="22"/>
          <w:vertAlign w:val="subscript"/>
        </w:rPr>
        <w:t>0</w:t>
      </w:r>
      <w:r>
        <w:rPr>
          <w:color w:val="000000"/>
          <w:sz w:val="22"/>
          <w:szCs w:val="22"/>
        </w:rPr>
        <w:t xml:space="preserve"> </w:t>
      </w:r>
      <w:r w:rsidRPr="00D94E69">
        <w:rPr>
          <w:color w:val="000000"/>
          <w:sz w:val="22"/>
          <w:szCs w:val="22"/>
        </w:rPr>
        <w:t xml:space="preserve">(see </w:t>
      </w:r>
      <w:r w:rsidR="007E32B0" w:rsidRPr="00494E2E">
        <w:rPr>
          <w:color w:val="000000"/>
          <w:sz w:val="22"/>
          <w:szCs w:val="22"/>
          <w:lang w:val="en-GB"/>
        </w:rPr>
        <w:t>also Fig 4</w:t>
      </w:r>
      <w:r w:rsidR="007E32B0">
        <w:rPr>
          <w:color w:val="000000"/>
          <w:sz w:val="22"/>
          <w:szCs w:val="22"/>
          <w:lang w:val="en-GB"/>
        </w:rPr>
        <w:t>l</w:t>
      </w:r>
      <w:r w:rsidR="007E32B0" w:rsidRPr="00494E2E">
        <w:rPr>
          <w:color w:val="000000"/>
          <w:sz w:val="22"/>
          <w:szCs w:val="22"/>
          <w:lang w:val="en-GB"/>
        </w:rPr>
        <w:t xml:space="preserve"> and </w:t>
      </w:r>
      <w:r w:rsidR="007E32B0">
        <w:rPr>
          <w:color w:val="000000"/>
          <w:sz w:val="22"/>
          <w:szCs w:val="22"/>
          <w:lang w:val="en-GB"/>
        </w:rPr>
        <w:t>Extended data F</w:t>
      </w:r>
      <w:r w:rsidR="007E32B0" w:rsidRPr="00494E2E">
        <w:rPr>
          <w:color w:val="000000"/>
          <w:sz w:val="22"/>
          <w:szCs w:val="22"/>
          <w:lang w:val="en-GB"/>
        </w:rPr>
        <w:t>ig 4</w:t>
      </w:r>
      <w:r w:rsidR="007E32B0">
        <w:rPr>
          <w:color w:val="000000"/>
          <w:sz w:val="22"/>
          <w:szCs w:val="22"/>
          <w:lang w:val="en-GB"/>
        </w:rPr>
        <w:t>f</w:t>
      </w:r>
      <w:r w:rsidRPr="00D94E69">
        <w:rPr>
          <w:color w:val="000000"/>
          <w:sz w:val="22"/>
          <w:szCs w:val="22"/>
        </w:rPr>
        <w:t>)</w:t>
      </w:r>
      <w:r w:rsidRPr="00D94E69">
        <w:rPr>
          <w:sz w:val="22"/>
          <w:szCs w:val="22"/>
        </w:rPr>
        <w:t xml:space="preserve">. </w:t>
      </w:r>
      <w:r w:rsidR="00442DE5">
        <w:rPr>
          <w:color w:val="000000"/>
          <w:sz w:val="22"/>
          <w:szCs w:val="22"/>
          <w:lang w:val="en-GB"/>
        </w:rPr>
        <w:t xml:space="preserve">Scale bar 10 </w:t>
      </w:r>
      <w:r w:rsidR="00442DE5" w:rsidRPr="00442DE5">
        <w:rPr>
          <w:color w:val="000000"/>
          <w:sz w:val="22"/>
          <w:szCs w:val="22"/>
          <w:lang w:val="en-GB"/>
        </w:rPr>
        <w:t>μ</w:t>
      </w:r>
      <w:r w:rsidR="00442DE5">
        <w:rPr>
          <w:color w:val="000000"/>
          <w:sz w:val="22"/>
          <w:szCs w:val="22"/>
          <w:lang w:val="en-GB"/>
        </w:rPr>
        <w:t>m.</w:t>
      </w:r>
    </w:p>
    <w:p w14:paraId="0E9898A7" w14:textId="77777777" w:rsidR="005E39FF" w:rsidRPr="00D94E69" w:rsidRDefault="005E39FF" w:rsidP="005E39FF">
      <w:pPr>
        <w:pStyle w:val="SMcaption"/>
        <w:rPr>
          <w:sz w:val="22"/>
          <w:szCs w:val="22"/>
        </w:rPr>
      </w:pPr>
    </w:p>
    <w:p w14:paraId="0F25016F" w14:textId="77777777" w:rsidR="005E39FF" w:rsidRPr="00D94E69" w:rsidRDefault="005E39FF" w:rsidP="005E39FF">
      <w:pPr>
        <w:pStyle w:val="SMHeading"/>
        <w:rPr>
          <w:sz w:val="22"/>
          <w:szCs w:val="22"/>
        </w:rPr>
      </w:pPr>
      <w:r w:rsidRPr="00D94E69">
        <w:rPr>
          <w:sz w:val="22"/>
          <w:szCs w:val="22"/>
        </w:rPr>
        <w:t>Movie S2.</w:t>
      </w:r>
    </w:p>
    <w:p w14:paraId="19B4ACBC" w14:textId="69F93CBD" w:rsidR="005E39FF" w:rsidRPr="00D94E69" w:rsidRDefault="005E39FF" w:rsidP="005E39FF">
      <w:pPr>
        <w:rPr>
          <w:color w:val="000000"/>
          <w:sz w:val="22"/>
          <w:szCs w:val="22"/>
        </w:rPr>
      </w:pPr>
      <w:r w:rsidRPr="00D94E69">
        <w:rPr>
          <w:color w:val="000000"/>
          <w:sz w:val="22"/>
          <w:szCs w:val="22"/>
        </w:rPr>
        <w:t xml:space="preserve">Time-lapse confocal microscopy (7 frames per second) of Vero E6 cells co-expressing (24 h) the Golgi marker Scarlet-Giantin, ZDHHC20short-RUSH-GFP reporter and an ER-resident hook. Synchronized trafficking was monitored upon D-biotin addition </w:t>
      </w:r>
      <w:r w:rsidRPr="00494E2E">
        <w:rPr>
          <w:color w:val="000000"/>
          <w:sz w:val="22"/>
          <w:szCs w:val="22"/>
          <w:lang w:val="en-GB"/>
        </w:rPr>
        <w:t>after T</w:t>
      </w:r>
      <w:r w:rsidRPr="00494E2E">
        <w:rPr>
          <w:color w:val="000000"/>
          <w:sz w:val="22"/>
          <w:szCs w:val="22"/>
          <w:vertAlign w:val="subscript"/>
          <w:lang w:val="en-GB"/>
        </w:rPr>
        <w:t>0</w:t>
      </w:r>
      <w:r w:rsidRPr="00494E2E">
        <w:rPr>
          <w:color w:val="000000"/>
          <w:sz w:val="22"/>
          <w:szCs w:val="22"/>
          <w:lang w:val="en-GB"/>
        </w:rPr>
        <w:t xml:space="preserve"> (see also Fig 4</w:t>
      </w:r>
      <w:r w:rsidR="007E32B0">
        <w:rPr>
          <w:color w:val="000000"/>
          <w:sz w:val="22"/>
          <w:szCs w:val="22"/>
          <w:lang w:val="en-GB"/>
        </w:rPr>
        <w:t>l</w:t>
      </w:r>
      <w:r w:rsidRPr="00494E2E">
        <w:rPr>
          <w:color w:val="000000"/>
          <w:sz w:val="22"/>
          <w:szCs w:val="22"/>
          <w:lang w:val="en-GB"/>
        </w:rPr>
        <w:t xml:space="preserve"> and </w:t>
      </w:r>
      <w:r w:rsidR="007E32B0">
        <w:rPr>
          <w:color w:val="000000"/>
          <w:sz w:val="22"/>
          <w:szCs w:val="22"/>
          <w:lang w:val="en-GB"/>
        </w:rPr>
        <w:t>Extended data F</w:t>
      </w:r>
      <w:r w:rsidRPr="00494E2E">
        <w:rPr>
          <w:color w:val="000000"/>
          <w:sz w:val="22"/>
          <w:szCs w:val="22"/>
          <w:lang w:val="en-GB"/>
        </w:rPr>
        <w:t>ig 4</w:t>
      </w:r>
      <w:r w:rsidR="007E32B0">
        <w:rPr>
          <w:color w:val="000000"/>
          <w:sz w:val="22"/>
          <w:szCs w:val="22"/>
          <w:lang w:val="en-GB"/>
        </w:rPr>
        <w:t>f</w:t>
      </w:r>
      <w:r w:rsidRPr="00494E2E">
        <w:rPr>
          <w:color w:val="000000"/>
          <w:sz w:val="22"/>
          <w:szCs w:val="22"/>
          <w:lang w:val="en-GB"/>
        </w:rPr>
        <w:t>).</w:t>
      </w:r>
      <w:r w:rsidR="00442DE5">
        <w:rPr>
          <w:color w:val="000000"/>
          <w:sz w:val="22"/>
          <w:szCs w:val="22"/>
          <w:lang w:val="en-GB"/>
        </w:rPr>
        <w:t xml:space="preserve"> Scale bar 10 </w:t>
      </w:r>
      <w:proofErr w:type="spellStart"/>
      <w:r w:rsidR="00442DE5" w:rsidRPr="00442DE5">
        <w:rPr>
          <w:color w:val="000000"/>
          <w:sz w:val="22"/>
          <w:szCs w:val="22"/>
          <w:lang w:val="en-GB"/>
        </w:rPr>
        <w:t>μ</w:t>
      </w:r>
      <w:r w:rsidR="00442DE5">
        <w:rPr>
          <w:color w:val="000000"/>
          <w:sz w:val="22"/>
          <w:szCs w:val="22"/>
          <w:lang w:val="en-GB"/>
        </w:rPr>
        <w:t>m</w:t>
      </w:r>
      <w:proofErr w:type="spellEnd"/>
      <w:r w:rsidR="00442DE5">
        <w:rPr>
          <w:color w:val="000000"/>
          <w:sz w:val="22"/>
          <w:szCs w:val="22"/>
          <w:lang w:val="en-GB"/>
        </w:rPr>
        <w:t>.</w:t>
      </w:r>
    </w:p>
    <w:p w14:paraId="10BF7DE9" w14:textId="77777777" w:rsidR="00B9440A" w:rsidRPr="005E39FF" w:rsidRDefault="00B9440A" w:rsidP="005E39FF">
      <w:bookmarkStart w:id="2" w:name="_GoBack"/>
      <w:bookmarkEnd w:id="2"/>
    </w:p>
    <w:sectPr w:rsidR="00B9440A" w:rsidRPr="005E39FF" w:rsidSect="00E853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E5C9" w14:textId="77777777" w:rsidR="00FA23B9" w:rsidRDefault="00FA23B9">
      <w:r>
        <w:separator/>
      </w:r>
    </w:p>
  </w:endnote>
  <w:endnote w:type="continuationSeparator" w:id="0">
    <w:p w14:paraId="14BAF52D" w14:textId="77777777" w:rsidR="00FA23B9" w:rsidRDefault="00F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EA3E" w14:textId="32DFF1A6" w:rsidR="004A561C" w:rsidRDefault="004A56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11F3547" w14:textId="77777777" w:rsidR="004A561C" w:rsidRDefault="004A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7475" w14:textId="77777777" w:rsidR="00FA23B9" w:rsidRDefault="00FA23B9">
      <w:r>
        <w:separator/>
      </w:r>
    </w:p>
  </w:footnote>
  <w:footnote w:type="continuationSeparator" w:id="0">
    <w:p w14:paraId="2AE6D1C9" w14:textId="77777777" w:rsidR="00FA23B9" w:rsidRDefault="00FA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1F95" w14:textId="77777777" w:rsidR="004A561C" w:rsidRPr="005001AC" w:rsidRDefault="004A561C" w:rsidP="005001AC">
    <w:pPr>
      <w:jc w:val="right"/>
      <w:rPr>
        <w:sz w:val="20"/>
      </w:rPr>
    </w:pPr>
  </w:p>
  <w:p w14:paraId="3CD866EE" w14:textId="77777777" w:rsidR="004A561C" w:rsidRDefault="004A56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16B64"/>
    <w:multiLevelType w:val="hybridMultilevel"/>
    <w:tmpl w:val="47F265E0"/>
    <w:lvl w:ilvl="0" w:tplc="DF3811B0">
      <w:start w:val="1"/>
      <w:numFmt w:val="upperLetter"/>
      <w:lvlText w:val="%1."/>
      <w:lvlJc w:val="left"/>
      <w:pPr>
        <w:ind w:left="927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F2D65"/>
    <w:multiLevelType w:val="hybridMultilevel"/>
    <w:tmpl w:val="E006DC2C"/>
    <w:lvl w:ilvl="0" w:tplc="A3962D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7C2"/>
    <w:multiLevelType w:val="hybridMultilevel"/>
    <w:tmpl w:val="411C2CCE"/>
    <w:lvl w:ilvl="0" w:tplc="D00A89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37FDE"/>
    <w:multiLevelType w:val="hybridMultilevel"/>
    <w:tmpl w:val="6712BE0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517DC"/>
    <w:multiLevelType w:val="hybridMultilevel"/>
    <w:tmpl w:val="6C6AA5AC"/>
    <w:lvl w:ilvl="0" w:tplc="043EF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354BD"/>
    <w:multiLevelType w:val="hybridMultilevel"/>
    <w:tmpl w:val="FC38926E"/>
    <w:lvl w:ilvl="0" w:tplc="14BCC5F0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31282"/>
    <w:rsid w:val="00054136"/>
    <w:rsid w:val="00065EBD"/>
    <w:rsid w:val="00083B44"/>
    <w:rsid w:val="000850DC"/>
    <w:rsid w:val="000940FC"/>
    <w:rsid w:val="000C2771"/>
    <w:rsid w:val="000D46F4"/>
    <w:rsid w:val="000F0DCE"/>
    <w:rsid w:val="000F3131"/>
    <w:rsid w:val="000F6BE3"/>
    <w:rsid w:val="00102B64"/>
    <w:rsid w:val="00104A64"/>
    <w:rsid w:val="00112C5B"/>
    <w:rsid w:val="00114193"/>
    <w:rsid w:val="00115A38"/>
    <w:rsid w:val="0011687B"/>
    <w:rsid w:val="00120939"/>
    <w:rsid w:val="00124F82"/>
    <w:rsid w:val="001554C8"/>
    <w:rsid w:val="0016337A"/>
    <w:rsid w:val="00164269"/>
    <w:rsid w:val="0016563A"/>
    <w:rsid w:val="001878B5"/>
    <w:rsid w:val="001A1BDE"/>
    <w:rsid w:val="001B06DB"/>
    <w:rsid w:val="001F0876"/>
    <w:rsid w:val="001F167C"/>
    <w:rsid w:val="001F5E91"/>
    <w:rsid w:val="002077B9"/>
    <w:rsid w:val="00243238"/>
    <w:rsid w:val="00262D72"/>
    <w:rsid w:val="00264EAC"/>
    <w:rsid w:val="002714B6"/>
    <w:rsid w:val="00282D68"/>
    <w:rsid w:val="00294FBB"/>
    <w:rsid w:val="002B5804"/>
    <w:rsid w:val="002C030F"/>
    <w:rsid w:val="003227A1"/>
    <w:rsid w:val="00331D75"/>
    <w:rsid w:val="00355362"/>
    <w:rsid w:val="003611A1"/>
    <w:rsid w:val="00363E44"/>
    <w:rsid w:val="00395E86"/>
    <w:rsid w:val="003A2FD8"/>
    <w:rsid w:val="003B40E6"/>
    <w:rsid w:val="003C755F"/>
    <w:rsid w:val="003E74FB"/>
    <w:rsid w:val="003F6E14"/>
    <w:rsid w:val="00402F48"/>
    <w:rsid w:val="00403D2C"/>
    <w:rsid w:val="00405336"/>
    <w:rsid w:val="00442DE5"/>
    <w:rsid w:val="004571D5"/>
    <w:rsid w:val="00461D81"/>
    <w:rsid w:val="0046356B"/>
    <w:rsid w:val="00463C05"/>
    <w:rsid w:val="00477182"/>
    <w:rsid w:val="004779CB"/>
    <w:rsid w:val="00491E47"/>
    <w:rsid w:val="0049558C"/>
    <w:rsid w:val="00496ED1"/>
    <w:rsid w:val="004A561C"/>
    <w:rsid w:val="004D012C"/>
    <w:rsid w:val="004E42D8"/>
    <w:rsid w:val="004E7BA2"/>
    <w:rsid w:val="004F017A"/>
    <w:rsid w:val="004F7EDF"/>
    <w:rsid w:val="005001AC"/>
    <w:rsid w:val="00525289"/>
    <w:rsid w:val="00527D71"/>
    <w:rsid w:val="005520A8"/>
    <w:rsid w:val="005607DD"/>
    <w:rsid w:val="005902AD"/>
    <w:rsid w:val="005A558C"/>
    <w:rsid w:val="005C1377"/>
    <w:rsid w:val="005E28F8"/>
    <w:rsid w:val="005E39FF"/>
    <w:rsid w:val="005E43AA"/>
    <w:rsid w:val="005E6513"/>
    <w:rsid w:val="00610703"/>
    <w:rsid w:val="00630499"/>
    <w:rsid w:val="006357F6"/>
    <w:rsid w:val="00647119"/>
    <w:rsid w:val="00651114"/>
    <w:rsid w:val="00664560"/>
    <w:rsid w:val="00670299"/>
    <w:rsid w:val="00676CC2"/>
    <w:rsid w:val="00691985"/>
    <w:rsid w:val="006A1B64"/>
    <w:rsid w:val="006A4AE1"/>
    <w:rsid w:val="006B024D"/>
    <w:rsid w:val="006B268C"/>
    <w:rsid w:val="006D0AC9"/>
    <w:rsid w:val="006D52AD"/>
    <w:rsid w:val="006F0309"/>
    <w:rsid w:val="007108F5"/>
    <w:rsid w:val="00713E5B"/>
    <w:rsid w:val="00733DD9"/>
    <w:rsid w:val="007402FC"/>
    <w:rsid w:val="007411A1"/>
    <w:rsid w:val="00771C4D"/>
    <w:rsid w:val="00784E98"/>
    <w:rsid w:val="00793072"/>
    <w:rsid w:val="00794E7D"/>
    <w:rsid w:val="007A3888"/>
    <w:rsid w:val="007C5F1F"/>
    <w:rsid w:val="007E32B0"/>
    <w:rsid w:val="007F33C1"/>
    <w:rsid w:val="007F408A"/>
    <w:rsid w:val="00807D35"/>
    <w:rsid w:val="00810A53"/>
    <w:rsid w:val="008218C4"/>
    <w:rsid w:val="0083457E"/>
    <w:rsid w:val="00861FEE"/>
    <w:rsid w:val="00867A98"/>
    <w:rsid w:val="00870867"/>
    <w:rsid w:val="00885C9B"/>
    <w:rsid w:val="008C4CD8"/>
    <w:rsid w:val="008D0D35"/>
    <w:rsid w:val="008D5D2A"/>
    <w:rsid w:val="008E373A"/>
    <w:rsid w:val="009001B4"/>
    <w:rsid w:val="00914B63"/>
    <w:rsid w:val="00924894"/>
    <w:rsid w:val="0092651C"/>
    <w:rsid w:val="009354F3"/>
    <w:rsid w:val="00937892"/>
    <w:rsid w:val="009447DC"/>
    <w:rsid w:val="00961BA5"/>
    <w:rsid w:val="009743A9"/>
    <w:rsid w:val="009766BE"/>
    <w:rsid w:val="009A5287"/>
    <w:rsid w:val="009B2AC5"/>
    <w:rsid w:val="009B7984"/>
    <w:rsid w:val="009E0087"/>
    <w:rsid w:val="009F4BED"/>
    <w:rsid w:val="009F7D93"/>
    <w:rsid w:val="00A33055"/>
    <w:rsid w:val="00A3403B"/>
    <w:rsid w:val="00A51A12"/>
    <w:rsid w:val="00A627D4"/>
    <w:rsid w:val="00A633C3"/>
    <w:rsid w:val="00A74DA2"/>
    <w:rsid w:val="00AB399E"/>
    <w:rsid w:val="00AC59D0"/>
    <w:rsid w:val="00AD16B1"/>
    <w:rsid w:val="00AD499C"/>
    <w:rsid w:val="00AE26C4"/>
    <w:rsid w:val="00AE5831"/>
    <w:rsid w:val="00B0071D"/>
    <w:rsid w:val="00B15582"/>
    <w:rsid w:val="00B27BA9"/>
    <w:rsid w:val="00B3186E"/>
    <w:rsid w:val="00B325E2"/>
    <w:rsid w:val="00B36869"/>
    <w:rsid w:val="00B43B31"/>
    <w:rsid w:val="00B47CFA"/>
    <w:rsid w:val="00B57F00"/>
    <w:rsid w:val="00B77B2A"/>
    <w:rsid w:val="00B82C22"/>
    <w:rsid w:val="00B93DBA"/>
    <w:rsid w:val="00B9440A"/>
    <w:rsid w:val="00BB2D2A"/>
    <w:rsid w:val="00BC3E04"/>
    <w:rsid w:val="00BD58CF"/>
    <w:rsid w:val="00BF0C92"/>
    <w:rsid w:val="00C04CC1"/>
    <w:rsid w:val="00C10E0F"/>
    <w:rsid w:val="00C4096C"/>
    <w:rsid w:val="00C50C6D"/>
    <w:rsid w:val="00C600D9"/>
    <w:rsid w:val="00C63E81"/>
    <w:rsid w:val="00C876F9"/>
    <w:rsid w:val="00C92B22"/>
    <w:rsid w:val="00CA4269"/>
    <w:rsid w:val="00CB52BD"/>
    <w:rsid w:val="00CC1384"/>
    <w:rsid w:val="00CD3720"/>
    <w:rsid w:val="00CF1848"/>
    <w:rsid w:val="00CF5C2F"/>
    <w:rsid w:val="00D039FD"/>
    <w:rsid w:val="00D04BCF"/>
    <w:rsid w:val="00D143D9"/>
    <w:rsid w:val="00D1544C"/>
    <w:rsid w:val="00D1619D"/>
    <w:rsid w:val="00D21DE8"/>
    <w:rsid w:val="00D32950"/>
    <w:rsid w:val="00D42CC7"/>
    <w:rsid w:val="00D5511B"/>
    <w:rsid w:val="00D64DDA"/>
    <w:rsid w:val="00D766F1"/>
    <w:rsid w:val="00DA7151"/>
    <w:rsid w:val="00DE7C69"/>
    <w:rsid w:val="00E06E8D"/>
    <w:rsid w:val="00E146A7"/>
    <w:rsid w:val="00E257C8"/>
    <w:rsid w:val="00E26AAC"/>
    <w:rsid w:val="00E3359F"/>
    <w:rsid w:val="00E41512"/>
    <w:rsid w:val="00E4519A"/>
    <w:rsid w:val="00E853D5"/>
    <w:rsid w:val="00E91E36"/>
    <w:rsid w:val="00E97215"/>
    <w:rsid w:val="00E9773B"/>
    <w:rsid w:val="00EA6F42"/>
    <w:rsid w:val="00EC13A3"/>
    <w:rsid w:val="00EC6E9D"/>
    <w:rsid w:val="00EC7C85"/>
    <w:rsid w:val="00EE0670"/>
    <w:rsid w:val="00F125EE"/>
    <w:rsid w:val="00F12E98"/>
    <w:rsid w:val="00F22029"/>
    <w:rsid w:val="00F31734"/>
    <w:rsid w:val="00F4427B"/>
    <w:rsid w:val="00F515FB"/>
    <w:rsid w:val="00F630EA"/>
    <w:rsid w:val="00F665FD"/>
    <w:rsid w:val="00F7007E"/>
    <w:rsid w:val="00F73193"/>
    <w:rsid w:val="00F74F95"/>
    <w:rsid w:val="00F80705"/>
    <w:rsid w:val="00F84BD9"/>
    <w:rsid w:val="00F87400"/>
    <w:rsid w:val="00FA1481"/>
    <w:rsid w:val="00FA23B9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227A1"/>
    <w:rPr>
      <w:sz w:val="24"/>
    </w:rPr>
  </w:style>
  <w:style w:type="character" w:customStyle="1" w:styleId="apple-converted-space">
    <w:name w:val="apple-converted-space"/>
    <w:basedOn w:val="DefaultParagraphFont"/>
    <w:rsid w:val="00924894"/>
  </w:style>
  <w:style w:type="character" w:customStyle="1" w:styleId="docsum-journal-citation">
    <w:name w:val="docsum-journal-citation"/>
    <w:basedOn w:val="DefaultParagraphFont"/>
    <w:rsid w:val="00924894"/>
  </w:style>
  <w:style w:type="character" w:customStyle="1" w:styleId="docsum-pmid">
    <w:name w:val="docsum-pmid"/>
    <w:basedOn w:val="DefaultParagraphFont"/>
    <w:rsid w:val="00924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984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1150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Mesquita Francisco</cp:lastModifiedBy>
  <cp:revision>2</cp:revision>
  <cp:lastPrinted>2018-01-11T19:53:00Z</cp:lastPrinted>
  <dcterms:created xsi:type="dcterms:W3CDTF">2023-04-25T13:55:00Z</dcterms:created>
  <dcterms:modified xsi:type="dcterms:W3CDTF">2023-04-25T13:55:00Z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1ed814b3913f574197ba805cb27790a8f0f4b15da216219c8c4f29136ce72a1c</vt:lpwstr>
  </property>
</Properties>
</file>