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909F" w14:textId="235B6C4B" w:rsidR="00253D6B" w:rsidRPr="00D9029D" w:rsidRDefault="0060217C" w:rsidP="00253D6B">
      <w:r>
        <w:rPr>
          <w:b/>
          <w:bCs/>
        </w:rPr>
        <w:t>Online Resource</w:t>
      </w:r>
      <w:r w:rsidR="00253D6B" w:rsidRPr="00D9029D">
        <w:rPr>
          <w:b/>
          <w:bCs/>
        </w:rPr>
        <w:t xml:space="preserve"> 1: Associations of recorded loneliness with mental health outcomes further adjusted for individual HoNOS symptoms.  </w:t>
      </w:r>
    </w:p>
    <w:tbl>
      <w:tblPr>
        <w:tblW w:w="16193" w:type="dxa"/>
        <w:tblInd w:w="-993" w:type="dxa"/>
        <w:tblLook w:val="04A0" w:firstRow="1" w:lastRow="0" w:firstColumn="1" w:lastColumn="0" w:noHBand="0" w:noVBand="1"/>
      </w:tblPr>
      <w:tblGrid>
        <w:gridCol w:w="2978"/>
        <w:gridCol w:w="2837"/>
        <w:gridCol w:w="2629"/>
        <w:gridCol w:w="2489"/>
        <w:gridCol w:w="2630"/>
        <w:gridCol w:w="2630"/>
      </w:tblGrid>
      <w:tr w:rsidR="00253D6B" w:rsidRPr="00D9029D" w14:paraId="015D14A0" w14:textId="77777777" w:rsidTr="0043687D">
        <w:trPr>
          <w:trHeight w:val="291"/>
        </w:trPr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A6E267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Adjustment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485D8F" w14:textId="77777777" w:rsidR="00253D6B" w:rsidRPr="00D9029D" w:rsidRDefault="00253D6B" w:rsidP="0043687D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Crisis episode (OR)</w:t>
            </w: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A367A" w14:textId="77777777" w:rsidR="00253D6B" w:rsidRPr="00D9029D" w:rsidRDefault="00253D6B" w:rsidP="0043687D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Emergency presentation (OR)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48C627" w14:textId="77777777" w:rsidR="00253D6B" w:rsidRPr="00D9029D" w:rsidRDefault="00253D6B" w:rsidP="0043687D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Mortality (HR)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E6AC39" w14:textId="77777777" w:rsidR="00253D6B" w:rsidRPr="00D9029D" w:rsidRDefault="00253D6B" w:rsidP="0043687D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Number of days active in SLAM per year (IRR)</w:t>
            </w:r>
          </w:p>
        </w:tc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69C951" w14:textId="77777777" w:rsidR="00253D6B" w:rsidRPr="00D9029D" w:rsidRDefault="00253D6B" w:rsidP="0043687D">
            <w:pPr>
              <w:jc w:val="center"/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Number of face-to-face contacts per year (IRR)</w:t>
            </w:r>
          </w:p>
        </w:tc>
      </w:tr>
      <w:tr w:rsidR="00253D6B" w:rsidRPr="00D9029D" w14:paraId="030665F9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ECFCB0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 xml:space="preserve">Model 4 (Table 3) (n= 26,605) all patients </w:t>
            </w:r>
          </w:p>
        </w:tc>
        <w:tc>
          <w:tcPr>
            <w:tcW w:w="28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0A6DF7B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1.17 (1.07, 1.29), &lt;0.001</w:t>
            </w:r>
          </w:p>
        </w:tc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CD83425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1.30 (1.21, 1.40), &lt;0.001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D554DB3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0.93 (0.86, 1.01), 0.07</w:t>
            </w:r>
          </w:p>
        </w:tc>
        <w:tc>
          <w:tcPr>
            <w:tcW w:w="26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C92B932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1.04 (1.03, 1.05), &lt;0.001</w:t>
            </w:r>
          </w:p>
        </w:tc>
        <w:tc>
          <w:tcPr>
            <w:tcW w:w="26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3D7A5F5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1.28 (1.27, 1.30), &lt;0.001</w:t>
            </w:r>
          </w:p>
        </w:tc>
      </w:tr>
      <w:tr w:rsidR="00253D6B" w:rsidRPr="00D9029D" w14:paraId="7FA85AE1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82BD40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 xml:space="preserve">Model 4 (Table 3) (n= 13,538) restricted to those with HoNOS data 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31824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(0.96, 1.19), 0.21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21064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9BBB12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100), 0.06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648D37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8A2B34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(1.21, 1.25), &lt;0.001</w:t>
            </w:r>
          </w:p>
        </w:tc>
      </w:tr>
      <w:tr w:rsidR="00253D6B" w:rsidRPr="00D9029D" w14:paraId="2869ACCF" w14:textId="77777777" w:rsidTr="0043687D">
        <w:trPr>
          <w:trHeight w:val="291"/>
        </w:trPr>
        <w:tc>
          <w:tcPr>
            <w:tcW w:w="5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B366A4" w14:textId="77777777" w:rsidR="00253D6B" w:rsidRPr="00D9029D" w:rsidRDefault="00253D6B" w:rsidP="0043687D">
            <w:pPr>
              <w:rPr>
                <w:i/>
                <w:iCs/>
                <w:color w:val="000000"/>
                <w:lang w:eastAsia="en-GB"/>
              </w:rPr>
            </w:pPr>
            <w:r w:rsidRPr="00D9029D">
              <w:rPr>
                <w:i/>
                <w:iCs/>
                <w:color w:val="000000"/>
                <w:lang w:eastAsia="en-GB"/>
              </w:rPr>
              <w:t>Additional separate adjustments for HoNOS subscales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7599F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154DA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11625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FB794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</w:p>
        </w:tc>
      </w:tr>
      <w:tr w:rsidR="00253D6B" w:rsidRPr="00D9029D" w14:paraId="21E28C02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74442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Agitated behaviour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A287A0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(0.97, 1.19), 0.18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39AB1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6654E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0.93 (0.86, 1.02), 0.11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D3BB78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BC21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  <w:tr w:rsidR="00253D6B" w:rsidRPr="00D9029D" w14:paraId="7A46227F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1E86B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Self-injury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DE137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(0.96, 1.19), 0.22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9E41E2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1.18 (1.08, 1.29),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5239A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1.00), 0.06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7B224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DF9AE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  <w:tr w:rsidR="00253D6B" w:rsidRPr="00D9029D" w14:paraId="11616A19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66423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Substance use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5C892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(0.96, 1.19), 0.22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0763E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918079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0.91 (0.84, 1.00), 0.06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FA61B8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83BFCA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(1.22, 1.25), &lt;0.001</w:t>
            </w:r>
          </w:p>
        </w:tc>
      </w:tr>
      <w:tr w:rsidR="00253D6B" w:rsidRPr="00D9029D" w14:paraId="31E7F1EB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00005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Cognitive problems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7DAFD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1.06 (0.96, 1.18), 0.24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F6D6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1.18 (1.08, 1.29),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A5A96A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0.94 (0.87, 1.02), 0.16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6137E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AA5E13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  <w:tr w:rsidR="00253D6B" w:rsidRPr="00D9029D" w14:paraId="4F6A8D27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8973E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Physical illness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0EFB51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(0.96, 1.19), 0.23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CC2B71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AB5FC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0.93 (0.85, 1.01), 0.07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86F577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83C6B2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  <w:tr w:rsidR="00253D6B" w:rsidRPr="00D9029D" w14:paraId="1B9116E5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5FFFD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Hallucinations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2A592F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1.08 (0.97, 1.19), 0.17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C5CD4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1.18 (1.08, 1.29),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721B7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0.93 (0.86, 1.01), 0.10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95688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D7958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(1.22, 1.26), &lt;0.001</w:t>
            </w:r>
          </w:p>
        </w:tc>
      </w:tr>
      <w:tr w:rsidR="00253D6B" w:rsidRPr="00D9029D" w14:paraId="4146CF06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80C69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Depressed mood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0DAF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1.08 (0.97, 1.19), 0.17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8DA9E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BC9B4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1.01), 0.07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9EA747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83FB2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(1.22, 1.25), &lt;0.001</w:t>
            </w:r>
          </w:p>
        </w:tc>
      </w:tr>
      <w:tr w:rsidR="00253D6B" w:rsidRPr="00D9029D" w14:paraId="06DF3376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0FA83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Relationship problems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174B8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(0.97, 1.19), 0.20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BA69D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7C370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1.00), 0.06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58B98C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D3292A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  <w:tr w:rsidR="00253D6B" w:rsidRPr="00D9029D" w14:paraId="20BE3609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5EB71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Daily Living problems (n=13,518)</w:t>
            </w:r>
          </w:p>
        </w:tc>
        <w:tc>
          <w:tcPr>
            <w:tcW w:w="2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E62305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(0.96, 1.19), 0.21</w:t>
            </w:r>
          </w:p>
        </w:tc>
        <w:tc>
          <w:tcPr>
            <w:tcW w:w="2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DA4FE8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384FF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0.95 (0.88, 1.04), 0.27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1C5DF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F0ECE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(1.22, 1.25), &lt;0.001</w:t>
            </w:r>
          </w:p>
        </w:tc>
      </w:tr>
      <w:tr w:rsidR="00253D6B" w:rsidRPr="00D9029D" w14:paraId="0112665B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C2BCD5D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Living Conditions problems (n=13,518)</w:t>
            </w:r>
          </w:p>
        </w:tc>
        <w:tc>
          <w:tcPr>
            <w:tcW w:w="283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772374F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(0.97, 1.19), 0.19</w:t>
            </w:r>
          </w:p>
        </w:tc>
        <w:tc>
          <w:tcPr>
            <w:tcW w:w="262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3C0B952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928715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1.00), 0.06</w:t>
            </w:r>
          </w:p>
        </w:tc>
        <w:tc>
          <w:tcPr>
            <w:tcW w:w="26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7551A0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6D5545E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(1.22, 1.25), &lt;0.001</w:t>
            </w:r>
          </w:p>
        </w:tc>
      </w:tr>
      <w:tr w:rsidR="00253D6B" w:rsidRPr="00D9029D" w14:paraId="3EBD6B8F" w14:textId="77777777" w:rsidTr="0043687D">
        <w:trPr>
          <w:trHeight w:val="291"/>
        </w:trPr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ED5A1F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Occupational problems (n=13,518)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A71F6B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1.07 (0.97, 1.19), 0.19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6D2E1A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(1.09, 1.30), &lt;0.001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E8E7A4D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(0.85, 1.00), 0.06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F6DA86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(1.02, 1.04), &lt;0.001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B2A3EF1" w14:textId="77777777" w:rsidR="00253D6B" w:rsidRPr="00D9029D" w:rsidRDefault="00253D6B" w:rsidP="0043687D">
            <w:pPr>
              <w:jc w:val="center"/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1.23 (1.22, 1.25), &lt;0.001</w:t>
            </w:r>
          </w:p>
        </w:tc>
      </w:tr>
    </w:tbl>
    <w:p w14:paraId="03D415C9" w14:textId="77777777" w:rsidR="00253D6B" w:rsidRPr="00D9029D" w:rsidRDefault="00253D6B" w:rsidP="00253D6B">
      <w:pPr>
        <w:pStyle w:val="ListParagraph"/>
        <w:ind w:left="0"/>
        <w:jc w:val="both"/>
        <w:rPr>
          <w:b/>
          <w:bCs/>
        </w:rPr>
      </w:pPr>
    </w:p>
    <w:p w14:paraId="7A546269" w14:textId="77777777" w:rsidR="00253D6B" w:rsidRPr="00D9029D" w:rsidRDefault="00253D6B" w:rsidP="00253D6B">
      <w:pPr>
        <w:rPr>
          <w:b/>
          <w:bCs/>
        </w:rPr>
      </w:pPr>
      <w:r w:rsidRPr="00D9029D">
        <w:rPr>
          <w:b/>
          <w:bCs/>
        </w:rPr>
        <w:br w:type="page"/>
      </w:r>
    </w:p>
    <w:p w14:paraId="12503E4C" w14:textId="76C5D52E" w:rsidR="00253D6B" w:rsidRPr="00D9029D" w:rsidRDefault="0060217C" w:rsidP="00253D6B">
      <w:pPr>
        <w:rPr>
          <w:b/>
          <w:bCs/>
        </w:rPr>
      </w:pPr>
      <w:r>
        <w:rPr>
          <w:b/>
          <w:bCs/>
        </w:rPr>
        <w:lastRenderedPageBreak/>
        <w:t>Online Resource</w:t>
      </w:r>
      <w:r w:rsidRPr="00D9029D">
        <w:rPr>
          <w:b/>
          <w:bCs/>
        </w:rPr>
        <w:t xml:space="preserve"> </w:t>
      </w:r>
      <w:r w:rsidR="00253D6B" w:rsidRPr="00D9029D">
        <w:rPr>
          <w:b/>
          <w:bCs/>
        </w:rPr>
        <w:t xml:space="preserve">2: Associations of recorded loneliness with mental health outcomes stratified by age and gender.  </w:t>
      </w:r>
    </w:p>
    <w:p w14:paraId="2B72AFAB" w14:textId="77777777" w:rsidR="00253D6B" w:rsidRPr="00D9029D" w:rsidRDefault="00253D6B" w:rsidP="00253D6B">
      <w:pPr>
        <w:rPr>
          <w:b/>
          <w:bCs/>
        </w:rPr>
      </w:pPr>
    </w:p>
    <w:tbl>
      <w:tblPr>
        <w:tblW w:w="15955" w:type="dxa"/>
        <w:tblInd w:w="-709" w:type="dxa"/>
        <w:tblLook w:val="04A0" w:firstRow="1" w:lastRow="0" w:firstColumn="1" w:lastColumn="0" w:noHBand="0" w:noVBand="1"/>
      </w:tblPr>
      <w:tblGrid>
        <w:gridCol w:w="2694"/>
        <w:gridCol w:w="2646"/>
        <w:gridCol w:w="2772"/>
        <w:gridCol w:w="2551"/>
        <w:gridCol w:w="2646"/>
        <w:gridCol w:w="2646"/>
      </w:tblGrid>
      <w:tr w:rsidR="00253D6B" w:rsidRPr="00D9029D" w14:paraId="7F46C907" w14:textId="77777777" w:rsidTr="0043687D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9CA0697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Stratification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6BB609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Crisis episode (OR)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332F50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Emergency presentation (OR)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AB0B2B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Mortality (HR)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D85B3F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Number of days active in SLAM per year (IRR)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314591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Number of face-to-face contacts per year (IRR)</w:t>
            </w:r>
          </w:p>
        </w:tc>
      </w:tr>
      <w:tr w:rsidR="00253D6B" w:rsidRPr="00D9029D" w14:paraId="78D5AAC8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9B0D53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Model 4 (Table 3) (n= 26,605)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C5B05B1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1.17 (1.07, 1.29), &lt;0.001</w:t>
            </w: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AF6174A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1.30 (1.21, 1.40), &lt;0.001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DE8505F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0.93 (0.86, 1.01), 0.07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246001DD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1.04 (1.03, 1.05), &lt;0.001</w:t>
            </w: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2343B5A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1.28 (1.27, 1.30), &lt;0.001</w:t>
            </w:r>
          </w:p>
        </w:tc>
      </w:tr>
      <w:tr w:rsidR="00253D6B" w:rsidRPr="00D9029D" w14:paraId="0C78C602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B89D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By age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81F8C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F26C2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EC5B4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37370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082DA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</w:tr>
      <w:tr w:rsidR="00253D6B" w:rsidRPr="00D9029D" w14:paraId="5CFD71FE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0E1EB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Over 60 (n= 5,885)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F7A7C7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1.24 (1.01, 1.53), 0.04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21A1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1.38 (1.18, 1.62), &lt;0.001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3215E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0.92 (0.82, 1.02), 0.07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3BAA4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1.06 (1.05, 1.06), &lt;0.001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BCE7E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1.17 (1.14, 1.21), &lt;0.001</w:t>
            </w:r>
          </w:p>
        </w:tc>
      </w:tr>
      <w:tr w:rsidR="00253D6B" w:rsidRPr="00D9029D" w14:paraId="6A26032F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AFC49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Under 60 (n= 20,720)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7D3C48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1.15 (1.04, 1.28), 0.01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E861A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1.29 (1.19, 1.40), &lt;0.001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B6C3C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0.99 (0.87, 1.14), 0.93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41D01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1.01 (1.01, 1.01), &lt;0.001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975B8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1.31 (1.29, 1.33), &lt;0.001</w:t>
            </w:r>
          </w:p>
        </w:tc>
      </w:tr>
      <w:tr w:rsidR="00253D6B" w:rsidRPr="00D9029D" w14:paraId="487B6A90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51F21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  <w:r w:rsidRPr="00D9029D">
              <w:rPr>
                <w:b/>
                <w:bCs/>
                <w:color w:val="000000"/>
                <w:lang w:eastAsia="en-GB"/>
              </w:rPr>
              <w:t>By gender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814E6" w14:textId="77777777" w:rsidR="00253D6B" w:rsidRPr="00D9029D" w:rsidRDefault="00253D6B" w:rsidP="0043687D">
            <w:pPr>
              <w:rPr>
                <w:b/>
                <w:bCs/>
                <w:color w:val="000000"/>
                <w:lang w:eastAsia="en-GB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68236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E3678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C862B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3DABD" w14:textId="77777777" w:rsidR="00253D6B" w:rsidRPr="00D9029D" w:rsidRDefault="00253D6B" w:rsidP="0043687D">
            <w:pPr>
              <w:rPr>
                <w:sz w:val="20"/>
                <w:szCs w:val="20"/>
                <w:lang w:eastAsia="en-GB"/>
              </w:rPr>
            </w:pPr>
          </w:p>
        </w:tc>
      </w:tr>
      <w:tr w:rsidR="00253D6B" w:rsidRPr="00D9029D" w14:paraId="53142E86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3F15A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Male (n= 13,685)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3ED7C6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1.13 (0.99, 1.29), 0.07</w:t>
            </w: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884C0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1.37 (1.22, 1.52), &lt;0.001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9679C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0.83 (0.70, 1.01), 0.06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8571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1.03 (1.03, 1.04), &lt;0.001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1B9C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1.21 (1.19, 1.23), &lt;0.001</w:t>
            </w:r>
          </w:p>
        </w:tc>
      </w:tr>
      <w:tr w:rsidR="00253D6B" w:rsidRPr="008F7D8A" w14:paraId="6958D251" w14:textId="77777777" w:rsidTr="0043687D">
        <w:trPr>
          <w:trHeight w:val="288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49B873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Female (n= 12,919)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35F196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1.19 (1.05, 1.35), 0.01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81F137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1.25 (1.13, 1.38), &lt;0.001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0FB023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1.00 (0.91, 1.10), 0.98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E4EA6E" w14:textId="77777777" w:rsidR="00253D6B" w:rsidRPr="00D9029D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1.05 (1.05, 1.06), &lt;0.001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027540" w14:textId="77777777" w:rsidR="00253D6B" w:rsidRPr="00A62F7E" w:rsidRDefault="00253D6B" w:rsidP="0043687D">
            <w:pPr>
              <w:rPr>
                <w:color w:val="000000"/>
                <w:lang w:eastAsia="en-GB"/>
              </w:rPr>
            </w:pPr>
            <w:r w:rsidRPr="00D9029D">
              <w:rPr>
                <w:color w:val="000000"/>
                <w:lang w:eastAsia="en-GB"/>
              </w:rPr>
              <w:t>1.34 (1.32, 1.36), &lt;0.001</w:t>
            </w:r>
          </w:p>
        </w:tc>
      </w:tr>
    </w:tbl>
    <w:p w14:paraId="0F8964DD" w14:textId="77777777" w:rsidR="00253D6B" w:rsidRPr="008F7D8A" w:rsidRDefault="00253D6B" w:rsidP="00253D6B">
      <w:pPr>
        <w:sectPr w:rsidR="00253D6B" w:rsidRPr="008F7D8A" w:rsidSect="0083517C">
          <w:pgSz w:w="16840" w:h="1190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D9FFE52" w14:textId="77777777" w:rsidR="00447725" w:rsidRDefault="00447725"/>
    <w:sectPr w:rsidR="004477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6B"/>
    <w:rsid w:val="00253D6B"/>
    <w:rsid w:val="00447725"/>
    <w:rsid w:val="0060217C"/>
    <w:rsid w:val="00B8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DFF70"/>
  <w15:chartTrackingRefBased/>
  <w15:docId w15:val="{85AA97DF-72A0-452C-BFB7-98AE33638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D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 Perera</dc:creator>
  <cp:keywords/>
  <dc:description/>
  <cp:lastModifiedBy>Gayan Perera</cp:lastModifiedBy>
  <cp:revision>2</cp:revision>
  <dcterms:created xsi:type="dcterms:W3CDTF">2023-04-25T10:15:00Z</dcterms:created>
  <dcterms:modified xsi:type="dcterms:W3CDTF">2023-04-25T10:16:00Z</dcterms:modified>
</cp:coreProperties>
</file>