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Table S</w:t>
      </w:r>
      <w:r>
        <w:rPr>
          <w:rFonts w:hint="eastAsia" w:ascii="Arial" w:hAnsi="Arial" w:cs="Arial"/>
          <w:b/>
          <w:color w:val="000000"/>
        </w:rPr>
        <w:t>1.</w:t>
      </w:r>
      <w:r>
        <w:rPr>
          <w:rFonts w:ascii="Arial" w:hAnsi="Arial" w:cs="Arial"/>
          <w:b/>
          <w:color w:val="000000"/>
        </w:rPr>
        <w:t xml:space="preserve"> </w:t>
      </w:r>
      <w:r>
        <w:rPr>
          <w:rFonts w:hint="eastAsia" w:ascii="Arial" w:hAnsi="Arial" w:cs="Arial"/>
          <w:b/>
          <w:color w:val="000000"/>
        </w:rPr>
        <w:t xml:space="preserve"> </w:t>
      </w:r>
      <w:r>
        <w:rPr>
          <w:rFonts w:ascii="Arial" w:hAnsi="Arial" w:cs="Arial"/>
          <w:b/>
          <w:color w:val="000000"/>
        </w:rPr>
        <w:t>Primer sequences used RT-PCR</w:t>
      </w:r>
    </w:p>
    <w:p>
      <w:pPr>
        <w:jc w:val="center"/>
        <w:rPr>
          <w:rFonts w:ascii="Arial" w:hAnsi="Arial" w:cs="Arial"/>
          <w:b/>
          <w:color w:val="000000"/>
        </w:rPr>
      </w:pPr>
    </w:p>
    <w:tbl>
      <w:tblPr>
        <w:tblStyle w:val="2"/>
        <w:tblW w:w="1172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0"/>
        <w:gridCol w:w="3798"/>
        <w:gridCol w:w="364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280" w:type="dxa"/>
            <w:tcBorders>
              <w:tl2br w:val="nil"/>
              <w:tr2bl w:val="nil"/>
            </w:tcBorders>
            <w:shd w:val="clear" w:color="000000" w:fill="5B9BD5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3798" w:type="dxa"/>
            <w:tcBorders>
              <w:tl2br w:val="nil"/>
              <w:tr2bl w:val="nil"/>
            </w:tcBorders>
            <w:shd w:val="clear" w:color="000000" w:fill="5B9BD5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Forward primers</w:t>
            </w:r>
          </w:p>
        </w:tc>
        <w:tc>
          <w:tcPr>
            <w:tcW w:w="3647" w:type="dxa"/>
            <w:tcBorders>
              <w:tl2br w:val="nil"/>
              <w:tr2bl w:val="nil"/>
            </w:tcBorders>
            <w:shd w:val="clear" w:color="000000" w:fill="5B9BD5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Reverse primers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PtrPPO9</w:t>
            </w:r>
          </w:p>
        </w:tc>
        <w:tc>
          <w:tcPr>
            <w:tcW w:w="37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TCCCTCATCTTATAAAAAGGGCCTC</w:t>
            </w:r>
          </w:p>
        </w:tc>
        <w:tc>
          <w:tcPr>
            <w:tcW w:w="36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AGGACATCCCTTCTCGTGGA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PtrPPO11</w:t>
            </w:r>
          </w:p>
        </w:tc>
        <w:tc>
          <w:tcPr>
            <w:tcW w:w="37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GCAGTGAAGGTGTGAGTGGC</w:t>
            </w:r>
          </w:p>
        </w:tc>
        <w:tc>
          <w:tcPr>
            <w:tcW w:w="36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TACGGGCGACTTCTAGTGGA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PtrPPO13</w:t>
            </w:r>
          </w:p>
        </w:tc>
        <w:tc>
          <w:tcPr>
            <w:tcW w:w="37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CGAACTGACCTGACTGACCC</w:t>
            </w:r>
          </w:p>
        </w:tc>
        <w:tc>
          <w:tcPr>
            <w:tcW w:w="36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TGGCCTGGATTGTAGCCAAG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PtrPPO14</w:t>
            </w:r>
          </w:p>
        </w:tc>
        <w:tc>
          <w:tcPr>
            <w:tcW w:w="37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CCTGTTGTCATCTCTGGCGTTA</w:t>
            </w:r>
          </w:p>
        </w:tc>
        <w:tc>
          <w:tcPr>
            <w:tcW w:w="364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ACATGTTGTTGCCCAATAATAGCA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2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i/>
                <w:iCs/>
                <w:color w:val="000000"/>
                <w:kern w:val="0"/>
                <w:szCs w:val="21"/>
              </w:rPr>
              <w:t>PtrPPO15</w:t>
            </w:r>
          </w:p>
        </w:tc>
        <w:tc>
          <w:tcPr>
            <w:tcW w:w="379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GCTTTGGTGCCCAGGTCTAA</w:t>
            </w:r>
          </w:p>
        </w:tc>
        <w:tc>
          <w:tcPr>
            <w:tcW w:w="36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t>AGGTGGACATTCACTCTTTAACAA</w:t>
            </w:r>
          </w:p>
        </w:tc>
      </w:tr>
    </w:tbl>
    <w:p>
      <w:pPr>
        <w:tabs>
          <w:tab w:val="left" w:pos="1108"/>
        </w:tabs>
        <w:spacing w:line="480" w:lineRule="auto"/>
        <w:jc w:val="center"/>
        <w:rPr>
          <w:rFonts w:ascii="Arial" w:hAnsi="Arial" w:cs="Arial"/>
          <w:b/>
          <w:color w:val="000000"/>
          <w:lang w:bidi="ar"/>
        </w:rPr>
      </w:pPr>
    </w:p>
    <w:p>
      <w:pPr>
        <w:tabs>
          <w:tab w:val="left" w:pos="1108"/>
        </w:tabs>
        <w:spacing w:line="48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lang w:bidi="ar"/>
        </w:rPr>
        <w:t>Table S</w:t>
      </w:r>
      <w:r>
        <w:rPr>
          <w:rFonts w:hint="eastAsia" w:ascii="Arial" w:hAnsi="Arial" w:cs="Arial"/>
          <w:b/>
          <w:color w:val="000000"/>
          <w:lang w:bidi="ar"/>
        </w:rPr>
        <w:t>2</w:t>
      </w:r>
      <w:r>
        <w:rPr>
          <w:rFonts w:ascii="Arial" w:hAnsi="Arial" w:cs="Arial"/>
          <w:b/>
          <w:color w:val="000000"/>
          <w:lang w:bidi="ar"/>
        </w:rPr>
        <w:t xml:space="preserve">.  </w:t>
      </w:r>
      <w:r>
        <w:rPr>
          <w:rFonts w:ascii="Arial" w:hAnsi="Arial" w:cs="Arial"/>
          <w:b/>
          <w:color w:val="000000"/>
        </w:rPr>
        <w:t>Accession numbers of gene</w:t>
      </w:r>
    </w:p>
    <w:tbl>
      <w:tblPr>
        <w:tblStyle w:val="2"/>
        <w:tblpPr w:leftFromText="180" w:rightFromText="180" w:vertAnchor="text" w:horzAnchor="page" w:tblpXSpec="center" w:tblpY="165"/>
        <w:tblOverlap w:val="never"/>
        <w:tblW w:w="1063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2"/>
        <w:gridCol w:w="3402"/>
        <w:gridCol w:w="38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340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5B9BD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b/>
                <w:bCs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2"/>
                <w:lang w:bidi="ar"/>
              </w:rPr>
              <w:t>Species</w:t>
            </w:r>
          </w:p>
        </w:tc>
        <w:tc>
          <w:tcPr>
            <w:tcW w:w="340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Arial" w:hAnsi="Arial" w:eastAsia="宋体" w:cs="Arial"/>
                <w:b/>
                <w:bCs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2"/>
                <w:lang w:bidi="ar"/>
              </w:rPr>
              <w:t>Name</w:t>
            </w:r>
          </w:p>
        </w:tc>
        <w:tc>
          <w:tcPr>
            <w:tcW w:w="3828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5B9BD5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Arial" w:hAnsi="Arial" w:eastAsia="宋体" w:cs="Arial"/>
                <w:b/>
                <w:bCs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2"/>
                <w:lang w:bidi="ar"/>
              </w:rPr>
              <w:t>Accession numbers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Aquilegia coerulea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AqcPPO1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Aqcoe1G318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2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Aquilegia coerulea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AqcPPO2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Aqcoe1G318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3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Aquilegia coerulea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AqcPPO3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Aqcoe1G318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Aquilegia coerulea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AqcPPO4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Aqcoe2G240400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Ananas comosus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AcPPO1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Aco01484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Ananas comosus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AcPPO2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Aco014847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Ananas comosus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AcPPO3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Aco0148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Ananas comosus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AcPPO4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Aco0148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Amaranthus hypochondriacus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AhPPO1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AHYPO_004163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Amaranthus hypochondriacus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AhPPO2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AHYPO_004165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Amaranthus hypochondriacus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AhPPO3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AHYPO_00416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Amaranthus hypochondriacus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AhPPO4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AHYPO_008370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Amaranthus hypochondriacus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AhPPO5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AHYPO_011354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Amaranthus hypochondriacus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AhPPO6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AHYPO_019806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Carica papaya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CpPPO1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evm.TU.supercontig_27.43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Carica papaya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CpPPO2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evm.TU.supercontig_62.169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Cucumis sativus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CsPPO1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Cucsa.126490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Eucalyptus grandis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EgPPO1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Eucgr.D00657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Eucalyptus grandis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EgPPO2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Eucgr.D00659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Eucalyptus grandis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EgPPO3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Eucgr.L00689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Gossypium raimondii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GrPPO1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Gorai.006G086400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Gossypium raimondii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GrPPO2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Gorai.010G151800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Gossypium raimondii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GrPPO3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Gorai.010G152000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Gossypium raimondii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GrPPO4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Gorai.010G254900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Kalanchoe fedtschenkoi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KfPPO1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Kaladp0010s0069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Kalanchoe fedtschenkoi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KfPPO2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Kaladp1262s0012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Kalanchoe laxiflora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KlPPO1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Kalax.0092s0048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Kalanchoe laxiflora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KlPPO2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Kalax.0239s0002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Kalanchoe laxiflora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KlPPO3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Kalax.0658s0017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Kalanchoe laxiflora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KlPPO4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Kalax.0856s0002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Linum usitatissimum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LuPPO1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Lus10038309.g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Musa acuminata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GSMUA_Achr7G03560_001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Musa acuminata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GSMUA_Achr8G34370_001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Musa acuminata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GSMUA_AchrUn_randomG22730_001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Musa acuminata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GSMUA_AchrUn_randomG22740_001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Musa acuminata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GSMUA_AchrUn_randomG25220_001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MDP0000007676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MDP0000007682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MDP0000173059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MDP0000207799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MDP0000221498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MDP0000234782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MDP0000298729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MDP0000317364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MdPPO9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MDP0000478750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MdPPO10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MDP0000500159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MDP0000511406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MDP0000609966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MDP0000699845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MDP0000709073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Malus domestica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MdPPO15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MDP0000744636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Mimulus guttatus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MgPPO1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Migut.M00642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Mimulus guttatus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MgPPO2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Migut.M01175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Mapoly0024s0005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Mapoly0038s0001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Mapoly0038s000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Mapoly0038s000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Mapoly0038s000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Mapoly0038s0112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Mapoly0091s0043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Mapoly0121s0018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MpPPO9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Mapoly0121s001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MpPPO10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Mapoly0145s0006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Mapoly0145s0008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Mapoly0145s000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Mapoly0145s0011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Mapoly0145s001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Mapoly0237s000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Mapoly0237s0005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Marchantia polymorpha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MpPPO17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Mapoly0391s0001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Oryza sativa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OsPPO1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LOC_Os01g58100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Oryza sativa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OsPPO2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LOC_Os04g53250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Oryza sativa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OsPPO3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LOC_Os04g53290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Oryza sativa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OsPPO4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LOC_Os04g53300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Oropetium thomaeum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OtPPO1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Oropetium_20150105_01740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Oropetium thomaeum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OtPPO2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Oropetium_20150105_14050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Oropetium thomaeum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OtPPO3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Oropetium_20150105_18562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Potri.001G387900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Potri.001G388000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Potri.001G388100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Potri.001G388200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Potri.001G388300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Potri.001G388400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Potri.001G388600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Potri.001G388800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PtrPPO9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Potri.001G388900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PtrPPO10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Potri.004G038500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Potri.004G156500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Potri.011G047200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Potri.011G047300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Potri.011G108200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Potri.011G108300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Potri.T061900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Potri.T062100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Populus trichocarpa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PtrPPO18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 xml:space="preserve">Potri.T062200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Panicum virgatum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PvPPO1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Pavir.J28528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Panicum virgatum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PvPPO2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Pavir.Fb00567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Ricinus communis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RcPPO1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29851.t000009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Sorghum bicolor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SbPPO1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Sobic.003G310400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Sorghum bicolor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SbPPO2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Sobic.006G181300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Sorghum bicolor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SbPPO3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Sobic.007G068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3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Sorghum bicolor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SbPPO4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Sobic.007G068500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Sorghum bicolor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SbPPO5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Sobic.007G068700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Sorghum bicolor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SbPPO6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Sobic.010G192700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Sphagnum fallax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SfPPO1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Sphfalx0022s0057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Sphagnum fallax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SfPPO2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Sphfalx0048s0110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Sphagnum fallax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SfPPO3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Sphfalx0310s0011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Sphagnum fallax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SfPPO4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Sphfalx0213s0034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Solyc02g078650.2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Solyc08g074620.1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Solyc08g0746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3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Solyc08g0746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Solyc08g0746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5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Solyc08g074680.2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lycopersicum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SlPPO7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Solyc08g0746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9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Spirodela polyrhiza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Spipo0G0115000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Spirodela polyrhiza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Spipo24G0018500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Spirodela polyrhiza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Spipo24G0018800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Spirodela polyrhiza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Spipo24G0019000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Spirodela polyrhiza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Spipo25G0004100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Spirodela polyrhiza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SpiPPO6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Spipo25G0004200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SapurV1A.0044s0470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SapurV1A.0064s0010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SapurV1A.0064s00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2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SapurV1A.0064s00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3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SapurV1A.0064s00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SapurV1A.0064s00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5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SpPPO7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SapurV1A.0064s00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6</w:t>
            </w: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SpPPO8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SapurV1A.0299s0070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SpPPO9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SapurV1A.0721s0060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Salix purpurea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SpPPO10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SapurV1A.0737s0010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StPPO1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PGSC0003DMG400018913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StPPO2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PGSC0003DMG40001891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StPPO3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PGSC0003DMG4000189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StPPO4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PGSC0003DMG400018917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StPPO5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PGSC0003DMG4000189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StPPO6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PGSC0003DMG4000189</w:t>
            </w:r>
            <w:r>
              <w:rPr>
                <w:rFonts w:hint="eastAsia" w:ascii="Arial" w:hAnsi="Arial" w:eastAsia="宋体" w:cs="Arial"/>
                <w:kern w:val="0"/>
                <w:sz w:val="22"/>
                <w:lang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34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Solanum tuberosum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sz w:val="22"/>
              </w:rPr>
            </w:pPr>
            <w:r>
              <w:rPr>
                <w:rFonts w:ascii="Arial" w:hAnsi="Arial" w:eastAsia="宋体" w:cs="Arial"/>
                <w:i/>
                <w:kern w:val="0"/>
                <w:sz w:val="22"/>
                <w:lang w:bidi="ar"/>
              </w:rPr>
              <w:t>StPPO7</w:t>
            </w:r>
          </w:p>
        </w:tc>
        <w:tc>
          <w:tcPr>
            <w:tcW w:w="3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  <w:lang w:bidi="ar"/>
              </w:rPr>
              <w:t>PGSC0003DMG400029576</w:t>
            </w:r>
          </w:p>
        </w:tc>
      </w:tr>
    </w:tbl>
    <w:p>
      <w:pPr>
        <w:tabs>
          <w:tab w:val="left" w:pos="1108"/>
        </w:tabs>
        <w:spacing w:line="480" w:lineRule="auto"/>
        <w:jc w:val="center"/>
        <w:rPr>
          <w:rFonts w:ascii="Arial" w:hAnsi="Arial" w:cs="Arial"/>
          <w:b/>
          <w:color w:val="000000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000000"/>
          <w:lang w:bidi="ar"/>
        </w:rPr>
        <w:t xml:space="preserve">Table S3.  </w:t>
      </w:r>
      <w:bookmarkStart w:id="0" w:name="OLE_LINK1"/>
      <w:bookmarkStart w:id="1" w:name="OLE_LINK2"/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Amino acid conserved domain</w:t>
      </w:r>
      <w:bookmarkEnd w:id="0"/>
      <w:bookmarkEnd w:id="1"/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tbl>
      <w:tblPr>
        <w:tblStyle w:val="2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2"/>
        <w:gridCol w:w="1725"/>
        <w:gridCol w:w="1038"/>
        <w:gridCol w:w="857"/>
        <w:gridCol w:w="2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1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Gene ID</w:t>
            </w:r>
          </w:p>
        </w:tc>
        <w:tc>
          <w:tcPr>
            <w:tcW w:w="103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Pfam ID</w:t>
            </w:r>
          </w:p>
        </w:tc>
        <w:tc>
          <w:tcPr>
            <w:tcW w:w="62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From</w:t>
            </w:r>
          </w:p>
        </w:tc>
        <w:tc>
          <w:tcPr>
            <w:tcW w:w="51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To</w:t>
            </w:r>
          </w:p>
        </w:tc>
        <w:tc>
          <w:tcPr>
            <w:tcW w:w="171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Short name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Q#1 - &gt;PtPPO1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Q#1 - &gt;PtPPO1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Q#1 - &gt;PtPPO1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Q#2 - &gt;PtPPO2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Q#2 - &gt;PtPPO2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189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Q#2 - &gt;PtPPO2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Tyrosinase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Q#3 - &gt;PtPPO3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393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518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Q#3 - &gt;PtPPO3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307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Q#3 - &gt;PtPPO3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317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Q#4 - &gt;PtPPO4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Q#4 - &gt;PtPPO4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Q#4 - &gt;PtPPO4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Q#5 - &gt;PtPPO5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438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Q#5 - &gt;PtPPO5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237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287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Q#5 - &gt;PtPPO5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227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Tyrosinase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Q#6 - &gt;PtPPO6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Q#6 - &gt;PtPPO6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Q#6 - &gt;PtPPO6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Q#7 - &gt;PtPPO7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Q#7 - &gt;PtPPO7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Q#7 - &gt;PtPPO7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Q#8 - &gt;PtPPO8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Q#8 - &gt;PtPPO8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Q#8 - &gt;PtPPO8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Q#9 - &gt;PtPPO9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482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603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Q#9 - &gt;PtPPO9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193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400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Q#9 - &gt;PtPPO9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407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Q#10 - &gt;PtPPO10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244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Q#11 - &gt;PtPPO11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357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Q#11 - &gt;PtPPO11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585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Q#11 - &gt;PtPPO11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413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Q#12 - &gt;PtPPO12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240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Q#13 - &gt;PtPPO13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460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587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Q#13 - &gt;PtPPO13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160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Q#13 - &gt;PtPPO13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Q#14 - &gt;PtPPO14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430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522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Q#14 - &gt;PtPPO14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184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348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Q#14 - &gt;PtPPO14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358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408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Q#15 - &gt;PtPPO15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433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560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Q#15 - &gt;PtPPO15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351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Q#15 - &gt;PtPPO15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411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Q#16 - &gt;PtPPO16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Q#16 - &gt;PtPPO16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Q#16 - &gt;PtPPO16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Q#17 - &gt;PtPPO17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417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542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Q#17 - &gt;PtPPO17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331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Q#17 - &gt;PtPPO17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341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392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Q#18 - &gt;PtPPO18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453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578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PPO1_KFDV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Q#18 - &gt;PtPPO18</w:t>
            </w:r>
          </w:p>
        </w:tc>
        <w:tc>
          <w:tcPr>
            <w:tcW w:w="10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pfam00264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Tyrosinase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1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Q#18 - &gt;PtPPO18</w:t>
            </w:r>
          </w:p>
        </w:tc>
        <w:tc>
          <w:tcPr>
            <w:tcW w:w="103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pfam12142</w:t>
            </w:r>
          </w:p>
        </w:tc>
        <w:tc>
          <w:tcPr>
            <w:tcW w:w="62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377</w:t>
            </w:r>
          </w:p>
        </w:tc>
        <w:tc>
          <w:tcPr>
            <w:tcW w:w="51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428</w:t>
            </w:r>
          </w:p>
        </w:tc>
        <w:tc>
          <w:tcPr>
            <w:tcW w:w="17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PPO1_DWL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tabs>
          <w:tab w:val="left" w:pos="1108"/>
        </w:tabs>
        <w:spacing w:line="48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  <w:lang w:bidi="ar"/>
        </w:rPr>
        <w:t xml:space="preserve">Table S4.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A</w:t>
      </w:r>
      <w:r>
        <w:rPr>
          <w:rFonts w:ascii="Arial" w:hAnsi="Arial" w:cs="Arial"/>
          <w:b/>
          <w:bCs/>
          <w:color w:val="000000"/>
          <w:kern w:val="0"/>
          <w:sz w:val="24"/>
          <w:szCs w:val="24"/>
        </w:rPr>
        <w:t>mino acid sequence encode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 and SeqLogo of the </w:t>
      </w:r>
      <w:r>
        <w:rPr>
          <w:rFonts w:hint="eastAsia" w:ascii="Arial" w:hAnsi="Arial" w:cs="Arial"/>
          <w:b/>
          <w:color w:val="000000"/>
        </w:rPr>
        <w:t xml:space="preserve">Motif </w:t>
      </w:r>
    </w:p>
    <w:tbl>
      <w:tblPr>
        <w:tblStyle w:val="2"/>
        <w:tblW w:w="1172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6326"/>
        <w:gridCol w:w="430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000000" w:fill="5B9BD5" w:themeFill="accent5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Motif ID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000000" w:fill="5B9BD5" w:themeFill="accent5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mino acid sequence encode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000000" w:fill="5B9BD5" w:themeFill="accent5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SeqLogo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Motif_1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ENMGNFYSAGRDPIFYCHHSNVDRMW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1678305" cy="441960"/>
                  <wp:effectExtent l="0" t="0" r="13335" b="0"/>
                  <wp:docPr id="3" name="图片 3" descr="1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.600dpi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305" cy="441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Motif_2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LDKVISVEVSRPKKSRSATEKEDEDEVLVIEGIEYEENQLIKFDVLVNDE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2634615" cy="458470"/>
                  <wp:effectExtent l="0" t="0" r="1905" b="13970"/>
                  <wp:docPr id="4" name="图片 4" descr="2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.600dpi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4615" cy="45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Motif_3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QIHFSWLFFPWHRLYLYYFERILGKLIDDPTFALPFWNWDAPAGMQMPAI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2748280" cy="577850"/>
                  <wp:effectExtent l="0" t="0" r="10160" b="1270"/>
                  <wp:docPr id="5" name="图片 5" descr="3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3.600dpi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8280" cy="57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Motif_4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DWLNSEFLFWDENKELVRVKVKDTLDTKKLRYGFQDVPIPWLKTRATPKL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2658745" cy="431165"/>
                  <wp:effectExtent l="0" t="0" r="8255" b="10795"/>
                  <wp:docPr id="6" name="图片 6" descr="4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4.600dpi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431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eastAsia="宋体" w:cs="Arial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Motif_5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MKSLPDDDPRSFKSQANVHCAYCDGAYHQ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1975485" cy="586105"/>
                  <wp:effectExtent l="0" t="0" r="5715" b="8255"/>
                  <wp:docPr id="7" name="图片 7" descr="5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5.600dpi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5485" cy="58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Motif_6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DPSPGMGTIETTPHTQIHYWTGDPNQTNG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1966595" cy="603250"/>
                  <wp:effectExtent l="0" t="0" r="14605" b="6350"/>
                  <wp:docPr id="8" name="图片 8" descr="6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6.600dpi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595" cy="603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Motif_7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YANPIAPPDITQCELVTLPTESDPSNCCPPTSTKIKNFEFPSASSPMRIR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2783205" cy="393065"/>
                  <wp:effectExtent l="0" t="0" r="5715" b="3175"/>
                  <wp:docPr id="9" name="图片 9" descr="7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7.600dpi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205" cy="393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Motif_8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ANPDPAKAEELYASNLNVMYRQMVSGATKPTLFFGKPYRAG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2525395" cy="478790"/>
                  <wp:effectExtent l="0" t="0" r="4445" b="8890"/>
                  <wp:docPr id="10" name="图片 10" descr="8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8.600dpi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395" cy="478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Motif_9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AKKSKTTMVLGITGLLEDLEAEGDDTLVV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1830070" cy="570230"/>
                  <wp:effectExtent l="0" t="0" r="13970" b="8890"/>
                  <wp:docPr id="11" name="图片 11" descr="9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9.600dpi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0070" cy="570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9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Motif_10</w:t>
            </w:r>
          </w:p>
        </w:tc>
        <w:tc>
          <w:tcPr>
            <w:tcW w:w="6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18"/>
                <w:szCs w:val="18"/>
              </w:rPr>
              <w:t>KTHRVSRIKKPNRHNIPIVSCKSGKNDHEQNPATRRDLLIG</w:t>
            </w:r>
          </w:p>
        </w:tc>
        <w:tc>
          <w:tcPr>
            <w:tcW w:w="430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000000"/>
                <w:kern w:val="0"/>
                <w:szCs w:val="21"/>
              </w:rPr>
              <w:drawing>
                <wp:inline distT="0" distB="0" distL="114300" distR="114300">
                  <wp:extent cx="2531110" cy="532765"/>
                  <wp:effectExtent l="0" t="0" r="13970" b="635"/>
                  <wp:docPr id="12" name="图片 12" descr="10.600dp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10.600dpi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110" cy="532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000000"/>
          <w:lang w:bidi="ar"/>
        </w:rPr>
        <w:t xml:space="preserve">Table S5.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Collinear genes among different species</w:t>
      </w: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tbl>
      <w:tblPr>
        <w:tblStyle w:val="2"/>
        <w:tblW w:w="75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28"/>
        <w:gridCol w:w="2874"/>
        <w:gridCol w:w="960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29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Ptr-Sp</w:t>
            </w:r>
          </w:p>
        </w:tc>
        <w:tc>
          <w:tcPr>
            <w:tcW w:w="271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Ptr-Md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Ptr-Os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Ptr-At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PtPPO1(Potri.001G387900)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PtPPO10(Potri.004G038500)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PtPPO10(Potri.004G038500)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PtPPO12(Potri.011G047200)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PtPPO11(Potri.004G156500)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PtPPO13(Potri.011G047300)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PtPPO12(Potri.011G047200)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2"/>
                <w:lang w:bidi="ar"/>
              </w:rPr>
              <w:t>PtPPO14(Potri.011G108200)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i/>
                <w:i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eastAsia="宋体" w:cs="Arial"/>
                <w:color w:val="000000"/>
                <w:sz w:val="22"/>
              </w:rPr>
            </w:pP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000000"/>
          <w:lang w:bidi="ar"/>
        </w:rPr>
        <w:t xml:space="preserve">Table S6.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Information of functional elements in PPOs gene</w:t>
      </w: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</w:p>
    <w:tbl>
      <w:tblPr>
        <w:tblStyle w:val="2"/>
        <w:tblW w:w="997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956"/>
        <w:gridCol w:w="3180"/>
        <w:gridCol w:w="3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GeneID</w:t>
            </w: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Element</w:t>
            </w:r>
          </w:p>
        </w:tc>
        <w:tc>
          <w:tcPr>
            <w:tcW w:w="31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S</w:t>
            </w: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equence</w:t>
            </w:r>
          </w:p>
        </w:tc>
        <w:tc>
          <w:tcPr>
            <w:tcW w:w="374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escription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ATTCTCTAAC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GATGATGTGG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CAACTG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CAACTG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ATTCTCTAAC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ATTCTCTAAC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TATC-box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TATCCCA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CGCACGTGTC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LTR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CCGAAA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low-temperature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CGCACGTGTC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TATC-box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TATCCCA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TATC-box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TATCCCA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CAACTG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GTTTTCTTAC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TCAGAAGAGG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LTR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CCGAAA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low-temperature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RY-element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CATGCATG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seed-specific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MSA-like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(T/C)C(T/C)AACGG(T/C)(T/C)A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 xml:space="preserve"> cell cycle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GARE-motif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TCTGTTG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MBSI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aaaAaaC(G/C)GTTA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flavonoid biosynthetic genes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GATGACATGG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GTTTTCTTAC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RY-element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CATGCATG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seed-specific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LTR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CCGAAA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low-temperature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AACGAC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auxin-responsive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GACACGTGGC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GCN4_motif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endosperm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RY-element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CATGCATG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seed-specific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CAACTG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GTTTTCTTAC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ATTCTCTAAC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GTTGACGTGA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AACCCGG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GCCGCGTGGC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LTR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CCGAAA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low-temperature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AACCCGG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AACGAC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auxin-responsive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GTTTTCTTAC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GTTTTCTTAC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CCCCCG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anoxic specific 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GCN4_motif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endosperm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GATGACATGG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CAACTG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MBS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CAACTG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GTTGACGTGA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GATGA(C/T)(A/G)TG(A/G)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HD-Zip 1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CAAT(A/T)ATTG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palisade mesophyll cells differentiation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O2-site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GATGACATGG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TC-rich repeats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GTTTTCTTAC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P-box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CCTTTTG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gibberellin-responsive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LTR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CCGAAA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low-temperature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CGTCA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TGACG-motif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TGACG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i/>
                <w:i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Cs w:val="21"/>
                <w:lang w:bidi="ar"/>
              </w:rPr>
              <w:t>PtrPPO18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ABRE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ACGTG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TCA-element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CCATCTTTTT</w:t>
            </w:r>
          </w:p>
        </w:tc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Arial" w:hAnsi="Arial" w:eastAsia="宋体" w:cs="Arial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CAT-box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GCCACT</w:t>
            </w:r>
          </w:p>
        </w:tc>
        <w:tc>
          <w:tcPr>
            <w:tcW w:w="374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color w:val="000000"/>
                <w:szCs w:val="21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000000"/>
          <w:lang w:bidi="ar"/>
        </w:rPr>
        <w:t xml:space="preserve">Table S7.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The number of functional elements in PPOs gene</w:t>
      </w:r>
    </w:p>
    <w:tbl>
      <w:tblPr>
        <w:tblStyle w:val="2"/>
        <w:tblpPr w:leftFromText="180" w:rightFromText="180" w:vertAnchor="text" w:horzAnchor="page" w:tblpX="1598" w:tblpY="177"/>
        <w:tblOverlap w:val="never"/>
        <w:tblW w:w="5397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"/>
        <w:gridCol w:w="564"/>
        <w:gridCol w:w="546"/>
        <w:gridCol w:w="511"/>
        <w:gridCol w:w="578"/>
        <w:gridCol w:w="611"/>
        <w:gridCol w:w="611"/>
        <w:gridCol w:w="655"/>
        <w:gridCol w:w="506"/>
        <w:gridCol w:w="541"/>
        <w:gridCol w:w="283"/>
        <w:gridCol w:w="281"/>
        <w:gridCol w:w="669"/>
        <w:gridCol w:w="579"/>
        <w:gridCol w:w="601"/>
        <w:gridCol w:w="535"/>
        <w:gridCol w:w="5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8" w:hRule="atLeast"/>
        </w:trPr>
        <w:tc>
          <w:tcPr>
            <w:tcW w:w="18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Gene ID</w:t>
            </w:r>
          </w:p>
        </w:tc>
        <w:tc>
          <w:tcPr>
            <w:tcW w:w="31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MeJA-responsiveness</w:t>
            </w:r>
          </w:p>
        </w:tc>
        <w:tc>
          <w:tcPr>
            <w:tcW w:w="30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salicylic acid responsiveness</w:t>
            </w:r>
          </w:p>
        </w:tc>
        <w:tc>
          <w:tcPr>
            <w:tcW w:w="28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abscisic acid responsiveness</w:t>
            </w:r>
          </w:p>
        </w:tc>
        <w:tc>
          <w:tcPr>
            <w:tcW w:w="3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drought-inducibility</w:t>
            </w:r>
          </w:p>
        </w:tc>
        <w:tc>
          <w:tcPr>
            <w:tcW w:w="33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defense and stress responsiveness</w:t>
            </w:r>
          </w:p>
        </w:tc>
        <w:tc>
          <w:tcPr>
            <w:tcW w:w="339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low-temperature responsiveness</w:t>
            </w:r>
          </w:p>
        </w:tc>
        <w:tc>
          <w:tcPr>
            <w:tcW w:w="36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zein metabolism regulation</w:t>
            </w:r>
          </w:p>
        </w:tc>
        <w:tc>
          <w:tcPr>
            <w:tcW w:w="28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flavonoid biosynthetic genes regulation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gibberellin responsiveness</w:t>
            </w:r>
          </w:p>
        </w:tc>
        <w:tc>
          <w:tcPr>
            <w:tcW w:w="15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 xml:space="preserve">auxin-responsive </w:t>
            </w:r>
          </w:p>
        </w:tc>
        <w:tc>
          <w:tcPr>
            <w:tcW w:w="15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 xml:space="preserve"> cell cycle regulation</w:t>
            </w:r>
          </w:p>
        </w:tc>
        <w:tc>
          <w:tcPr>
            <w:tcW w:w="37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meristem expression</w:t>
            </w:r>
          </w:p>
        </w:tc>
        <w:tc>
          <w:tcPr>
            <w:tcW w:w="3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seed-specific regulation</w:t>
            </w:r>
          </w:p>
        </w:tc>
        <w:tc>
          <w:tcPr>
            <w:tcW w:w="33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anoxic specific inducibility</w:t>
            </w:r>
          </w:p>
        </w:tc>
        <w:tc>
          <w:tcPr>
            <w:tcW w:w="29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endosperm expression</w:t>
            </w:r>
          </w:p>
        </w:tc>
        <w:tc>
          <w:tcPr>
            <w:tcW w:w="32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Cs w:val="21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Cs w:val="21"/>
                <w:lang w:bidi="ar"/>
              </w:rPr>
              <w:t>palisade mesophyll cells differentiation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bookmarkStart w:id="2" w:name="_GoBack"/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PtrPPO7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PtrPPO11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PtrPPO12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PtrPPO16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PtrPPO17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8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i/>
                <w:iCs/>
                <w:color w:val="auto"/>
                <w:kern w:val="0"/>
                <w:sz w:val="18"/>
                <w:szCs w:val="18"/>
                <w:lang w:bidi="ar"/>
              </w:rPr>
              <w:t>PtrPPO18</w:t>
            </w:r>
          </w:p>
        </w:tc>
        <w:tc>
          <w:tcPr>
            <w:tcW w:w="31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6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8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0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15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2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Arial" w:hAnsi="Arial" w:eastAsia="宋体" w:cs="Arial"/>
                <w:color w:val="auto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auto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>
      <w:pPr>
        <w:jc w:val="center"/>
        <w:rPr>
          <w:rFonts w:ascii="Arial" w:hAnsi="Arial" w:cs="Arial"/>
          <w:b/>
          <w:bCs/>
          <w:color w:val="auto"/>
          <w:kern w:val="0"/>
          <w:sz w:val="24"/>
          <w:szCs w:val="24"/>
        </w:rPr>
      </w:pPr>
    </w:p>
    <w:bookmarkEnd w:id="2"/>
    <w:p>
      <w:pPr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b/>
          <w:color w:val="000000"/>
          <w:lang w:bidi="ar"/>
        </w:rPr>
      </w:pPr>
    </w:p>
    <w:p>
      <w:pPr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b/>
          <w:color w:val="000000"/>
          <w:lang w:bidi="ar"/>
        </w:rPr>
        <w:t xml:space="preserve">Table S8.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>Expression of PPOs gene in different plant tissues</w:t>
      </w:r>
    </w:p>
    <w:tbl>
      <w:tblPr>
        <w:tblStyle w:val="2"/>
        <w:tblpPr w:leftFromText="180" w:rightFromText="180" w:vertAnchor="text" w:horzAnchor="page" w:tblpX="900" w:tblpY="306"/>
        <w:tblOverlap w:val="never"/>
        <w:tblW w:w="6194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GeneID 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Twigs-Non-Girdled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Flowers-Dormant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Flowers-Expanded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Leaves-Mature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Flowers-Expanding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Suckers-Whole-Sucker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Petiole-Mature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Buds-Prechilling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Buds-Dormant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Leaves-Freshly-Expanded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Leaves-Non-Girdled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Leaves-Girdled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Seeds-Mature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Leaves-Young-Expanding</w:t>
            </w:r>
          </w:p>
        </w:tc>
        <w:tc>
          <w:tcPr>
            <w:tcW w:w="31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Cambium-Phloem-Dormant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1.29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0.29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-0.12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0.37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-0.69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-0.68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-0.46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0.12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2.14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-0.96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2.85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-0.99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-0.15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-0.99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3.83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4.17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1.53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0.36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-0.99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0.36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3.81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-0.99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-0.63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1.66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-1.45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1.53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-1.16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2.51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2.83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1.90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-1.73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0.54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3.69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1.97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1.38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-1.13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2.97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3.20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1.88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-0.54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-0.87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0.66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3.80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-2.04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-0.89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0.91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0.24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0.53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1.51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0.93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-0.89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0.71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2.10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-0.89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1.56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1.88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3.13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3.40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2.81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PtrPPO8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0.37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0.96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0.58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1.45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PtrPPO9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-1.23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1.79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-3.52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0.63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0.97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-3.10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0.48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-1.84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0.92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-3.74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-2.04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3.18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-6.44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-1.16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0.33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-0.37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-0.29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-1.73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-1.25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-0.31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0.57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0.72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-2.04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-0.89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-1.68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2.09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0.40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-0.49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1.29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1.61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-2.10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1.49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1.72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2.31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1.33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0.65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0.27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-3.19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-1.65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-0.55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0.74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1.45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-0.69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-0.12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-0.38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0.16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-1.82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-1.64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1.65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0.12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1.24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-3.20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-4.65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2.50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1.82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0.70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0.64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-0.13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2.39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-2.62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-1.89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-0.95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2.23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-3.82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-6.39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0.34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-1.83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-0.52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0.25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4.70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-1.03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-1.83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-0.27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6.26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-1.14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-0.88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-0.48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4.68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-0.59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PtrPPO15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0.26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1.27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-1.51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-1.04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5.62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-2.62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-1.19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-0.49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7.15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-0.26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5.43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-0.72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PtrPPO16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1.06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-1.55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1.11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-1.55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1.39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1.44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1.26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-0.57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-1.55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-1.55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2.57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-1.55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PtrPPO17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0.80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1.02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1.30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1.49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0.00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Arial" w:hAnsi="Arial" w:eastAsia="宋体" w:cs="Arial"/>
                <w:b/>
                <w:bCs/>
                <w:i/>
                <w:iCs/>
                <w:sz w:val="13"/>
                <w:szCs w:val="13"/>
              </w:rPr>
            </w:pPr>
            <w:r>
              <w:rPr>
                <w:rFonts w:ascii="Arial" w:hAnsi="Arial" w:eastAsia="宋体" w:cs="Arial"/>
                <w:b/>
                <w:bCs/>
                <w:i/>
                <w:iCs/>
                <w:kern w:val="0"/>
                <w:sz w:val="13"/>
                <w:szCs w:val="13"/>
                <w:lang w:bidi="ar"/>
              </w:rPr>
              <w:t>PtrPPO18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1.02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2.85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-0.55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-2.09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-0.46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1.82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-2.09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4.37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4.33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2.32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-1.39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-1.14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-0.05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5.39 </w:t>
            </w:r>
          </w:p>
        </w:tc>
        <w:tc>
          <w:tcPr>
            <w:tcW w:w="31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  <w:lang w:bidi="ar"/>
              </w:rPr>
              <w:t xml:space="preserve">-2.09 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tbl>
      <w:tblPr>
        <w:tblStyle w:val="2"/>
        <w:tblpPr w:leftFromText="180" w:rightFromText="180" w:vertAnchor="text" w:horzAnchor="page" w:tblpXSpec="center" w:tblpY="2174"/>
        <w:tblOverlap w:val="never"/>
        <w:tblW w:w="10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2568"/>
        <w:gridCol w:w="2959"/>
        <w:gridCol w:w="1699"/>
        <w:gridCol w:w="15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GeneID</w:t>
            </w:r>
          </w:p>
        </w:tc>
        <w:tc>
          <w:tcPr>
            <w:tcW w:w="25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Leaves-Beetle-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Damaged</w:t>
            </w:r>
          </w:p>
        </w:tc>
        <w:tc>
          <w:tcPr>
            <w:tcW w:w="29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Leaves-Mechanical-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Damage</w:t>
            </w:r>
          </w:p>
        </w:tc>
        <w:tc>
          <w:tcPr>
            <w:tcW w:w="16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Leaves-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Drought</w:t>
            </w:r>
          </w:p>
        </w:tc>
        <w:tc>
          <w:tcPr>
            <w:tcW w:w="157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5B9BD5" w:themeFill="accent5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Roots-</w:t>
            </w:r>
          </w:p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b/>
                <w:bCs/>
                <w:color w:val="000000"/>
                <w:sz w:val="22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2"/>
                <w:lang w:bidi="ar"/>
              </w:rPr>
              <w:t>Drought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1.27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1.23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-0.61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PtrPPO2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PtrPPO3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-0.08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0.94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-0.05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PtrPPO4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0.05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0.51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PtrPPO5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-0.39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0.22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-0.30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PtrPPO6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0.84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1.22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PtrPPO7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-0.91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0.56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-0.91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PtrPPO8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0.84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1.22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PtrPPO9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-0.09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0.30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4.32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PtrPPO10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-0.07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0.27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-0.17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PtrPPO11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-2.27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-1.86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-0.65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PtrPPO12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0.81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0.57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-0.29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PtrPPO13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3.15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3.68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4.11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PtrPPO14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-3.14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-2.99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-1.26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PtrPPO15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-3.19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-3.26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-1.47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PtrPPO16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0.08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0.73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1.12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-0.85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PtrPPO17</w:t>
            </w:r>
          </w:p>
        </w:tc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0.84</w:t>
            </w:r>
          </w:p>
        </w:tc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PtrPPO18</w:t>
            </w:r>
          </w:p>
        </w:tc>
        <w:tc>
          <w:tcPr>
            <w:tcW w:w="25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0.83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1.24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0.50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-1.64</w:t>
            </w:r>
          </w:p>
        </w:tc>
      </w:tr>
    </w:tbl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jc w:val="center"/>
        <w:rPr>
          <w:rFonts w:ascii="Arial" w:hAnsi="Arial" w:cs="Arial"/>
          <w:b/>
          <w:bCs/>
          <w:color w:val="000000"/>
          <w:kern w:val="0"/>
          <w:sz w:val="24"/>
          <w:szCs w:val="24"/>
        </w:rPr>
      </w:pPr>
      <w:r>
        <w:rPr>
          <w:rFonts w:ascii="Arial" w:hAnsi="Arial" w:cs="Arial"/>
          <w:b/>
          <w:color w:val="000000"/>
          <w:lang w:bidi="ar"/>
        </w:rPr>
        <w:t xml:space="preserve">Table S9.  </w:t>
      </w:r>
      <w:r>
        <w:rPr>
          <w:rFonts w:hint="eastAsia" w:ascii="Arial" w:hAnsi="Arial" w:cs="Arial"/>
          <w:b/>
          <w:bCs/>
          <w:color w:val="000000"/>
          <w:kern w:val="0"/>
          <w:sz w:val="24"/>
          <w:szCs w:val="24"/>
        </w:rPr>
        <w:t xml:space="preserve">Expression of PPOs gene in </w:t>
      </w:r>
      <w:r>
        <w:rPr>
          <w:rFonts w:ascii="Arial" w:hAnsi="Arial" w:cs="Arial"/>
          <w:b/>
          <w:bCs/>
          <w:color w:val="000000"/>
          <w:kern w:val="0"/>
          <w:sz w:val="24"/>
          <w:szCs w:val="24"/>
        </w:rPr>
        <w:t>different treatments</w:t>
      </w: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b/>
          <w:color w:val="000000"/>
          <w:lang w:bidi="ar"/>
        </w:rPr>
      </w:pPr>
    </w:p>
    <w:p>
      <w:pPr>
        <w:rPr>
          <w:rFonts w:ascii="Arial" w:hAnsi="Arial" w:cs="Arial"/>
          <w:szCs w:val="21"/>
        </w:rPr>
      </w:pPr>
      <w:r>
        <w:rPr>
          <w:rFonts w:ascii="Arial" w:hAnsi="Arial" w:cs="Arial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140335</wp:posOffset>
            </wp:positionH>
            <wp:positionV relativeFrom="paragraph">
              <wp:posOffset>24765</wp:posOffset>
            </wp:positionV>
            <wp:extent cx="4935855" cy="3063875"/>
            <wp:effectExtent l="0" t="0" r="0" b="317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5855" cy="306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  <w:szCs w:val="21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cs="Arial"/>
        </w:rPr>
        <w:t>Figure S1 Chromosomal locations of Populus PPO family members. The chromosomal locations of</w:t>
      </w:r>
      <w:r>
        <w:rPr>
          <w:rFonts w:hint="eastAsia" w:ascii="Arial" w:hAnsi="Arial" w:cs="Arial"/>
        </w:rPr>
        <w:t xml:space="preserve"> </w:t>
      </w:r>
      <w:r>
        <w:rPr>
          <w:rFonts w:ascii="Arial" w:hAnsi="Arial" w:cs="Arial"/>
        </w:rPr>
        <w:t xml:space="preserve">the PPO genes were mapped with MapDraw program. </w:t>
      </w: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1E9"/>
    <w:rsid w:val="001772A9"/>
    <w:rsid w:val="001A2665"/>
    <w:rsid w:val="002853DF"/>
    <w:rsid w:val="00436D9B"/>
    <w:rsid w:val="006B62FC"/>
    <w:rsid w:val="007A1DE5"/>
    <w:rsid w:val="007C429D"/>
    <w:rsid w:val="008C4460"/>
    <w:rsid w:val="008E04C1"/>
    <w:rsid w:val="00961F62"/>
    <w:rsid w:val="00AC41E9"/>
    <w:rsid w:val="00D40E38"/>
    <w:rsid w:val="00FC41A0"/>
    <w:rsid w:val="05E452FC"/>
    <w:rsid w:val="06F27B5F"/>
    <w:rsid w:val="0A23110D"/>
    <w:rsid w:val="17F426F8"/>
    <w:rsid w:val="38275A87"/>
    <w:rsid w:val="385D5F21"/>
    <w:rsid w:val="5B7F4700"/>
    <w:rsid w:val="6D9C3350"/>
    <w:rsid w:val="72290CCB"/>
    <w:rsid w:val="7906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3143</Words>
  <Characters>17919</Characters>
  <Lines>149</Lines>
  <Paragraphs>42</Paragraphs>
  <TotalTime>3</TotalTime>
  <ScaleCrop>false</ScaleCrop>
  <LinksUpToDate>false</LinksUpToDate>
  <CharactersWithSpaces>21020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2021-01-02T08:44:00Z</dcterms:created>
  <dc:creator>Fang He</dc:creator>
  <cp:lastModifiedBy>Yujie Shi</cp:lastModifiedBy>
  <dcterms:modified xsi:type="dcterms:W3CDTF">2021-02-25T11:42:16Z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