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82" w:rsidRDefault="001D5FD7">
      <w:pPr>
        <w:suppressLineNumbers/>
        <w:spacing w:line="360" w:lineRule="auto"/>
        <w:jc w:val="center"/>
        <w:rPr>
          <w:rFonts w:ascii="Times New Roman" w:eastAsia="宋体" w:hAnsi="Times New Roman"/>
          <w:b/>
          <w:sz w:val="32"/>
        </w:rPr>
      </w:pPr>
      <w:r>
        <w:rPr>
          <w:rFonts w:ascii="Times New Roman" w:eastAsia="宋体" w:hAnsi="Times New Roman"/>
          <w:b/>
          <w:sz w:val="32"/>
        </w:rPr>
        <w:t>Supporting Information for</w:t>
      </w:r>
    </w:p>
    <w:p w:rsidR="00ED5982" w:rsidRDefault="00ED5982">
      <w:pPr>
        <w:suppressLineNumbers/>
        <w:spacing w:line="360" w:lineRule="auto"/>
        <w:jc w:val="center"/>
        <w:rPr>
          <w:rFonts w:ascii="Times New Roman" w:eastAsia="宋体" w:hAnsi="Times New Roman"/>
          <w:b/>
          <w:sz w:val="32"/>
        </w:rPr>
      </w:pPr>
    </w:p>
    <w:p w:rsidR="00ED5982" w:rsidRDefault="00DA24EA">
      <w:pPr>
        <w:suppressLineNumbers/>
        <w:spacing w:line="360" w:lineRule="auto"/>
        <w:rPr>
          <w:rFonts w:ascii="Times New Roman" w:eastAsia="宋体" w:hAnsi="Times New Roman"/>
          <w:b/>
          <w:sz w:val="28"/>
        </w:rPr>
      </w:pPr>
      <w:r w:rsidRPr="00DA24EA">
        <w:rPr>
          <w:rFonts w:ascii="Times New Roman" w:eastAsia="宋体" w:hAnsi="Times New Roman"/>
          <w:b/>
          <w:sz w:val="28"/>
        </w:rPr>
        <w:t>Superior Acti</w:t>
      </w:r>
      <w:r w:rsidR="004C40FF">
        <w:rPr>
          <w:rFonts w:ascii="Times New Roman" w:eastAsia="宋体" w:hAnsi="Times New Roman"/>
          <w:b/>
          <w:sz w:val="28"/>
        </w:rPr>
        <w:t>vation of Persulfate to Degrad</w:t>
      </w:r>
      <w:r w:rsidRPr="00DA24EA">
        <w:rPr>
          <w:rFonts w:ascii="Times New Roman" w:eastAsia="宋体" w:hAnsi="Times New Roman"/>
          <w:b/>
          <w:sz w:val="28"/>
        </w:rPr>
        <w:t>e Acetaminophen by MgO incorporated CuO/TiO</w:t>
      </w:r>
      <w:r w:rsidRPr="00DA24EA">
        <w:rPr>
          <w:rFonts w:ascii="Times New Roman" w:eastAsia="宋体" w:hAnsi="Times New Roman"/>
          <w:b/>
          <w:sz w:val="28"/>
          <w:vertAlign w:val="subscript"/>
        </w:rPr>
        <w:t>2</w:t>
      </w:r>
      <w:r w:rsidRPr="00DA24EA">
        <w:rPr>
          <w:rFonts w:ascii="Times New Roman" w:eastAsia="宋体" w:hAnsi="Times New Roman"/>
          <w:b/>
          <w:sz w:val="28"/>
        </w:rPr>
        <w:t>: Pivotal Roles of non-redox MgO in the Regulation of Performance, Surface Properties and Nonradical Mechanism</w:t>
      </w:r>
    </w:p>
    <w:p w:rsidR="00AE0D65" w:rsidRPr="00AE0D65" w:rsidRDefault="00AE0D65" w:rsidP="00AE0D65">
      <w:pPr>
        <w:suppressLineNumbers/>
        <w:spacing w:line="360" w:lineRule="auto"/>
        <w:rPr>
          <w:rFonts w:ascii="Times New Roman" w:eastAsia="宋体" w:hAnsi="Times New Roman" w:cs="Times New Roman"/>
          <w:sz w:val="24"/>
        </w:rPr>
      </w:pPr>
      <w:r w:rsidRPr="00AE0D65">
        <w:rPr>
          <w:rFonts w:ascii="Times New Roman" w:eastAsia="宋体" w:hAnsi="Times New Roman" w:cs="Times New Roman"/>
          <w:sz w:val="24"/>
        </w:rPr>
        <w:t>Wang Jiang,</w:t>
      </w:r>
      <w:r w:rsidRPr="00AE0D65">
        <w:rPr>
          <w:rFonts w:ascii="Times New Roman" w:eastAsia="宋体" w:hAnsi="Times New Roman" w:cs="Times New Roman"/>
          <w:sz w:val="24"/>
          <w:vertAlign w:val="superscript"/>
        </w:rPr>
        <w:t>a</w:t>
      </w:r>
      <w:r w:rsidRPr="00AE0D65">
        <w:rPr>
          <w:rFonts w:ascii="Times New Roman" w:eastAsia="宋体" w:hAnsi="Times New Roman" w:cs="Times New Roman"/>
          <w:sz w:val="24"/>
        </w:rPr>
        <w:t xml:space="preserve"> Jawad Ali,</w:t>
      </w:r>
      <w:r w:rsidRPr="00AE0D65">
        <w:rPr>
          <w:rFonts w:ascii="Times New Roman" w:eastAsia="宋体" w:hAnsi="Times New Roman" w:cs="Times New Roman" w:hint="eastAsia"/>
          <w:sz w:val="24"/>
          <w:vertAlign w:val="superscript"/>
        </w:rPr>
        <w:t>b</w:t>
      </w:r>
      <w:r w:rsidRPr="00AE0D65">
        <w:rPr>
          <w:rFonts w:ascii="Times New Roman" w:eastAsia="宋体" w:hAnsi="Times New Roman" w:cs="Times New Roman"/>
          <w:sz w:val="24"/>
        </w:rPr>
        <w:t xml:space="preserve"> Fang Luo,</w:t>
      </w:r>
      <w:r w:rsidRPr="00AE0D65">
        <w:rPr>
          <w:rFonts w:ascii="Times New Roman" w:eastAsia="宋体" w:hAnsi="Times New Roman" w:cs="Times New Roman"/>
          <w:sz w:val="24"/>
          <w:vertAlign w:val="superscript"/>
        </w:rPr>
        <w:t>a</w:t>
      </w:r>
      <w:r w:rsidRPr="00AE0D65">
        <w:rPr>
          <w:rFonts w:ascii="Times New Roman" w:eastAsia="宋体" w:hAnsi="Times New Roman" w:cs="Times New Roman"/>
          <w:sz w:val="24"/>
        </w:rPr>
        <w:t xml:space="preserve"> Siqi Wang,</w:t>
      </w:r>
      <w:r w:rsidRPr="00AE0D65">
        <w:rPr>
          <w:rFonts w:ascii="Times New Roman" w:eastAsia="宋体" w:hAnsi="Times New Roman" w:cs="Times New Roman"/>
          <w:sz w:val="24"/>
          <w:vertAlign w:val="superscript"/>
        </w:rPr>
        <w:t>a</w:t>
      </w:r>
      <w:r w:rsidRPr="00AE0D65">
        <w:rPr>
          <w:rFonts w:ascii="Times New Roman" w:eastAsia="宋体" w:hAnsi="Times New Roman" w:cs="Times New Roman"/>
          <w:sz w:val="24"/>
        </w:rPr>
        <w:t xml:space="preserve"> </w:t>
      </w:r>
      <w:r w:rsidRPr="00AE0D65">
        <w:rPr>
          <w:rFonts w:ascii="Times New Roman" w:eastAsia="Times New Roman" w:hAnsi="Times New Roman" w:cs="Times New Roman"/>
          <w:sz w:val="24"/>
        </w:rPr>
        <w:t>Jia Wang,</w:t>
      </w:r>
      <w:r w:rsidRPr="00AE0D65">
        <w:rPr>
          <w:rFonts w:ascii="Times New Roman" w:eastAsia="Times New Roman" w:hAnsi="Times New Roman" w:cs="Times New Roman"/>
          <w:sz w:val="24"/>
          <w:vertAlign w:val="superscript"/>
        </w:rPr>
        <w:t>a</w:t>
      </w:r>
      <w:r w:rsidRPr="00AE0D65">
        <w:rPr>
          <w:rFonts w:ascii="Times New Roman" w:eastAsia="宋体" w:hAnsi="Times New Roman" w:cs="Times New Roman"/>
          <w:sz w:val="24"/>
        </w:rPr>
        <w:t xml:space="preserve"> </w:t>
      </w:r>
      <w:r w:rsidR="00855590" w:rsidRPr="00EA7C98">
        <w:rPr>
          <w:rFonts w:ascii="Times New Roman" w:eastAsia="宋体" w:hAnsi="Times New Roman" w:cs="Times New Roman"/>
          <w:sz w:val="24"/>
        </w:rPr>
        <w:t>Zhuwei Liao</w:t>
      </w:r>
      <w:r w:rsidR="00855590">
        <w:rPr>
          <w:rFonts w:ascii="Times New Roman" w:eastAsia="宋体" w:hAnsi="Times New Roman" w:cs="Times New Roman"/>
          <w:sz w:val="24"/>
          <w:vertAlign w:val="superscript"/>
        </w:rPr>
        <w:t>*c</w:t>
      </w:r>
      <w:r w:rsidR="00855590" w:rsidRPr="00AE0D65">
        <w:rPr>
          <w:rFonts w:ascii="Times New Roman" w:eastAsia="宋体" w:hAnsi="Times New Roman" w:cs="Times New Roman"/>
          <w:sz w:val="24"/>
        </w:rPr>
        <w:t xml:space="preserve"> </w:t>
      </w:r>
      <w:r w:rsidRPr="00AE0D65">
        <w:rPr>
          <w:rFonts w:ascii="Times New Roman" w:eastAsia="宋体" w:hAnsi="Times New Roman" w:cs="Times New Roman"/>
          <w:sz w:val="24"/>
        </w:rPr>
        <w:t>and Zhuqi Chen</w:t>
      </w:r>
      <w:r w:rsidRPr="00AE0D65">
        <w:rPr>
          <w:rFonts w:ascii="Times New Roman" w:eastAsia="宋体" w:hAnsi="Times New Roman" w:cs="Times New Roman"/>
          <w:sz w:val="24"/>
          <w:vertAlign w:val="superscript"/>
        </w:rPr>
        <w:t>*a</w:t>
      </w:r>
      <w:bookmarkStart w:id="0" w:name="_GoBack"/>
      <w:bookmarkEnd w:id="0"/>
    </w:p>
    <w:p w:rsidR="00EC61F4" w:rsidRPr="00EC61F4" w:rsidRDefault="00EC61F4" w:rsidP="00DA24EA">
      <w:pPr>
        <w:suppressLineNumbers/>
        <w:spacing w:line="480" w:lineRule="auto"/>
        <w:rPr>
          <w:rFonts w:ascii="Times New Roman" w:eastAsia="宋体" w:hAnsi="Times New Roman" w:cs="Times New Roman"/>
          <w:b/>
          <w:sz w:val="24"/>
        </w:rPr>
      </w:pPr>
      <w:r w:rsidRPr="00EC61F4">
        <w:rPr>
          <w:rFonts w:ascii="Times New Roman" w:eastAsia="宋体" w:hAnsi="Times New Roman" w:cs="Times New Roman"/>
          <w:b/>
          <w:sz w:val="24"/>
        </w:rPr>
        <w:t>Affiliation:</w:t>
      </w:r>
    </w:p>
    <w:p w:rsidR="00EC61F4" w:rsidRDefault="00EC61F4" w:rsidP="00DA24EA">
      <w:pPr>
        <w:suppressLineNumbers/>
        <w:spacing w:line="480" w:lineRule="auto"/>
        <w:rPr>
          <w:rFonts w:ascii="Times New Roman" w:eastAsia="宋体" w:hAnsi="Times New Roman" w:cs="Times New Roman"/>
          <w:sz w:val="24"/>
        </w:rPr>
      </w:pPr>
      <w:r w:rsidRPr="00EC61F4">
        <w:rPr>
          <w:rFonts w:ascii="Times New Roman" w:eastAsia="宋体" w:hAnsi="Times New Roman" w:cs="Times New Roman"/>
          <w:sz w:val="24"/>
          <w:vertAlign w:val="superscript"/>
        </w:rPr>
        <w:t>a</w:t>
      </w:r>
      <w:r w:rsidR="00434758">
        <w:rPr>
          <w:rFonts w:ascii="Times New Roman" w:eastAsia="宋体" w:hAnsi="Times New Roman" w:cs="Times New Roman"/>
          <w:sz w:val="24"/>
          <w:vertAlign w:val="superscript"/>
        </w:rPr>
        <w:t xml:space="preserve"> </w:t>
      </w:r>
      <w:r w:rsidRPr="00EC61F4">
        <w:rPr>
          <w:rFonts w:ascii="Times New Roman" w:eastAsia="宋体" w:hAnsi="Times New Roman" w:cs="Times New Roman"/>
          <w:sz w:val="24"/>
        </w:rPr>
        <w:t>Key Laboratory of Material Chemistry for Energy Conversion and Storage, Ministry of Education; Hubei Key Laboratory of Material Chemistry and Service Failure, School of Chemistry and Chemical Engineering, Huazhong University of Science a</w:t>
      </w:r>
      <w:r w:rsidR="00DB3C41">
        <w:rPr>
          <w:rFonts w:ascii="Times New Roman" w:eastAsia="宋体" w:hAnsi="Times New Roman" w:cs="Times New Roman"/>
          <w:sz w:val="24"/>
        </w:rPr>
        <w:t xml:space="preserve">nd Technology, Wuhan 430074, </w:t>
      </w:r>
      <w:r w:rsidRPr="00EC61F4">
        <w:rPr>
          <w:rFonts w:ascii="Times New Roman" w:eastAsia="宋体" w:hAnsi="Times New Roman" w:cs="Times New Roman"/>
          <w:sz w:val="24"/>
        </w:rPr>
        <w:t>China.</w:t>
      </w:r>
    </w:p>
    <w:p w:rsidR="00EC61F4" w:rsidRDefault="00434758" w:rsidP="00DA24EA">
      <w:pPr>
        <w:suppressLineNumbers/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  <w:vertAlign w:val="superscript"/>
        </w:rPr>
        <w:t xml:space="preserve">b </w:t>
      </w:r>
      <w:r w:rsidR="00EC61F4" w:rsidRPr="00EC61F4">
        <w:rPr>
          <w:rFonts w:ascii="Times New Roman" w:eastAsia="宋体" w:hAnsi="Times New Roman" w:cs="Times New Roman"/>
          <w:sz w:val="24"/>
        </w:rPr>
        <w:t>Wuhan Technology and Business University, School of Environment and Biological Engineering, Wuhan 430065, China.</w:t>
      </w:r>
    </w:p>
    <w:p w:rsidR="00855590" w:rsidRPr="00855590" w:rsidRDefault="00855590" w:rsidP="00DA24EA">
      <w:pPr>
        <w:suppressLineNumbers/>
        <w:spacing w:line="480" w:lineRule="auto"/>
        <w:rPr>
          <w:rFonts w:ascii="Times New Roman" w:eastAsia="宋体" w:hAnsi="Times New Roman" w:cs="Times New Roman" w:hint="eastAsia"/>
          <w:sz w:val="24"/>
        </w:rPr>
      </w:pPr>
      <w:r w:rsidRPr="00855590">
        <w:rPr>
          <w:rFonts w:ascii="Times New Roman" w:eastAsia="宋体" w:hAnsi="Times New Roman" w:cs="Times New Roman"/>
          <w:sz w:val="24"/>
          <w:vertAlign w:val="superscript"/>
        </w:rPr>
        <w:t xml:space="preserve">c </w:t>
      </w:r>
      <w:r w:rsidRPr="00855590">
        <w:rPr>
          <w:rFonts w:ascii="Times New Roman" w:eastAsia="宋体" w:hAnsi="Times New Roman" w:cs="Times New Roman"/>
          <w:sz w:val="24"/>
        </w:rPr>
        <w:t>Urban Construction Engineering Division, Wenhua College, Wuhan 430074, China.</w:t>
      </w:r>
    </w:p>
    <w:p w:rsidR="00434758" w:rsidRPr="00EC61F4" w:rsidRDefault="00434758" w:rsidP="00EC61F4">
      <w:pPr>
        <w:suppressLineNumbers/>
        <w:spacing w:line="360" w:lineRule="auto"/>
        <w:rPr>
          <w:rFonts w:ascii="Times New Roman" w:eastAsia="宋体" w:hAnsi="Times New Roman" w:cs="Times New Roman"/>
          <w:sz w:val="24"/>
        </w:rPr>
      </w:pPr>
    </w:p>
    <w:p w:rsidR="00EC61F4" w:rsidRPr="00EC61F4" w:rsidRDefault="00EC61F4" w:rsidP="00EC61F4">
      <w:pPr>
        <w:suppressLineNumbers/>
        <w:spacing w:line="360" w:lineRule="auto"/>
        <w:rPr>
          <w:rFonts w:ascii="Times New Roman" w:eastAsia="宋体" w:hAnsi="Times New Roman" w:cs="Times New Roman"/>
          <w:b/>
          <w:sz w:val="24"/>
        </w:rPr>
      </w:pPr>
      <w:r w:rsidRPr="00EC61F4">
        <w:rPr>
          <w:rFonts w:ascii="Times New Roman" w:eastAsia="宋体" w:hAnsi="Times New Roman" w:cs="Times New Roman"/>
          <w:b/>
          <w:sz w:val="24"/>
        </w:rPr>
        <w:t>*Corresponding author:</w:t>
      </w:r>
    </w:p>
    <w:p w:rsidR="00EE3315" w:rsidRDefault="00EC61F4">
      <w:pPr>
        <w:suppressLineNumbers/>
        <w:spacing w:line="360" w:lineRule="auto"/>
        <w:rPr>
          <w:rFonts w:ascii="Times New Roman" w:eastAsia="宋体" w:hAnsi="Times New Roman" w:cs="Times New Roman"/>
          <w:sz w:val="24"/>
        </w:rPr>
      </w:pPr>
      <w:r w:rsidRPr="00EC61F4">
        <w:rPr>
          <w:rFonts w:ascii="Times New Roman" w:eastAsia="宋体" w:hAnsi="Times New Roman" w:cs="Times New Roman"/>
          <w:b/>
          <w:sz w:val="24"/>
        </w:rPr>
        <w:t xml:space="preserve">E-mail address: </w:t>
      </w:r>
      <w:r w:rsidRPr="00EE3315">
        <w:rPr>
          <w:rFonts w:ascii="Times New Roman" w:eastAsia="宋体" w:hAnsi="Times New Roman" w:cs="Times New Roman"/>
          <w:sz w:val="24"/>
        </w:rPr>
        <w:t>zqchen@hust.edu.cn (Zhuqi Chen)</w:t>
      </w:r>
      <w:r w:rsidR="00204DDE">
        <w:rPr>
          <w:rFonts w:ascii="Times New Roman" w:eastAsia="宋体" w:hAnsi="Times New Roman" w:cs="Times New Roman"/>
          <w:sz w:val="24"/>
        </w:rPr>
        <w:t xml:space="preserve">, </w:t>
      </w:r>
      <w:r w:rsidR="00204DDE" w:rsidRPr="00204DDE">
        <w:rPr>
          <w:rFonts w:ascii="Times New Roman" w:eastAsia="宋体" w:hAnsi="Times New Roman" w:cs="Times New Roman"/>
          <w:sz w:val="24"/>
        </w:rPr>
        <w:t>liaozhuwei@outlook.com (Zhuwei Liao)</w:t>
      </w:r>
    </w:p>
    <w:p w:rsidR="00AE0D65" w:rsidRDefault="00AE0D65">
      <w:pPr>
        <w:suppressLineNumbers/>
        <w:spacing w:line="360" w:lineRule="auto"/>
        <w:rPr>
          <w:rFonts w:ascii="Times New Roman" w:eastAsia="宋体" w:hAnsi="Times New Roman" w:cs="Times New Roman" w:hint="eastAsia"/>
          <w:sz w:val="24"/>
        </w:rPr>
      </w:pPr>
    </w:p>
    <w:p w:rsidR="00ED5982" w:rsidRPr="00EE3315" w:rsidRDefault="001D5FD7">
      <w:pPr>
        <w:suppressLineNumbers/>
        <w:spacing w:line="360" w:lineRule="auto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/>
          <w:b/>
          <w:sz w:val="28"/>
        </w:rPr>
        <w:br w:type="page"/>
      </w:r>
    </w:p>
    <w:p w:rsidR="00ED5982" w:rsidRDefault="001D5FD7">
      <w:pPr>
        <w:spacing w:line="360" w:lineRule="auto"/>
        <w:jc w:val="center"/>
        <w:rPr>
          <w:rFonts w:ascii="Times New Roman" w:eastAsia="宋体" w:hAnsi="Times New Roman"/>
          <w:b/>
          <w:sz w:val="28"/>
          <w:szCs w:val="28"/>
        </w:rPr>
      </w:pPr>
      <w:r>
        <w:rPr>
          <w:rFonts w:ascii="Times New Roman" w:eastAsia="宋体" w:hAnsi="Times New Roman"/>
          <w:b/>
          <w:sz w:val="28"/>
          <w:szCs w:val="28"/>
        </w:rPr>
        <w:lastRenderedPageBreak/>
        <w:t>List of Tables and Figures</w:t>
      </w:r>
    </w:p>
    <w:p w:rsidR="002E6596" w:rsidRDefault="002E6596">
      <w:pPr>
        <w:spacing w:line="360" w:lineRule="auto"/>
        <w:jc w:val="center"/>
        <w:rPr>
          <w:rFonts w:ascii="Times New Roman" w:eastAsia="宋体" w:hAnsi="Times New Roman"/>
          <w:b/>
          <w:sz w:val="28"/>
          <w:szCs w:val="28"/>
        </w:rPr>
      </w:pPr>
    </w:p>
    <w:p w:rsidR="00ED5982" w:rsidRPr="008F4898" w:rsidRDefault="001D5FD7">
      <w:pPr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1" w:name="OLE_LINK5"/>
      <w:bookmarkStart w:id="2" w:name="OLE_LINK9"/>
      <w:r w:rsidRPr="008F4898">
        <w:rPr>
          <w:rFonts w:ascii="Times New Roman" w:eastAsia="宋体" w:hAnsi="Times New Roman" w:cs="Times New Roman"/>
          <w:b/>
          <w:sz w:val="24"/>
          <w:szCs w:val="24"/>
        </w:rPr>
        <w:t>Table S1</w:t>
      </w:r>
      <w:bookmarkEnd w:id="1"/>
      <w:bookmarkEnd w:id="2"/>
      <w:r w:rsidRPr="008F4898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8F4898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8F4898">
        <w:rPr>
          <w:rFonts w:ascii="Times New Roman" w:eastAsia="宋体" w:hAnsi="Times New Roman"/>
          <w:sz w:val="24"/>
        </w:rPr>
        <w:t xml:space="preserve">EDS spectra </w:t>
      </w:r>
      <w:r w:rsidRPr="008F4898">
        <w:rPr>
          <w:rFonts w:ascii="Times New Roman" w:eastAsia="宋体" w:hAnsi="Times New Roman" w:hint="eastAsia"/>
          <w:sz w:val="24"/>
        </w:rPr>
        <w:t>data</w:t>
      </w:r>
      <w:r w:rsidRPr="008F4898">
        <w:rPr>
          <w:rFonts w:ascii="Times New Roman" w:eastAsia="宋体" w:hAnsi="Times New Roman"/>
          <w:sz w:val="24"/>
        </w:rPr>
        <w:t xml:space="preserve"> of CuOMgO/TiO</w:t>
      </w:r>
      <w:r w:rsidRPr="008F4898">
        <w:rPr>
          <w:rFonts w:ascii="Times New Roman" w:eastAsia="宋体" w:hAnsi="Times New Roman"/>
          <w:sz w:val="24"/>
          <w:vertAlign w:val="subscript"/>
        </w:rPr>
        <w:t>2</w:t>
      </w:r>
      <w:r w:rsidRPr="008F4898">
        <w:rPr>
          <w:rFonts w:ascii="Times New Roman" w:eastAsia="宋体" w:hAnsi="Times New Roman"/>
          <w:sz w:val="24"/>
        </w:rPr>
        <w:t>.</w:t>
      </w:r>
    </w:p>
    <w:p w:rsidR="00ED5982" w:rsidRPr="008F4898" w:rsidRDefault="001D5FD7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Times New Roman"/>
          <w:b/>
          <w:bCs/>
          <w:sz w:val="24"/>
          <w:szCs w:val="24"/>
        </w:rPr>
        <w:t>Table S2.</w:t>
      </w:r>
      <w:r w:rsidRPr="008F4898">
        <w:rPr>
          <w:rFonts w:ascii="Times New Roman" w:eastAsia="宋体" w:hAnsi="Times New Roman" w:cs="Times New Roman"/>
          <w:bCs/>
          <w:sz w:val="24"/>
          <w:szCs w:val="24"/>
        </w:rPr>
        <w:t xml:space="preserve"> Changes in solution pH before and after reaction and metal leaching.</w:t>
      </w:r>
    </w:p>
    <w:p w:rsidR="00ED5982" w:rsidRPr="008F4898" w:rsidRDefault="001D5FD7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Times New Roman"/>
          <w:b/>
          <w:bCs/>
          <w:sz w:val="24"/>
          <w:szCs w:val="24"/>
        </w:rPr>
        <w:t>Table S3.</w:t>
      </w:r>
      <w:r w:rsidRPr="008F4898">
        <w:rPr>
          <w:rFonts w:ascii="Times New Roman" w:eastAsia="宋体" w:hAnsi="Times New Roman" w:cs="Times New Roman"/>
          <w:bCs/>
          <w:sz w:val="24"/>
          <w:szCs w:val="24"/>
        </w:rPr>
        <w:t xml:space="preserve"> Metal leaching of different Cu modified catalysts.</w:t>
      </w:r>
    </w:p>
    <w:p w:rsidR="00ED5982" w:rsidRPr="008F4898" w:rsidRDefault="001D5FD7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Times New Roman"/>
          <w:b/>
          <w:bCs/>
          <w:sz w:val="24"/>
          <w:szCs w:val="24"/>
        </w:rPr>
        <w:t>Table S4.</w:t>
      </w:r>
      <w:r w:rsidRPr="008F4898">
        <w:rPr>
          <w:rFonts w:ascii="Times New Roman" w:eastAsia="宋体" w:hAnsi="Times New Roman" w:cs="Times New Roman"/>
          <w:bCs/>
          <w:sz w:val="24"/>
          <w:szCs w:val="24"/>
        </w:rPr>
        <w:t xml:space="preserve"> LC-MS data for ACT and transformation products (TPs).</w:t>
      </w:r>
    </w:p>
    <w:p w:rsidR="00ED5982" w:rsidRPr="008F4898" w:rsidRDefault="001D5FD7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宋体"/>
          <w:b/>
          <w:kern w:val="0"/>
          <w:sz w:val="24"/>
          <w:szCs w:val="24"/>
        </w:rPr>
        <w:t>Figure S</w:t>
      </w:r>
      <w:r w:rsidR="008F4898" w:rsidRPr="008F4898">
        <w:rPr>
          <w:rFonts w:ascii="Times New Roman" w:eastAsia="宋体" w:hAnsi="Times New Roman" w:cs="宋体"/>
          <w:b/>
          <w:kern w:val="0"/>
          <w:sz w:val="24"/>
          <w:szCs w:val="24"/>
        </w:rPr>
        <w:t>1</w:t>
      </w:r>
      <w:r w:rsidRPr="008F4898">
        <w:rPr>
          <w:rFonts w:ascii="Times New Roman" w:eastAsia="宋体" w:hAnsi="Times New Roman" w:cs="宋体"/>
          <w:kern w:val="0"/>
          <w:sz w:val="24"/>
          <w:szCs w:val="24"/>
        </w:rPr>
        <w:t>. Element mapping of CuOMgO/TiO</w:t>
      </w:r>
      <w:r w:rsidRPr="008F4898">
        <w:rPr>
          <w:rFonts w:ascii="Times New Roman" w:eastAsia="宋体" w:hAnsi="Times New Roman" w:cs="宋体"/>
          <w:kern w:val="0"/>
          <w:sz w:val="24"/>
          <w:szCs w:val="24"/>
          <w:vertAlign w:val="subscript"/>
        </w:rPr>
        <w:t>2</w:t>
      </w:r>
      <w:r w:rsidRPr="008F4898">
        <w:rPr>
          <w:rFonts w:ascii="Times New Roman" w:eastAsia="宋体" w:hAnsi="Times New Roman" w:cs="宋体"/>
          <w:kern w:val="0"/>
          <w:sz w:val="24"/>
          <w:szCs w:val="24"/>
        </w:rPr>
        <w:t>. (a) Cu, (b) Mg, (c) O and (d) Ti.</w:t>
      </w:r>
    </w:p>
    <w:p w:rsidR="00ED5982" w:rsidRPr="008F4898" w:rsidRDefault="001D5FD7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Fi</w:t>
      </w:r>
      <w:r w:rsidRPr="008F4898">
        <w:rPr>
          <w:rFonts w:ascii="Times New Roman" w:eastAsia="宋体" w:hAnsi="Times New Roman" w:cs="宋体"/>
          <w:b/>
          <w:kern w:val="0"/>
          <w:sz w:val="24"/>
          <w:szCs w:val="24"/>
        </w:rPr>
        <w:t>gure S</w:t>
      </w:r>
      <w:r w:rsidR="008F4898" w:rsidRPr="008F4898">
        <w:rPr>
          <w:rFonts w:ascii="Times New Roman" w:eastAsia="宋体" w:hAnsi="Times New Roman" w:cs="宋体"/>
          <w:b/>
          <w:kern w:val="0"/>
          <w:sz w:val="24"/>
          <w:szCs w:val="24"/>
        </w:rPr>
        <w:t>2</w:t>
      </w:r>
      <w:r w:rsidRPr="008F4898">
        <w:rPr>
          <w:rFonts w:ascii="Times New Roman" w:eastAsia="宋体" w:hAnsi="Times New Roman" w:cs="宋体"/>
          <w:b/>
          <w:kern w:val="0"/>
          <w:sz w:val="24"/>
          <w:szCs w:val="24"/>
        </w:rPr>
        <w:t>.</w:t>
      </w:r>
      <w:r w:rsidRPr="008F4898">
        <w:rPr>
          <w:rFonts w:ascii="Times New Roman" w:eastAsia="宋体" w:hAnsi="Times New Roman" w:cs="宋体"/>
          <w:kern w:val="0"/>
          <w:sz w:val="24"/>
          <w:szCs w:val="24"/>
        </w:rPr>
        <w:t xml:space="preserve"> Pores size distribution curves of CuO/TiO</w:t>
      </w:r>
      <w:r w:rsidRPr="008F4898">
        <w:rPr>
          <w:rFonts w:ascii="Times New Roman" w:eastAsia="宋体" w:hAnsi="Times New Roman" w:cs="宋体"/>
          <w:kern w:val="0"/>
          <w:sz w:val="24"/>
          <w:szCs w:val="24"/>
          <w:vertAlign w:val="subscript"/>
        </w:rPr>
        <w:t>2</w:t>
      </w:r>
      <w:r w:rsidRPr="008F4898">
        <w:rPr>
          <w:rFonts w:ascii="Times New Roman" w:eastAsia="宋体" w:hAnsi="Times New Roman" w:cs="宋体"/>
          <w:kern w:val="0"/>
          <w:sz w:val="24"/>
          <w:szCs w:val="24"/>
        </w:rPr>
        <w:t xml:space="preserve"> and CuOMgO/T</w:t>
      </w:r>
      <w:r w:rsidRPr="008F4898">
        <w:rPr>
          <w:rFonts w:ascii="Times New Roman" w:eastAsia="宋体" w:hAnsi="Times New Roman" w:cs="宋体" w:hint="eastAsia"/>
          <w:kern w:val="0"/>
          <w:sz w:val="24"/>
          <w:szCs w:val="24"/>
        </w:rPr>
        <w:t>i</w:t>
      </w:r>
      <w:r w:rsidRPr="008F4898">
        <w:rPr>
          <w:rFonts w:ascii="Times New Roman" w:eastAsia="宋体" w:hAnsi="Times New Roman" w:cs="宋体"/>
          <w:kern w:val="0"/>
          <w:sz w:val="24"/>
          <w:szCs w:val="24"/>
        </w:rPr>
        <w:t>O</w:t>
      </w:r>
      <w:r w:rsidRPr="008F4898">
        <w:rPr>
          <w:rFonts w:ascii="Times New Roman" w:eastAsia="宋体" w:hAnsi="Times New Roman" w:cs="宋体"/>
          <w:kern w:val="0"/>
          <w:sz w:val="24"/>
          <w:szCs w:val="24"/>
          <w:vertAlign w:val="subscript"/>
        </w:rPr>
        <w:t>2</w:t>
      </w:r>
      <w:r w:rsidRPr="008F4898">
        <w:rPr>
          <w:rFonts w:ascii="Times New Roman" w:eastAsia="宋体" w:hAnsi="Times New Roman" w:cs="宋体"/>
          <w:kern w:val="0"/>
          <w:sz w:val="24"/>
          <w:szCs w:val="24"/>
        </w:rPr>
        <w:t>.</w:t>
      </w:r>
    </w:p>
    <w:p w:rsidR="00ED5982" w:rsidRPr="008F4898" w:rsidRDefault="001D5FD7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宋体"/>
          <w:b/>
          <w:kern w:val="0"/>
          <w:sz w:val="24"/>
          <w:szCs w:val="21"/>
        </w:rPr>
        <w:t>Figure S</w:t>
      </w:r>
      <w:r w:rsidR="008F4898" w:rsidRPr="008F4898">
        <w:rPr>
          <w:rFonts w:ascii="Times New Roman" w:eastAsia="宋体" w:hAnsi="Times New Roman" w:cs="宋体"/>
          <w:b/>
          <w:kern w:val="0"/>
          <w:sz w:val="24"/>
          <w:szCs w:val="21"/>
        </w:rPr>
        <w:t>3</w:t>
      </w:r>
      <w:r w:rsidRPr="008F4898">
        <w:rPr>
          <w:rFonts w:ascii="Times New Roman" w:eastAsia="宋体" w:hAnsi="Times New Roman" w:cs="宋体"/>
          <w:b/>
          <w:kern w:val="0"/>
          <w:sz w:val="24"/>
          <w:szCs w:val="21"/>
        </w:rPr>
        <w:t xml:space="preserve">. </w:t>
      </w:r>
      <w:r w:rsidR="002B73E4" w:rsidRPr="008F4898">
        <w:rPr>
          <w:rFonts w:ascii="Times New Roman" w:eastAsia="宋体" w:hAnsi="Times New Roman" w:cs="宋体"/>
          <w:kern w:val="0"/>
          <w:sz w:val="24"/>
          <w:szCs w:val="21"/>
        </w:rPr>
        <w:t>Optimization of catalyst preparation conditions. (a, b) Mg</w:t>
      </w:r>
      <w:r w:rsidR="002B73E4" w:rsidRPr="008F4898">
        <w:rPr>
          <w:rFonts w:ascii="Times New Roman" w:eastAsia="宋体" w:hAnsi="Times New Roman" w:cs="宋体"/>
          <w:kern w:val="0"/>
          <w:sz w:val="24"/>
          <w:szCs w:val="21"/>
          <w:vertAlign w:val="superscript"/>
        </w:rPr>
        <w:t>2+</w:t>
      </w:r>
      <w:r w:rsidR="002B73E4" w:rsidRPr="008F4898">
        <w:rPr>
          <w:rFonts w:ascii="Times New Roman" w:eastAsia="宋体" w:hAnsi="Times New Roman" w:cs="宋体"/>
          <w:kern w:val="0"/>
          <w:sz w:val="24"/>
          <w:szCs w:val="21"/>
        </w:rPr>
        <w:t xml:space="preserve"> ion loading, (c, d) calcination temperature.</w:t>
      </w:r>
    </w:p>
    <w:p w:rsidR="00ED5982" w:rsidRPr="008F4898" w:rsidRDefault="001D5FD7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Times New Roman"/>
          <w:b/>
          <w:sz w:val="24"/>
          <w:szCs w:val="24"/>
        </w:rPr>
        <w:t>Figure S</w:t>
      </w:r>
      <w:r w:rsidR="008F4898" w:rsidRPr="008F4898">
        <w:rPr>
          <w:rFonts w:ascii="Times New Roman" w:eastAsia="宋体" w:hAnsi="Times New Roman" w:cs="Times New Roman"/>
          <w:b/>
          <w:sz w:val="24"/>
          <w:szCs w:val="24"/>
        </w:rPr>
        <w:t>4</w:t>
      </w:r>
      <w:r w:rsidRPr="008F4898"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Pr="008F4898">
        <w:rPr>
          <w:rFonts w:ascii="Times New Roman" w:eastAsia="宋体" w:hAnsi="Times New Roman" w:cs="Times New Roman"/>
          <w:sz w:val="24"/>
          <w:szCs w:val="24"/>
        </w:rPr>
        <w:t>The pH</w:t>
      </w:r>
      <w:r w:rsidRPr="008F4898">
        <w:rPr>
          <w:rFonts w:ascii="Times New Roman" w:eastAsia="宋体" w:hAnsi="Times New Roman" w:cs="Times New Roman"/>
          <w:sz w:val="24"/>
          <w:szCs w:val="24"/>
          <w:vertAlign w:val="subscript"/>
        </w:rPr>
        <w:t>zpc</w:t>
      </w:r>
      <w:r w:rsidRPr="008F4898">
        <w:rPr>
          <w:rFonts w:ascii="Times New Roman" w:eastAsia="宋体" w:hAnsi="Times New Roman" w:cs="Times New Roman"/>
          <w:sz w:val="24"/>
          <w:szCs w:val="24"/>
        </w:rPr>
        <w:t xml:space="preserve"> of CuOMgO/TiO</w:t>
      </w:r>
      <w:r w:rsidRPr="008F489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F4898">
        <w:rPr>
          <w:rFonts w:ascii="Times New Roman" w:eastAsia="宋体" w:hAnsi="Times New Roman" w:cs="Times New Roman"/>
          <w:sz w:val="24"/>
          <w:szCs w:val="24"/>
        </w:rPr>
        <w:t>.</w:t>
      </w:r>
    </w:p>
    <w:p w:rsidR="00ED5982" w:rsidRPr="008F4898" w:rsidRDefault="008F4898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Times New Roman"/>
          <w:b/>
          <w:kern w:val="0"/>
          <w:sz w:val="24"/>
          <w:lang w:val="en-GB"/>
        </w:rPr>
        <w:t>Figure S5</w:t>
      </w:r>
      <w:r w:rsidR="001D5FD7" w:rsidRPr="008F4898">
        <w:rPr>
          <w:rFonts w:ascii="Times New Roman" w:eastAsia="宋体" w:hAnsi="Times New Roman" w:cs="Times New Roman" w:hint="eastAsia"/>
          <w:b/>
          <w:kern w:val="0"/>
          <w:sz w:val="24"/>
          <w:lang w:val="en-GB"/>
        </w:rPr>
        <w:t>.</w:t>
      </w:r>
      <w:r w:rsidR="001D5FD7" w:rsidRPr="008F4898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 XPS spectra </w:t>
      </w:r>
      <w:r w:rsidR="001D5FD7" w:rsidRPr="008F4898">
        <w:rPr>
          <w:rFonts w:ascii="Times New Roman" w:eastAsia="宋体" w:hAnsi="Times New Roman" w:cs="Times New Roman" w:hint="eastAsia"/>
          <w:kern w:val="0"/>
          <w:sz w:val="24"/>
          <w:lang w:val="en-GB"/>
        </w:rPr>
        <w:t>of</w:t>
      </w:r>
      <w:r w:rsidR="001D5FD7" w:rsidRPr="008F4898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 CuOMgO/TiO</w:t>
      </w:r>
      <w:r w:rsidR="001D5FD7" w:rsidRPr="008F4898">
        <w:rPr>
          <w:rFonts w:ascii="Times New Roman" w:eastAsia="宋体" w:hAnsi="Times New Roman" w:cs="Times New Roman"/>
          <w:kern w:val="0"/>
          <w:sz w:val="24"/>
          <w:vertAlign w:val="subscript"/>
          <w:lang w:val="en-GB"/>
        </w:rPr>
        <w:t>2</w:t>
      </w:r>
      <w:r w:rsidR="001D5FD7" w:rsidRPr="008F4898">
        <w:rPr>
          <w:rFonts w:ascii="Times New Roman" w:eastAsia="宋体" w:hAnsi="Times New Roman" w:cs="Times New Roman"/>
          <w:kern w:val="0"/>
          <w:sz w:val="24"/>
          <w:lang w:val="en-GB"/>
        </w:rPr>
        <w:t xml:space="preserve"> before and after reaction.</w:t>
      </w:r>
    </w:p>
    <w:p w:rsidR="00ED5982" w:rsidRPr="008F4898" w:rsidRDefault="001D5FD7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Times New Roman" w:hint="eastAsia"/>
          <w:b/>
          <w:sz w:val="24"/>
          <w:szCs w:val="24"/>
        </w:rPr>
        <w:t>F</w:t>
      </w:r>
      <w:r w:rsidRPr="008F4898">
        <w:rPr>
          <w:rFonts w:ascii="Times New Roman" w:eastAsia="宋体" w:hAnsi="Times New Roman" w:cs="Times New Roman"/>
          <w:b/>
          <w:sz w:val="24"/>
          <w:szCs w:val="24"/>
        </w:rPr>
        <w:t xml:space="preserve">igure </w:t>
      </w:r>
      <w:r w:rsidRPr="008F4898">
        <w:rPr>
          <w:rFonts w:ascii="Times New Roman" w:eastAsia="宋体" w:hAnsi="Times New Roman" w:cs="Times New Roman" w:hint="eastAsia"/>
          <w:b/>
          <w:sz w:val="24"/>
          <w:szCs w:val="24"/>
        </w:rPr>
        <w:t>S</w:t>
      </w:r>
      <w:r w:rsidR="008F4898" w:rsidRPr="008F4898">
        <w:rPr>
          <w:rFonts w:ascii="Times New Roman" w:eastAsia="宋体" w:hAnsi="Times New Roman" w:cs="Times New Roman"/>
          <w:b/>
          <w:sz w:val="24"/>
          <w:szCs w:val="24"/>
        </w:rPr>
        <w:t>6</w:t>
      </w:r>
      <w:r w:rsidRPr="008F4898">
        <w:rPr>
          <w:rFonts w:ascii="Times New Roman" w:eastAsia="宋体" w:hAnsi="Times New Roman" w:cs="Times New Roman" w:hint="eastAsia"/>
          <w:b/>
          <w:sz w:val="24"/>
          <w:szCs w:val="24"/>
        </w:rPr>
        <w:t>.</w:t>
      </w:r>
      <w:r w:rsidRPr="008F4898">
        <w:rPr>
          <w:rFonts w:ascii="Times New Roman" w:eastAsia="宋体" w:hAnsi="Times New Roman" w:cs="Times New Roman"/>
          <w:sz w:val="24"/>
          <w:szCs w:val="24"/>
        </w:rPr>
        <w:t xml:space="preserve"> Reusability of CuOMgO/TiO</w:t>
      </w:r>
      <w:r w:rsidRPr="008F489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F4898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8F4898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8F4898">
        <w:rPr>
          <w:rFonts w:ascii="Times New Roman" w:eastAsia="宋体" w:hAnsi="Times New Roman" w:cs="Times New Roman"/>
          <w:sz w:val="24"/>
          <w:szCs w:val="24"/>
        </w:rPr>
        <w:t>a)</w:t>
      </w:r>
      <w:r w:rsidRPr="008F4898">
        <w:rPr>
          <w:rFonts w:ascii="Times New Roman" w:hAnsi="Times New Roman"/>
          <w:sz w:val="24"/>
        </w:rPr>
        <w:t xml:space="preserve"> </w:t>
      </w:r>
      <w:r w:rsidRPr="008F4898">
        <w:rPr>
          <w:rFonts w:ascii="Times New Roman" w:eastAsia="宋体" w:hAnsi="Times New Roman" w:cs="Times New Roman"/>
          <w:sz w:val="24"/>
          <w:szCs w:val="24"/>
        </w:rPr>
        <w:t>ACT degradation over five consecutive runs in CuOMgO/TiO</w:t>
      </w:r>
      <w:r w:rsidRPr="008F489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F4898">
        <w:rPr>
          <w:rFonts w:ascii="Times New Roman" w:eastAsia="宋体" w:hAnsi="Times New Roman" w:cs="Times New Roman"/>
          <w:sz w:val="24"/>
          <w:szCs w:val="24"/>
        </w:rPr>
        <w:t>/PS, (b)</w:t>
      </w:r>
      <w:r w:rsidRPr="008F4898">
        <w:rPr>
          <w:rFonts w:ascii="Times New Roman" w:hAnsi="Times New Roman"/>
          <w:sz w:val="24"/>
        </w:rPr>
        <w:t xml:space="preserve"> </w:t>
      </w:r>
      <w:r w:rsidRPr="008F4898">
        <w:rPr>
          <w:rFonts w:ascii="Times New Roman" w:eastAsia="宋体" w:hAnsi="Times New Roman" w:cs="Times New Roman"/>
          <w:sz w:val="24"/>
          <w:szCs w:val="24"/>
        </w:rPr>
        <w:t>XRD spectra of CuOMgO/TiO</w:t>
      </w:r>
      <w:r w:rsidRPr="008F489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F4898">
        <w:rPr>
          <w:rFonts w:ascii="Times New Roman" w:eastAsia="宋体" w:hAnsi="Times New Roman" w:cs="Times New Roman"/>
          <w:sz w:val="24"/>
          <w:szCs w:val="24"/>
        </w:rPr>
        <w:t xml:space="preserve"> before and after reaction.</w:t>
      </w:r>
    </w:p>
    <w:p w:rsidR="009942E7" w:rsidRPr="008F4898" w:rsidRDefault="001D5FD7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Times New Roman"/>
          <w:b/>
          <w:sz w:val="24"/>
          <w:szCs w:val="24"/>
        </w:rPr>
        <w:t>Figure S</w:t>
      </w:r>
      <w:r w:rsidR="008F4898" w:rsidRPr="008F4898">
        <w:rPr>
          <w:rFonts w:ascii="Times New Roman" w:eastAsia="宋体" w:hAnsi="Times New Roman" w:cs="Times New Roman"/>
          <w:b/>
          <w:sz w:val="24"/>
          <w:szCs w:val="24"/>
        </w:rPr>
        <w:t>7</w:t>
      </w:r>
      <w:r w:rsidRPr="008F4898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8F4898">
        <w:rPr>
          <w:rFonts w:ascii="Times New Roman" w:eastAsia="宋体" w:hAnsi="Times New Roman" w:cs="Times New Roman"/>
          <w:sz w:val="24"/>
          <w:szCs w:val="24"/>
        </w:rPr>
        <w:t xml:space="preserve"> Influence of DMSO on the degradation of ACT in CuOMgO/T</w:t>
      </w:r>
      <w:r w:rsidRPr="008F4898">
        <w:rPr>
          <w:rFonts w:ascii="Times New Roman" w:eastAsia="宋体" w:hAnsi="Times New Roman" w:cs="Times New Roman" w:hint="eastAsia"/>
          <w:sz w:val="24"/>
          <w:szCs w:val="24"/>
        </w:rPr>
        <w:t>i</w:t>
      </w:r>
      <w:r w:rsidRPr="008F4898">
        <w:rPr>
          <w:rFonts w:ascii="Times New Roman" w:eastAsia="宋体" w:hAnsi="Times New Roman" w:cs="Times New Roman"/>
          <w:sz w:val="24"/>
          <w:szCs w:val="24"/>
        </w:rPr>
        <w:t>O</w:t>
      </w:r>
      <w:r w:rsidRPr="008F4898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8F4898">
        <w:rPr>
          <w:rFonts w:ascii="Times New Roman" w:eastAsia="宋体" w:hAnsi="Times New Roman" w:cs="Times New Roman"/>
          <w:sz w:val="24"/>
          <w:szCs w:val="24"/>
        </w:rPr>
        <w:t>/PS.</w:t>
      </w:r>
    </w:p>
    <w:p w:rsidR="00ED5982" w:rsidRPr="008F4898" w:rsidRDefault="001D5FD7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Times New Roman"/>
          <w:b/>
          <w:sz w:val="24"/>
          <w:szCs w:val="24"/>
        </w:rPr>
        <w:t>Figure S</w:t>
      </w:r>
      <w:r w:rsidR="008F4898" w:rsidRPr="008F4898">
        <w:rPr>
          <w:rFonts w:ascii="Times New Roman" w:eastAsia="宋体" w:hAnsi="Times New Roman" w:cs="Times New Roman"/>
          <w:b/>
          <w:sz w:val="24"/>
          <w:szCs w:val="24"/>
        </w:rPr>
        <w:t>8</w:t>
      </w:r>
      <w:r w:rsidRPr="008F4898">
        <w:rPr>
          <w:rFonts w:ascii="Times New Roman" w:eastAsia="宋体" w:hAnsi="Times New Roman" w:cs="Times New Roman" w:hint="eastAsia"/>
          <w:b/>
          <w:sz w:val="24"/>
          <w:szCs w:val="24"/>
        </w:rPr>
        <w:t>.</w:t>
      </w:r>
      <w:r w:rsidRPr="008F489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B73E4" w:rsidRPr="008F4898">
        <w:rPr>
          <w:rFonts w:ascii="Times New Roman" w:eastAsia="宋体" w:hAnsi="Times New Roman" w:cs="宋体"/>
          <w:kern w:val="0"/>
          <w:sz w:val="24"/>
          <w:szCs w:val="24"/>
        </w:rPr>
        <w:t>ACT degradation in H</w:t>
      </w:r>
      <w:r w:rsidR="002B73E4" w:rsidRPr="008F4898">
        <w:rPr>
          <w:rFonts w:ascii="Times New Roman" w:eastAsia="宋体" w:hAnsi="Times New Roman" w:cs="宋体"/>
          <w:kern w:val="0"/>
          <w:sz w:val="24"/>
          <w:szCs w:val="24"/>
          <w:vertAlign w:val="subscript"/>
        </w:rPr>
        <w:t>2</w:t>
      </w:r>
      <w:r w:rsidR="002B73E4" w:rsidRPr="008F4898">
        <w:rPr>
          <w:rFonts w:ascii="Times New Roman" w:eastAsia="宋体" w:hAnsi="Times New Roman" w:cs="宋体"/>
          <w:kern w:val="0"/>
          <w:sz w:val="24"/>
          <w:szCs w:val="24"/>
        </w:rPr>
        <w:t>O and D</w:t>
      </w:r>
      <w:r w:rsidR="002B73E4" w:rsidRPr="008F4898">
        <w:rPr>
          <w:rFonts w:ascii="Times New Roman" w:eastAsia="宋体" w:hAnsi="Times New Roman" w:cs="宋体"/>
          <w:kern w:val="0"/>
          <w:sz w:val="24"/>
          <w:szCs w:val="24"/>
          <w:vertAlign w:val="subscript"/>
        </w:rPr>
        <w:t>2</w:t>
      </w:r>
      <w:r w:rsidR="00BF796C">
        <w:rPr>
          <w:rFonts w:ascii="Times New Roman" w:eastAsia="宋体" w:hAnsi="Times New Roman" w:cs="宋体"/>
          <w:kern w:val="0"/>
          <w:sz w:val="24"/>
          <w:szCs w:val="24"/>
        </w:rPr>
        <w:t>O</w:t>
      </w:r>
      <w:r w:rsidR="00BF796C">
        <w:rPr>
          <w:rFonts w:ascii="Times New Roman" w:eastAsia="宋体" w:hAnsi="Times New Roman" w:cs="宋体" w:hint="eastAsia"/>
          <w:kern w:val="0"/>
          <w:sz w:val="24"/>
          <w:szCs w:val="24"/>
        </w:rPr>
        <w:t>.</w:t>
      </w:r>
    </w:p>
    <w:p w:rsidR="00ED5982" w:rsidRPr="008F4898" w:rsidRDefault="002B73E4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宋体"/>
          <w:b/>
          <w:kern w:val="0"/>
          <w:sz w:val="24"/>
          <w:szCs w:val="24"/>
        </w:rPr>
        <w:t xml:space="preserve">Figure </w:t>
      </w:r>
      <w:r w:rsidR="001D5FD7" w:rsidRPr="008F4898">
        <w:rPr>
          <w:rFonts w:ascii="Times New Roman" w:eastAsia="宋体" w:hAnsi="Times New Roman" w:cs="宋体"/>
          <w:b/>
          <w:kern w:val="0"/>
          <w:sz w:val="24"/>
          <w:szCs w:val="24"/>
        </w:rPr>
        <w:t>S</w:t>
      </w:r>
      <w:r w:rsidR="008F4898" w:rsidRPr="008F4898">
        <w:rPr>
          <w:rFonts w:ascii="Times New Roman" w:eastAsia="宋体" w:hAnsi="Times New Roman" w:cs="宋体"/>
          <w:b/>
          <w:kern w:val="0"/>
          <w:sz w:val="24"/>
          <w:szCs w:val="24"/>
        </w:rPr>
        <w:t>9</w:t>
      </w:r>
      <w:r w:rsidR="001D5FD7" w:rsidRPr="008F4898">
        <w:rPr>
          <w:rFonts w:ascii="Times New Roman" w:eastAsia="宋体" w:hAnsi="Times New Roman" w:cs="宋体"/>
          <w:b/>
          <w:kern w:val="0"/>
          <w:sz w:val="24"/>
          <w:szCs w:val="24"/>
        </w:rPr>
        <w:t>.</w:t>
      </w:r>
      <w:r w:rsidRPr="008F4898">
        <w:rPr>
          <w:rFonts w:ascii="Times New Roman" w:eastAsia="宋体" w:hAnsi="Times New Roman" w:cs="宋体"/>
          <w:kern w:val="0"/>
          <w:sz w:val="24"/>
          <w:szCs w:val="24"/>
        </w:rPr>
        <w:t xml:space="preserve"> Influence of K</w:t>
      </w:r>
      <w:r w:rsidRPr="008F4898">
        <w:rPr>
          <w:rFonts w:ascii="Times New Roman" w:eastAsia="宋体" w:hAnsi="Times New Roman" w:cs="宋体"/>
          <w:kern w:val="0"/>
          <w:sz w:val="24"/>
          <w:szCs w:val="24"/>
          <w:vertAlign w:val="subscript"/>
        </w:rPr>
        <w:t>2</w:t>
      </w:r>
      <w:r w:rsidRPr="008F4898">
        <w:rPr>
          <w:rFonts w:ascii="Times New Roman" w:eastAsia="宋体" w:hAnsi="Times New Roman" w:cs="宋体"/>
          <w:kern w:val="0"/>
          <w:sz w:val="24"/>
          <w:szCs w:val="24"/>
        </w:rPr>
        <w:t>CrO</w:t>
      </w:r>
      <w:r w:rsidRPr="008F4898">
        <w:rPr>
          <w:rFonts w:ascii="Times New Roman" w:eastAsia="宋体" w:hAnsi="Times New Roman" w:cs="宋体"/>
          <w:kern w:val="0"/>
          <w:sz w:val="24"/>
          <w:szCs w:val="24"/>
          <w:vertAlign w:val="subscript"/>
        </w:rPr>
        <w:t>4</w:t>
      </w:r>
      <w:r w:rsidRPr="008F4898">
        <w:rPr>
          <w:rFonts w:ascii="Times New Roman" w:eastAsia="宋体" w:hAnsi="Times New Roman" w:cs="宋体"/>
          <w:kern w:val="0"/>
          <w:sz w:val="24"/>
          <w:szCs w:val="24"/>
        </w:rPr>
        <w:t xml:space="preserve"> on the degradation of ACT in CuOMgO/TiO</w:t>
      </w:r>
      <w:r w:rsidRPr="008F4898">
        <w:rPr>
          <w:rFonts w:ascii="Times New Roman" w:eastAsia="宋体" w:hAnsi="Times New Roman" w:cs="宋体"/>
          <w:kern w:val="0"/>
          <w:sz w:val="24"/>
          <w:szCs w:val="24"/>
          <w:vertAlign w:val="subscript"/>
        </w:rPr>
        <w:t>2</w:t>
      </w:r>
      <w:r w:rsidRPr="008F4898">
        <w:rPr>
          <w:rFonts w:ascii="Times New Roman" w:eastAsia="宋体" w:hAnsi="Times New Roman" w:cs="宋体"/>
          <w:kern w:val="0"/>
          <w:sz w:val="24"/>
          <w:szCs w:val="24"/>
        </w:rPr>
        <w:t>/PS.</w:t>
      </w:r>
    </w:p>
    <w:p w:rsidR="00ED5982" w:rsidRDefault="008F4898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8F4898">
        <w:rPr>
          <w:rFonts w:ascii="Times New Roman" w:eastAsia="宋体" w:hAnsi="Times New Roman" w:cs="宋体"/>
          <w:b/>
          <w:kern w:val="0"/>
          <w:sz w:val="24"/>
          <w:szCs w:val="24"/>
        </w:rPr>
        <w:t>Figure S10</w:t>
      </w:r>
      <w:r w:rsidR="001D5FD7" w:rsidRPr="008F4898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.</w:t>
      </w:r>
      <w:r w:rsidR="001D5FD7" w:rsidRPr="008F4898">
        <w:rPr>
          <w:rFonts w:ascii="Times New Roman" w:eastAsia="宋体" w:hAnsi="Times New Roman" w:cs="宋体"/>
          <w:b/>
          <w:kern w:val="0"/>
          <w:sz w:val="24"/>
          <w:szCs w:val="24"/>
        </w:rPr>
        <w:t xml:space="preserve"> </w:t>
      </w:r>
      <w:r w:rsidR="002B73E4" w:rsidRPr="008F4898">
        <w:rPr>
          <w:rFonts w:ascii="Times New Roman" w:eastAsia="宋体" w:hAnsi="Times New Roman" w:cs="宋体"/>
          <w:kern w:val="0"/>
          <w:sz w:val="24"/>
          <w:szCs w:val="24"/>
        </w:rPr>
        <w:t>Solid EPR spectra of CuO, CuOMgO and CuOMgO/TiO</w:t>
      </w:r>
      <w:r w:rsidR="002B73E4" w:rsidRPr="008F4898">
        <w:rPr>
          <w:rFonts w:ascii="Times New Roman" w:eastAsia="宋体" w:hAnsi="Times New Roman" w:cs="宋体"/>
          <w:kern w:val="0"/>
          <w:sz w:val="24"/>
          <w:szCs w:val="24"/>
          <w:vertAlign w:val="subscript"/>
        </w:rPr>
        <w:t>2</w:t>
      </w:r>
      <w:r w:rsidR="002B73E4" w:rsidRPr="008F4898">
        <w:rPr>
          <w:rFonts w:ascii="Times New Roman" w:eastAsia="宋体" w:hAnsi="Times New Roman" w:cs="宋体"/>
          <w:kern w:val="0"/>
          <w:sz w:val="24"/>
          <w:szCs w:val="24"/>
        </w:rPr>
        <w:t>.</w:t>
      </w:r>
    </w:p>
    <w:p w:rsidR="00ED5982" w:rsidRDefault="00ED5982">
      <w:pPr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</w:p>
    <w:p w:rsidR="00ED5982" w:rsidRDefault="001D5FD7">
      <w:pPr>
        <w:widowControl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/>
          <w:bCs/>
          <w:sz w:val="24"/>
          <w:szCs w:val="24"/>
        </w:rPr>
        <w:br w:type="page"/>
      </w:r>
    </w:p>
    <w:p w:rsidR="00ED5982" w:rsidRDefault="001D5FD7">
      <w:pPr>
        <w:pStyle w:val="1"/>
        <w:rPr>
          <w:b w:val="0"/>
        </w:rPr>
      </w:pPr>
      <w:r>
        <w:rPr>
          <w:rFonts w:hint="eastAsia"/>
        </w:rPr>
        <w:lastRenderedPageBreak/>
        <w:t>Table</w:t>
      </w:r>
      <w:r>
        <w:t xml:space="preserve"> S1. </w:t>
      </w:r>
      <w:r>
        <w:rPr>
          <w:b w:val="0"/>
        </w:rPr>
        <w:t xml:space="preserve">EDS spectra </w:t>
      </w:r>
      <w:r>
        <w:rPr>
          <w:rFonts w:hint="eastAsia"/>
          <w:b w:val="0"/>
        </w:rPr>
        <w:t>data</w:t>
      </w:r>
      <w:r>
        <w:rPr>
          <w:b w:val="0"/>
        </w:rPr>
        <w:t xml:space="preserve"> of CuOMgO/TiO</w:t>
      </w:r>
      <w:r>
        <w:rPr>
          <w:b w:val="0"/>
          <w:vertAlign w:val="subscript"/>
        </w:rPr>
        <w:t>2.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48"/>
        <w:gridCol w:w="2749"/>
        <w:gridCol w:w="2749"/>
      </w:tblGrid>
      <w:tr w:rsidR="00ED5982" w:rsidTr="0038120C">
        <w:trPr>
          <w:jc w:val="center"/>
        </w:trPr>
        <w:tc>
          <w:tcPr>
            <w:tcW w:w="27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5982" w:rsidRDefault="001D5FD7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宋体"/>
                <w:szCs w:val="24"/>
              </w:rPr>
              <w:t>Element</w:t>
            </w:r>
          </w:p>
        </w:tc>
        <w:tc>
          <w:tcPr>
            <w:tcW w:w="274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5982" w:rsidRDefault="001D5FD7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Arial"/>
                <w:bCs/>
                <w:szCs w:val="20"/>
              </w:rPr>
              <w:t>Weight (%)</w:t>
            </w:r>
          </w:p>
        </w:tc>
        <w:tc>
          <w:tcPr>
            <w:tcW w:w="274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5982" w:rsidRDefault="001D5FD7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Arial"/>
                <w:bCs/>
                <w:szCs w:val="20"/>
              </w:rPr>
              <w:t>Atomic (%)</w:t>
            </w:r>
          </w:p>
        </w:tc>
      </w:tr>
      <w:tr w:rsidR="00ED5982" w:rsidTr="0038120C">
        <w:trPr>
          <w:jc w:val="center"/>
        </w:trPr>
        <w:tc>
          <w:tcPr>
            <w:tcW w:w="27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5982" w:rsidRDefault="001D5FD7" w:rsidP="0038120C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宋体" w:hint="eastAsia"/>
                <w:szCs w:val="24"/>
              </w:rPr>
              <w:t>C</w:t>
            </w:r>
            <w:r>
              <w:rPr>
                <w:rFonts w:ascii="Times New Roman" w:eastAsia="宋体" w:hAnsi="Times New Roman" w:cs="宋体"/>
                <w:szCs w:val="24"/>
              </w:rPr>
              <w:t>u</w:t>
            </w:r>
          </w:p>
        </w:tc>
        <w:tc>
          <w:tcPr>
            <w:tcW w:w="27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5982" w:rsidRDefault="001D5FD7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Arial"/>
                <w:szCs w:val="20"/>
              </w:rPr>
              <w:t>3.71</w:t>
            </w:r>
          </w:p>
        </w:tc>
        <w:tc>
          <w:tcPr>
            <w:tcW w:w="27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5982" w:rsidRDefault="001D5FD7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Arial"/>
                <w:szCs w:val="20"/>
              </w:rPr>
              <w:t>1.01</w:t>
            </w:r>
          </w:p>
        </w:tc>
      </w:tr>
      <w:tr w:rsidR="00ED5982" w:rsidTr="0038120C">
        <w:trPr>
          <w:jc w:val="center"/>
        </w:trPr>
        <w:tc>
          <w:tcPr>
            <w:tcW w:w="2748" w:type="dxa"/>
            <w:shd w:val="clear" w:color="auto" w:fill="auto"/>
            <w:vAlign w:val="center"/>
          </w:tcPr>
          <w:p w:rsidR="00ED5982" w:rsidRDefault="001D5FD7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宋体" w:hint="eastAsia"/>
                <w:szCs w:val="24"/>
              </w:rPr>
              <w:t>M</w:t>
            </w:r>
            <w:r w:rsidR="0038120C">
              <w:rPr>
                <w:rFonts w:ascii="Times New Roman" w:eastAsia="宋体" w:hAnsi="Times New Roman" w:cs="宋体"/>
                <w:szCs w:val="24"/>
              </w:rPr>
              <w:t>g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ED5982" w:rsidRDefault="001D5FD7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Arial"/>
                <w:szCs w:val="20"/>
              </w:rPr>
              <w:t>8.05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ED5982" w:rsidRDefault="001D5FD7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Arial"/>
                <w:szCs w:val="20"/>
              </w:rPr>
              <w:t>5.73</w:t>
            </w:r>
          </w:p>
        </w:tc>
      </w:tr>
      <w:tr w:rsidR="00ED5982" w:rsidTr="0038120C">
        <w:trPr>
          <w:jc w:val="center"/>
        </w:trPr>
        <w:tc>
          <w:tcPr>
            <w:tcW w:w="2748" w:type="dxa"/>
            <w:shd w:val="clear" w:color="auto" w:fill="auto"/>
            <w:vAlign w:val="center"/>
          </w:tcPr>
          <w:p w:rsidR="00ED5982" w:rsidRDefault="001D5FD7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宋体" w:hint="eastAsia"/>
                <w:szCs w:val="24"/>
              </w:rPr>
              <w:t>O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ED5982" w:rsidRDefault="00B268DD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Arial"/>
                <w:szCs w:val="20"/>
              </w:rPr>
              <w:t>41.7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ED5982" w:rsidRDefault="00B268DD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Arial"/>
                <w:szCs w:val="20"/>
              </w:rPr>
              <w:t>45.0</w:t>
            </w:r>
          </w:p>
        </w:tc>
      </w:tr>
      <w:tr w:rsidR="00ED5982" w:rsidTr="0038120C">
        <w:trPr>
          <w:jc w:val="center"/>
        </w:trPr>
        <w:tc>
          <w:tcPr>
            <w:tcW w:w="2748" w:type="dxa"/>
            <w:shd w:val="clear" w:color="auto" w:fill="auto"/>
            <w:vAlign w:val="center"/>
          </w:tcPr>
          <w:p w:rsidR="00ED5982" w:rsidRDefault="0038120C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宋体"/>
                <w:szCs w:val="24"/>
              </w:rPr>
              <w:t>Ti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ED5982" w:rsidRDefault="00B268DD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Arial"/>
                <w:szCs w:val="20"/>
              </w:rPr>
              <w:t>10.6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ED5982" w:rsidRDefault="001D5FD7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szCs w:val="24"/>
              </w:rPr>
            </w:pPr>
            <w:r>
              <w:rPr>
                <w:rFonts w:ascii="Times New Roman" w:eastAsia="宋体" w:hAnsi="Times New Roman" w:cs="Arial"/>
                <w:szCs w:val="20"/>
              </w:rPr>
              <w:t>3.84</w:t>
            </w:r>
          </w:p>
        </w:tc>
      </w:tr>
    </w:tbl>
    <w:p w:rsidR="00ED5982" w:rsidRDefault="00ED5982">
      <w:pPr>
        <w:widowControl/>
        <w:spacing w:line="360" w:lineRule="auto"/>
        <w:jc w:val="center"/>
        <w:rPr>
          <w:rFonts w:ascii="Times New Roman" w:eastAsia="宋体" w:hAnsi="Times New Roman" w:cs="宋体"/>
          <w:kern w:val="0"/>
          <w:szCs w:val="24"/>
        </w:rPr>
      </w:pPr>
    </w:p>
    <w:p w:rsidR="00ED5982" w:rsidRDefault="001D5FD7">
      <w:pPr>
        <w:pStyle w:val="1"/>
        <w:rPr>
          <w:b w:val="0"/>
        </w:rPr>
      </w:pPr>
      <w:r>
        <w:t xml:space="preserve">Table S2. </w:t>
      </w:r>
      <w:r>
        <w:rPr>
          <w:b w:val="0"/>
        </w:rPr>
        <w:t xml:space="preserve">Changes in solution pH before and after reaction and </w:t>
      </w:r>
      <w:r>
        <w:rPr>
          <w:rFonts w:hint="eastAsia"/>
          <w:b w:val="0"/>
        </w:rPr>
        <w:t>metal</w:t>
      </w:r>
      <w:r>
        <w:rPr>
          <w:b w:val="0"/>
        </w:rPr>
        <w:t xml:space="preserve"> leaching.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9"/>
        <w:gridCol w:w="1679"/>
        <w:gridCol w:w="2269"/>
        <w:gridCol w:w="169"/>
        <w:gridCol w:w="2040"/>
      </w:tblGrid>
      <w:tr w:rsidR="00ED5982" w:rsidTr="0038120C">
        <w:trPr>
          <w:trHeight w:val="91"/>
          <w:jc w:val="center"/>
        </w:trPr>
        <w:tc>
          <w:tcPr>
            <w:tcW w:w="129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Initial pH</w:t>
            </w:r>
          </w:p>
        </w:tc>
        <w:tc>
          <w:tcPr>
            <w:tcW w:w="101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pH after reaction</w:t>
            </w:r>
          </w:p>
        </w:tc>
        <w:tc>
          <w:tcPr>
            <w:tcW w:w="136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Cu</w:t>
            </w:r>
            <w:r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t>2+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l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eaching (mg/L)</w:t>
            </w:r>
          </w:p>
        </w:tc>
        <w:tc>
          <w:tcPr>
            <w:tcW w:w="1330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5982" w:rsidRDefault="001D5FD7" w:rsidP="003812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ACT removal </w:t>
            </w:r>
            <w:r w:rsidR="0038120C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efficiency 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(%)</w:t>
            </w:r>
          </w:p>
        </w:tc>
      </w:tr>
      <w:tr w:rsidR="00ED5982" w:rsidTr="0038120C">
        <w:trPr>
          <w:trHeight w:val="609"/>
          <w:jc w:val="center"/>
        </w:trPr>
        <w:tc>
          <w:tcPr>
            <w:tcW w:w="1293" w:type="pct"/>
            <w:tcBorders>
              <w:top w:val="single" w:sz="4" w:space="0" w:color="auto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3.0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.68</w:t>
            </w:r>
          </w:p>
        </w:tc>
        <w:tc>
          <w:tcPr>
            <w:tcW w:w="1468" w:type="pct"/>
            <w:gridSpan w:val="2"/>
            <w:tcBorders>
              <w:top w:val="single" w:sz="4" w:space="0" w:color="auto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1</w:t>
            </w:r>
            <w:r w:rsidR="00B268DD">
              <w:rPr>
                <w:rFonts w:ascii="Times New Roman" w:eastAsia="宋体" w:hAnsi="Times New Roman" w:cs="Times New Roman"/>
                <w:kern w:val="0"/>
                <w:szCs w:val="24"/>
              </w:rPr>
              <w:t>.9</w:t>
            </w:r>
          </w:p>
        </w:tc>
        <w:tc>
          <w:tcPr>
            <w:tcW w:w="1228" w:type="pct"/>
            <w:tcBorders>
              <w:top w:val="single" w:sz="4" w:space="0" w:color="auto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7.0</w:t>
            </w:r>
          </w:p>
        </w:tc>
      </w:tr>
      <w:tr w:rsidR="00ED5982" w:rsidTr="0038120C">
        <w:trPr>
          <w:jc w:val="center"/>
        </w:trPr>
        <w:tc>
          <w:tcPr>
            <w:tcW w:w="1293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5.0</w:t>
            </w:r>
          </w:p>
        </w:tc>
        <w:tc>
          <w:tcPr>
            <w:tcW w:w="1011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.24</w:t>
            </w:r>
          </w:p>
        </w:tc>
        <w:tc>
          <w:tcPr>
            <w:tcW w:w="1468" w:type="pct"/>
            <w:gridSpan w:val="2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</w:t>
            </w:r>
            <w:r w:rsidR="00B268DD">
              <w:rPr>
                <w:rFonts w:ascii="Times New Roman" w:eastAsia="宋体" w:hAnsi="Times New Roman" w:cs="Times New Roman"/>
                <w:kern w:val="0"/>
                <w:szCs w:val="24"/>
              </w:rPr>
              <w:t>.26</w:t>
            </w:r>
          </w:p>
        </w:tc>
        <w:tc>
          <w:tcPr>
            <w:tcW w:w="1228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6.3</w:t>
            </w:r>
          </w:p>
        </w:tc>
      </w:tr>
      <w:tr w:rsidR="00ED5982" w:rsidTr="0038120C">
        <w:trPr>
          <w:jc w:val="center"/>
        </w:trPr>
        <w:tc>
          <w:tcPr>
            <w:tcW w:w="1293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7.0</w:t>
            </w:r>
          </w:p>
        </w:tc>
        <w:tc>
          <w:tcPr>
            <w:tcW w:w="1011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.75</w:t>
            </w:r>
          </w:p>
        </w:tc>
        <w:tc>
          <w:tcPr>
            <w:tcW w:w="1468" w:type="pct"/>
            <w:gridSpan w:val="2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</w:t>
            </w:r>
            <w:r w:rsidR="00B268DD">
              <w:rPr>
                <w:rFonts w:ascii="Times New Roman" w:eastAsia="宋体" w:hAnsi="Times New Roman" w:cs="Times New Roman"/>
                <w:kern w:val="0"/>
                <w:szCs w:val="24"/>
              </w:rPr>
              <w:t>.10</w:t>
            </w:r>
          </w:p>
        </w:tc>
        <w:tc>
          <w:tcPr>
            <w:tcW w:w="1228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7.0</w:t>
            </w:r>
          </w:p>
        </w:tc>
      </w:tr>
      <w:tr w:rsidR="00ED5982" w:rsidTr="0038120C">
        <w:trPr>
          <w:trHeight w:val="447"/>
          <w:jc w:val="center"/>
        </w:trPr>
        <w:tc>
          <w:tcPr>
            <w:tcW w:w="1293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8.44</w:t>
            </w: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un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adjusted pH)</w:t>
            </w:r>
          </w:p>
        </w:tc>
        <w:tc>
          <w:tcPr>
            <w:tcW w:w="1011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.58</w:t>
            </w:r>
          </w:p>
        </w:tc>
        <w:tc>
          <w:tcPr>
            <w:tcW w:w="1468" w:type="pct"/>
            <w:gridSpan w:val="2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</w:t>
            </w:r>
            <w:r w:rsidR="00B268DD">
              <w:rPr>
                <w:rFonts w:ascii="Times New Roman" w:eastAsia="宋体" w:hAnsi="Times New Roman" w:cs="Times New Roman"/>
                <w:kern w:val="0"/>
                <w:szCs w:val="24"/>
              </w:rPr>
              <w:t>.34</w:t>
            </w:r>
          </w:p>
        </w:tc>
        <w:tc>
          <w:tcPr>
            <w:tcW w:w="1228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3.5</w:t>
            </w:r>
          </w:p>
        </w:tc>
      </w:tr>
      <w:tr w:rsidR="00ED5982" w:rsidTr="0038120C">
        <w:trPr>
          <w:jc w:val="center"/>
        </w:trPr>
        <w:tc>
          <w:tcPr>
            <w:tcW w:w="1293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9.0</w:t>
            </w:r>
          </w:p>
        </w:tc>
        <w:tc>
          <w:tcPr>
            <w:tcW w:w="1011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.70</w:t>
            </w:r>
          </w:p>
        </w:tc>
        <w:tc>
          <w:tcPr>
            <w:tcW w:w="1468" w:type="pct"/>
            <w:gridSpan w:val="2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</w:t>
            </w:r>
            <w:r w:rsidR="00B268DD">
              <w:rPr>
                <w:rFonts w:ascii="Times New Roman" w:eastAsia="宋体" w:hAnsi="Times New Roman" w:cs="Times New Roman"/>
                <w:kern w:val="0"/>
                <w:szCs w:val="24"/>
              </w:rPr>
              <w:t>.17</w:t>
            </w:r>
          </w:p>
        </w:tc>
        <w:tc>
          <w:tcPr>
            <w:tcW w:w="1228" w:type="pct"/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0.8</w:t>
            </w:r>
          </w:p>
        </w:tc>
      </w:tr>
      <w:tr w:rsidR="00ED5982" w:rsidTr="0038120C">
        <w:trPr>
          <w:jc w:val="center"/>
        </w:trPr>
        <w:tc>
          <w:tcPr>
            <w:tcW w:w="1293" w:type="pct"/>
            <w:tcBorders>
              <w:bottom w:val="nil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10.0</w:t>
            </w:r>
          </w:p>
        </w:tc>
        <w:tc>
          <w:tcPr>
            <w:tcW w:w="1011" w:type="pct"/>
            <w:tcBorders>
              <w:bottom w:val="nil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.64</w:t>
            </w:r>
          </w:p>
        </w:tc>
        <w:tc>
          <w:tcPr>
            <w:tcW w:w="1468" w:type="pct"/>
            <w:gridSpan w:val="2"/>
            <w:tcBorders>
              <w:bottom w:val="nil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.029</w:t>
            </w:r>
          </w:p>
        </w:tc>
        <w:tc>
          <w:tcPr>
            <w:tcW w:w="1228" w:type="pct"/>
            <w:tcBorders>
              <w:bottom w:val="nil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5.6</w:t>
            </w:r>
          </w:p>
        </w:tc>
      </w:tr>
      <w:tr w:rsidR="00ED5982" w:rsidTr="0038120C">
        <w:trPr>
          <w:jc w:val="center"/>
        </w:trPr>
        <w:tc>
          <w:tcPr>
            <w:tcW w:w="1293" w:type="pct"/>
            <w:tcBorders>
              <w:top w:val="nil"/>
              <w:bottom w:val="single" w:sz="12" w:space="0" w:color="auto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  <w:t>1.0</w:t>
            </w:r>
          </w:p>
        </w:tc>
        <w:tc>
          <w:tcPr>
            <w:tcW w:w="1011" w:type="pct"/>
            <w:tcBorders>
              <w:top w:val="nil"/>
              <w:bottom w:val="single" w:sz="12" w:space="0" w:color="auto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  <w:t>0.47</w:t>
            </w:r>
          </w:p>
        </w:tc>
        <w:tc>
          <w:tcPr>
            <w:tcW w:w="1468" w:type="pct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  <w:t>.030</w:t>
            </w:r>
          </w:p>
        </w:tc>
        <w:tc>
          <w:tcPr>
            <w:tcW w:w="1228" w:type="pct"/>
            <w:tcBorders>
              <w:top w:val="nil"/>
              <w:bottom w:val="single" w:sz="12" w:space="0" w:color="auto"/>
            </w:tcBorders>
            <w:vAlign w:val="center"/>
          </w:tcPr>
          <w:p w:rsidR="00ED5982" w:rsidRDefault="001D5FD7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  <w:t>5.5</w:t>
            </w:r>
          </w:p>
        </w:tc>
      </w:tr>
    </w:tbl>
    <w:p w:rsidR="00ED5982" w:rsidRDefault="00ED5982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</w:p>
    <w:p w:rsidR="00ED5982" w:rsidRDefault="001D5FD7">
      <w:pPr>
        <w:pStyle w:val="1"/>
        <w:rPr>
          <w:b w:val="0"/>
        </w:rPr>
      </w:pPr>
      <w:r>
        <w:t xml:space="preserve">Table S3. </w:t>
      </w:r>
      <w:r>
        <w:rPr>
          <w:b w:val="0"/>
        </w:rPr>
        <w:t>Metal leaching of different Cu modified catalysts.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788"/>
        <w:gridCol w:w="2754"/>
        <w:gridCol w:w="2764"/>
      </w:tblGrid>
      <w:tr w:rsidR="0038120C" w:rsidTr="0038120C">
        <w:trPr>
          <w:jc w:val="center"/>
        </w:trPr>
        <w:tc>
          <w:tcPr>
            <w:tcW w:w="1678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szCs w:val="24"/>
              </w:rPr>
              <w:t>atalyst</w:t>
            </w:r>
          </w:p>
        </w:tc>
        <w:tc>
          <w:tcPr>
            <w:tcW w:w="165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8120C" w:rsidRDefault="0038120C" w:rsidP="0038120C"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ACT removal efficiency (%)</w:t>
            </w:r>
          </w:p>
        </w:tc>
        <w:tc>
          <w:tcPr>
            <w:tcW w:w="1664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szCs w:val="24"/>
              </w:rPr>
              <w:t>u</w:t>
            </w:r>
            <w:r>
              <w:rPr>
                <w:rFonts w:ascii="Times New Roman" w:eastAsia="宋体" w:hAnsi="Times New Roman" w:cs="Times New Roman"/>
                <w:szCs w:val="24"/>
                <w:vertAlign w:val="superscript"/>
              </w:rPr>
              <w:t>2+</w:t>
            </w:r>
            <w:r>
              <w:rPr>
                <w:rFonts w:ascii="Times New Roman" w:eastAsia="宋体" w:hAnsi="Times New Roman" w:cs="Times New Roman"/>
                <w:szCs w:val="24"/>
              </w:rPr>
              <w:t xml:space="preserve"> leaching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4"/>
              </w:rPr>
              <w:t>(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szCs w:val="24"/>
              </w:rPr>
              <w:t>g/L)</w:t>
            </w:r>
          </w:p>
        </w:tc>
      </w:tr>
      <w:tr w:rsidR="0038120C" w:rsidTr="0038120C">
        <w:trPr>
          <w:jc w:val="center"/>
        </w:trPr>
        <w:tc>
          <w:tcPr>
            <w:tcW w:w="167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Cs w:val="24"/>
              </w:rPr>
              <w:t>CuO</w:t>
            </w:r>
          </w:p>
        </w:tc>
        <w:tc>
          <w:tcPr>
            <w:tcW w:w="165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120C" w:rsidRDefault="00B268DD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1.51</w:t>
            </w:r>
          </w:p>
        </w:tc>
        <w:tc>
          <w:tcPr>
            <w:tcW w:w="166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8120C" w:rsidRDefault="00B268DD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Cs w:val="24"/>
              </w:rPr>
              <w:t>0.47</w:t>
            </w:r>
          </w:p>
        </w:tc>
      </w:tr>
      <w:tr w:rsidR="0038120C" w:rsidTr="0038120C">
        <w:trPr>
          <w:trHeight w:val="497"/>
          <w:jc w:val="center"/>
        </w:trPr>
        <w:tc>
          <w:tcPr>
            <w:tcW w:w="167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CuOMgO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55.1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38120C" w:rsidRDefault="00B268DD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0.00</w:t>
            </w:r>
            <w:r w:rsidR="005D1D53">
              <w:rPr>
                <w:rFonts w:ascii="Times New Roman" w:eastAsia="宋体" w:hAnsi="Times New Roman" w:cs="Times New Roman"/>
                <w:szCs w:val="24"/>
              </w:rPr>
              <w:t>60</w:t>
            </w:r>
          </w:p>
        </w:tc>
      </w:tr>
      <w:tr w:rsidR="0038120C" w:rsidTr="0038120C">
        <w:trPr>
          <w:trHeight w:val="497"/>
          <w:jc w:val="center"/>
        </w:trPr>
        <w:tc>
          <w:tcPr>
            <w:tcW w:w="167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Cs w:val="24"/>
              </w:rPr>
              <w:t>CuO/TiO</w:t>
            </w:r>
            <w:r>
              <w:rPr>
                <w:rFonts w:ascii="Times New Roman" w:eastAsia="宋体" w:hAnsi="Times New Roman" w:cs="Times New Roman"/>
                <w:bCs/>
                <w:szCs w:val="24"/>
                <w:vertAlign w:val="subscript"/>
              </w:rPr>
              <w:t>2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8120C" w:rsidRDefault="00B268DD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33.1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38120C" w:rsidRDefault="00E549A6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szCs w:val="24"/>
              </w:rPr>
              <w:t>2.5</w:t>
            </w:r>
          </w:p>
        </w:tc>
      </w:tr>
      <w:tr w:rsidR="0038120C" w:rsidTr="0038120C">
        <w:trPr>
          <w:trHeight w:val="497"/>
          <w:jc w:val="center"/>
        </w:trPr>
        <w:tc>
          <w:tcPr>
            <w:tcW w:w="167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CuOMgO/TiO</w:t>
            </w:r>
            <w:r>
              <w:rPr>
                <w:rFonts w:ascii="Times New Roman" w:eastAsia="宋体" w:hAnsi="Times New Roman" w:cs="Times New Roman"/>
                <w:szCs w:val="24"/>
                <w:vertAlign w:val="subscript"/>
              </w:rPr>
              <w:t>2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93.5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38120C" w:rsidRDefault="00B268DD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0.34</w:t>
            </w:r>
          </w:p>
        </w:tc>
      </w:tr>
      <w:tr w:rsidR="0038120C" w:rsidTr="0038120C">
        <w:trPr>
          <w:trHeight w:val="497"/>
          <w:jc w:val="center"/>
        </w:trPr>
        <w:tc>
          <w:tcPr>
            <w:tcW w:w="167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CuOMgO/Kaolin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91.2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0.09</w:t>
            </w:r>
            <w:r w:rsidR="00B268DD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</w:tr>
      <w:tr w:rsidR="0038120C" w:rsidTr="0038120C">
        <w:trPr>
          <w:trHeight w:val="497"/>
          <w:jc w:val="center"/>
        </w:trPr>
        <w:tc>
          <w:tcPr>
            <w:tcW w:w="167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CuOMgO/SBA-15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8120C" w:rsidRDefault="00B268DD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13.1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0.02</w:t>
            </w:r>
            <w:r w:rsidR="00B268DD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</w:tr>
      <w:tr w:rsidR="0038120C" w:rsidTr="0038120C">
        <w:trPr>
          <w:trHeight w:val="497"/>
          <w:jc w:val="center"/>
        </w:trPr>
        <w:tc>
          <w:tcPr>
            <w:tcW w:w="167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CuOMgO/ZnO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52.5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0.05</w:t>
            </w:r>
            <w:r w:rsidR="00B268DD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</w:tr>
      <w:tr w:rsidR="0038120C" w:rsidTr="0038120C">
        <w:trPr>
          <w:trHeight w:val="497"/>
          <w:jc w:val="center"/>
        </w:trPr>
        <w:tc>
          <w:tcPr>
            <w:tcW w:w="167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CuOMgO/Al</w:t>
            </w:r>
            <w:r>
              <w:rPr>
                <w:rFonts w:ascii="Times New Roman" w:eastAsia="宋体" w:hAnsi="Times New Roman" w:cs="Times New Roman"/>
                <w:szCs w:val="24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Cs w:val="24"/>
              </w:rPr>
              <w:t>O</w:t>
            </w:r>
            <w:r>
              <w:rPr>
                <w:rFonts w:ascii="Times New Roman" w:eastAsia="宋体" w:hAnsi="Times New Roman" w:cs="Times New Roman"/>
                <w:szCs w:val="24"/>
                <w:vertAlign w:val="subscript"/>
              </w:rPr>
              <w:t>3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80.3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0.04</w:t>
            </w:r>
            <w:r w:rsidR="00B268DD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</w:tr>
      <w:tr w:rsidR="0038120C" w:rsidTr="0038120C">
        <w:trPr>
          <w:trHeight w:val="497"/>
          <w:jc w:val="center"/>
        </w:trPr>
        <w:tc>
          <w:tcPr>
            <w:tcW w:w="167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lastRenderedPageBreak/>
              <w:t>CuOMgO/SiO</w:t>
            </w:r>
            <w:r>
              <w:rPr>
                <w:rFonts w:ascii="Times New Roman" w:eastAsia="宋体" w:hAnsi="Times New Roman" w:cs="Times New Roman"/>
                <w:szCs w:val="24"/>
                <w:vertAlign w:val="subscript"/>
              </w:rPr>
              <w:t>2</w:t>
            </w:r>
          </w:p>
        </w:tc>
        <w:tc>
          <w:tcPr>
            <w:tcW w:w="1658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89.3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0.08</w:t>
            </w:r>
            <w:r w:rsidR="00FA7B4F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</w:tr>
      <w:tr w:rsidR="0038120C" w:rsidTr="0038120C">
        <w:trPr>
          <w:trHeight w:val="497"/>
          <w:jc w:val="center"/>
        </w:trPr>
        <w:tc>
          <w:tcPr>
            <w:tcW w:w="1678" w:type="pct"/>
            <w:tcBorders>
              <w:bottom w:val="nil"/>
            </w:tcBorders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CuOMgO/MnO</w:t>
            </w:r>
            <w:r>
              <w:rPr>
                <w:rFonts w:ascii="Times New Roman" w:eastAsia="宋体" w:hAnsi="Times New Roman" w:cs="Times New Roman"/>
                <w:szCs w:val="24"/>
                <w:vertAlign w:val="subscript"/>
              </w:rPr>
              <w:t>2</w:t>
            </w:r>
          </w:p>
        </w:tc>
        <w:tc>
          <w:tcPr>
            <w:tcW w:w="1658" w:type="pct"/>
            <w:tcBorders>
              <w:bottom w:val="nil"/>
            </w:tcBorders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88.9</w:t>
            </w:r>
          </w:p>
        </w:tc>
        <w:tc>
          <w:tcPr>
            <w:tcW w:w="1664" w:type="pct"/>
            <w:tcBorders>
              <w:bottom w:val="nil"/>
            </w:tcBorders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0.06</w:t>
            </w:r>
            <w:r w:rsidR="00FA7B4F">
              <w:rPr>
                <w:rFonts w:ascii="Times New Roman" w:eastAsia="宋体" w:hAnsi="Times New Roman" w:cs="Times New Roman"/>
                <w:szCs w:val="24"/>
              </w:rPr>
              <w:t>0</w:t>
            </w:r>
          </w:p>
        </w:tc>
      </w:tr>
      <w:tr w:rsidR="0038120C" w:rsidTr="0038120C">
        <w:trPr>
          <w:trHeight w:val="497"/>
          <w:jc w:val="center"/>
        </w:trPr>
        <w:tc>
          <w:tcPr>
            <w:tcW w:w="1678" w:type="pct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CuOMgO/Fe</w:t>
            </w:r>
            <w:r>
              <w:rPr>
                <w:rFonts w:ascii="Times New Roman" w:eastAsia="宋体" w:hAnsi="Times New Roman" w:cs="Times New Roman"/>
                <w:szCs w:val="24"/>
                <w:vertAlign w:val="subscript"/>
              </w:rPr>
              <w:t>3</w:t>
            </w:r>
            <w:r>
              <w:rPr>
                <w:rFonts w:ascii="Times New Roman" w:eastAsia="宋体" w:hAnsi="Times New Roman" w:cs="Times New Roman"/>
                <w:szCs w:val="24"/>
              </w:rPr>
              <w:t>O</w:t>
            </w:r>
            <w:r>
              <w:rPr>
                <w:rFonts w:ascii="Times New Roman" w:eastAsia="宋体" w:hAnsi="Times New Roman" w:cs="Times New Roman"/>
                <w:szCs w:val="24"/>
                <w:vertAlign w:val="subscript"/>
              </w:rPr>
              <w:t>4</w:t>
            </w:r>
          </w:p>
        </w:tc>
        <w:tc>
          <w:tcPr>
            <w:tcW w:w="1658" w:type="pct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82.8</w:t>
            </w:r>
          </w:p>
        </w:tc>
        <w:tc>
          <w:tcPr>
            <w:tcW w:w="1664" w:type="pct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:rsidR="0038120C" w:rsidRDefault="0038120C" w:rsidP="003812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0.23</w:t>
            </w:r>
          </w:p>
        </w:tc>
      </w:tr>
    </w:tbl>
    <w:p w:rsidR="00ED5982" w:rsidRDefault="00ED5982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:rsidR="00ED5982" w:rsidRDefault="001D5FD7">
      <w:pPr>
        <w:pStyle w:val="1"/>
      </w:pPr>
      <w:r>
        <w:t>Table S4.</w:t>
      </w:r>
      <w:r>
        <w:rPr>
          <w:rFonts w:hint="eastAsia"/>
        </w:rPr>
        <w:t xml:space="preserve"> </w:t>
      </w:r>
      <w:r>
        <w:rPr>
          <w:rFonts w:hint="eastAsia"/>
          <w:b w:val="0"/>
        </w:rPr>
        <w:t>L</w:t>
      </w:r>
      <w:r>
        <w:rPr>
          <w:b w:val="0"/>
        </w:rPr>
        <w:t xml:space="preserve">C-MS </w:t>
      </w:r>
      <w:r>
        <w:rPr>
          <w:rFonts w:hint="eastAsia"/>
          <w:b w:val="0"/>
        </w:rPr>
        <w:t>data</w:t>
      </w:r>
      <w:r>
        <w:rPr>
          <w:b w:val="0"/>
        </w:rPr>
        <w:t xml:space="preserve"> for ACT and transformation products (TPs).</w:t>
      </w:r>
    </w:p>
    <w:tbl>
      <w:tblPr>
        <w:tblW w:w="873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5"/>
        <w:gridCol w:w="136"/>
        <w:gridCol w:w="2699"/>
        <w:gridCol w:w="1417"/>
        <w:gridCol w:w="1503"/>
      </w:tblGrid>
      <w:tr w:rsidR="00ED5982">
        <w:trPr>
          <w:trHeight w:val="490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P</w:t>
            </w:r>
            <w:r>
              <w:rPr>
                <w:rFonts w:ascii="Times New Roman" w:eastAsia="宋体" w:hAnsi="Times New Roman" w:cs="Times New Roman" w:hint="eastAsia"/>
                <w:kern w:val="0"/>
                <w:szCs w:val="24"/>
              </w:rPr>
              <w:t>roduct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Cs w:val="24"/>
              </w:rPr>
              <w:t>Chemical name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Molecular structure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Retention time (min)</w:t>
            </w:r>
          </w:p>
        </w:tc>
        <w:tc>
          <w:tcPr>
            <w:tcW w:w="15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Experimental mass (m/z)</w:t>
            </w:r>
          </w:p>
        </w:tc>
      </w:tr>
      <w:tr w:rsidR="00ED5982">
        <w:trPr>
          <w:trHeight w:val="159"/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D5982" w:rsidRDefault="00ED5982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Acetaminophen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</w:rPr>
              <w:drawing>
                <wp:inline distT="0" distB="0" distL="0" distR="0">
                  <wp:extent cx="1645920" cy="829310"/>
                  <wp:effectExtent l="0" t="0" r="0" b="889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5</w:t>
            </w:r>
            <w:r>
              <w:rPr>
                <w:rFonts w:ascii="Times New Roman" w:eastAsia="宋体" w:hAnsi="Times New Roman"/>
              </w:rPr>
              <w:t>.27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15</w:t>
            </w:r>
            <w:r>
              <w:rPr>
                <w:rFonts w:ascii="Times New Roman" w:eastAsia="宋体" w:hAnsi="Times New Roman"/>
              </w:rPr>
              <w:t>2</w:t>
            </w:r>
            <w:r>
              <w:rPr>
                <w:rFonts w:ascii="Times New Roman" w:eastAsia="宋体" w:hAnsi="Times New Roman" w:hint="eastAsia"/>
              </w:rPr>
              <w:t>.07</w:t>
            </w:r>
          </w:p>
        </w:tc>
      </w:tr>
      <w:tr w:rsidR="00ED5982">
        <w:trPr>
          <w:trHeight w:val="946"/>
          <w:jc w:val="center"/>
        </w:trPr>
        <w:tc>
          <w:tcPr>
            <w:tcW w:w="1418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TP-59</w:t>
            </w:r>
          </w:p>
        </w:tc>
        <w:tc>
          <w:tcPr>
            <w:tcW w:w="1565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Acetamide</w:t>
            </w:r>
          </w:p>
        </w:tc>
        <w:tc>
          <w:tcPr>
            <w:tcW w:w="2835" w:type="dxa"/>
            <w:gridSpan w:val="2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</w:rPr>
              <w:drawing>
                <wp:inline distT="0" distB="0" distL="0" distR="0">
                  <wp:extent cx="914400" cy="609600"/>
                  <wp:effectExtent l="0" t="0" r="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1.86</w:t>
            </w:r>
          </w:p>
        </w:tc>
        <w:tc>
          <w:tcPr>
            <w:tcW w:w="1503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59.05</w:t>
            </w:r>
          </w:p>
        </w:tc>
      </w:tr>
      <w:tr w:rsidR="00ED5982">
        <w:trPr>
          <w:trHeight w:val="164"/>
          <w:jc w:val="center"/>
        </w:trPr>
        <w:tc>
          <w:tcPr>
            <w:tcW w:w="1418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TP-111</w:t>
            </w:r>
          </w:p>
        </w:tc>
        <w:tc>
          <w:tcPr>
            <w:tcW w:w="1565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Hydroquinone</w:t>
            </w:r>
          </w:p>
        </w:tc>
        <w:tc>
          <w:tcPr>
            <w:tcW w:w="2835" w:type="dxa"/>
            <w:gridSpan w:val="2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</w:rPr>
              <w:drawing>
                <wp:inline distT="0" distB="0" distL="0" distR="0">
                  <wp:extent cx="1457325" cy="554990"/>
                  <wp:effectExtent l="0" t="0" r="9525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0.8</w:t>
            </w:r>
            <w:r w:rsidR="0027573F">
              <w:rPr>
                <w:rFonts w:ascii="Times New Roman" w:eastAsia="宋体" w:hAnsi="Times New Roman"/>
              </w:rPr>
              <w:t>00</w:t>
            </w:r>
          </w:p>
        </w:tc>
        <w:tc>
          <w:tcPr>
            <w:tcW w:w="1503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111.08</w:t>
            </w:r>
          </w:p>
        </w:tc>
      </w:tr>
      <w:tr w:rsidR="00ED5982">
        <w:trPr>
          <w:trHeight w:val="159"/>
          <w:jc w:val="center"/>
        </w:trPr>
        <w:tc>
          <w:tcPr>
            <w:tcW w:w="1418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</w:t>
            </w:r>
            <w:r>
              <w:rPr>
                <w:rFonts w:ascii="Times New Roman" w:eastAsia="宋体" w:hAnsi="Times New Roman"/>
              </w:rPr>
              <w:t>P-101</w:t>
            </w:r>
          </w:p>
        </w:tc>
        <w:tc>
          <w:tcPr>
            <w:tcW w:w="1701" w:type="dxa"/>
            <w:gridSpan w:val="2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N-acetylacetamide</w:t>
            </w:r>
          </w:p>
        </w:tc>
        <w:tc>
          <w:tcPr>
            <w:tcW w:w="2699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</w:rPr>
              <w:drawing>
                <wp:inline distT="0" distB="0" distL="0" distR="0">
                  <wp:extent cx="912495" cy="608330"/>
                  <wp:effectExtent l="0" t="0" r="1905" b="127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883" cy="60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7.15</w:t>
            </w:r>
          </w:p>
        </w:tc>
        <w:tc>
          <w:tcPr>
            <w:tcW w:w="1503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101.13</w:t>
            </w:r>
          </w:p>
        </w:tc>
      </w:tr>
      <w:tr w:rsidR="00ED5982">
        <w:trPr>
          <w:trHeight w:val="159"/>
          <w:jc w:val="center"/>
        </w:trPr>
        <w:tc>
          <w:tcPr>
            <w:tcW w:w="1418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</w:t>
            </w:r>
            <w:r>
              <w:rPr>
                <w:rFonts w:ascii="Times New Roman" w:eastAsia="宋体" w:hAnsi="Times New Roman"/>
              </w:rPr>
              <w:t>P-300</w:t>
            </w:r>
          </w:p>
        </w:tc>
        <w:tc>
          <w:tcPr>
            <w:tcW w:w="1701" w:type="dxa"/>
            <w:gridSpan w:val="2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N,N-(5,6-dihydroxy-[1,1'-biphenyl]-2,3'-diyl)diacetamide</w:t>
            </w:r>
          </w:p>
        </w:tc>
        <w:tc>
          <w:tcPr>
            <w:tcW w:w="2699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</w:rPr>
              <w:drawing>
                <wp:inline distT="0" distB="0" distL="0" distR="0">
                  <wp:extent cx="1623060" cy="1031240"/>
                  <wp:effectExtent l="0" t="0" r="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588" cy="1038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9.9</w:t>
            </w:r>
            <w:r w:rsidR="0027573F">
              <w:rPr>
                <w:rFonts w:ascii="Times New Roman" w:eastAsia="宋体" w:hAnsi="Times New Roman"/>
              </w:rPr>
              <w:t>0</w:t>
            </w:r>
          </w:p>
        </w:tc>
        <w:tc>
          <w:tcPr>
            <w:tcW w:w="1503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300.14</w:t>
            </w:r>
          </w:p>
        </w:tc>
      </w:tr>
      <w:tr w:rsidR="00ED5982">
        <w:trPr>
          <w:trHeight w:val="159"/>
          <w:jc w:val="center"/>
        </w:trPr>
        <w:tc>
          <w:tcPr>
            <w:tcW w:w="1418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</w:t>
            </w:r>
            <w:r>
              <w:rPr>
                <w:rFonts w:ascii="Times New Roman" w:eastAsia="宋体" w:hAnsi="Times New Roman"/>
              </w:rPr>
              <w:t>P-118</w:t>
            </w:r>
          </w:p>
        </w:tc>
        <w:tc>
          <w:tcPr>
            <w:tcW w:w="1565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Succinic acid</w:t>
            </w:r>
          </w:p>
        </w:tc>
        <w:tc>
          <w:tcPr>
            <w:tcW w:w="2835" w:type="dxa"/>
            <w:gridSpan w:val="2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</w:rPr>
              <w:drawing>
                <wp:inline distT="0" distB="0" distL="0" distR="0">
                  <wp:extent cx="1021715" cy="608330"/>
                  <wp:effectExtent l="0" t="0" r="6985" b="127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238" cy="60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1.34</w:t>
            </w:r>
          </w:p>
        </w:tc>
        <w:tc>
          <w:tcPr>
            <w:tcW w:w="1503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118.02</w:t>
            </w:r>
          </w:p>
        </w:tc>
      </w:tr>
      <w:tr w:rsidR="00ED5982">
        <w:trPr>
          <w:trHeight w:val="159"/>
          <w:jc w:val="center"/>
        </w:trPr>
        <w:tc>
          <w:tcPr>
            <w:tcW w:w="1418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</w:t>
            </w:r>
            <w:r>
              <w:rPr>
                <w:rFonts w:ascii="Times New Roman" w:eastAsia="宋体" w:hAnsi="Times New Roman"/>
              </w:rPr>
              <w:t>P-110</w:t>
            </w:r>
          </w:p>
        </w:tc>
        <w:tc>
          <w:tcPr>
            <w:tcW w:w="1565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4-aminophenol</w:t>
            </w:r>
          </w:p>
        </w:tc>
        <w:tc>
          <w:tcPr>
            <w:tcW w:w="2835" w:type="dxa"/>
            <w:gridSpan w:val="2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</w:rPr>
              <w:drawing>
                <wp:inline distT="0" distB="0" distL="0" distR="0">
                  <wp:extent cx="1505585" cy="554990"/>
                  <wp:effectExtent l="0" t="0" r="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85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7.70</w:t>
            </w:r>
          </w:p>
        </w:tc>
        <w:tc>
          <w:tcPr>
            <w:tcW w:w="1503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1</w:t>
            </w:r>
            <w:r>
              <w:rPr>
                <w:rFonts w:ascii="Times New Roman" w:eastAsia="宋体" w:hAnsi="Times New Roman"/>
              </w:rPr>
              <w:t>10.05</w:t>
            </w:r>
          </w:p>
        </w:tc>
      </w:tr>
      <w:tr w:rsidR="00ED5982">
        <w:trPr>
          <w:trHeight w:val="159"/>
          <w:jc w:val="center"/>
        </w:trPr>
        <w:tc>
          <w:tcPr>
            <w:tcW w:w="1418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T</w:t>
            </w:r>
            <w:r>
              <w:rPr>
                <w:rFonts w:ascii="Times New Roman" w:eastAsia="宋体" w:hAnsi="Times New Roman"/>
              </w:rPr>
              <w:t>P-60</w:t>
            </w:r>
          </w:p>
        </w:tc>
        <w:tc>
          <w:tcPr>
            <w:tcW w:w="1565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Acetic acid</w:t>
            </w:r>
          </w:p>
        </w:tc>
        <w:tc>
          <w:tcPr>
            <w:tcW w:w="2835" w:type="dxa"/>
            <w:gridSpan w:val="2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</w:rPr>
              <w:drawing>
                <wp:inline distT="0" distB="0" distL="0" distR="0">
                  <wp:extent cx="715010" cy="608330"/>
                  <wp:effectExtent l="0" t="0" r="8890" b="127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081" cy="60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2.36</w:t>
            </w:r>
          </w:p>
        </w:tc>
        <w:tc>
          <w:tcPr>
            <w:tcW w:w="1503" w:type="dxa"/>
            <w:vAlign w:val="center"/>
          </w:tcPr>
          <w:p w:rsidR="00ED5982" w:rsidRDefault="001D5FD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6</w:t>
            </w:r>
            <w:r>
              <w:rPr>
                <w:rFonts w:ascii="Times New Roman" w:eastAsia="宋体" w:hAnsi="Times New Roman"/>
              </w:rPr>
              <w:t>0.05</w:t>
            </w:r>
          </w:p>
        </w:tc>
      </w:tr>
    </w:tbl>
    <w:p w:rsidR="00ED5982" w:rsidRDefault="001D5FD7">
      <w:pPr>
        <w:widowControl/>
        <w:spacing w:line="360" w:lineRule="auto"/>
        <w:jc w:val="center"/>
        <w:rPr>
          <w:rFonts w:ascii="Times New Roman" w:eastAsia="宋体" w:hAnsi="Times New Roman" w:cs="宋体"/>
          <w:kern w:val="0"/>
          <w:szCs w:val="24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278120" cy="4154170"/>
            <wp:effectExtent l="0" t="0" r="0" b="0"/>
            <wp:docPr id="37" name="图片 37" descr="E:\360Downloads\Software\QQ\3402330969\Image\Group2\Z2\{Q\Z2{QR02GD}_A4BIUAE)G{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E:\360Downloads\Software\QQ\3402330969\Image\Group2\Z2\{Q\Z2{QR02GD}_A4BIUAE)G{2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15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82" w:rsidRDefault="001D5FD7">
      <w:pPr>
        <w:pStyle w:val="1"/>
        <w:rPr>
          <w:b w:val="0"/>
        </w:rPr>
      </w:pPr>
      <w:r>
        <w:t>Figure S</w:t>
      </w:r>
      <w:r w:rsidR="004F7FD1">
        <w:t>1</w:t>
      </w:r>
      <w:r>
        <w:t xml:space="preserve">. </w:t>
      </w:r>
      <w:r>
        <w:rPr>
          <w:b w:val="0"/>
        </w:rPr>
        <w:t>Element mapping of CuOMgO/TiO</w:t>
      </w:r>
      <w:r>
        <w:rPr>
          <w:b w:val="0"/>
          <w:vertAlign w:val="subscript"/>
        </w:rPr>
        <w:t>2</w:t>
      </w:r>
      <w:r>
        <w:rPr>
          <w:b w:val="0"/>
        </w:rPr>
        <w:t>: (a) Cu, (b) Mg, (c) O and (d) Ti.</w:t>
      </w:r>
    </w:p>
    <w:p w:rsidR="00ED5982" w:rsidRDefault="00ED5982">
      <w:pPr>
        <w:widowControl/>
        <w:spacing w:line="360" w:lineRule="auto"/>
        <w:jc w:val="center"/>
        <w:rPr>
          <w:rFonts w:ascii="Times New Roman" w:eastAsia="宋体" w:hAnsi="Times New Roman" w:cs="宋体"/>
          <w:kern w:val="0"/>
          <w:szCs w:val="24"/>
        </w:rPr>
      </w:pPr>
    </w:p>
    <w:p w:rsidR="00ED5982" w:rsidRDefault="001D5FD7">
      <w:pPr>
        <w:widowControl/>
        <w:spacing w:line="360" w:lineRule="auto"/>
        <w:jc w:val="center"/>
        <w:rPr>
          <w:rFonts w:ascii="Times New Roman" w:eastAsia="宋体" w:hAnsi="Times New Roman" w:cs="宋体"/>
          <w:kern w:val="0"/>
          <w:sz w:val="18"/>
          <w:szCs w:val="24"/>
        </w:rPr>
      </w:pPr>
      <w:r>
        <w:rPr>
          <w:rFonts w:ascii="Times New Roman" w:eastAsia="宋体" w:hAnsi="Times New Roman" w:cs="宋体"/>
          <w:noProof/>
          <w:kern w:val="0"/>
          <w:sz w:val="18"/>
          <w:szCs w:val="24"/>
        </w:rPr>
        <w:drawing>
          <wp:inline distT="0" distB="0" distL="0" distR="0">
            <wp:extent cx="3599815" cy="2931160"/>
            <wp:effectExtent l="0" t="0" r="635" b="2540"/>
            <wp:docPr id="5" name="图片 5" descr="C:\Users\Administrator\Desktop\图2-孔径分布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图2-孔径分布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3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82" w:rsidRDefault="001D5FD7">
      <w:pPr>
        <w:pStyle w:val="1"/>
        <w:rPr>
          <w:b w:val="0"/>
        </w:rPr>
      </w:pPr>
      <w:r>
        <w:rPr>
          <w:rFonts w:hint="eastAsia"/>
        </w:rPr>
        <w:t>Fi</w:t>
      </w:r>
      <w:r>
        <w:t>gure S</w:t>
      </w:r>
      <w:r w:rsidR="003D77A2">
        <w:t>2</w:t>
      </w:r>
      <w:r>
        <w:t xml:space="preserve">. </w:t>
      </w:r>
      <w:r>
        <w:rPr>
          <w:b w:val="0"/>
        </w:rPr>
        <w:t>Pores size distribution curves of CuO/TiO</w:t>
      </w:r>
      <w:r>
        <w:rPr>
          <w:b w:val="0"/>
          <w:vertAlign w:val="subscript"/>
        </w:rPr>
        <w:t>2</w:t>
      </w:r>
      <w:r>
        <w:rPr>
          <w:b w:val="0"/>
        </w:rPr>
        <w:t xml:space="preserve"> and CuOMgO/T</w:t>
      </w:r>
      <w:r>
        <w:rPr>
          <w:rFonts w:hint="eastAsia"/>
          <w:b w:val="0"/>
        </w:rPr>
        <w:t>i</w:t>
      </w:r>
      <w:r>
        <w:rPr>
          <w:b w:val="0"/>
        </w:rPr>
        <w:t>O</w:t>
      </w:r>
      <w:r>
        <w:rPr>
          <w:b w:val="0"/>
          <w:vertAlign w:val="subscript"/>
        </w:rPr>
        <w:t>2</w:t>
      </w:r>
      <w:r>
        <w:rPr>
          <w:b w:val="0"/>
        </w:rPr>
        <w:t>.</w:t>
      </w:r>
    </w:p>
    <w:p w:rsidR="00ED5982" w:rsidRDefault="00ED5982">
      <w:pPr>
        <w:widowControl/>
        <w:spacing w:line="360" w:lineRule="auto"/>
        <w:jc w:val="center"/>
        <w:rPr>
          <w:rFonts w:ascii="Times New Roman" w:eastAsia="宋体" w:hAnsi="Times New Roman" w:cs="宋体"/>
          <w:kern w:val="0"/>
          <w:szCs w:val="24"/>
        </w:rPr>
      </w:pPr>
    </w:p>
    <w:p w:rsidR="00ED5982" w:rsidRDefault="00BA3BA8">
      <w:pPr>
        <w:widowControl/>
        <w:spacing w:line="360" w:lineRule="auto"/>
        <w:jc w:val="center"/>
        <w:rPr>
          <w:rFonts w:ascii="Times New Roman" w:eastAsia="宋体" w:hAnsi="Times New Roman" w:cs="宋体"/>
          <w:kern w:val="0"/>
          <w:szCs w:val="24"/>
        </w:rPr>
      </w:pPr>
      <w:r w:rsidRPr="00BA3BA8">
        <w:rPr>
          <w:rFonts w:ascii="Times New Roman" w:eastAsia="宋体" w:hAnsi="Times New Roman" w:cs="宋体"/>
          <w:noProof/>
          <w:kern w:val="0"/>
          <w:szCs w:val="24"/>
        </w:rPr>
        <w:lastRenderedPageBreak/>
        <w:drawing>
          <wp:inline distT="0" distB="0" distL="0" distR="0">
            <wp:extent cx="5277600" cy="4143722"/>
            <wp:effectExtent l="0" t="0" r="0" b="9525"/>
            <wp:docPr id="6" name="图片 6" descr="C:\Users\Administrator\Desktop\拼图-镁离子掺杂量,煅烧温度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拼图-镁离子掺杂量,煅烧温度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600" cy="414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25" w:rsidRPr="00FB0C25" w:rsidRDefault="000B7246" w:rsidP="00FB0C25">
      <w:pPr>
        <w:pStyle w:val="1"/>
        <w:rPr>
          <w:b w:val="0"/>
        </w:rPr>
      </w:pPr>
      <w:r w:rsidRPr="000B7246">
        <w:rPr>
          <w:rFonts w:hint="eastAsia"/>
        </w:rPr>
        <w:t>F</w:t>
      </w:r>
      <w:r w:rsidRPr="000B7246">
        <w:t xml:space="preserve">igure </w:t>
      </w:r>
      <w:r w:rsidR="00FB0C25">
        <w:t>S</w:t>
      </w:r>
      <w:r w:rsidR="003D77A2">
        <w:t>3</w:t>
      </w:r>
      <w:r w:rsidRPr="000B7246">
        <w:t xml:space="preserve">. </w:t>
      </w:r>
      <w:r w:rsidRPr="00FB0C25">
        <w:rPr>
          <w:b w:val="0"/>
        </w:rPr>
        <w:t>Optimization of catalyst preparation conditions. (a, b) Mg</w:t>
      </w:r>
      <w:r w:rsidRPr="00FB0C25">
        <w:rPr>
          <w:b w:val="0"/>
          <w:vertAlign w:val="superscript"/>
        </w:rPr>
        <w:t>2+</w:t>
      </w:r>
      <w:r w:rsidRPr="00FB0C25">
        <w:rPr>
          <w:b w:val="0"/>
        </w:rPr>
        <w:t xml:space="preserve"> ion loading, </w:t>
      </w:r>
      <w:r w:rsidR="002E6596">
        <w:rPr>
          <w:b w:val="0"/>
        </w:rPr>
        <w:t>(c, d) calcination temperature.</w:t>
      </w:r>
    </w:p>
    <w:p w:rsidR="000B7246" w:rsidRPr="000B7246" w:rsidRDefault="000B7246" w:rsidP="000B7246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  <w:r w:rsidRPr="000B7246">
        <w:rPr>
          <w:rFonts w:ascii="Times New Roman" w:eastAsia="宋体" w:hAnsi="Times New Roman" w:cs="Times New Roman"/>
          <w:szCs w:val="24"/>
        </w:rPr>
        <w:t>Reaction conditions: PS 0.4 mM, catalyst 0.04g/L, ACT 20 m</w:t>
      </w:r>
      <w:r w:rsidRPr="002E6596">
        <w:rPr>
          <w:rFonts w:ascii="Times New Roman" w:eastAsia="宋体" w:hAnsi="Times New Roman" w:cs="Times New Roman"/>
          <w:szCs w:val="24"/>
        </w:rPr>
        <w:t xml:space="preserve">g/L, </w:t>
      </w:r>
      <w:r w:rsidR="002E6596">
        <w:rPr>
          <w:rFonts w:ascii="Times New Roman" w:eastAsia="宋体" w:hAnsi="Times New Roman" w:cs="Times New Roman"/>
          <w:szCs w:val="24"/>
        </w:rPr>
        <w:t>reaction temperature 30 °C.</w:t>
      </w:r>
    </w:p>
    <w:p w:rsidR="000B7246" w:rsidRPr="000B7246" w:rsidRDefault="000B7246" w:rsidP="000B7246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</w:p>
    <w:p w:rsidR="00ED5982" w:rsidRDefault="001D5FD7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>
            <wp:extent cx="3599815" cy="2988310"/>
            <wp:effectExtent l="0" t="0" r="635" b="2540"/>
            <wp:docPr id="39" name="图片 39" descr="C:\Users\Administrator\Desktop\图-pHzp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:\Users\Administrator\Desktop\图-pHzpc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8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82" w:rsidRDefault="001D5FD7">
      <w:pPr>
        <w:pStyle w:val="1"/>
      </w:pPr>
      <w:r>
        <w:lastRenderedPageBreak/>
        <w:t>Figure S</w:t>
      </w:r>
      <w:r w:rsidR="003D77A2">
        <w:t>4</w:t>
      </w:r>
      <w:r>
        <w:t xml:space="preserve">. </w:t>
      </w:r>
      <w:r>
        <w:rPr>
          <w:b w:val="0"/>
        </w:rPr>
        <w:t>The pH</w:t>
      </w:r>
      <w:r>
        <w:rPr>
          <w:b w:val="0"/>
          <w:vertAlign w:val="subscript"/>
        </w:rPr>
        <w:t>zpc</w:t>
      </w:r>
      <w:r>
        <w:rPr>
          <w:b w:val="0"/>
        </w:rPr>
        <w:t xml:space="preserve"> of CuOMgO/TiO</w:t>
      </w:r>
      <w:r>
        <w:rPr>
          <w:b w:val="0"/>
          <w:vertAlign w:val="subscript"/>
        </w:rPr>
        <w:t>2</w:t>
      </w:r>
      <w:r>
        <w:rPr>
          <w:b w:val="0"/>
        </w:rPr>
        <w:t>.</w:t>
      </w:r>
    </w:p>
    <w:p w:rsidR="00ED5982" w:rsidRDefault="00ED5982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</w:p>
    <w:p w:rsidR="00ED5982" w:rsidRDefault="001D5FD7">
      <w:pPr>
        <w:widowControl/>
        <w:spacing w:line="360" w:lineRule="auto"/>
        <w:jc w:val="center"/>
        <w:rPr>
          <w:rFonts w:ascii="Times New Roman" w:eastAsia="宋体" w:hAnsi="Times New Roman" w:cs="Times New Roman"/>
          <w:kern w:val="0"/>
          <w:lang w:val="en-GB"/>
        </w:rPr>
      </w:pPr>
      <w:r>
        <w:rPr>
          <w:rFonts w:ascii="Times New Roman" w:eastAsia="宋体" w:hAnsi="Times New Roman" w:cs="Times New Roman"/>
          <w:noProof/>
          <w:kern w:val="0"/>
        </w:rPr>
        <w:drawing>
          <wp:inline distT="0" distB="0" distL="0" distR="0">
            <wp:extent cx="3599815" cy="3096895"/>
            <wp:effectExtent l="0" t="0" r="635" b="8255"/>
            <wp:docPr id="40" name="图片 40" descr="C:\Users\Administrator\Desktop\图-反应前后XPS全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C:\Users\Administrator\Desktop\图-反应前后XPS全谱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9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82" w:rsidRDefault="001D5FD7">
      <w:pPr>
        <w:pStyle w:val="1"/>
        <w:rPr>
          <w:b w:val="0"/>
          <w:lang w:val="en-GB"/>
        </w:rPr>
      </w:pPr>
      <w:r>
        <w:rPr>
          <w:lang w:val="en-GB"/>
        </w:rPr>
        <w:t>Figure S</w:t>
      </w:r>
      <w:r w:rsidR="003D77A2">
        <w:rPr>
          <w:lang w:val="en-GB"/>
        </w:rPr>
        <w:t>5</w:t>
      </w:r>
      <w:r>
        <w:rPr>
          <w:rFonts w:hint="eastAsia"/>
          <w:lang w:val="en-GB"/>
        </w:rPr>
        <w:t>.</w:t>
      </w:r>
      <w:r>
        <w:rPr>
          <w:lang w:val="en-GB"/>
        </w:rPr>
        <w:t xml:space="preserve"> </w:t>
      </w:r>
      <w:r>
        <w:rPr>
          <w:b w:val="0"/>
          <w:lang w:val="en-GB"/>
        </w:rPr>
        <w:t xml:space="preserve">XPS spectra </w:t>
      </w:r>
      <w:r>
        <w:rPr>
          <w:rFonts w:hint="eastAsia"/>
          <w:b w:val="0"/>
          <w:lang w:val="en-GB"/>
        </w:rPr>
        <w:t>of</w:t>
      </w:r>
      <w:r>
        <w:rPr>
          <w:b w:val="0"/>
          <w:lang w:val="en-GB"/>
        </w:rPr>
        <w:t xml:space="preserve"> CuOMgO/TiO</w:t>
      </w:r>
      <w:r>
        <w:rPr>
          <w:b w:val="0"/>
          <w:vertAlign w:val="subscript"/>
          <w:lang w:val="en-GB"/>
        </w:rPr>
        <w:t>2</w:t>
      </w:r>
      <w:r>
        <w:rPr>
          <w:b w:val="0"/>
          <w:lang w:val="en-GB"/>
        </w:rPr>
        <w:t xml:space="preserve"> before and after reaction.</w:t>
      </w:r>
    </w:p>
    <w:p w:rsidR="00ED5982" w:rsidRDefault="00ED5982">
      <w:pPr>
        <w:widowControl/>
        <w:spacing w:line="360" w:lineRule="auto"/>
        <w:jc w:val="center"/>
        <w:rPr>
          <w:rFonts w:ascii="Times New Roman" w:eastAsia="宋体" w:hAnsi="Times New Roman" w:cs="宋体"/>
          <w:kern w:val="0"/>
          <w:szCs w:val="24"/>
          <w:lang w:val="en-GB"/>
        </w:rPr>
      </w:pPr>
    </w:p>
    <w:p w:rsidR="00ED5982" w:rsidRDefault="001D5FD7">
      <w:pPr>
        <w:spacing w:line="360" w:lineRule="auto"/>
        <w:jc w:val="center"/>
        <w:rPr>
          <w:rFonts w:ascii="Times New Roman" w:eastAsia="宋体" w:hAnsi="Times New Roman" w:cs="Times New Roman"/>
          <w:szCs w:val="20"/>
        </w:rPr>
      </w:pPr>
      <w:r>
        <w:rPr>
          <w:rFonts w:ascii="Times New Roman" w:eastAsia="宋体" w:hAnsi="Times New Roman" w:cs="Times New Roman"/>
          <w:noProof/>
          <w:szCs w:val="20"/>
        </w:rPr>
        <w:drawing>
          <wp:inline distT="0" distB="0" distL="0" distR="0">
            <wp:extent cx="5278120" cy="2129155"/>
            <wp:effectExtent l="0" t="0" r="0" b="4445"/>
            <wp:docPr id="2" name="图片 2" descr="C:\Users\Administrator\Desktop\循环实验+反应前后XRD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循环实验+反应前后XRD图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12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82" w:rsidRDefault="001D5FD7">
      <w:pPr>
        <w:pStyle w:val="1"/>
      </w:pPr>
      <w:r>
        <w:rPr>
          <w:rFonts w:hint="eastAsia"/>
        </w:rPr>
        <w:t>F</w:t>
      </w:r>
      <w:r>
        <w:t xml:space="preserve">igure </w:t>
      </w:r>
      <w:r>
        <w:rPr>
          <w:rFonts w:hint="eastAsia"/>
        </w:rPr>
        <w:t>S</w:t>
      </w:r>
      <w:r w:rsidR="003D77A2">
        <w:t>6</w:t>
      </w:r>
      <w:r>
        <w:rPr>
          <w:rFonts w:hint="eastAsia"/>
        </w:rPr>
        <w:t>.</w:t>
      </w:r>
      <w:r>
        <w:t xml:space="preserve"> </w:t>
      </w:r>
      <w:r>
        <w:rPr>
          <w:b w:val="0"/>
        </w:rPr>
        <w:t>Reusability of CuOMgO/T</w:t>
      </w:r>
      <w:r>
        <w:rPr>
          <w:rFonts w:hint="eastAsia"/>
          <w:b w:val="0"/>
        </w:rPr>
        <w:t>i</w:t>
      </w:r>
      <w:r>
        <w:rPr>
          <w:b w:val="0"/>
        </w:rPr>
        <w:t>O</w:t>
      </w:r>
      <w:r>
        <w:rPr>
          <w:b w:val="0"/>
          <w:vertAlign w:val="subscript"/>
        </w:rPr>
        <w:t>2</w:t>
      </w:r>
      <w:r>
        <w:rPr>
          <w:b w:val="0"/>
        </w:rPr>
        <w:t>.</w:t>
      </w:r>
      <w:r>
        <w:rPr>
          <w:rFonts w:hint="eastAsia"/>
          <w:b w:val="0"/>
        </w:rPr>
        <w:t xml:space="preserve"> (</w:t>
      </w:r>
      <w:r>
        <w:rPr>
          <w:b w:val="0"/>
        </w:rPr>
        <w:t>a) ACT degradation over five consecutive runs in CuOMgO/TiO</w:t>
      </w:r>
      <w:r>
        <w:rPr>
          <w:b w:val="0"/>
          <w:vertAlign w:val="subscript"/>
        </w:rPr>
        <w:t>2</w:t>
      </w:r>
      <w:r>
        <w:rPr>
          <w:b w:val="0"/>
        </w:rPr>
        <w:t>/PS, (b) XRD spectra of CuOMgO/TiO</w:t>
      </w:r>
      <w:r>
        <w:rPr>
          <w:b w:val="0"/>
          <w:vertAlign w:val="subscript"/>
        </w:rPr>
        <w:t>2</w:t>
      </w:r>
      <w:r>
        <w:rPr>
          <w:b w:val="0"/>
        </w:rPr>
        <w:t xml:space="preserve"> before and after reaction.</w:t>
      </w:r>
    </w:p>
    <w:p w:rsidR="00ED5982" w:rsidRDefault="001D5FD7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>Reaction conditions: PS 0.4 mM, catalyst 0.04g/L, ACT 20 mg/L, reaction temperature 30 °C.</w:t>
      </w:r>
    </w:p>
    <w:p w:rsidR="00ED5982" w:rsidRDefault="00ED5982">
      <w:pPr>
        <w:widowControl/>
        <w:spacing w:line="360" w:lineRule="auto"/>
        <w:jc w:val="center"/>
        <w:rPr>
          <w:rFonts w:ascii="Times New Roman" w:eastAsia="宋体" w:hAnsi="Times New Roman" w:cs="宋体"/>
          <w:kern w:val="0"/>
          <w:szCs w:val="24"/>
        </w:rPr>
      </w:pPr>
    </w:p>
    <w:p w:rsidR="00ED5982" w:rsidRDefault="001D5FD7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noProof/>
          <w:szCs w:val="24"/>
        </w:rPr>
        <w:lastRenderedPageBreak/>
        <w:drawing>
          <wp:inline distT="0" distB="0" distL="0" distR="0">
            <wp:extent cx="3599815" cy="3001010"/>
            <wp:effectExtent l="0" t="0" r="635" b="8890"/>
            <wp:docPr id="9" name="图片 9" descr="C:\Users\Administrator\Desktop\图-DMSO淬灭表面键合自由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图-DMSO淬灭表面键合自由基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0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82" w:rsidRDefault="001D5FD7">
      <w:pPr>
        <w:pStyle w:val="1"/>
        <w:rPr>
          <w:rStyle w:val="10"/>
        </w:rPr>
      </w:pPr>
      <w:r>
        <w:rPr>
          <w:rStyle w:val="10"/>
          <w:b/>
        </w:rPr>
        <w:t>Figure S</w:t>
      </w:r>
      <w:r w:rsidR="003D77A2">
        <w:rPr>
          <w:rStyle w:val="10"/>
          <w:b/>
        </w:rPr>
        <w:t>7</w:t>
      </w:r>
      <w:r>
        <w:rPr>
          <w:rStyle w:val="10"/>
          <w:b/>
        </w:rPr>
        <w:t xml:space="preserve">. </w:t>
      </w:r>
      <w:r>
        <w:rPr>
          <w:rStyle w:val="10"/>
        </w:rPr>
        <w:t>Influence of DMSO on the degradation of ACT in CuOMgO/T</w:t>
      </w:r>
      <w:r>
        <w:rPr>
          <w:rStyle w:val="10"/>
          <w:rFonts w:hint="eastAsia"/>
        </w:rPr>
        <w:t>i</w:t>
      </w:r>
      <w:r>
        <w:rPr>
          <w:rStyle w:val="10"/>
        </w:rPr>
        <w:t>O</w:t>
      </w:r>
      <w:r w:rsidRPr="00BF796C">
        <w:rPr>
          <w:rStyle w:val="10"/>
          <w:vertAlign w:val="subscript"/>
        </w:rPr>
        <w:t>2</w:t>
      </w:r>
      <w:r>
        <w:rPr>
          <w:rStyle w:val="10"/>
        </w:rPr>
        <w:t xml:space="preserve">/PS. </w:t>
      </w:r>
    </w:p>
    <w:p w:rsidR="00ED5982" w:rsidRDefault="001D5FD7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>Reaction conditions: PS 0.4 mM, catalyst 0.04g/L, ACT 20 mg/L, reaction temperature 30 °C.</w:t>
      </w:r>
    </w:p>
    <w:p w:rsidR="009942E7" w:rsidRDefault="009942E7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Cs w:val="24"/>
        </w:rPr>
      </w:pPr>
    </w:p>
    <w:p w:rsidR="00CE5D25" w:rsidRDefault="00E04345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Cs w:val="24"/>
        </w:rPr>
      </w:pPr>
      <w:r w:rsidRPr="00E04345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>
            <wp:extent cx="3600000" cy="2804102"/>
            <wp:effectExtent l="0" t="0" r="635" b="0"/>
            <wp:docPr id="3" name="图片 3" descr="C:\Users\Administrator\Desktop\图-D2OH2O溶剂交换实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图-D2OH2O溶剂交换实验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0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D25" w:rsidRPr="00CE5D25" w:rsidRDefault="00CE5D25" w:rsidP="00CE5D25">
      <w:pPr>
        <w:keepNext/>
        <w:keepLines/>
        <w:spacing w:line="360" w:lineRule="auto"/>
        <w:jc w:val="center"/>
        <w:outlineLvl w:val="0"/>
        <w:rPr>
          <w:rFonts w:ascii="Times New Roman" w:eastAsia="宋体" w:hAnsi="Times New Roman"/>
          <w:bCs/>
          <w:kern w:val="44"/>
          <w:szCs w:val="44"/>
        </w:rPr>
      </w:pPr>
      <w:r w:rsidRPr="00CE5D25">
        <w:rPr>
          <w:rFonts w:ascii="Times New Roman" w:eastAsia="宋体" w:hAnsi="Times New Roman"/>
          <w:b/>
          <w:bCs/>
          <w:kern w:val="44"/>
          <w:szCs w:val="44"/>
        </w:rPr>
        <w:t>Figure S</w:t>
      </w:r>
      <w:r w:rsidR="003D77A2">
        <w:rPr>
          <w:rFonts w:ascii="Times New Roman" w:eastAsia="宋体" w:hAnsi="Times New Roman"/>
          <w:b/>
          <w:bCs/>
          <w:kern w:val="44"/>
          <w:szCs w:val="44"/>
        </w:rPr>
        <w:t>8</w:t>
      </w:r>
      <w:r w:rsidRPr="00CE5D25">
        <w:rPr>
          <w:rFonts w:ascii="Times New Roman" w:eastAsia="宋体" w:hAnsi="Times New Roman" w:hint="eastAsia"/>
          <w:b/>
          <w:bCs/>
          <w:kern w:val="44"/>
          <w:szCs w:val="44"/>
        </w:rPr>
        <w:t>.</w:t>
      </w:r>
      <w:r w:rsidRPr="00CE5D25">
        <w:rPr>
          <w:rFonts w:ascii="Times New Roman" w:eastAsia="宋体" w:hAnsi="Times New Roman"/>
          <w:bCs/>
          <w:kern w:val="44"/>
          <w:szCs w:val="44"/>
        </w:rPr>
        <w:t xml:space="preserve"> </w:t>
      </w:r>
      <w:r w:rsidR="000B33C5" w:rsidRPr="000B33C5">
        <w:rPr>
          <w:rFonts w:ascii="Times New Roman" w:eastAsia="宋体" w:hAnsi="Times New Roman"/>
          <w:bCs/>
          <w:kern w:val="44"/>
          <w:szCs w:val="44"/>
        </w:rPr>
        <w:t>ACT degradation in H</w:t>
      </w:r>
      <w:r w:rsidR="000B33C5" w:rsidRPr="000B33C5">
        <w:rPr>
          <w:rFonts w:ascii="Times New Roman" w:eastAsia="宋体" w:hAnsi="Times New Roman"/>
          <w:bCs/>
          <w:kern w:val="44"/>
          <w:szCs w:val="44"/>
          <w:vertAlign w:val="subscript"/>
        </w:rPr>
        <w:t>2</w:t>
      </w:r>
      <w:r w:rsidR="000B33C5" w:rsidRPr="000B33C5">
        <w:rPr>
          <w:rFonts w:ascii="Times New Roman" w:eastAsia="宋体" w:hAnsi="Times New Roman"/>
          <w:bCs/>
          <w:kern w:val="44"/>
          <w:szCs w:val="44"/>
        </w:rPr>
        <w:t>O and D</w:t>
      </w:r>
      <w:r w:rsidR="000B33C5" w:rsidRPr="000B33C5">
        <w:rPr>
          <w:rFonts w:ascii="Times New Roman" w:eastAsia="宋体" w:hAnsi="Times New Roman"/>
          <w:bCs/>
          <w:kern w:val="44"/>
          <w:szCs w:val="44"/>
          <w:vertAlign w:val="subscript"/>
        </w:rPr>
        <w:t>2</w:t>
      </w:r>
      <w:r w:rsidR="000B33C5" w:rsidRPr="000B33C5">
        <w:rPr>
          <w:rFonts w:ascii="Times New Roman" w:eastAsia="宋体" w:hAnsi="Times New Roman"/>
          <w:bCs/>
          <w:kern w:val="44"/>
          <w:szCs w:val="44"/>
        </w:rPr>
        <w:t>O,</w:t>
      </w:r>
    </w:p>
    <w:p w:rsidR="00E04345" w:rsidRDefault="00E04345" w:rsidP="00721E89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>Reaction conditions: PS 0.4 mM, catalyst 0.04g/L, ACT 20 mg/L, reaction temperature 30 °C.</w:t>
      </w:r>
    </w:p>
    <w:p w:rsidR="00CE5D25" w:rsidRPr="00E04345" w:rsidRDefault="00CE5D25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szCs w:val="24"/>
        </w:rPr>
      </w:pPr>
    </w:p>
    <w:p w:rsidR="00ED5982" w:rsidRDefault="001D5FD7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noProof/>
          <w:szCs w:val="24"/>
        </w:rPr>
        <w:lastRenderedPageBreak/>
        <w:drawing>
          <wp:inline distT="0" distB="0" distL="0" distR="0">
            <wp:extent cx="3599815" cy="2803525"/>
            <wp:effectExtent l="0" t="0" r="635" b="0"/>
            <wp:docPr id="10" name="图片 10" descr="C:\Users\Administrator\Desktop\图-K2CrO4电子捕获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图-K2CrO4电子捕获剂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0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82" w:rsidRDefault="003D77A2">
      <w:pPr>
        <w:pStyle w:val="1"/>
        <w:rPr>
          <w:rFonts w:cs="宋体"/>
          <w:kern w:val="0"/>
        </w:rPr>
      </w:pPr>
      <w:r>
        <w:t>Figure S9</w:t>
      </w:r>
      <w:r w:rsidR="001D5FD7">
        <w:rPr>
          <w:rFonts w:hint="eastAsia"/>
        </w:rPr>
        <w:t>.</w:t>
      </w:r>
      <w:r w:rsidR="001D5FD7">
        <w:rPr>
          <w:b w:val="0"/>
        </w:rPr>
        <w:t xml:space="preserve"> Influence of K</w:t>
      </w:r>
      <w:r w:rsidR="001D5FD7">
        <w:rPr>
          <w:b w:val="0"/>
          <w:vertAlign w:val="subscript"/>
        </w:rPr>
        <w:t>2</w:t>
      </w:r>
      <w:r w:rsidR="001D5FD7">
        <w:rPr>
          <w:b w:val="0"/>
        </w:rPr>
        <w:t>CrO</w:t>
      </w:r>
      <w:r w:rsidR="001D5FD7">
        <w:rPr>
          <w:b w:val="0"/>
          <w:vertAlign w:val="subscript"/>
        </w:rPr>
        <w:t>4</w:t>
      </w:r>
      <w:r w:rsidR="001D5FD7">
        <w:rPr>
          <w:b w:val="0"/>
        </w:rPr>
        <w:t xml:space="preserve"> on the degradation of ACT </w:t>
      </w:r>
      <w:r w:rsidR="001D5FD7">
        <w:rPr>
          <w:rFonts w:hint="eastAsia"/>
          <w:b w:val="0"/>
        </w:rPr>
        <w:t>in</w:t>
      </w:r>
      <w:r w:rsidR="001D5FD7">
        <w:rPr>
          <w:b w:val="0"/>
        </w:rPr>
        <w:t xml:space="preserve"> </w:t>
      </w:r>
      <w:r w:rsidR="001D5FD7">
        <w:rPr>
          <w:rFonts w:cs="宋体"/>
          <w:b w:val="0"/>
          <w:kern w:val="0"/>
        </w:rPr>
        <w:t>CuOMgO/TiO</w:t>
      </w:r>
      <w:r w:rsidR="001D5FD7">
        <w:rPr>
          <w:rFonts w:cs="宋体"/>
          <w:b w:val="0"/>
          <w:kern w:val="0"/>
          <w:vertAlign w:val="subscript"/>
        </w:rPr>
        <w:t>2</w:t>
      </w:r>
      <w:r w:rsidR="001D5FD7">
        <w:rPr>
          <w:rFonts w:cs="宋体"/>
          <w:b w:val="0"/>
          <w:kern w:val="0"/>
        </w:rPr>
        <w:t>/PS.</w:t>
      </w:r>
      <w:r w:rsidR="00BF796C">
        <w:rPr>
          <w:rFonts w:cs="宋体"/>
          <w:b w:val="0"/>
          <w:kern w:val="0"/>
        </w:rPr>
        <w:t xml:space="preserve"> </w:t>
      </w:r>
    </w:p>
    <w:p w:rsidR="00ED5982" w:rsidRDefault="001D5FD7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/>
          <w:szCs w:val="24"/>
        </w:rPr>
        <w:t>Reaction conditions: PS 0.4 mM, catalyst 0.04g/L, ACT 20 mg/L, reaction temperature 30 °C.</w:t>
      </w:r>
    </w:p>
    <w:p w:rsidR="00E04345" w:rsidRDefault="00E04345">
      <w:pPr>
        <w:spacing w:line="360" w:lineRule="auto"/>
        <w:jc w:val="center"/>
        <w:rPr>
          <w:rFonts w:ascii="Times New Roman" w:eastAsia="宋体" w:hAnsi="Times New Roman" w:cs="Times New Roman"/>
          <w:sz w:val="18"/>
          <w:szCs w:val="24"/>
        </w:rPr>
      </w:pPr>
    </w:p>
    <w:p w:rsidR="00ED5982" w:rsidRDefault="00504800">
      <w:pPr>
        <w:widowControl/>
        <w:spacing w:line="360" w:lineRule="auto"/>
        <w:jc w:val="center"/>
        <w:rPr>
          <w:rFonts w:ascii="Times New Roman" w:eastAsia="宋体" w:hAnsi="Times New Roman" w:cs="宋体"/>
          <w:kern w:val="0"/>
          <w:szCs w:val="24"/>
        </w:rPr>
      </w:pPr>
      <w:r w:rsidRPr="00504800">
        <w:rPr>
          <w:rFonts w:ascii="Times New Roman" w:eastAsia="宋体" w:hAnsi="Times New Roman" w:cs="宋体"/>
          <w:noProof/>
          <w:kern w:val="0"/>
          <w:szCs w:val="24"/>
        </w:rPr>
        <w:drawing>
          <wp:inline distT="0" distB="0" distL="0" distR="0">
            <wp:extent cx="3600000" cy="2918904"/>
            <wp:effectExtent l="0" t="0" r="635" b="0"/>
            <wp:docPr id="1" name="图片 1" descr="F:\1、桌面文件&amp;Desktop\#1】课题1-实验数据TiO2CuOMgO+PS+ACE\图片：CuMgTiO2+PS+ACT论文\固体EPR-Mg的掺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、桌面文件&amp;Desktop\#1】课题1-实验数据TiO2CuOMgO+PS+ACE\图片：CuMgTiO2+PS+ACT论文\固体EPR-Mg的掺杂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91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82" w:rsidRDefault="003D77A2">
      <w:pPr>
        <w:pStyle w:val="1"/>
        <w:rPr>
          <w:rFonts w:cs="宋体"/>
          <w:kern w:val="0"/>
          <w:szCs w:val="24"/>
        </w:rPr>
      </w:pPr>
      <w:r>
        <w:rPr>
          <w:rStyle w:val="10"/>
          <w:b/>
        </w:rPr>
        <w:t>Figure S10</w:t>
      </w:r>
      <w:r w:rsidR="001D5FD7">
        <w:rPr>
          <w:rStyle w:val="10"/>
          <w:rFonts w:hint="eastAsia"/>
          <w:b/>
        </w:rPr>
        <w:t>.</w:t>
      </w:r>
      <w:r w:rsidR="001D5FD7">
        <w:rPr>
          <w:rStyle w:val="10"/>
          <w:b/>
        </w:rPr>
        <w:t xml:space="preserve"> </w:t>
      </w:r>
      <w:r w:rsidR="001D5FD7">
        <w:rPr>
          <w:rStyle w:val="10"/>
        </w:rPr>
        <w:t xml:space="preserve">Solid EPR spectra </w:t>
      </w:r>
      <w:r w:rsidR="002B73E4">
        <w:rPr>
          <w:rStyle w:val="10"/>
        </w:rPr>
        <w:t>of CuO, CuOMgO and CuOMgO/TiO</w:t>
      </w:r>
      <w:r w:rsidR="002B73E4" w:rsidRPr="002B73E4">
        <w:rPr>
          <w:rStyle w:val="10"/>
          <w:vertAlign w:val="subscript"/>
        </w:rPr>
        <w:t>2</w:t>
      </w:r>
      <w:r w:rsidR="001D5FD7">
        <w:rPr>
          <w:rFonts w:cs="宋体"/>
          <w:kern w:val="0"/>
          <w:szCs w:val="24"/>
        </w:rPr>
        <w:t>.</w:t>
      </w:r>
    </w:p>
    <w:p w:rsidR="00ED5982" w:rsidRPr="003D77A2" w:rsidRDefault="00ED5982">
      <w:pPr>
        <w:widowControl/>
        <w:spacing w:line="360" w:lineRule="auto"/>
        <w:jc w:val="center"/>
        <w:rPr>
          <w:rFonts w:ascii="Times New Roman" w:eastAsia="宋体" w:hAnsi="Times New Roman" w:cs="宋体"/>
          <w:kern w:val="0"/>
          <w:szCs w:val="24"/>
        </w:rPr>
      </w:pPr>
    </w:p>
    <w:sectPr w:rsidR="00ED5982" w:rsidRPr="003D7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C1A" w:rsidRDefault="00AB6C1A" w:rsidP="000B7246">
      <w:r>
        <w:separator/>
      </w:r>
    </w:p>
  </w:endnote>
  <w:endnote w:type="continuationSeparator" w:id="0">
    <w:p w:rsidR="00AB6C1A" w:rsidRDefault="00AB6C1A" w:rsidP="000B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C1A" w:rsidRDefault="00AB6C1A" w:rsidP="000B7246">
      <w:r>
        <w:separator/>
      </w:r>
    </w:p>
  </w:footnote>
  <w:footnote w:type="continuationSeparator" w:id="0">
    <w:p w:rsidR="00AB6C1A" w:rsidRDefault="00AB6C1A" w:rsidP="000B7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RhZDdhYjUwOTYyM2RhMDk0OWM1NWQ5YjEwM2FmOGYifQ=="/>
  </w:docVars>
  <w:rsids>
    <w:rsidRoot w:val="003F5A90"/>
    <w:rsid w:val="000B33C5"/>
    <w:rsid w:val="000B7246"/>
    <w:rsid w:val="0011734A"/>
    <w:rsid w:val="001D5FD7"/>
    <w:rsid w:val="00204DDE"/>
    <w:rsid w:val="002255BA"/>
    <w:rsid w:val="0027573F"/>
    <w:rsid w:val="00295705"/>
    <w:rsid w:val="002B73E4"/>
    <w:rsid w:val="002C6496"/>
    <w:rsid w:val="002E08BB"/>
    <w:rsid w:val="002E2EEF"/>
    <w:rsid w:val="002E6596"/>
    <w:rsid w:val="00357644"/>
    <w:rsid w:val="0038120C"/>
    <w:rsid w:val="003D77A2"/>
    <w:rsid w:val="003F5A90"/>
    <w:rsid w:val="00415D6A"/>
    <w:rsid w:val="00416216"/>
    <w:rsid w:val="0043102F"/>
    <w:rsid w:val="00434758"/>
    <w:rsid w:val="004604EE"/>
    <w:rsid w:val="004C40FF"/>
    <w:rsid w:val="004C67D1"/>
    <w:rsid w:val="004E70F7"/>
    <w:rsid w:val="004F7FD1"/>
    <w:rsid w:val="00501EE7"/>
    <w:rsid w:val="00504800"/>
    <w:rsid w:val="0056315F"/>
    <w:rsid w:val="005779CC"/>
    <w:rsid w:val="005D1D53"/>
    <w:rsid w:val="005D6449"/>
    <w:rsid w:val="006337BF"/>
    <w:rsid w:val="00660C97"/>
    <w:rsid w:val="00663CFA"/>
    <w:rsid w:val="00721E89"/>
    <w:rsid w:val="007308CF"/>
    <w:rsid w:val="0075566A"/>
    <w:rsid w:val="008171C0"/>
    <w:rsid w:val="0082540D"/>
    <w:rsid w:val="00840618"/>
    <w:rsid w:val="00855590"/>
    <w:rsid w:val="00876CB0"/>
    <w:rsid w:val="008A6313"/>
    <w:rsid w:val="008F4898"/>
    <w:rsid w:val="009473E4"/>
    <w:rsid w:val="0095457E"/>
    <w:rsid w:val="00967A1B"/>
    <w:rsid w:val="009942E7"/>
    <w:rsid w:val="009A3FE4"/>
    <w:rsid w:val="009C493C"/>
    <w:rsid w:val="009C6846"/>
    <w:rsid w:val="009E102B"/>
    <w:rsid w:val="009F4820"/>
    <w:rsid w:val="00A15FFC"/>
    <w:rsid w:val="00A960D7"/>
    <w:rsid w:val="00AB6C1A"/>
    <w:rsid w:val="00AE0D65"/>
    <w:rsid w:val="00AF5EBB"/>
    <w:rsid w:val="00B164E8"/>
    <w:rsid w:val="00B268DD"/>
    <w:rsid w:val="00BA3BA8"/>
    <w:rsid w:val="00BA66B6"/>
    <w:rsid w:val="00BB37AD"/>
    <w:rsid w:val="00BF796C"/>
    <w:rsid w:val="00C240E0"/>
    <w:rsid w:val="00C24CEB"/>
    <w:rsid w:val="00C31D4D"/>
    <w:rsid w:val="00CA4F30"/>
    <w:rsid w:val="00CC1C04"/>
    <w:rsid w:val="00CD3535"/>
    <w:rsid w:val="00CE5D25"/>
    <w:rsid w:val="00D1016A"/>
    <w:rsid w:val="00D23B78"/>
    <w:rsid w:val="00D23CFA"/>
    <w:rsid w:val="00D27466"/>
    <w:rsid w:val="00D34E6F"/>
    <w:rsid w:val="00D402BA"/>
    <w:rsid w:val="00D7640B"/>
    <w:rsid w:val="00DA24EA"/>
    <w:rsid w:val="00DB3C41"/>
    <w:rsid w:val="00DE7F8D"/>
    <w:rsid w:val="00DF5D82"/>
    <w:rsid w:val="00E04345"/>
    <w:rsid w:val="00E20C06"/>
    <w:rsid w:val="00E409C5"/>
    <w:rsid w:val="00E413DF"/>
    <w:rsid w:val="00E549A6"/>
    <w:rsid w:val="00EC61F4"/>
    <w:rsid w:val="00ED5982"/>
    <w:rsid w:val="00ED6C0F"/>
    <w:rsid w:val="00EE3315"/>
    <w:rsid w:val="00F56330"/>
    <w:rsid w:val="00FA7B4F"/>
    <w:rsid w:val="00FB0C25"/>
    <w:rsid w:val="0987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51343"/>
  <w15:docId w15:val="{B13C11E5-B426-4839-BC8A-D7787F3D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34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360" w:lineRule="auto"/>
      <w:jc w:val="center"/>
      <w:outlineLvl w:val="0"/>
    </w:pPr>
    <w:rPr>
      <w:rFonts w:ascii="Times New Roman" w:eastAsia="宋体" w:hAnsi="Times New Roman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rPr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Times New Roman" w:eastAsia="宋体" w:hAnsi="Times New Roman"/>
      <w:b/>
      <w:bCs/>
      <w:kern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tif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10" Type="http://schemas.openxmlformats.org/officeDocument/2006/relationships/image" Target="media/image5.png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677</Words>
  <Characters>3859</Characters>
  <Application>Microsoft Office Word</Application>
  <DocSecurity>0</DocSecurity>
  <Lines>32</Lines>
  <Paragraphs>9</Paragraphs>
  <ScaleCrop>false</ScaleCrop>
  <Company>P R C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61</cp:revision>
  <dcterms:created xsi:type="dcterms:W3CDTF">2022-08-02T09:00:00Z</dcterms:created>
  <dcterms:modified xsi:type="dcterms:W3CDTF">2023-04-20T05:48:00Z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B7055105961C4807AA6941AF2F810CD4</vt:lpwstr>
  </property>
</Properties>
</file>