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75" w:rsidRPr="007714E5" w:rsidRDefault="00B06F75" w:rsidP="00B06F75">
      <w:pPr>
        <w:rPr>
          <w:sz w:val="22"/>
        </w:rPr>
      </w:pPr>
      <w:r w:rsidRPr="007714E5">
        <w:rPr>
          <w:sz w:val="22"/>
        </w:rPr>
        <w:t xml:space="preserve">Top 100 shared genes from10 species,  used in reconstruction of </w:t>
      </w:r>
      <w:r w:rsidRPr="007714E5">
        <w:rPr>
          <w:i/>
          <w:iCs/>
          <w:sz w:val="22"/>
        </w:rPr>
        <w:t>Argulus</w:t>
      </w:r>
      <w:r w:rsidRPr="007714E5">
        <w:rPr>
          <w:sz w:val="22"/>
        </w:rPr>
        <w:t xml:space="preserve"> spp phylogenetic tree (Chapter 3) relative to the position to other members of the phylum Oligostraca (</w:t>
      </w:r>
      <w:r w:rsidRPr="007714E5">
        <w:rPr>
          <w:sz w:val="22"/>
        </w:rPr>
        <w:fldChar w:fldCharType="begin" w:fldLock="1"/>
      </w:r>
      <w:r w:rsidRPr="007714E5">
        <w:rPr>
          <w:sz w:val="22"/>
        </w:rPr>
        <w:instrText>ADDIN CSL_CITATION { "citationItems" : [ { "id" : "ITEM-1", "itemData" : { "DOI" : "10.1038/nature08742", "ISSN" : "1476-4687", "PMID" : "20147900", "abstract" : "The remarkable antiquity, diversity and ecological significance of arthropods have inspired numerous attempts to resolve their deep phylogenetic history, but the results of two decades of intensive molecular phylogenetics have been mixed. The discovery that terrestrial insects (Hexapoda) are more closely related to aquatic Crustacea than to the terrestrial centipedes and millipedes (Myriapoda) was an early, if exceptional, success. More typically, analyses based on limited samples of taxa and genes have generated results that are inconsistent, weakly supported and highly sensitive to analytical conditions. Here we present strongly supported results from likelihood, Bayesian and parsimony analyses of over 41 kilobases of aligned DNA sequence from 62 single-copy nuclear protein-coding genes from 75 arthropod species. These species represent every major arthropod lineage, plus five species of tardigrades and onychophorans as outgroups. Our results strongly support Pancrustacea (Hexapoda plus Crustacea) but also strongly favour the traditional morphology-based Mandibulata (Myriapoda plus Pancrustacea) over the molecule-based Paradoxopoda (Myriapoda plus Chelicerata). In addition to Hexapoda, Pancrustacea includes three major extant lineages of 'crustaceans', each spanning a significant range of morphological disparity. These are Oligostraca (ostracods, mystacocarids, branchiurans and pentastomids), Vericrustacea (malacostracans, thecostracans, copepods and branchiopods) and Xenocarida (cephalocarids and remipedes). Finally, within Pancrustacea we identify Xenocarida as the long-sought sister group to the Hexapoda, a result confirming that 'crustaceans' are not monophyletic. These results provide a statistically well-supported phylogenetic framework for the largest animal phylum and represent a step towards ending the often-heated, century-long debate on arthropod relationships.", "author" : [ { "dropping-particle" : "", "family" : "Regier", "given" : "Jerome C", "non-dropping-particle" : "", "parse-names" : false, "suffix" : "" }, { "dropping-particle" : "", "family" : "Shultz", "given" : "Jeffrey W", "non-dropping-particle" : "", "parse-names" : false, "suffix" : "" }, { "dropping-particle" : "", "family" : "Zwick", "given" : "Andreas", "non-dropping-particle" : "", "parse-names" : false, "suffix" : "" }, { "dropping-particle" : "", "family" : "Hussey", "given" : "April", "non-dropping-particle" : "", "parse-names" : false, "suffix" : "" }, { "dropping-particle" : "", "family" : "Ball", "given" : "Bernard", "non-dropping-particle" : "", "parse-names" : false, "suffix" : "" }, { "dropping-particle" : "", "family" : "Wetzer", "given" : "Regina", "non-dropping-particle" : "", "parse-names" : false, "suffix" : "" }, { "dropping-particle" : "", "family" : "Martin", "given" : "Joel W", "non-dropping-particle" : "", "parse-names" : false, "suffix" : "" }, { "dropping-particle" : "", "family" : "Cunningham", "given" : "Clifford W", "non-dropping-particle" : "", "parse-names" : false, "suffix" : "" } ], "container-title" : "Nature", "id" : "ITEM-1", "issue" : "7284", "issued" : { "date-parts" : [ [ "2010", "2", "25" ] ] }, "page" : "1079-83", "publisher" : "Nature Publishing Group", "title" : "Arthropod relationships revealed by phylogenomic analysis of nuclear protein-coding sequences.", "type" : "article-journal", "volume" : "463" }, "uris" : [ "http://www.mendeley.com/documents/?uuid=2aae0a07-b6b0-45bf-8fce-6d07f1d13ab9" ] } ], "mendeley" : { "formattedCitation" : "(Regier et al. 2010)", "manualFormatting" : "Regier et al. 2010", "plainTextFormattedCitation" : "(Regier et al. 2010)", "previouslyFormattedCitation" : "(Regier et al. 2010)" }, "properties" : { "noteIndex" : 0 }, "schema" : "https://github.com/citation-style-language/schema/raw/master/csl-citation.json" }</w:instrText>
      </w:r>
      <w:r w:rsidRPr="007714E5">
        <w:rPr>
          <w:sz w:val="22"/>
        </w:rPr>
        <w:fldChar w:fldCharType="separate"/>
      </w:r>
      <w:r w:rsidRPr="007714E5">
        <w:rPr>
          <w:noProof/>
          <w:sz w:val="22"/>
        </w:rPr>
        <w:t xml:space="preserve">Regier </w:t>
      </w:r>
      <w:r w:rsidRPr="007714E5">
        <w:rPr>
          <w:i/>
          <w:iCs/>
          <w:noProof/>
          <w:sz w:val="22"/>
        </w:rPr>
        <w:t>et al</w:t>
      </w:r>
      <w:r w:rsidRPr="007714E5">
        <w:rPr>
          <w:noProof/>
          <w:sz w:val="22"/>
        </w:rPr>
        <w:t>. 2010</w:t>
      </w:r>
      <w:r w:rsidRPr="007714E5">
        <w:rPr>
          <w:sz w:val="22"/>
        </w:rPr>
        <w:fldChar w:fldCharType="end"/>
      </w:r>
      <w:r w:rsidRPr="007714E5">
        <w:rPr>
          <w:sz w:val="22"/>
        </w:rPr>
        <w:t xml:space="preserve">). </w:t>
      </w:r>
    </w:p>
    <w:tbl>
      <w:tblPr>
        <w:tblW w:w="8789" w:type="dxa"/>
        <w:tblLook w:val="04A0" w:firstRow="1" w:lastRow="0" w:firstColumn="1" w:lastColumn="0" w:noHBand="0" w:noVBand="1"/>
      </w:tblPr>
      <w:tblGrid>
        <w:gridCol w:w="709"/>
        <w:gridCol w:w="3686"/>
        <w:gridCol w:w="567"/>
        <w:gridCol w:w="3827"/>
      </w:tblGrid>
      <w:tr w:rsidR="00B06F75" w:rsidRPr="007714E5" w:rsidTr="004E44FC">
        <w:trPr>
          <w:trHeight w:val="315"/>
        </w:trPr>
        <w:tc>
          <w:tcPr>
            <w:tcW w:w="70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b/>
                <w:bCs/>
                <w:color w:val="000000"/>
                <w:sz w:val="18"/>
                <w:szCs w:val="18"/>
                <w:lang w:eastAsia="en-GB"/>
              </w:rPr>
            </w:pPr>
            <w:r w:rsidRPr="007714E5">
              <w:rPr>
                <w:rFonts w:eastAsia="Times New Roman" w:cs="Arial"/>
                <w:b/>
                <w:bCs/>
                <w:color w:val="000000"/>
                <w:sz w:val="18"/>
                <w:szCs w:val="18"/>
                <w:lang w:eastAsia="en-GB"/>
              </w:rPr>
              <w:t>No.</w:t>
            </w:r>
          </w:p>
        </w:tc>
        <w:tc>
          <w:tcPr>
            <w:tcW w:w="368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b/>
                <w:bCs/>
                <w:color w:val="000000"/>
                <w:sz w:val="18"/>
                <w:szCs w:val="18"/>
                <w:lang w:eastAsia="en-GB"/>
              </w:rPr>
            </w:pPr>
            <w:r w:rsidRPr="007714E5">
              <w:rPr>
                <w:rFonts w:eastAsia="Times New Roman" w:cs="Arial"/>
                <w:b/>
                <w:bCs/>
                <w:color w:val="000000"/>
                <w:sz w:val="18"/>
                <w:szCs w:val="18"/>
                <w:lang w:eastAsia="en-GB"/>
              </w:rPr>
              <w:t>Transcripts sequence identity</w:t>
            </w:r>
          </w:p>
        </w:tc>
        <w:tc>
          <w:tcPr>
            <w:tcW w:w="567"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b/>
                <w:bCs/>
                <w:color w:val="000000"/>
                <w:sz w:val="18"/>
                <w:szCs w:val="18"/>
                <w:lang w:eastAsia="en-GB"/>
              </w:rPr>
            </w:pPr>
            <w:r w:rsidRPr="007714E5">
              <w:rPr>
                <w:rFonts w:eastAsia="Times New Roman" w:cs="Arial"/>
                <w:b/>
                <w:bCs/>
                <w:color w:val="000000"/>
                <w:sz w:val="18"/>
                <w:szCs w:val="18"/>
                <w:lang w:eastAsia="en-GB"/>
              </w:rPr>
              <w:t>No.</w:t>
            </w:r>
          </w:p>
        </w:tc>
        <w:tc>
          <w:tcPr>
            <w:tcW w:w="3827"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b/>
                <w:bCs/>
                <w:color w:val="000000"/>
                <w:sz w:val="18"/>
                <w:szCs w:val="18"/>
                <w:lang w:eastAsia="en-GB"/>
              </w:rPr>
            </w:pPr>
            <w:r w:rsidRPr="007714E5">
              <w:rPr>
                <w:rFonts w:eastAsia="Times New Roman" w:cs="Arial"/>
                <w:b/>
                <w:bCs/>
                <w:color w:val="000000"/>
                <w:sz w:val="18"/>
                <w:szCs w:val="18"/>
                <w:lang w:eastAsia="en-GB"/>
              </w:rPr>
              <w:t>Transcripts sequence identity</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TRINITY_DN52054_c0_g1_i1 [239-2890]</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51</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TRINITY_DN45721_c0_g1_i2 [1387-4287]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TRINITY_DN71251_c0_g2_i1 [3-269]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52</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TRINITY_DN44705_c0_g3_i1 [770-4840]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TRINITY_DN47265_c1_g1_i1 [95-5941]</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53</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TRINITY_DN55256_c0_g1_i18 [73-2349]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TRINITY_DN51016_c1_g1_i1 [1075-3999]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54</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TRINITY_DN52393_c0_g1_i2 [446-1789]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TRINITY_DN50550_c0_g3_i1 [2-745]</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55</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TRINITY_DN54409_c0_g1_i1 [254-1558]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TRINITY_DN46290_c0_g1_i1 [787-1443]</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56</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TRINITY_DN53531_c2_g1_i2 [401-2497]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TRINITY_DN51783_c0_g1_i14 [677-3967]</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57</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TRINITY_DN51105_c0_g1_i1 [481-3834]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TRINITY_DN55875_c4_g1_i1 [158-1444]</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58</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TRINITY_DN5979_c0_g1_i1 [128-1237]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TRINITY_DN54182_c0_g1_i1 [32-1105]</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59</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TRINITY_DN53773_c0_g1_i1 [81-2321]</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10</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TRINITY_DN52369_c0_g2_i1 [1-1266]</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60</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TRINITY_DN46463_c0_g1_i1 [221-1549]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11</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TRINITY_DN54779_c1_g1_i1 [386-2224]</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61</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TRINITY_DN36832_c0_g1_i1 [3-2027]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12</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TRINITY_DN52480_c0_g1_i4 [121-3282]</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62</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TRINITY_DN50047_c0_g1_i1 [1888-5364]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13</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TRINITY_DN42468_c0_g1_i2 [21-1904]</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63</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TRINITY_DN52489_c0_g2_i1 [208-2439]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14</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TRINITY_DN55874_c4_g1_i1 [2794-7461]</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64</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TRINITY_DN55950_c0_g1_i1 [252-1424]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15</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TRINITY_DN51925_c0_g1_i1 [565-1965]</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65</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TRINITY_DN71626_c0_g1_i1 [166-1500]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16</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TRINITY_DN49293_c0_g1_i8 [77-1909]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66</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TRINITY_DN55590_c1_g1_i1 [1022-4360]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17</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TRINITY_DN50791_c0_g1_i1 [142-1863]</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67</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TRINITY_DN39465_c0_g1_i1 [120-692]</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18</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TRINITY_DN1967_c0_g1_i1 [682-2022]</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68</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TRINITY_DN3223_c0_g1_i1 [95-1594]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19</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TRINITY_DN56682_c0_g1_i1 [63-590]</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69</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TRINITY_DN49142_c0_g1_i1 [93-1019]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20</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TRINITY_DN50671_c0_g2_i1 [120-1292]</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70</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TRINITY_DN48494_c0_g1_i1 [163-2586]</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21</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TRINITY_DN47110_c0_g1_i1 [161-1132]</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71</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TRINITY_DN53028_c0_g2_i14 [367-3360]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22</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TRINITY_DN64912_c0_g1_i1 [3-287]</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72</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TRINITY_DN49520_c1_g2_i7 [402-2243]</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23</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TRINITY_DN45512_c1_g1_i4 [187-1053]</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73</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TRINITY_DN56137_c0_g2_i1 [664-6498]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24</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TRINITY_DN56367_c2_g1_i3 [495-13769]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74</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TRINITY_DN46179_c0_g1_i1 [3-314]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25</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TRINITY_DN49940_c1_g1_i2 [183-2141]</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75</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TRINITY_DN48847_c0_g2_i1 [178-6699]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26</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TRINITY_DN40547_c0_g1_i1 [169-2400]</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76</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TRINITY_DN49938_c0_g1_i1 [367-4320]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27</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TRINITY_DN46901_c0_g1_i2 [139-1563]</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77</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TRINITY_DN50983_c0_g1_i1 [91-2001]</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28</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TRINITY_DN53404_c1_g1_i1 [273-1082]</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78</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TRINITY_DN52374_c0_g1_i13 [1910-4003]</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29</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TRINITY_DN47740_c0_g1_i5 [3-257]</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79</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TRINITY_DN53726_c1_g2_i1 [5132-6463]</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30</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TRINITY_DN54176_c0_g1_i2 [134-1600]</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80</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TRINITY_DN53847_c0_g1_i4 [148-2568]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31</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TRINITY_DN30612_c0_g1_i2 [813-2453]</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81</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TRINITY_DN32016_c0_g2_i1 [1-1185]</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32</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TRINITY_DN50358_c1_g2_i1 [589-1701]</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82</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TRINITY_DN41358_c0_g1_i1 [290-1738]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33</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TRINITY_DN37386_c0_g1_i1 [1396-3567]</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83</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TRINITY_DN50071_c0_g1_i2 [22-2310]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34</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TRINITY_DN50459_c0_g3_i1 [31-1737]</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84</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TRINITY_DN48500_c0_g1_i1 [55-2307]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35</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TRINITY_DN46401_c0_g1_i1 [951-2402]</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85</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TRINITY_DN54604_c0_g1_i1 [523-2004]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36</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TRINITY_DN54578_c0_g1_i1 [1054-3798]</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86</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TRINITY_DN48880_c0_g1_i1 [117-1343]</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37</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TRINITY_DN53135_c1_g1_i1 [1189-3915]</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87</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TRINITY_DN55506_c3_g1_i1 [168-3701]</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lastRenderedPageBreak/>
              <w:t>38</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TRINITY_DN50994_c0_g1_i2 [547-2649]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88</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TRINITY_DN50464_c0_g1_i2 [154-2460]</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39</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TRINITY_DN67066_c0_g1_i1 [213-1844]</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89</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TRINITY_DN55386_c0_g1_i1 [328-2028]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40</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TRINITY_DN56307_c0_g1_i1 [42-3464]</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90</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TRINITY_DN49998_c1_g1_i1 [687-3188]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41</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TRINITY_DN36062_c1_g1_i1 [57-515]</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91</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TRINITY_DN51117_c1_g1_i3 [3-2153]</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42</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TRINITY_DN58429_c0_g1_i1 [1-165]</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92</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TRINITY_DN47007_c0_g1_i3 [463-1536]</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43</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TRINITY_DN54398_c3_g1_i1 [2215-4107]</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93</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TRINITY_DN48272_c1_g1_i1 [2542-10239]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44</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TRINITY_DN48553_c0_g1_i1 [327-3119]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94</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TRINITY_DN52495_c1_g1_i1 [273-2717]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45</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TRINITY_DN56339_c0_g1_i1 [256-2319]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95</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TRINITY_DN48555_c0_g1_i3 [1848-4169]</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46</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TRINITY_DN56338_c0_g1_i1 [168-4403]</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96</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TRINITY_DN50881_c0_g3_i1 [1234-3594]</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47</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TRINITY_DN55321_c0_g1_i1 [192-2279]</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97</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TRINITY_DN50775_c0_g2_i1 [166-1488]</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48</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TRINITY_DN54273_c1_g1_i7 [92-3226]</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98</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TRINITY_DN44099_c0_g2_i1 [3-2387]</w:t>
            </w:r>
          </w:p>
        </w:tc>
      </w:tr>
      <w:tr w:rsidR="00B06F75" w:rsidRPr="007714E5" w:rsidTr="004E44FC">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49</w:t>
            </w:r>
          </w:p>
        </w:tc>
        <w:tc>
          <w:tcPr>
            <w:tcW w:w="3686"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TRINITY_DN52152_c2_g4_i5 [2-2428]</w:t>
            </w:r>
          </w:p>
        </w:tc>
        <w:tc>
          <w:tcPr>
            <w:tcW w:w="56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99</w:t>
            </w:r>
          </w:p>
        </w:tc>
        <w:tc>
          <w:tcPr>
            <w:tcW w:w="3827" w:type="dxa"/>
            <w:tcBorders>
              <w:top w:val="nil"/>
              <w:left w:val="single" w:sz="4" w:space="0" w:color="auto"/>
              <w:bottom w:val="nil"/>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TRINITY_DN51392_c0_g1_i1 [2-2059]</w:t>
            </w:r>
          </w:p>
        </w:tc>
      </w:tr>
      <w:tr w:rsidR="00B06F75" w:rsidRPr="007714E5" w:rsidTr="004E44FC">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50</w:t>
            </w:r>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TRINITY_DN56211_c0_g1_i1 [341-1792]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F75" w:rsidRPr="007714E5" w:rsidRDefault="00B06F75" w:rsidP="004E44FC">
            <w:pPr>
              <w:spacing w:after="0" w:line="240" w:lineRule="auto"/>
              <w:jc w:val="center"/>
              <w:rPr>
                <w:rFonts w:eastAsia="Times New Roman" w:cs="Arial"/>
                <w:color w:val="000000"/>
                <w:sz w:val="18"/>
                <w:szCs w:val="18"/>
                <w:lang w:eastAsia="en-GB"/>
              </w:rPr>
            </w:pPr>
            <w:r w:rsidRPr="007714E5">
              <w:rPr>
                <w:rFonts w:eastAsia="Times New Roman" w:cs="Arial"/>
                <w:color w:val="000000"/>
                <w:sz w:val="18"/>
                <w:szCs w:val="18"/>
                <w:lang w:eastAsia="en-GB"/>
              </w:rPr>
              <w:t>100</w:t>
            </w:r>
          </w:p>
        </w:tc>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B06F75" w:rsidRPr="007714E5" w:rsidRDefault="00B06F75" w:rsidP="004E44FC">
            <w:pPr>
              <w:spacing w:after="0" w:line="240" w:lineRule="auto"/>
              <w:rPr>
                <w:rFonts w:eastAsia="Times New Roman" w:cs="Arial"/>
                <w:color w:val="000000"/>
                <w:sz w:val="18"/>
                <w:szCs w:val="18"/>
                <w:lang w:eastAsia="en-GB"/>
              </w:rPr>
            </w:pPr>
            <w:r w:rsidRPr="007714E5">
              <w:rPr>
                <w:rFonts w:eastAsia="Times New Roman" w:cs="Arial"/>
                <w:color w:val="000000"/>
                <w:sz w:val="18"/>
                <w:szCs w:val="18"/>
                <w:lang w:eastAsia="en-GB"/>
              </w:rPr>
              <w:t>TRINITY_DN52773_c0_g1_i2 [134-2437]</w:t>
            </w:r>
          </w:p>
        </w:tc>
      </w:tr>
    </w:tbl>
    <w:p w:rsidR="00B06F75" w:rsidRDefault="00B06F75" w:rsidP="00B06F75">
      <w:pPr>
        <w:rPr>
          <w:szCs w:val="24"/>
        </w:rPr>
        <w:sectPr w:rsidR="00B06F75" w:rsidSect="00676761">
          <w:pgSz w:w="11906" w:h="16838" w:code="9"/>
          <w:pgMar w:top="2007" w:right="1440" w:bottom="1440" w:left="1440" w:header="709" w:footer="709" w:gutter="0"/>
          <w:cols w:space="708"/>
          <w:docGrid w:linePitch="360"/>
        </w:sectPr>
      </w:pPr>
    </w:p>
    <w:p w:rsidR="001B5843" w:rsidRDefault="001B5843">
      <w:bookmarkStart w:id="0" w:name="_GoBack"/>
      <w:bookmarkEnd w:id="0"/>
    </w:p>
    <w:sectPr w:rsidR="001B5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75"/>
    <w:rsid w:val="001B5843"/>
    <w:rsid w:val="00495CEF"/>
    <w:rsid w:val="00B0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1EAFE-3C4E-4F2A-9E06-79CCC8D3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F75"/>
    <w:pPr>
      <w:spacing w:after="200" w:line="480" w:lineRule="auto"/>
    </w:pPr>
    <w:rPr>
      <w:rFonts w:asciiTheme="minorBidi" w:hAnsi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Ambuali</dc:creator>
  <cp:keywords/>
  <dc:description/>
  <cp:lastModifiedBy>Aisha Ambuali</cp:lastModifiedBy>
  <cp:revision>2</cp:revision>
  <dcterms:created xsi:type="dcterms:W3CDTF">2021-02-28T10:21:00Z</dcterms:created>
  <dcterms:modified xsi:type="dcterms:W3CDTF">2021-02-28T10:21:00Z</dcterms:modified>
</cp:coreProperties>
</file>