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948" w:rsidRPr="00AB05EE" w:rsidRDefault="00D77948" w:rsidP="00D77948">
      <w:pPr>
        <w:widowControl/>
        <w:rPr>
          <w:rFonts w:eastAsia="DengXian"/>
          <w:color w:val="000000"/>
          <w:kern w:val="0"/>
          <w:sz w:val="18"/>
          <w:szCs w:val="18"/>
        </w:rPr>
      </w:pPr>
      <w:r w:rsidRPr="00AB05EE">
        <w:rPr>
          <w:rFonts w:eastAsia="DengXian"/>
          <w:color w:val="000000"/>
          <w:kern w:val="0"/>
          <w:sz w:val="18"/>
          <w:szCs w:val="18"/>
        </w:rPr>
        <w:t>Table</w:t>
      </w:r>
      <w:r>
        <w:rPr>
          <w:rFonts w:eastAsia="DengXian"/>
          <w:color w:val="000000"/>
          <w:kern w:val="0"/>
          <w:sz w:val="18"/>
          <w:szCs w:val="18"/>
        </w:rPr>
        <w:t xml:space="preserve"> S1</w:t>
      </w:r>
      <w:r w:rsidRPr="00AB05EE">
        <w:rPr>
          <w:rFonts w:eastAsia="DengXian"/>
          <w:color w:val="000000"/>
          <w:kern w:val="0"/>
          <w:sz w:val="18"/>
          <w:szCs w:val="18"/>
        </w:rPr>
        <w:t xml:space="preserve">. Univariate and multivariate Cox proportional hazard analysis </w:t>
      </w:r>
      <w:r>
        <w:rPr>
          <w:rFonts w:eastAsia="DengXian"/>
          <w:color w:val="000000"/>
          <w:kern w:val="0"/>
          <w:sz w:val="18"/>
          <w:szCs w:val="18"/>
        </w:rPr>
        <w:t xml:space="preserve">(model 4) </w:t>
      </w:r>
      <w:r w:rsidRPr="00AB05EE">
        <w:rPr>
          <w:rFonts w:eastAsia="DengXian"/>
          <w:color w:val="000000"/>
          <w:kern w:val="0"/>
          <w:sz w:val="18"/>
          <w:szCs w:val="18"/>
        </w:rPr>
        <w:t xml:space="preserve">for </w:t>
      </w:r>
      <w:r w:rsidRPr="00181491">
        <w:rPr>
          <w:rFonts w:eastAsia="DengXian"/>
          <w:color w:val="000000"/>
          <w:kern w:val="0"/>
          <w:sz w:val="18"/>
          <w:szCs w:val="18"/>
          <w:u w:color="FA5050"/>
        </w:rPr>
        <w:t>primary</w:t>
      </w:r>
      <w:r>
        <w:rPr>
          <w:rFonts w:eastAsia="DengXian"/>
          <w:color w:val="000000"/>
          <w:kern w:val="0"/>
          <w:sz w:val="18"/>
          <w:szCs w:val="18"/>
        </w:rPr>
        <w:t xml:space="preserve"> endpoint.</w:t>
      </w:r>
    </w:p>
    <w:tbl>
      <w:tblPr>
        <w:tblW w:w="9355" w:type="dxa"/>
        <w:jc w:val="center"/>
        <w:tblLook w:val="04A0" w:firstRow="1" w:lastRow="0" w:firstColumn="1" w:lastColumn="0" w:noHBand="0" w:noVBand="1"/>
      </w:tblPr>
      <w:tblGrid>
        <w:gridCol w:w="3005"/>
        <w:gridCol w:w="850"/>
        <w:gridCol w:w="1474"/>
        <w:gridCol w:w="851"/>
        <w:gridCol w:w="850"/>
        <w:gridCol w:w="1474"/>
        <w:gridCol w:w="851"/>
      </w:tblGrid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75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Univariate analysis</w:t>
            </w:r>
          </w:p>
        </w:tc>
        <w:tc>
          <w:tcPr>
            <w:tcW w:w="3175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Multivariate analysis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HR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95% CI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HR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95% CI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Age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, per 10 years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.308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.104-1.550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.544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.269-1.877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C41B56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 w:rsidRPr="00C41B56"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&lt;</w:t>
            </w:r>
            <w:r w:rsidRPr="00C41B56"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Sex, 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fe</w:t>
            </w: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.278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.962-1.696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.090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.256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.883-1.786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.205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7948" w:rsidRPr="00120854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  <w:vertAlign w:val="superscript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BMI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, per 1 kg/m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.014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.973-1.057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.514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.988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.943-1.035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.608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SBP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, per 10 mmHg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.125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.042-1.214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F7665F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 w:rsidRPr="00F7665F"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 w:rsidRPr="00F7665F"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.093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0.978-1.222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D51625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D51625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 w:rsidRPr="00D51625">
              <w:rPr>
                <w:rFonts w:eastAsia="DengXi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116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DBP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, per 10 mmHg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.158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.019-1.317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.025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5B66EC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.004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.838-1.203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.964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Smoking history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.848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.646-1.113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.235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.802-1.610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.472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Drinking history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.786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.557-1.110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771255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771255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 w:rsidRPr="00771255">
              <w:rPr>
                <w:rFonts w:eastAsia="DengXian"/>
                <w:color w:val="000000"/>
                <w:kern w:val="0"/>
                <w:sz w:val="18"/>
                <w:szCs w:val="18"/>
              </w:rPr>
              <w:t>.171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D25A2F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D25A2F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 w:rsidRPr="00D25A2F">
              <w:rPr>
                <w:rFonts w:eastAsia="DengXian"/>
                <w:color w:val="000000"/>
                <w:kern w:val="0"/>
                <w:sz w:val="18"/>
                <w:szCs w:val="18"/>
              </w:rPr>
              <w:t>.1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.773-1.713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.489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D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yslipidemia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.615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.701-7.680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640DD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 w:rsidRPr="00A640DD"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 w:rsidRPr="00A640DD"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D25A2F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D25A2F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 w:rsidRPr="00D25A2F">
              <w:rPr>
                <w:rFonts w:eastAsia="DengXi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717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.762-3.873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.192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Prior MI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.861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.392-2.487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.464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.032-2.075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3C7A05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 w:rsidRPr="003C7A05"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 w:rsidRPr="003C7A05"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32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Prior PCI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.660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.221-2.256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.406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1.004-1.969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343B44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 w:rsidRPr="00343B44"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44"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.047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Prior stroke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.187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.810-1.739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095277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095277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 w:rsidRPr="00095277">
              <w:rPr>
                <w:rFonts w:eastAsia="DengXian"/>
                <w:color w:val="000000"/>
                <w:kern w:val="0"/>
                <w:sz w:val="18"/>
                <w:szCs w:val="18"/>
              </w:rPr>
              <w:t>.378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D25A2F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D25A2F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 w:rsidRPr="00D25A2F">
              <w:rPr>
                <w:rFonts w:eastAsia="DengXi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581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.230-1.467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.251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Prior P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V</w:t>
            </w: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.184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.826-1.695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49054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49054E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 w:rsidRPr="0049054E">
              <w:rPr>
                <w:rFonts w:eastAsia="DengXian"/>
                <w:color w:val="000000"/>
                <w:kern w:val="0"/>
                <w:sz w:val="18"/>
                <w:szCs w:val="18"/>
              </w:rPr>
              <w:t>.358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D25A2F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D25A2F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 w:rsidRPr="00D25A2F">
              <w:rPr>
                <w:rFonts w:eastAsia="DengXi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827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.771-4.329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.171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TC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, per 10 mg/dL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.090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.061-1.120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9A6E57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6E57"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&lt;</w:t>
            </w:r>
            <w:r w:rsidRPr="009A6E57"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.019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0.978-1.062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630C18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630C18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 w:rsidRPr="00630C18">
              <w:rPr>
                <w:rFonts w:eastAsia="DengXian"/>
                <w:color w:val="000000"/>
                <w:kern w:val="0"/>
                <w:sz w:val="18"/>
                <w:szCs w:val="18"/>
              </w:rPr>
              <w:t>.361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HDL-C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, per 10 mg/dL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.728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.610-0.867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9074E9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9074E9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 w:rsidRPr="009074E9">
              <w:rPr>
                <w:rFonts w:eastAsia="DengXi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951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.753-1.202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.675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181491">
              <w:rPr>
                <w:rFonts w:eastAsia="DengXian"/>
                <w:color w:val="000000"/>
                <w:kern w:val="0"/>
                <w:sz w:val="18"/>
                <w:szCs w:val="18"/>
                <w:u w:color="FA5050"/>
              </w:rPr>
              <w:t>eGFR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, per 10 </w:t>
            </w:r>
            <w:r w:rsidRPr="008D2AE0">
              <w:rPr>
                <w:rFonts w:eastAsia="DengXian"/>
                <w:color w:val="000000"/>
                <w:kern w:val="0"/>
                <w:sz w:val="18"/>
                <w:szCs w:val="18"/>
              </w:rPr>
              <w:t>mL/(min*1.73m</w:t>
            </w:r>
            <w:r w:rsidRPr="008D2AE0">
              <w:rPr>
                <w:rFonts w:eastAsia="DengXi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8D2AE0">
              <w:rPr>
                <w:rFonts w:eastAsia="DengXi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.937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.890-0.985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7D7E88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 w:rsidRPr="007D7E88"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 w:rsidRPr="007D7E88"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.011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D25A2F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D25A2F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 w:rsidRPr="00D25A2F">
              <w:rPr>
                <w:rFonts w:eastAsia="DengXian"/>
                <w:color w:val="000000"/>
                <w:kern w:val="0"/>
                <w:sz w:val="18"/>
                <w:szCs w:val="18"/>
              </w:rPr>
              <w:t>.9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.909-1.044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.462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HbA1c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, per 1 %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.379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.260-1.509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.078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.959-1.212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585B2B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585B2B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 w:rsidRPr="00585B2B">
              <w:rPr>
                <w:rFonts w:eastAsia="DengXian"/>
                <w:color w:val="000000"/>
                <w:kern w:val="0"/>
                <w:sz w:val="18"/>
                <w:szCs w:val="18"/>
              </w:rPr>
              <w:t>.209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T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yG index, per 1-unit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.933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.488-3.457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.644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2.086-3.352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514E0A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 w:rsidRPr="00514E0A"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&lt;</w:t>
            </w:r>
            <w:r w:rsidRPr="00514E0A"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LVEF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, per 10 %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.718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.589-0.875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.903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.719-1.134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.381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Diagnosis, NSTEMI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.258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.901-1.755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8F2C2D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8F2C2D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 w:rsidRPr="008F2C2D">
              <w:rPr>
                <w:rFonts w:eastAsia="DengXian"/>
                <w:color w:val="000000"/>
                <w:kern w:val="0"/>
                <w:sz w:val="18"/>
                <w:szCs w:val="18"/>
              </w:rPr>
              <w:t>.177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D25A2F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D25A2F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 w:rsidRPr="00D25A2F">
              <w:rPr>
                <w:rFonts w:eastAsia="DengXi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850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.577-1.252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.411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Statins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at discharge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.552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.205-1.485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.239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.255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.091-0.718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D25A2F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 w:rsidRPr="00D25A2F"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 w:rsidRPr="00D25A2F"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Oral hypoglycemic agents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at discharge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.845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.644-1.110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305D3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305D3E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 w:rsidRPr="00305D3E">
              <w:rPr>
                <w:rFonts w:eastAsia="DengXian"/>
                <w:color w:val="000000"/>
                <w:kern w:val="0"/>
                <w:sz w:val="18"/>
                <w:szCs w:val="18"/>
              </w:rPr>
              <w:t>.227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D25A2F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D25A2F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 w:rsidRPr="00D25A2F">
              <w:rPr>
                <w:rFonts w:eastAsia="DengXian"/>
                <w:color w:val="000000"/>
                <w:kern w:val="0"/>
                <w:sz w:val="18"/>
                <w:szCs w:val="18"/>
              </w:rPr>
              <w:t>.7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.550-0.997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4C5977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 w:rsidRPr="004C5977"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 w:rsidRPr="004C5977"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.048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Insulin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 xml:space="preserve"> at discharge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.433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.075-1.912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.014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2F5B0C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2F5B0C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 w:rsidRPr="002F5B0C">
              <w:rPr>
                <w:rFonts w:eastAsia="DengXi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011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.740-1.380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.947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YNTAX score, per 1-unit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.109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.084-1.134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&lt;</w:t>
            </w: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D25A2F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D25A2F"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 w:rsidRPr="00D25A2F">
              <w:rPr>
                <w:rFonts w:eastAsia="DengXian"/>
                <w:color w:val="000000"/>
                <w:kern w:val="0"/>
                <w:sz w:val="18"/>
                <w:szCs w:val="18"/>
              </w:rPr>
              <w:t>.1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03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.076-1.130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7948" w:rsidRPr="00D25A2F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 w:rsidRPr="00D25A2F"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&lt;</w:t>
            </w:r>
            <w:r w:rsidRPr="00D25A2F"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D77948" w:rsidRPr="00AB05EE" w:rsidTr="0033036A">
        <w:trPr>
          <w:trHeight w:val="20"/>
          <w:jc w:val="center"/>
        </w:trPr>
        <w:tc>
          <w:tcPr>
            <w:tcW w:w="30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7948" w:rsidRPr="00AB05EE" w:rsidRDefault="00D77948" w:rsidP="0033036A">
            <w:pPr>
              <w:widowControl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 w:rsidRPr="00AB05EE">
              <w:rPr>
                <w:rFonts w:eastAsia="DengXian"/>
                <w:color w:val="000000"/>
                <w:kern w:val="0"/>
                <w:sz w:val="18"/>
                <w:szCs w:val="18"/>
              </w:rPr>
              <w:t>Number of stent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s, per 1 stent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.108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.003-1.224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b/>
                <w:bCs/>
                <w:color w:val="000000"/>
                <w:kern w:val="0"/>
                <w:sz w:val="18"/>
                <w:szCs w:val="18"/>
              </w:rPr>
              <w:t>.044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.950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.848-1.064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77948" w:rsidRPr="00AB05EE" w:rsidRDefault="00D77948" w:rsidP="0033036A">
            <w:pPr>
              <w:widowControl/>
              <w:jc w:val="center"/>
              <w:rPr>
                <w:rFonts w:eastAsia="DengXi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eastAsia="DengXian"/>
                <w:color w:val="000000"/>
                <w:kern w:val="0"/>
                <w:sz w:val="18"/>
                <w:szCs w:val="18"/>
              </w:rPr>
              <w:t>.371</w:t>
            </w:r>
          </w:p>
        </w:tc>
      </w:tr>
    </w:tbl>
    <w:p w:rsidR="00D77948" w:rsidRDefault="00D77948" w:rsidP="00D77948">
      <w:pPr>
        <w:widowControl/>
        <w:rPr>
          <w:rFonts w:eastAsia="DengXian"/>
          <w:color w:val="000000"/>
          <w:kern w:val="0"/>
          <w:sz w:val="18"/>
          <w:szCs w:val="18"/>
        </w:rPr>
      </w:pPr>
      <w:r w:rsidRPr="00AB05EE">
        <w:rPr>
          <w:rFonts w:eastAsia="DengXian"/>
          <w:color w:val="000000"/>
          <w:kern w:val="0"/>
          <w:sz w:val="18"/>
          <w:szCs w:val="18"/>
        </w:rPr>
        <w:t>BMI, body mass index; SBP, systolic blood pressure; DBP, diastolic blood pressure; MI, myocardial infarction; PCI, percutaneous coronary intervention; P</w:t>
      </w:r>
      <w:r>
        <w:rPr>
          <w:rFonts w:eastAsia="DengXian"/>
          <w:color w:val="000000"/>
          <w:kern w:val="0"/>
          <w:sz w:val="18"/>
          <w:szCs w:val="18"/>
        </w:rPr>
        <w:t>V</w:t>
      </w:r>
      <w:r w:rsidRPr="00AB05EE">
        <w:rPr>
          <w:rFonts w:eastAsia="DengXian"/>
          <w:color w:val="000000"/>
          <w:kern w:val="0"/>
          <w:sz w:val="18"/>
          <w:szCs w:val="18"/>
        </w:rPr>
        <w:t xml:space="preserve">D, peripheral </w:t>
      </w:r>
      <w:r>
        <w:rPr>
          <w:rFonts w:eastAsia="DengXian"/>
          <w:color w:val="000000"/>
          <w:kern w:val="0"/>
          <w:sz w:val="18"/>
          <w:szCs w:val="18"/>
        </w:rPr>
        <w:t>vascular</w:t>
      </w:r>
      <w:r w:rsidRPr="00AB05EE">
        <w:rPr>
          <w:rFonts w:eastAsia="DengXian"/>
          <w:color w:val="000000"/>
          <w:kern w:val="0"/>
          <w:sz w:val="18"/>
          <w:szCs w:val="18"/>
        </w:rPr>
        <w:t xml:space="preserve"> disease; TC, total cholesterol; HDL-C, high-density lipoprotein cholesterol; </w:t>
      </w:r>
      <w:bookmarkStart w:id="0" w:name="_Hlk38050433"/>
      <w:r w:rsidRPr="00AB05EE">
        <w:rPr>
          <w:rFonts w:eastAsia="DengXian"/>
          <w:color w:val="000000"/>
          <w:kern w:val="0"/>
          <w:sz w:val="18"/>
          <w:szCs w:val="18"/>
        </w:rPr>
        <w:t>eGFR, estimated glomerular filtration rate</w:t>
      </w:r>
      <w:bookmarkEnd w:id="0"/>
      <w:r w:rsidRPr="00AB05EE">
        <w:rPr>
          <w:rFonts w:eastAsia="DengXian"/>
          <w:color w:val="000000"/>
          <w:kern w:val="0"/>
          <w:sz w:val="18"/>
          <w:szCs w:val="18"/>
        </w:rPr>
        <w:t xml:space="preserve">; HbA1c, </w:t>
      </w:r>
      <w:r w:rsidRPr="00181491">
        <w:rPr>
          <w:rFonts w:eastAsia="DengXian"/>
          <w:color w:val="000000"/>
          <w:kern w:val="0"/>
          <w:sz w:val="18"/>
          <w:szCs w:val="18"/>
          <w:u w:color="FA5050"/>
        </w:rPr>
        <w:t>glycated</w:t>
      </w:r>
      <w:r w:rsidRPr="00AB05EE">
        <w:rPr>
          <w:rFonts w:eastAsia="DengXian"/>
          <w:color w:val="000000"/>
          <w:kern w:val="0"/>
          <w:sz w:val="18"/>
          <w:szCs w:val="18"/>
        </w:rPr>
        <w:t xml:space="preserve"> hemoglobin A1c; </w:t>
      </w:r>
      <w:bookmarkStart w:id="1" w:name="_Hlk33479668"/>
      <w:r w:rsidRPr="00824864">
        <w:rPr>
          <w:rFonts w:eastAsia="DengXian"/>
          <w:color w:val="000000"/>
          <w:kern w:val="0"/>
          <w:sz w:val="18"/>
          <w:szCs w:val="18"/>
        </w:rPr>
        <w:t>TyG, triglyceride glucose</w:t>
      </w:r>
      <w:r>
        <w:rPr>
          <w:rFonts w:eastAsia="DengXian"/>
          <w:color w:val="000000"/>
          <w:kern w:val="0"/>
          <w:sz w:val="18"/>
          <w:szCs w:val="18"/>
        </w:rPr>
        <w:t>;</w:t>
      </w:r>
      <w:r w:rsidRPr="00824864">
        <w:rPr>
          <w:rFonts w:eastAsia="DengXian"/>
          <w:color w:val="000000"/>
          <w:kern w:val="0"/>
          <w:sz w:val="18"/>
          <w:szCs w:val="18"/>
        </w:rPr>
        <w:t xml:space="preserve"> </w:t>
      </w:r>
      <w:r w:rsidRPr="00AB05EE">
        <w:rPr>
          <w:rFonts w:eastAsia="DengXian"/>
          <w:color w:val="000000"/>
          <w:kern w:val="0"/>
          <w:sz w:val="18"/>
          <w:szCs w:val="18"/>
        </w:rPr>
        <w:t>LVEF, left ventricular ejection fraction;</w:t>
      </w:r>
      <w:bookmarkEnd w:id="1"/>
      <w:r w:rsidRPr="00AB05EE">
        <w:rPr>
          <w:rFonts w:eastAsia="DengXian"/>
          <w:color w:val="000000"/>
          <w:kern w:val="0"/>
          <w:sz w:val="18"/>
          <w:szCs w:val="18"/>
        </w:rPr>
        <w:t xml:space="preserve"> NSTEMI, non-ST-segment elevation myocardial infarction; </w:t>
      </w:r>
      <w:r w:rsidRPr="0098591B">
        <w:rPr>
          <w:rFonts w:eastAsia="DengXian"/>
          <w:color w:val="000000"/>
          <w:kern w:val="0"/>
          <w:sz w:val="18"/>
          <w:szCs w:val="18"/>
        </w:rPr>
        <w:t>SYNTAX</w:t>
      </w:r>
      <w:r>
        <w:rPr>
          <w:rFonts w:eastAsia="DengXian"/>
          <w:color w:val="000000"/>
          <w:kern w:val="0"/>
          <w:sz w:val="18"/>
          <w:szCs w:val="18"/>
        </w:rPr>
        <w:t>,</w:t>
      </w:r>
      <w:r w:rsidRPr="0098591B">
        <w:rPr>
          <w:rFonts w:eastAsia="DengXian"/>
          <w:color w:val="000000"/>
          <w:kern w:val="0"/>
          <w:sz w:val="18"/>
          <w:szCs w:val="18"/>
        </w:rPr>
        <w:t xml:space="preserve"> synergy between PCI with </w:t>
      </w:r>
      <w:r w:rsidRPr="00181491">
        <w:rPr>
          <w:rFonts w:eastAsia="DengXian"/>
          <w:color w:val="000000"/>
          <w:kern w:val="0"/>
          <w:sz w:val="18"/>
          <w:szCs w:val="18"/>
          <w:u w:color="FA5050"/>
        </w:rPr>
        <w:t>taxus</w:t>
      </w:r>
      <w:r w:rsidRPr="0098591B">
        <w:rPr>
          <w:rFonts w:eastAsia="DengXian"/>
          <w:color w:val="000000"/>
          <w:kern w:val="0"/>
          <w:sz w:val="18"/>
          <w:szCs w:val="18"/>
        </w:rPr>
        <w:t xml:space="preserve"> and cardiac surgery</w:t>
      </w:r>
      <w:r>
        <w:rPr>
          <w:rFonts w:eastAsia="DengXian"/>
          <w:color w:val="000000"/>
          <w:kern w:val="0"/>
          <w:sz w:val="18"/>
          <w:szCs w:val="18"/>
        </w:rPr>
        <w:t xml:space="preserve">; </w:t>
      </w:r>
      <w:r w:rsidRPr="00044BE3">
        <w:rPr>
          <w:rFonts w:eastAsia="DengXian"/>
          <w:color w:val="000000"/>
          <w:kern w:val="0"/>
          <w:sz w:val="18"/>
          <w:szCs w:val="18"/>
        </w:rPr>
        <w:t>HR, hazard ratio; CI, confidence interval.</w:t>
      </w:r>
    </w:p>
    <w:p w:rsidR="00E2507C" w:rsidRDefault="00E2507C">
      <w:bookmarkStart w:id="2" w:name="_GoBack"/>
      <w:bookmarkEnd w:id="2"/>
    </w:p>
    <w:sectPr w:rsidR="00E250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948"/>
    <w:rsid w:val="00D77948"/>
    <w:rsid w:val="00E25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27D8E3-9426-4EE7-9190-4A514675E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7948"/>
    <w:pPr>
      <w:widowControl w:val="0"/>
      <w:spacing w:after="0" w:line="240" w:lineRule="auto"/>
      <w:jc w:val="both"/>
    </w:pPr>
    <w:rPr>
      <w:rFonts w:ascii="Times New Roman" w:eastAsiaTheme="minorEastAsia" w:hAnsi="Times New Rom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2020-05-20T14:42:00Z</dcterms:created>
  <dcterms:modified xsi:type="dcterms:W3CDTF">2020-05-20T14:42:00Z</dcterms:modified>
</cp:coreProperties>
</file>