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F5F09" w14:textId="77777777" w:rsidR="00651996" w:rsidRDefault="00651996" w:rsidP="00651996">
      <w:pPr>
        <w:pStyle w:val="Caption"/>
        <w:keepNext/>
        <w:bidi w:val="0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begin"/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instrText xml:space="preserve"> SEQ Table \* ARABIC </w:instrTex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Theme="majorBidi" w:hAnsiTheme="majorBidi" w:cstheme="majorBidi"/>
          <w:i w:val="0"/>
          <w:iCs w:val="0"/>
          <w:noProof/>
          <w:color w:val="auto"/>
          <w:sz w:val="20"/>
          <w:szCs w:val="20"/>
        </w:rPr>
        <w:t>1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fldChar w:fldCharType="end"/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. </w:t>
      </w:r>
      <w:r>
        <w:rPr>
          <w:rFonts w:asciiTheme="majorBidi" w:hAnsiTheme="majorBidi" w:cstheme="majorBidi"/>
          <w:color w:val="auto"/>
          <w:sz w:val="20"/>
          <w:szCs w:val="20"/>
        </w:rPr>
        <w:t>In-vitro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binding affinities of the novel compounds tested on [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H]-Flumazenil binding to the benzodiazepine receptor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231"/>
        <w:gridCol w:w="3145"/>
        <w:gridCol w:w="1992"/>
        <w:gridCol w:w="1982"/>
      </w:tblGrid>
      <w:tr w:rsidR="00651996" w14:paraId="26DEC7AA" w14:textId="77777777" w:rsidTr="0065199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B2BC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190" w:dyaOrig="1500" w14:anchorId="14B3DE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9.6pt;height:75.2pt;mso-width-percent:0;mso-height-percent:0;mso-width-percent:0;mso-height-percent:0" o:ole="">
                  <v:imagedata r:id="rId4" o:title=""/>
                </v:shape>
                <o:OLEObject Type="Embed" ProgID="ChemDraw.Document.6.0" ShapeID="_x0000_i1025" DrawAspect="Content" ObjectID="_1744550929" r:id="rId5"/>
              </w:object>
            </w:r>
          </w:p>
        </w:tc>
      </w:tr>
      <w:tr w:rsidR="00651996" w14:paraId="51B7A166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97DA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Compound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70E5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DD7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IC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AA56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Ki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651996" w14:paraId="086D71D7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9F26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4a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2727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cyclohexylamine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05C4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32.65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211E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13.89</w:t>
            </w:r>
          </w:p>
        </w:tc>
      </w:tr>
      <w:tr w:rsidR="00651996" w14:paraId="540ED1A1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F4FC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4b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440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Pyrrolidine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E01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49.09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74C8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20.88</w:t>
            </w:r>
          </w:p>
        </w:tc>
      </w:tr>
      <w:tr w:rsidR="00651996" w14:paraId="5104D6AF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F77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4c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576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butylamine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2051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45.88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BBD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19.51</w:t>
            </w:r>
          </w:p>
        </w:tc>
      </w:tr>
      <w:tr w:rsidR="00651996" w14:paraId="2780FD2F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DE9A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4d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8A6C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4-morpholinoamine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07DC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15.43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465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6.56</w:t>
            </w:r>
          </w:p>
        </w:tc>
      </w:tr>
      <w:tr w:rsidR="00651996" w14:paraId="32A2F07A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ABC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4e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96A7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diethylamine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5D7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75.28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34B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32.01</w:t>
            </w:r>
          </w:p>
        </w:tc>
      </w:tr>
      <w:tr w:rsidR="00651996" w14:paraId="59796E84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416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4f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DD89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Phenylamine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AC9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7.66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B0F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</w:tr>
      <w:tr w:rsidR="00651996" w14:paraId="2151267D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ACE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4g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B3F3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4-fluorophenyl 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3F6E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76.39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23C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32.49</w:t>
            </w:r>
          </w:p>
        </w:tc>
      </w:tr>
      <w:tr w:rsidR="00651996" w14:paraId="126E38DE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438E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4h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76A1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tolylamine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C26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9.54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A61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4.01</w:t>
            </w:r>
          </w:p>
        </w:tc>
      </w:tr>
      <w:tr w:rsidR="00651996" w14:paraId="4816CDB3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49D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4i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3828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benzylamine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572F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8.05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7B4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3.39</w:t>
            </w:r>
          </w:p>
        </w:tc>
      </w:tr>
      <w:tr w:rsidR="00651996" w14:paraId="45961C85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1861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4j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99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4-fluorobenzyl 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B9D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0471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2.56</w:t>
            </w:r>
          </w:p>
        </w:tc>
      </w:tr>
      <w:tr w:rsidR="00651996" w14:paraId="3890DC80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005F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4k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FF20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4-methoxybenzyl 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3475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95.44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516F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40.19</w:t>
            </w:r>
          </w:p>
        </w:tc>
      </w:tr>
      <w:tr w:rsidR="00651996" w14:paraId="7FC87DB2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F7CA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4l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B954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4-methylbenzyl 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A728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9.46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62A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3.98</w:t>
            </w:r>
          </w:p>
        </w:tc>
      </w:tr>
      <w:tr w:rsidR="00651996" w14:paraId="3375C8C5" w14:textId="77777777" w:rsidTr="00651996"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133E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4m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1BD8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3,4-dichlorobenzyl amine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2401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74.54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21F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31.39</w:t>
            </w:r>
          </w:p>
        </w:tc>
      </w:tr>
      <w:tr w:rsidR="00651996" w14:paraId="413DEFEE" w14:textId="77777777" w:rsidTr="00651996">
        <w:tc>
          <w:tcPr>
            <w:tcW w:w="2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E995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Zolpidem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E5E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48.93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850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20.61</w:t>
            </w:r>
          </w:p>
        </w:tc>
      </w:tr>
    </w:tbl>
    <w:p w14:paraId="3ACEE246" w14:textId="68A183ED" w:rsidR="00AD1398" w:rsidRDefault="00AD1398">
      <w:pPr>
        <w:rPr>
          <w:rtl/>
        </w:rPr>
      </w:pPr>
    </w:p>
    <w:p w14:paraId="174F1802" w14:textId="5058B056" w:rsidR="00651996" w:rsidRDefault="00651996">
      <w:pPr>
        <w:rPr>
          <w:rtl/>
        </w:rPr>
      </w:pPr>
    </w:p>
    <w:p w14:paraId="7571A224" w14:textId="2366232F" w:rsidR="00651996" w:rsidRDefault="00651996">
      <w:pPr>
        <w:rPr>
          <w:rtl/>
        </w:rPr>
      </w:pPr>
    </w:p>
    <w:p w14:paraId="5F9F2AAD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2A696242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0AABBD91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4206BC4E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2AF9D4BF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7A5547EF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</w:p>
    <w:p w14:paraId="029628D9" w14:textId="4D636CE4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 w:hint="default"/>
          <w:sz w:val="20"/>
          <w:szCs w:val="20"/>
        </w:rPr>
      </w:pPr>
      <w:r>
        <w:rPr>
          <w:rStyle w:val="fontstyle01"/>
          <w:rFonts w:asciiTheme="majorBidi" w:hAnsiTheme="majorBidi" w:cstheme="majorBidi" w:hint="default"/>
          <w:sz w:val="20"/>
          <w:szCs w:val="20"/>
        </w:rPr>
        <w:lastRenderedPageBreak/>
        <w:t>Table 2. Pharmacological evaluation of the synthesized compounds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01"/>
        <w:gridCol w:w="2869"/>
        <w:gridCol w:w="2483"/>
        <w:gridCol w:w="2697"/>
      </w:tblGrid>
      <w:tr w:rsidR="00651996" w14:paraId="6C128A92" w14:textId="77777777" w:rsidTr="0065199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BF08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object w:dxaOrig="2190" w:dyaOrig="1500" w14:anchorId="05900ED8">
                <v:shape id="_x0000_i1027" type="#_x0000_t75" alt="" style="width:109.6pt;height:75.2pt;mso-width-percent:0;mso-height-percent:0;mso-width-percent:0;mso-height-percent:0" o:ole="">
                  <v:imagedata r:id="rId4" o:title=""/>
                </v:shape>
                <o:OLEObject Type="Embed" ProgID="ChemDraw.Document.6.0" ShapeID="_x0000_i1027" DrawAspect="Content" ObjectID="_1744550930" r:id="rId6"/>
              </w:object>
            </w:r>
          </w:p>
        </w:tc>
      </w:tr>
      <w:tr w:rsidR="00651996" w14:paraId="2D6F28E0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C4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DA1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A73A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ED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(%95 CI) mg/kg</w:t>
            </w:r>
          </w:p>
        </w:tc>
      </w:tr>
      <w:tr w:rsidR="00651996" w14:paraId="30CA3FBC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D3D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Compound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ECD6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CDDF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Pentobarbital-induced sleep test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AEDD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Open field test</w:t>
            </w:r>
          </w:p>
        </w:tc>
      </w:tr>
      <w:tr w:rsidR="00651996" w14:paraId="7F494261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D50E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580C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cyclohexylamine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95A9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20.1 (17.9-22.6)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2AF1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30.7 (25.5-36.8)</w:t>
            </w:r>
          </w:p>
        </w:tc>
      </w:tr>
      <w:tr w:rsidR="00651996" w14:paraId="56CB83C3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737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4b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136B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Pyrrolidine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D2A1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19.6 (16.8-23.0)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2D66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23.6 (20.8-26.9)</w:t>
            </w:r>
          </w:p>
        </w:tc>
      </w:tr>
      <w:tr w:rsidR="00651996" w14:paraId="33514530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A448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4c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5331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butylamine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745D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11.5 (10.4-12.6)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ED65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14.2 (12.8- 15.7)</w:t>
            </w:r>
          </w:p>
        </w:tc>
      </w:tr>
      <w:tr w:rsidR="00651996" w14:paraId="7A5BD3C6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01E7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4d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CEFD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4-morpholinoamine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921B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4.8 (3.6 – 6.2)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F99D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13.3 (10.7 -16.5)</w:t>
            </w:r>
          </w:p>
        </w:tc>
      </w:tr>
      <w:tr w:rsidR="00651996" w14:paraId="6F1AC467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47A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4e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44F7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diethylamine</w:t>
            </w:r>
            <w:proofErr w:type="spellEnd"/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630A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19.6 (17.1-22.3)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5006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20.9 (19.0 – 23.0)</w:t>
            </w:r>
          </w:p>
        </w:tc>
      </w:tr>
      <w:tr w:rsidR="00651996" w14:paraId="2E006D3B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9588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4f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74D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Phenylamine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8437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41.2 (27.8-60.8)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095A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49.5 (37.3- 65.7)</w:t>
            </w:r>
          </w:p>
        </w:tc>
      </w:tr>
      <w:tr w:rsidR="00651996" w14:paraId="1F650AA9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385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4g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3002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4-fluorophenyl 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AFF7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40.3 (21.9-74.1)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E81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35.4 (25.7-48.8)</w:t>
            </w:r>
          </w:p>
        </w:tc>
      </w:tr>
      <w:tr w:rsidR="00651996" w14:paraId="785BBB87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A92D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4h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C42A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p-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tolylamine</w:t>
            </w:r>
            <w:proofErr w:type="spellEnd"/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6E88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7.3 (5.5-9.7)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17C5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12.9 (8.3-19.8)</w:t>
            </w:r>
          </w:p>
        </w:tc>
      </w:tr>
      <w:tr w:rsidR="00651996" w14:paraId="716C8CF9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1783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4i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E4F8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benzylamine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B29F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46.5 (19.9- 109.1)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3DE6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37.4 (28.6- 48.8)</w:t>
            </w:r>
          </w:p>
        </w:tc>
      </w:tr>
      <w:tr w:rsidR="00651996" w14:paraId="76414B99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264A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4j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C36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4-fluorobenzyl 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9AD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45.5 (29.9-69.2)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3552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40.2 (20.1- 80.2)</w:t>
            </w:r>
          </w:p>
        </w:tc>
      </w:tr>
      <w:tr w:rsidR="00651996" w14:paraId="2ECF0F61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315B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4k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44CD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4-methoxybenzyl 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5705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9.2 (7.6-11.2)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3FE5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13.7 (11.7-16.1)</w:t>
            </w:r>
          </w:p>
        </w:tc>
      </w:tr>
      <w:tr w:rsidR="00651996" w14:paraId="69FA86B9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D840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4l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EB30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4-methylbenzyl 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6568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11.7 (10.2- 13.4)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1FE0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16.3 (13.1-20.3)</w:t>
            </w:r>
          </w:p>
        </w:tc>
      </w:tr>
      <w:tr w:rsidR="00651996" w14:paraId="683DE63A" w14:textId="77777777" w:rsidTr="00651996"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69CF" w14:textId="77777777" w:rsidR="00651996" w:rsidRDefault="00651996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4m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F4AE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3,4-dichlorobenzyl amine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FD2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9.2 (7.5-11.2)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4F23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14.3 (11.7-17.6)</w:t>
            </w:r>
          </w:p>
        </w:tc>
      </w:tr>
      <w:tr w:rsidR="00651996" w14:paraId="58191EFD" w14:textId="77777777" w:rsidTr="00651996"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2A38" w14:textId="77777777" w:rsidR="00651996" w:rsidRDefault="0065199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Zolpidem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7671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3.6 (2.9-4.4)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AD8F" w14:textId="77777777" w:rsidR="00651996" w:rsidRDefault="0065199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2.3 (2.2-3.0)</w:t>
            </w:r>
          </w:p>
        </w:tc>
      </w:tr>
    </w:tbl>
    <w:p w14:paraId="56C6BA28" w14:textId="77777777" w:rsidR="00651996" w:rsidRDefault="00651996" w:rsidP="00651996">
      <w:pPr>
        <w:bidi w:val="0"/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rtl/>
        </w:rPr>
      </w:pPr>
    </w:p>
    <w:p w14:paraId="20608F54" w14:textId="77777777" w:rsidR="00651996" w:rsidRDefault="00651996"/>
    <w:sectPr w:rsidR="00651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B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96"/>
    <w:rsid w:val="0065199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E0C9"/>
  <w15:chartTrackingRefBased/>
  <w15:docId w15:val="{CF5E5F26-98FD-4382-9AED-E717308B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996"/>
    <w:pPr>
      <w:bidi/>
      <w:spacing w:line="25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6519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51996"/>
    <w:pPr>
      <w:spacing w:after="0" w:line="240" w:lineRule="auto"/>
    </w:pPr>
    <w:rPr>
      <w:lang w:bidi="fa-I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51996"/>
    <w:rPr>
      <w:rFonts w:cs="AdvGulliv-B" w:hint="cs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1357</Characters>
  <Application>Microsoft Office Word</Application>
  <DocSecurity>0</DocSecurity>
  <Lines>11</Lines>
  <Paragraphs>3</Paragraphs>
  <ScaleCrop>false</ScaleCrop>
  <Company>Springer Nature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2023-05-02T11:12:00Z</dcterms:created>
  <dcterms:modified xsi:type="dcterms:W3CDTF">2023-05-02T11:12:00Z</dcterms:modified>
</cp:coreProperties>
</file>