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2C477E" w14:textId="1F3E9CD6" w:rsidR="0087450A" w:rsidRPr="003E10DA" w:rsidRDefault="0087450A" w:rsidP="005A2259">
      <w:pPr>
        <w:spacing w:line="480" w:lineRule="auto"/>
        <w:rPr>
          <w:highlight w:val="yellow"/>
          <w:lang w:val="en-US"/>
        </w:rPr>
      </w:pPr>
      <w:r w:rsidRPr="003E10DA">
        <w:rPr>
          <w:lang w:val="en-US"/>
        </w:rPr>
        <w:t xml:space="preserve">Appendix </w:t>
      </w:r>
      <w:r w:rsidR="0043199A" w:rsidRPr="003E10DA">
        <w:rPr>
          <w:lang w:val="en-US"/>
        </w:rPr>
        <w:t>2</w:t>
      </w:r>
      <w:r w:rsidRPr="003E10DA">
        <w:rPr>
          <w:lang w:val="en-US"/>
        </w:rPr>
        <w:t>. Description of national and local Solid Start monitor by the National Institute for Public Health and the Environment</w:t>
      </w:r>
    </w:p>
    <w:p w14:paraId="1CCDFED8" w14:textId="3B3F5F28" w:rsidR="00C772C8" w:rsidRDefault="00E97961" w:rsidP="005A2259">
      <w:pPr>
        <w:spacing w:line="480" w:lineRule="auto"/>
        <w:rPr>
          <w:lang w:val="en-US"/>
        </w:rPr>
      </w:pPr>
      <w:r w:rsidRPr="00E97961">
        <w:rPr>
          <w:lang w:val="en-US"/>
        </w:rPr>
        <w:t>The Ministry of Health</w:t>
      </w:r>
      <w:r w:rsidR="00A53F23">
        <w:rPr>
          <w:lang w:val="en-US"/>
        </w:rPr>
        <w:t xml:space="preserve">, Welfare and Sport </w:t>
      </w:r>
      <w:r w:rsidR="00AA6BB9">
        <w:rPr>
          <w:lang w:val="en-US"/>
        </w:rPr>
        <w:t>(</w:t>
      </w:r>
      <w:r w:rsidR="004475FB">
        <w:rPr>
          <w:lang w:val="en-US"/>
        </w:rPr>
        <w:t>Dutch abbreviation: VWS</w:t>
      </w:r>
      <w:r w:rsidR="00AA6BB9">
        <w:rPr>
          <w:lang w:val="en-US"/>
        </w:rPr>
        <w:t xml:space="preserve">) </w:t>
      </w:r>
      <w:r w:rsidRPr="00E97961">
        <w:rPr>
          <w:lang w:val="en-US"/>
        </w:rPr>
        <w:t>commissioned the National Institute for Public Health and the Environment (Dutch abbreviation: RIVM) to monitor the implementation of the Solid Start program</w:t>
      </w:r>
      <w:r w:rsidR="00C772C8">
        <w:rPr>
          <w:lang w:val="en-US"/>
        </w:rPr>
        <w:t xml:space="preserve">, </w:t>
      </w:r>
      <w:r w:rsidR="00B12803">
        <w:rPr>
          <w:lang w:val="en-US"/>
        </w:rPr>
        <w:t>launched in September 2018</w:t>
      </w:r>
      <w:r w:rsidRPr="00E97961">
        <w:rPr>
          <w:lang w:val="en-US"/>
        </w:rPr>
        <w:t xml:space="preserve">. </w:t>
      </w:r>
      <w:r w:rsidR="00C772C8">
        <w:rPr>
          <w:lang w:val="en-US"/>
        </w:rPr>
        <w:t xml:space="preserve">The RIVM began monitoring the program at the national level in 2019 and launched a support program for municipalities called the “Learning Local Monitor Solid Start” in 2021. </w:t>
      </w:r>
    </w:p>
    <w:p w14:paraId="197866BA" w14:textId="22DF2CE7" w:rsidR="00B12803" w:rsidRPr="005F2A82" w:rsidRDefault="00B12803" w:rsidP="005A2259">
      <w:pPr>
        <w:spacing w:line="480" w:lineRule="auto"/>
        <w:rPr>
          <w:b/>
          <w:lang w:val="en-US"/>
        </w:rPr>
      </w:pPr>
      <w:r w:rsidRPr="005F2A82">
        <w:rPr>
          <w:b/>
          <w:lang w:val="en-US"/>
        </w:rPr>
        <w:t xml:space="preserve">National Solid Start monitor </w:t>
      </w:r>
    </w:p>
    <w:p w14:paraId="4574A8EA" w14:textId="547622C6" w:rsidR="001157ED" w:rsidRDefault="00C772C8" w:rsidP="005A2259">
      <w:pPr>
        <w:spacing w:line="480" w:lineRule="auto"/>
        <w:rPr>
          <w:lang w:val="en-US"/>
        </w:rPr>
      </w:pPr>
      <w:r>
        <w:rPr>
          <w:lang w:val="en-US"/>
        </w:rPr>
        <w:t xml:space="preserve">The national monitor includes both </w:t>
      </w:r>
      <w:r w:rsidR="00AA6BB9">
        <w:rPr>
          <w:lang w:val="en-US"/>
        </w:rPr>
        <w:t xml:space="preserve">a quantitative and </w:t>
      </w:r>
      <w:r>
        <w:rPr>
          <w:lang w:val="en-US"/>
        </w:rPr>
        <w:t xml:space="preserve">a </w:t>
      </w:r>
      <w:r w:rsidR="00AA6BB9">
        <w:rPr>
          <w:lang w:val="en-US"/>
        </w:rPr>
        <w:t>qualitative component</w:t>
      </w:r>
      <w:r w:rsidR="006F3ADB">
        <w:rPr>
          <w:lang w:val="en-US"/>
        </w:rPr>
        <w:t xml:space="preserve">. </w:t>
      </w:r>
      <w:r w:rsidRPr="00C772C8">
        <w:rPr>
          <w:lang w:val="en-US"/>
        </w:rPr>
        <w:t xml:space="preserve">In a Delphi study conducted in 2019, experts from policy, practice, and research developed a set of 15 </w:t>
      </w:r>
      <w:r>
        <w:rPr>
          <w:lang w:val="en-US"/>
        </w:rPr>
        <w:t xml:space="preserve">quantitative </w:t>
      </w:r>
      <w:r w:rsidRPr="00C772C8">
        <w:rPr>
          <w:lang w:val="en-US"/>
        </w:rPr>
        <w:t>indicators</w:t>
      </w:r>
      <w:r w:rsidR="00B12803">
        <w:rPr>
          <w:lang w:val="en-US"/>
        </w:rPr>
        <w:t>.</w:t>
      </w:r>
      <w:r w:rsidR="0050471D">
        <w:rPr>
          <w:lang w:val="en-US"/>
        </w:rPr>
        <w:fldChar w:fldCharType="begin"/>
      </w:r>
      <w:r w:rsidR="003E10DA">
        <w:rPr>
          <w:lang w:val="en-US"/>
        </w:rPr>
        <w:instrText xml:space="preserve"> ADDIN EN.CITE &lt;EndNote&gt;&lt;Cite&gt;&lt;Author&gt;RIVM&lt;/Author&gt;&lt;Year&gt;2019&lt;/Year&gt;&lt;RecNum&gt;101&lt;/RecNum&gt;&lt;DisplayText&gt;(1)&lt;/DisplayText&gt;&lt;record&gt;&lt;rec-number&gt;101&lt;/rec-number&gt;&lt;foreign-keys&gt;&lt;key app="EN" db-id="atxarw25dtddvzes9da5t2pde0ass5wzrxpz" timestamp="1642150935"&gt;101&lt;/key&gt;&lt;/foreign-keys&gt;&lt;ref-type name="Report"&gt;27&lt;/ref-type&gt;&lt;contributors&gt;&lt;authors&gt;&lt;author&gt;RIVM,&lt;/author&gt;&lt;/authors&gt;&lt;/contributors&gt;&lt;titles&gt;&lt;title&gt;Indicatoren Kansrijke Start: Een Delphi-studie [Indicators Solid Start: a Delphi study]&lt;/title&gt;&lt;/titles&gt;&lt;dates&gt;&lt;year&gt;2019&lt;/year&gt;&lt;/dates&gt;&lt;pub-location&gt;Bilthoven, the Netherlands&lt;/pub-location&gt;&lt;urls&gt;&lt;related-urls&gt;&lt;url&gt;https://www.rivm.nl/documenten/indicatoren-kansrijke-start-delphi-studie&lt;/url&gt;&lt;/related-urls&gt;&lt;/urls&gt;&lt;/record&gt;&lt;/Cite&gt;&lt;/EndNote&gt;</w:instrText>
      </w:r>
      <w:r w:rsidR="0050471D">
        <w:rPr>
          <w:lang w:val="en-US"/>
        </w:rPr>
        <w:fldChar w:fldCharType="separate"/>
      </w:r>
      <w:r w:rsidR="003E10DA">
        <w:rPr>
          <w:noProof/>
          <w:lang w:val="en-US"/>
        </w:rPr>
        <w:t>(1)</w:t>
      </w:r>
      <w:r w:rsidR="0050471D">
        <w:rPr>
          <w:lang w:val="en-US"/>
        </w:rPr>
        <w:fldChar w:fldCharType="end"/>
      </w:r>
      <w:r w:rsidR="00B12803">
        <w:rPr>
          <w:lang w:val="en-US"/>
        </w:rPr>
        <w:t xml:space="preserve"> </w:t>
      </w:r>
      <w:r w:rsidR="00B12803" w:rsidRPr="00E97961">
        <w:rPr>
          <w:lang w:val="en-US"/>
        </w:rPr>
        <w:t>The indicator</w:t>
      </w:r>
      <w:r w:rsidR="00D10DFE">
        <w:rPr>
          <w:lang w:val="en-US"/>
        </w:rPr>
        <w:t>s</w:t>
      </w:r>
      <w:r w:rsidR="00B12803" w:rsidRPr="00E97961">
        <w:rPr>
          <w:lang w:val="en-US"/>
        </w:rPr>
        <w:t xml:space="preserve"> reflect both processes (e.g. percentage of municipalities </w:t>
      </w:r>
      <w:r w:rsidR="00D10DFE">
        <w:rPr>
          <w:lang w:val="en-US"/>
        </w:rPr>
        <w:t>with a local Solid Start coalition</w:t>
      </w:r>
      <w:r w:rsidR="00B12803" w:rsidRPr="00E97961">
        <w:rPr>
          <w:lang w:val="en-US"/>
        </w:rPr>
        <w:t>) and outcomes (e.g. percentage of children born prematurely or with a low birth weight).</w:t>
      </w:r>
      <w:r w:rsidR="00B12803">
        <w:rPr>
          <w:lang w:val="en-US"/>
        </w:rPr>
        <w:t xml:space="preserve"> </w:t>
      </w:r>
      <w:r w:rsidR="00523B69" w:rsidRPr="00523B69">
        <w:rPr>
          <w:lang w:val="en-US"/>
        </w:rPr>
        <w:t xml:space="preserve">Annual factsheets </w:t>
      </w:r>
      <w:r w:rsidR="0050471D">
        <w:rPr>
          <w:lang w:val="en-US"/>
        </w:rPr>
        <w:fldChar w:fldCharType="begin">
          <w:fldData xml:space="preserve">PEVuZE5vdGU+PENpdGU+PEF1dGhvcj5SSVZNPC9BdXRob3I+PFllYXI+MjAxOTwvWWVhcj48UmVj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</w:fldData>
        </w:fldChar>
      </w:r>
      <w:r w:rsidR="003E10DA">
        <w:rPr>
          <w:lang w:val="en-US"/>
        </w:rPr>
        <w:instrText xml:space="preserve"> ADDIN EN.CITE </w:instrText>
      </w:r>
      <w:r w:rsidR="003E10DA">
        <w:rPr>
          <w:lang w:val="en-US"/>
        </w:rPr>
        <w:fldChar w:fldCharType="begin">
          <w:fldData xml:space="preserve">PEVuZE5vdGU+PENpdGU+PEF1dGhvcj5SSVZNPC9BdXRob3I+PFllYXI+MjAxOTwvWWVhcj48UmVj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</w:fldData>
        </w:fldChar>
      </w:r>
      <w:r w:rsidR="003E10DA">
        <w:rPr>
          <w:lang w:val="en-US"/>
        </w:rPr>
        <w:instrText xml:space="preserve"> ADDIN EN.CITE.DATA </w:instrText>
      </w:r>
      <w:r w:rsidR="003E10DA">
        <w:rPr>
          <w:lang w:val="en-US"/>
        </w:rPr>
      </w:r>
      <w:r w:rsidR="003E10DA">
        <w:rPr>
          <w:lang w:val="en-US"/>
        </w:rPr>
        <w:fldChar w:fldCharType="end"/>
      </w:r>
      <w:r w:rsidR="0050471D">
        <w:rPr>
          <w:lang w:val="en-US"/>
        </w:rPr>
      </w:r>
      <w:r w:rsidR="0050471D">
        <w:rPr>
          <w:lang w:val="en-US"/>
        </w:rPr>
        <w:fldChar w:fldCharType="separate"/>
      </w:r>
      <w:r w:rsidR="003E10DA">
        <w:rPr>
          <w:noProof/>
          <w:lang w:val="en-US"/>
        </w:rPr>
        <w:t>(2-4)</w:t>
      </w:r>
      <w:r w:rsidR="0050471D">
        <w:rPr>
          <w:lang w:val="en-US"/>
        </w:rPr>
        <w:fldChar w:fldCharType="end"/>
      </w:r>
      <w:r w:rsidR="00523B69">
        <w:rPr>
          <w:lang w:val="en-US"/>
        </w:rPr>
        <w:t xml:space="preserve"> </w:t>
      </w:r>
      <w:r w:rsidR="00523B69" w:rsidRPr="00523B69">
        <w:rPr>
          <w:lang w:val="en-US"/>
        </w:rPr>
        <w:t xml:space="preserve">report the figures for each indicator to monitor the program's progress and </w:t>
      </w:r>
      <w:r w:rsidR="00523B69">
        <w:rPr>
          <w:lang w:val="en-US"/>
        </w:rPr>
        <w:t>developments/trends</w:t>
      </w:r>
      <w:r w:rsidR="00523B69" w:rsidRPr="00523B69">
        <w:rPr>
          <w:lang w:val="en-US"/>
        </w:rPr>
        <w:t xml:space="preserve"> in health outcomes.</w:t>
      </w:r>
      <w:r w:rsidR="00E97961" w:rsidRPr="00E97961">
        <w:rPr>
          <w:lang w:val="en-US"/>
        </w:rPr>
        <w:t xml:space="preserve"> </w:t>
      </w:r>
      <w:r w:rsidR="00B12803">
        <w:rPr>
          <w:lang w:val="en-US"/>
        </w:rPr>
        <w:t xml:space="preserve">The RIVM uses </w:t>
      </w:r>
      <w:r w:rsidR="00523B69">
        <w:rPr>
          <w:lang w:val="en-US"/>
        </w:rPr>
        <w:t xml:space="preserve">several </w:t>
      </w:r>
      <w:r w:rsidR="00B12803">
        <w:rPr>
          <w:lang w:val="en-US"/>
        </w:rPr>
        <w:t xml:space="preserve">data-sources to quantify the indicators, including: </w:t>
      </w:r>
    </w:p>
    <w:p w14:paraId="555ED008" w14:textId="6F364F43" w:rsidR="0084790C" w:rsidRPr="0084790C" w:rsidRDefault="001157ED" w:rsidP="005A2259">
      <w:pPr>
        <w:pStyle w:val="ListParagraph"/>
        <w:numPr>
          <w:ilvl w:val="0"/>
          <w:numId w:val="13"/>
        </w:numPr>
        <w:spacing w:line="480" w:lineRule="auto"/>
        <w:rPr>
          <w:rFonts w:ascii="Merriweather" w:hAnsi="Merriweather"/>
          <w:color w:val="616161"/>
          <w:spacing w:val="-8"/>
          <w:shd w:val="clear" w:color="auto" w:fill="FFFFFF"/>
          <w:lang w:val="en-US"/>
        </w:rPr>
      </w:pPr>
      <w:r>
        <w:rPr>
          <w:lang w:val="en-US"/>
        </w:rPr>
        <w:t>D</w:t>
      </w:r>
      <w:r w:rsidRPr="001157ED">
        <w:rPr>
          <w:lang w:val="en-US"/>
        </w:rPr>
        <w:t>ata from the nationwide population-based data</w:t>
      </w:r>
      <w:r w:rsidR="00E41C30">
        <w:rPr>
          <w:lang w:val="en-US"/>
        </w:rPr>
        <w:t>-</w:t>
      </w:r>
      <w:r w:rsidRPr="001157ED">
        <w:rPr>
          <w:lang w:val="en-US"/>
        </w:rPr>
        <w:t>infrastructure DIAPER (acronym for Data-</w:t>
      </w:r>
      <w:proofErr w:type="spellStart"/>
      <w:r w:rsidRPr="001157ED">
        <w:rPr>
          <w:lang w:val="en-US"/>
        </w:rPr>
        <w:t>InfrAstructure</w:t>
      </w:r>
      <w:proofErr w:type="spellEnd"/>
      <w:r w:rsidRPr="001157ED">
        <w:rPr>
          <w:lang w:val="en-US"/>
        </w:rPr>
        <w:t xml:space="preserve"> for </w:t>
      </w:r>
      <w:proofErr w:type="spellStart"/>
      <w:r w:rsidRPr="001157ED">
        <w:rPr>
          <w:lang w:val="en-US"/>
        </w:rPr>
        <w:t>ParEnts</w:t>
      </w:r>
      <w:proofErr w:type="spellEnd"/>
      <w:r w:rsidRPr="001157ED">
        <w:rPr>
          <w:lang w:val="en-US"/>
        </w:rPr>
        <w:t xml:space="preserve"> and </w:t>
      </w:r>
      <w:proofErr w:type="spellStart"/>
      <w:r w:rsidRPr="001157ED">
        <w:rPr>
          <w:lang w:val="en-US"/>
        </w:rPr>
        <w:t>ChildRen</w:t>
      </w:r>
      <w:proofErr w:type="spellEnd"/>
      <w:r w:rsidRPr="001157ED">
        <w:rPr>
          <w:lang w:val="en-US"/>
        </w:rPr>
        <w:t>). DIAPER integrates routinely collected observational data from three Dutch nationwide data sources</w:t>
      </w:r>
      <w:r w:rsidR="00E41C30">
        <w:rPr>
          <w:lang w:val="en-US"/>
        </w:rPr>
        <w:t xml:space="preserve"> (</w:t>
      </w:r>
      <w:proofErr w:type="spellStart"/>
      <w:r w:rsidR="00E41C30">
        <w:rPr>
          <w:lang w:val="en-US"/>
        </w:rPr>
        <w:t>Perined</w:t>
      </w:r>
      <w:proofErr w:type="spellEnd"/>
      <w:r w:rsidR="00E41C30">
        <w:rPr>
          <w:lang w:val="en-US"/>
        </w:rPr>
        <w:t xml:space="preserve">, </w:t>
      </w:r>
      <w:proofErr w:type="spellStart"/>
      <w:r w:rsidR="00E41C30">
        <w:rPr>
          <w:lang w:val="en-US"/>
        </w:rPr>
        <w:t>Vektis</w:t>
      </w:r>
      <w:proofErr w:type="spellEnd"/>
      <w:r w:rsidR="00E41C30">
        <w:rPr>
          <w:lang w:val="en-US"/>
        </w:rPr>
        <w:t xml:space="preserve"> and Statistics Netherlands)</w:t>
      </w:r>
      <w:r w:rsidRPr="001157ED">
        <w:rPr>
          <w:lang w:val="en-US"/>
        </w:rPr>
        <w:t xml:space="preserve"> at individual level</w:t>
      </w:r>
      <w:r w:rsidR="00E41C30">
        <w:rPr>
          <w:lang w:val="en-US"/>
        </w:rPr>
        <w:t xml:space="preserve">. </w:t>
      </w:r>
      <w:proofErr w:type="spellStart"/>
      <w:r w:rsidRPr="00D10DFE">
        <w:rPr>
          <w:i/>
          <w:iCs/>
          <w:lang w:val="en-US"/>
        </w:rPr>
        <w:t>Perined</w:t>
      </w:r>
      <w:proofErr w:type="spellEnd"/>
      <w:r w:rsidRPr="001157ED">
        <w:rPr>
          <w:lang w:val="en-US"/>
        </w:rPr>
        <w:t xml:space="preserve"> </w:t>
      </w:r>
      <w:r w:rsidR="00134A3F">
        <w:rPr>
          <w:lang w:val="en-US"/>
        </w:rPr>
        <w:t>is the national pregnancy</w:t>
      </w:r>
      <w:r w:rsidR="00636411">
        <w:rPr>
          <w:lang w:val="en-US"/>
        </w:rPr>
        <w:t xml:space="preserve">, </w:t>
      </w:r>
      <w:r w:rsidR="00134A3F">
        <w:rPr>
          <w:lang w:val="en-US"/>
        </w:rPr>
        <w:t>birth</w:t>
      </w:r>
      <w:r w:rsidR="00636411">
        <w:rPr>
          <w:lang w:val="en-US"/>
        </w:rPr>
        <w:t xml:space="preserve"> and neonatal</w:t>
      </w:r>
      <w:r w:rsidR="00134A3F">
        <w:rPr>
          <w:lang w:val="en-US"/>
        </w:rPr>
        <w:t xml:space="preserve"> </w:t>
      </w:r>
      <w:r w:rsidR="00636411">
        <w:rPr>
          <w:lang w:val="en-US"/>
        </w:rPr>
        <w:t xml:space="preserve">data </w:t>
      </w:r>
      <w:r w:rsidR="00134A3F">
        <w:rPr>
          <w:lang w:val="en-US"/>
        </w:rPr>
        <w:t xml:space="preserve">registry, based on data supplied </w:t>
      </w:r>
      <w:r w:rsidRPr="001157ED">
        <w:rPr>
          <w:lang w:val="en-US"/>
        </w:rPr>
        <w:t xml:space="preserve">by midwives, </w:t>
      </w:r>
      <w:r w:rsidR="00855260">
        <w:rPr>
          <w:lang w:val="en-US"/>
        </w:rPr>
        <w:t xml:space="preserve">obstetricians </w:t>
      </w:r>
      <w:r w:rsidRPr="001157ED">
        <w:rPr>
          <w:lang w:val="en-US"/>
        </w:rPr>
        <w:t xml:space="preserve">and </w:t>
      </w:r>
      <w:proofErr w:type="spellStart"/>
      <w:r w:rsidRPr="001157ED">
        <w:rPr>
          <w:lang w:val="en-US"/>
        </w:rPr>
        <w:t>paediatricians</w:t>
      </w:r>
      <w:proofErr w:type="spellEnd"/>
      <w:r w:rsidRPr="001157ED">
        <w:rPr>
          <w:lang w:val="en-US"/>
        </w:rPr>
        <w:t xml:space="preserve">. </w:t>
      </w:r>
      <w:proofErr w:type="spellStart"/>
      <w:r w:rsidRPr="00D10DFE">
        <w:rPr>
          <w:i/>
          <w:iCs/>
          <w:lang w:val="en-US"/>
        </w:rPr>
        <w:t>Vektis</w:t>
      </w:r>
      <w:proofErr w:type="spellEnd"/>
      <w:r w:rsidR="00134A3F">
        <w:rPr>
          <w:i/>
          <w:iCs/>
          <w:lang w:val="en-US"/>
        </w:rPr>
        <w:t xml:space="preserve"> </w:t>
      </w:r>
      <w:r w:rsidR="00C669B5">
        <w:rPr>
          <w:lang w:val="en-US"/>
        </w:rPr>
        <w:t xml:space="preserve">offers data on healthcare utilization and spending by </w:t>
      </w:r>
      <w:r w:rsidRPr="001157ED">
        <w:rPr>
          <w:lang w:val="en-US"/>
        </w:rPr>
        <w:t>collect</w:t>
      </w:r>
      <w:r w:rsidR="00C669B5">
        <w:rPr>
          <w:lang w:val="en-US"/>
        </w:rPr>
        <w:t>ing</w:t>
      </w:r>
      <w:r w:rsidRPr="001157ED">
        <w:rPr>
          <w:lang w:val="en-US"/>
        </w:rPr>
        <w:t xml:space="preserve"> claims data under the Dutch Healthcare Insurance Act</w:t>
      </w:r>
      <w:r w:rsidR="00D10DFE" w:rsidRPr="0084790C">
        <w:rPr>
          <w:lang w:val="en-US"/>
        </w:rPr>
        <w:t xml:space="preserve">. </w:t>
      </w:r>
      <w:r w:rsidRPr="005F2A82">
        <w:rPr>
          <w:i/>
          <w:lang w:val="en-US"/>
        </w:rPr>
        <w:t xml:space="preserve">Statistics </w:t>
      </w:r>
      <w:r w:rsidRPr="0084790C">
        <w:rPr>
          <w:i/>
          <w:iCs/>
          <w:lang w:val="en-US"/>
        </w:rPr>
        <w:t>Netherlands</w:t>
      </w:r>
      <w:r w:rsidRPr="0084790C">
        <w:rPr>
          <w:lang w:val="en-US"/>
        </w:rPr>
        <w:t xml:space="preserve"> collects</w:t>
      </w:r>
      <w:r w:rsidR="00C669B5" w:rsidRPr="0084790C">
        <w:rPr>
          <w:lang w:val="en-US"/>
        </w:rPr>
        <w:t xml:space="preserve">, disseminates and facilitates access to </w:t>
      </w:r>
      <w:r w:rsidRPr="0084790C">
        <w:rPr>
          <w:lang w:val="en-US"/>
        </w:rPr>
        <w:t xml:space="preserve">data on societal </w:t>
      </w:r>
      <w:r w:rsidR="0084790C" w:rsidRPr="0084790C">
        <w:rPr>
          <w:lang w:val="en-US"/>
        </w:rPr>
        <w:t xml:space="preserve">themes, </w:t>
      </w:r>
      <w:r w:rsidR="00C669B5" w:rsidRPr="0084790C">
        <w:rPr>
          <w:lang w:val="en-US"/>
        </w:rPr>
        <w:t xml:space="preserve">including health, welfare, income, education and </w:t>
      </w:r>
      <w:proofErr w:type="spellStart"/>
      <w:r w:rsidR="00C669B5" w:rsidRPr="0084790C">
        <w:rPr>
          <w:lang w:val="en-US"/>
        </w:rPr>
        <w:t>labour</w:t>
      </w:r>
      <w:proofErr w:type="spellEnd"/>
    </w:p>
    <w:p w14:paraId="3D0002E4" w14:textId="118BAB6A" w:rsidR="0084790C" w:rsidRPr="0084790C" w:rsidRDefault="00523B69" w:rsidP="005A2259">
      <w:pPr>
        <w:pStyle w:val="ListParagraph"/>
        <w:numPr>
          <w:ilvl w:val="0"/>
          <w:numId w:val="13"/>
        </w:numPr>
        <w:spacing w:line="480" w:lineRule="auto"/>
        <w:rPr>
          <w:rFonts w:ascii="Merriweather" w:hAnsi="Merriweather"/>
          <w:color w:val="616161"/>
          <w:spacing w:val="-8"/>
          <w:shd w:val="clear" w:color="auto" w:fill="FFFFFF"/>
          <w:lang w:val="en-US"/>
        </w:rPr>
      </w:pPr>
      <w:r>
        <w:rPr>
          <w:lang w:val="en-US"/>
        </w:rPr>
        <w:lastRenderedPageBreak/>
        <w:t>Inquiries</w:t>
      </w:r>
      <w:r w:rsidR="0084790C" w:rsidRPr="0084790C">
        <w:rPr>
          <w:lang w:val="en-US"/>
        </w:rPr>
        <w:t xml:space="preserve"> to </w:t>
      </w:r>
      <w:r w:rsidR="00E41C30">
        <w:rPr>
          <w:lang w:val="en-US"/>
        </w:rPr>
        <w:t xml:space="preserve">national </w:t>
      </w:r>
      <w:r w:rsidR="0084790C" w:rsidRPr="0084790C">
        <w:rPr>
          <w:lang w:val="en-US"/>
        </w:rPr>
        <w:t>organizations involved</w:t>
      </w:r>
      <w:r w:rsidR="00E41C30">
        <w:rPr>
          <w:lang w:val="en-US"/>
        </w:rPr>
        <w:t xml:space="preserve"> in</w:t>
      </w:r>
      <w:r w:rsidR="0084790C" w:rsidRPr="0084790C">
        <w:rPr>
          <w:lang w:val="en-US"/>
        </w:rPr>
        <w:t xml:space="preserve"> the implementation of interventions</w:t>
      </w:r>
      <w:r w:rsidR="00E41C30">
        <w:rPr>
          <w:lang w:val="en-US"/>
        </w:rPr>
        <w:t xml:space="preserve"> and youth healthcare organizations</w:t>
      </w:r>
      <w:r>
        <w:rPr>
          <w:lang w:val="en-US"/>
        </w:rPr>
        <w:t xml:space="preserve">, as there is no </w:t>
      </w:r>
      <w:r w:rsidR="00E41C30">
        <w:rPr>
          <w:lang w:val="en-US"/>
        </w:rPr>
        <w:t>national youth healthcare data registry in the Netherlands</w:t>
      </w:r>
    </w:p>
    <w:p w14:paraId="3219C9E4" w14:textId="315D596E" w:rsidR="001157ED" w:rsidRPr="005F2A82" w:rsidRDefault="00855260" w:rsidP="005A2259">
      <w:pPr>
        <w:pStyle w:val="ListParagraph"/>
        <w:numPr>
          <w:ilvl w:val="0"/>
          <w:numId w:val="13"/>
        </w:numPr>
        <w:spacing w:line="480" w:lineRule="auto"/>
        <w:rPr>
          <w:rFonts w:ascii="Merriweather" w:hAnsi="Merriweather"/>
          <w:color w:val="616161"/>
          <w:spacing w:val="-8"/>
          <w:shd w:val="clear" w:color="auto" w:fill="FFFFFF"/>
          <w:lang w:val="en-US"/>
        </w:rPr>
      </w:pPr>
      <w:r>
        <w:rPr>
          <w:lang w:val="en-US"/>
        </w:rPr>
        <w:t>Q</w:t>
      </w:r>
      <w:r w:rsidR="0084790C" w:rsidRPr="0084790C">
        <w:rPr>
          <w:lang w:val="en-US"/>
        </w:rPr>
        <w:t>uestionnaires among municipalitie</w:t>
      </w:r>
      <w:r>
        <w:rPr>
          <w:lang w:val="en-US"/>
        </w:rPr>
        <w:t>s</w:t>
      </w:r>
      <w:r w:rsidR="00CC7020">
        <w:rPr>
          <w:rStyle w:val="FootnoteReference"/>
          <w:lang w:val="en-US"/>
        </w:rPr>
        <w:footnoteReference w:id="2"/>
      </w:r>
    </w:p>
    <w:p w14:paraId="323A5D11" w14:textId="497F64E1" w:rsidR="00855260" w:rsidRPr="00AA6BB9" w:rsidRDefault="00855260" w:rsidP="005A2259">
      <w:pPr>
        <w:spacing w:line="480" w:lineRule="auto"/>
        <w:rPr>
          <w:lang w:val="en-US"/>
        </w:rPr>
      </w:pPr>
      <w:r>
        <w:rPr>
          <w:lang w:val="en-US"/>
        </w:rPr>
        <w:t xml:space="preserve">The qualitative </w:t>
      </w:r>
      <w:r w:rsidR="00AA6BB9">
        <w:rPr>
          <w:lang w:val="en-US"/>
        </w:rPr>
        <w:t>component involves interviews and focus group discussions with stakeholders</w:t>
      </w:r>
      <w:r w:rsidR="00FD41CD">
        <w:rPr>
          <w:lang w:val="en-US"/>
        </w:rPr>
        <w:t xml:space="preserve"> that </w:t>
      </w:r>
      <w:r w:rsidR="00AA6BB9" w:rsidRPr="00AA6BB9">
        <w:rPr>
          <w:lang w:val="en-US"/>
        </w:rPr>
        <w:t>provide further insight into the factors that fac</w:t>
      </w:r>
      <w:r w:rsidR="00AA6BB9">
        <w:rPr>
          <w:lang w:val="en-US"/>
        </w:rPr>
        <w:t>ilitate or hinder the implementation of the progra</w:t>
      </w:r>
      <w:r w:rsidR="0050471D">
        <w:rPr>
          <w:lang w:val="en-US"/>
        </w:rPr>
        <w:t>m.</w:t>
      </w:r>
      <w:r w:rsidR="0050471D">
        <w:rPr>
          <w:lang w:val="en-US"/>
        </w:rPr>
        <w:fldChar w:fldCharType="begin"/>
      </w:r>
      <w:r w:rsidR="003E10DA">
        <w:rPr>
          <w:lang w:val="en-US"/>
        </w:rPr>
        <w:instrText xml:space="preserve"> ADDIN EN.CITE &lt;EndNote&gt;&lt;Cite&gt;&lt;Author&gt;RIVM&lt;/Author&gt;&lt;Year&gt;2021&lt;/Year&gt;&lt;RecNum&gt;132&lt;/RecNum&gt;&lt;DisplayText&gt;(4)&lt;/DisplayText&gt;&lt;record&gt;&lt;rec-number&gt;132&lt;/rec-number&gt;&lt;foreign-keys&gt;&lt;key app="EN" db-id="atxarw25dtddvzes9da5t2pde0ass5wzrxpz" timestamp="1654505562"&gt;132&lt;/key&gt;&lt;/foreign-keys&gt;&lt;ref-type name="Report"&gt;27&lt;/ref-type&gt;&lt;contributors&gt;&lt;authors&gt;&lt;author&gt;RIVM&lt;/author&gt;&lt;/authors&gt;&lt;/contributors&gt;&lt;titles&gt;&lt;title&gt;Monitor Kansrijke Start 2021 [Monitor Solid Start 2021]&lt;/title&gt;&lt;/titles&gt;&lt;dates&gt;&lt;year&gt;2021&lt;/year&gt;&lt;/dates&gt;&lt;pub-location&gt;Bilthoven, the Netherlands&lt;/pub-location&gt;&lt;urls&gt;&lt;related-urls&gt;&lt;url&gt;https://www.kansrijkestartnl.nl/documenten/rapporten/2021/01/29/rivm-monitor-kansrijke-start-2021&lt;/url&gt;&lt;/related-urls&gt;&lt;/urls&gt;&lt;/record&gt;&lt;/Cite&gt;&lt;/EndNote&gt;</w:instrText>
      </w:r>
      <w:r w:rsidR="0050471D">
        <w:rPr>
          <w:lang w:val="en-US"/>
        </w:rPr>
        <w:fldChar w:fldCharType="separate"/>
      </w:r>
      <w:r w:rsidR="003E10DA">
        <w:rPr>
          <w:noProof/>
          <w:lang w:val="en-US"/>
        </w:rPr>
        <w:t>(4)</w:t>
      </w:r>
      <w:r w:rsidR="0050471D">
        <w:rPr>
          <w:lang w:val="en-US"/>
        </w:rPr>
        <w:fldChar w:fldCharType="end"/>
      </w:r>
      <w:r w:rsidR="00CC7020">
        <w:rPr>
          <w:vertAlign w:val="superscript"/>
          <w:lang w:val="en-US"/>
        </w:rPr>
        <w:t>1</w:t>
      </w:r>
      <w:r w:rsidR="00AA6BB9">
        <w:rPr>
          <w:lang w:val="en-US"/>
        </w:rPr>
        <w:t xml:space="preserve"> </w:t>
      </w:r>
    </w:p>
    <w:p w14:paraId="1AE7F259" w14:textId="475B6044" w:rsidR="00E97961" w:rsidRPr="005F2A82" w:rsidRDefault="00E97961" w:rsidP="005A2259">
      <w:pPr>
        <w:spacing w:line="480" w:lineRule="auto"/>
        <w:rPr>
          <w:lang w:val="en-US"/>
        </w:rPr>
      </w:pPr>
      <w:r w:rsidRPr="00FD41CD">
        <w:rPr>
          <w:lang w:val="en-US"/>
        </w:rPr>
        <w:t xml:space="preserve">The </w:t>
      </w:r>
      <w:r w:rsidR="00AA6BB9" w:rsidRPr="00FD41CD">
        <w:rPr>
          <w:lang w:val="en-US"/>
        </w:rPr>
        <w:t>MoH</w:t>
      </w:r>
      <w:r w:rsidRPr="005F2A82">
        <w:rPr>
          <w:lang w:val="en-US"/>
        </w:rPr>
        <w:t xml:space="preserve"> uses the results of the monitor in combination with other data sources and expert opinions to determine whether goals are being achieved and to timely adjust policies</w:t>
      </w:r>
      <w:r w:rsidRPr="00FD41CD">
        <w:rPr>
          <w:lang w:val="en-US"/>
        </w:rPr>
        <w:t>.</w:t>
      </w:r>
      <w:r w:rsidR="000046C0" w:rsidRPr="005F2A82">
        <w:rPr>
          <w:lang w:val="en-US"/>
        </w:rPr>
        <w:t xml:space="preserve"> To underpin the key-messages within the </w:t>
      </w:r>
      <w:r w:rsidR="000046C0" w:rsidRPr="00FD41CD">
        <w:rPr>
          <w:lang w:val="en-US"/>
        </w:rPr>
        <w:t>factsheet</w:t>
      </w:r>
      <w:r w:rsidR="00523B69" w:rsidRPr="00FD41CD">
        <w:rPr>
          <w:lang w:val="en-US"/>
        </w:rPr>
        <w:t>s</w:t>
      </w:r>
      <w:r w:rsidR="00FD41CD">
        <w:rPr>
          <w:lang w:val="en-US"/>
        </w:rPr>
        <w:t xml:space="preserve"> and to provide a </w:t>
      </w:r>
      <w:r w:rsidR="00FD41CD" w:rsidRPr="005F2A82">
        <w:rPr>
          <w:lang w:val="en-US"/>
        </w:rPr>
        <w:t xml:space="preserve">scientific </w:t>
      </w:r>
      <w:r w:rsidR="00FD41CD">
        <w:rPr>
          <w:lang w:val="en-US"/>
        </w:rPr>
        <w:t>base for our work for Solid Start</w:t>
      </w:r>
      <w:r w:rsidR="00523B69" w:rsidRPr="00FD41CD">
        <w:rPr>
          <w:lang w:val="en-US"/>
        </w:rPr>
        <w:t>,</w:t>
      </w:r>
      <w:r w:rsidR="00FD41CD" w:rsidRPr="00FD41CD">
        <w:rPr>
          <w:lang w:val="en-US"/>
        </w:rPr>
        <w:t xml:space="preserve"> in-depth scientific research </w:t>
      </w:r>
      <w:r w:rsidR="00FD41CD">
        <w:rPr>
          <w:lang w:val="en-US"/>
        </w:rPr>
        <w:t xml:space="preserve">and </w:t>
      </w:r>
      <w:r w:rsidR="00FD41CD" w:rsidRPr="005F2A82">
        <w:rPr>
          <w:lang w:val="en-US"/>
        </w:rPr>
        <w:t xml:space="preserve">analyses </w:t>
      </w:r>
      <w:r w:rsidR="00FD41CD" w:rsidRPr="00FD41CD">
        <w:rPr>
          <w:lang w:val="en-US"/>
        </w:rPr>
        <w:t>are conducted. This manuscript serves as an example</w:t>
      </w:r>
      <w:r w:rsidR="00FD41CD" w:rsidRPr="005F2A82">
        <w:rPr>
          <w:lang w:val="en-US"/>
        </w:rPr>
        <w:t xml:space="preserve">. </w:t>
      </w:r>
    </w:p>
    <w:p w14:paraId="5739E878" w14:textId="53A69F86" w:rsidR="0087450A" w:rsidRPr="005F2A82" w:rsidRDefault="0087450A" w:rsidP="005A2259">
      <w:pPr>
        <w:spacing w:line="480" w:lineRule="auto"/>
        <w:rPr>
          <w:b/>
          <w:lang w:val="en-US"/>
        </w:rPr>
      </w:pPr>
      <w:r w:rsidRPr="005F2A82">
        <w:rPr>
          <w:b/>
          <w:lang w:val="en-US"/>
        </w:rPr>
        <w:t xml:space="preserve">Learning Local Monitor Solid </w:t>
      </w:r>
      <w:r w:rsidRPr="008775A7">
        <w:rPr>
          <w:b/>
          <w:bCs/>
          <w:lang w:val="en-US"/>
        </w:rPr>
        <w:t>Start</w:t>
      </w:r>
      <w:r w:rsidR="000046C0" w:rsidRPr="008775A7">
        <w:rPr>
          <w:b/>
          <w:bCs/>
          <w:lang w:val="en-US"/>
        </w:rPr>
        <w:t xml:space="preserve"> </w:t>
      </w:r>
      <w:r w:rsidR="000046C0" w:rsidRPr="005F2A82">
        <w:rPr>
          <w:b/>
          <w:lang w:val="en-US"/>
        </w:rPr>
        <w:t xml:space="preserve"> </w:t>
      </w:r>
    </w:p>
    <w:p w14:paraId="7F0E4A0C" w14:textId="1613A394" w:rsidR="00D102D4" w:rsidRDefault="0087450A" w:rsidP="005A2259">
      <w:pPr>
        <w:spacing w:line="480" w:lineRule="auto"/>
        <w:rPr>
          <w:lang w:val="en-US"/>
        </w:rPr>
      </w:pPr>
      <w:r w:rsidRPr="0087450A">
        <w:rPr>
          <w:lang w:val="en-US"/>
        </w:rPr>
        <w:t xml:space="preserve">In 2021, the </w:t>
      </w:r>
      <w:r w:rsidR="00B12803">
        <w:rPr>
          <w:lang w:val="en-US"/>
        </w:rPr>
        <w:t>R</w:t>
      </w:r>
      <w:r w:rsidR="00D102D4">
        <w:rPr>
          <w:lang w:val="en-US"/>
        </w:rPr>
        <w:t>IV</w:t>
      </w:r>
      <w:r w:rsidR="00B12803">
        <w:rPr>
          <w:lang w:val="en-US"/>
        </w:rPr>
        <w:t>M</w:t>
      </w:r>
      <w:r w:rsidRPr="0087450A">
        <w:rPr>
          <w:lang w:val="en-US"/>
        </w:rPr>
        <w:t xml:space="preserve"> started </w:t>
      </w:r>
      <w:r w:rsidR="00A653FB">
        <w:rPr>
          <w:lang w:val="en-US"/>
        </w:rPr>
        <w:t xml:space="preserve">providing support to municipalities in setting up local monitoring, as several of them expressed a need for such support. </w:t>
      </w:r>
      <w:r w:rsidR="008775A7" w:rsidRPr="0087450A">
        <w:rPr>
          <w:lang w:val="en-US"/>
        </w:rPr>
        <w:t xml:space="preserve">The </w:t>
      </w:r>
      <w:r w:rsidR="008775A7">
        <w:rPr>
          <w:lang w:val="en-US"/>
        </w:rPr>
        <w:t xml:space="preserve">support </w:t>
      </w:r>
      <w:r w:rsidR="008775A7" w:rsidRPr="0087450A">
        <w:rPr>
          <w:lang w:val="en-US"/>
        </w:rPr>
        <w:t xml:space="preserve">program </w:t>
      </w:r>
      <w:r w:rsidR="008775A7">
        <w:rPr>
          <w:lang w:val="en-US"/>
        </w:rPr>
        <w:t>aims to encourage</w:t>
      </w:r>
      <w:r w:rsidR="008775A7" w:rsidRPr="0087450A">
        <w:rPr>
          <w:lang w:val="en-US"/>
        </w:rPr>
        <w:t xml:space="preserve"> local coalitions to u</w:t>
      </w:r>
      <w:r w:rsidR="008775A7">
        <w:rPr>
          <w:lang w:val="en-US"/>
        </w:rPr>
        <w:t>tilize</w:t>
      </w:r>
      <w:r w:rsidR="008775A7" w:rsidRPr="0087450A">
        <w:rPr>
          <w:lang w:val="en-US"/>
        </w:rPr>
        <w:t xml:space="preserve"> monitoring as a tool to </w:t>
      </w:r>
      <w:r w:rsidR="008775A7">
        <w:rPr>
          <w:lang w:val="en-US"/>
        </w:rPr>
        <w:t xml:space="preserve">enhance and refine </w:t>
      </w:r>
      <w:r w:rsidR="008775A7" w:rsidRPr="0087450A">
        <w:rPr>
          <w:lang w:val="en-US"/>
        </w:rPr>
        <w:t xml:space="preserve">their local approach. </w:t>
      </w:r>
      <w:r w:rsidRPr="0087450A">
        <w:rPr>
          <w:lang w:val="en-US"/>
        </w:rPr>
        <w:t xml:space="preserve">Key elements </w:t>
      </w:r>
      <w:r w:rsidR="000E391F">
        <w:rPr>
          <w:lang w:val="en-US"/>
        </w:rPr>
        <w:t xml:space="preserve">of the program </w:t>
      </w:r>
      <w:r w:rsidRPr="0087450A">
        <w:rPr>
          <w:lang w:val="en-US"/>
        </w:rPr>
        <w:t xml:space="preserve">include </w:t>
      </w:r>
      <w:r w:rsidR="008775A7">
        <w:rPr>
          <w:lang w:val="en-US"/>
        </w:rPr>
        <w:t xml:space="preserve">the establishment of a learning community that fosters mutual learning among stakeholders </w:t>
      </w:r>
      <w:r w:rsidRPr="0087450A">
        <w:rPr>
          <w:lang w:val="en-US"/>
        </w:rPr>
        <w:t xml:space="preserve">(both within and between local coalitions) </w:t>
      </w:r>
      <w:r w:rsidR="008775A7">
        <w:rPr>
          <w:lang w:val="en-US"/>
        </w:rPr>
        <w:t xml:space="preserve">and encourage the sharing of best practices. </w:t>
      </w:r>
    </w:p>
    <w:p w14:paraId="56E9CD50" w14:textId="67A20BFD" w:rsidR="000E391F" w:rsidRDefault="00D102D4" w:rsidP="005A2259">
      <w:pPr>
        <w:spacing w:line="480" w:lineRule="auto"/>
        <w:rPr>
          <w:lang w:val="en-US"/>
        </w:rPr>
      </w:pPr>
      <w:r w:rsidRPr="00D102D4">
        <w:rPr>
          <w:lang w:val="en-US"/>
        </w:rPr>
        <w:t xml:space="preserve">Eleven representatives from local coalitions </w:t>
      </w:r>
      <w:r>
        <w:rPr>
          <w:lang w:val="en-US"/>
        </w:rPr>
        <w:t xml:space="preserve">participate in regular learning sessions. </w:t>
      </w:r>
      <w:r w:rsidRPr="00D102D4">
        <w:rPr>
          <w:lang w:val="en-US"/>
        </w:rPr>
        <w:t xml:space="preserve">They were already engaged in monitoring </w:t>
      </w:r>
      <w:r>
        <w:rPr>
          <w:lang w:val="en-US"/>
        </w:rPr>
        <w:t>Solid Start</w:t>
      </w:r>
      <w:r w:rsidRPr="00D102D4">
        <w:rPr>
          <w:lang w:val="en-US"/>
        </w:rPr>
        <w:t xml:space="preserve"> at the local level before or in the early stages of the national program.</w:t>
      </w:r>
      <w:r w:rsidR="000E391F">
        <w:rPr>
          <w:lang w:val="en-US"/>
        </w:rPr>
        <w:t xml:space="preserve"> This group inspires each other by sharing their experiences and best practices. They also discuss challenges and needs for support in local monitoring. Examples include ‘what is vulnerability?’ and ‘how to monitor the collaboration between the medical and social domain?’ </w:t>
      </w:r>
      <w:r w:rsidR="000E391F">
        <w:rPr>
          <w:lang w:val="en-US"/>
        </w:rPr>
        <w:lastRenderedPageBreak/>
        <w:t>These themes are elaborated upon in thematic meetings</w:t>
      </w:r>
      <w:r w:rsidR="00980696">
        <w:rPr>
          <w:lang w:val="en-US"/>
        </w:rPr>
        <w:t xml:space="preserve"> that are accessible to a broader</w:t>
      </w:r>
      <w:r w:rsidR="00036318">
        <w:rPr>
          <w:lang w:val="en-US"/>
        </w:rPr>
        <w:t xml:space="preserve"> audience </w:t>
      </w:r>
      <w:r w:rsidR="00980696">
        <w:rPr>
          <w:lang w:val="en-US"/>
        </w:rPr>
        <w:t xml:space="preserve">of </w:t>
      </w:r>
      <w:r w:rsidR="00036318">
        <w:rPr>
          <w:lang w:val="en-US"/>
        </w:rPr>
        <w:t>other municipalities and professionals</w:t>
      </w:r>
      <w:r w:rsidR="00980696">
        <w:rPr>
          <w:lang w:val="en-US"/>
        </w:rPr>
        <w:t xml:space="preserve">. </w:t>
      </w:r>
      <w:r w:rsidR="00036318">
        <w:rPr>
          <w:lang w:val="en-US"/>
        </w:rPr>
        <w:t xml:space="preserve"> </w:t>
      </w:r>
    </w:p>
    <w:p w14:paraId="4CF330D5" w14:textId="5029FDCC" w:rsidR="003E10DA" w:rsidRPr="007074B2" w:rsidRDefault="00980696" w:rsidP="007074B2">
      <w:pPr>
        <w:spacing w:line="480" w:lineRule="auto"/>
        <w:rPr>
          <w:lang w:val="en-US"/>
        </w:rPr>
      </w:pPr>
      <w:r>
        <w:rPr>
          <w:lang w:val="en-US"/>
        </w:rPr>
        <w:t xml:space="preserve">The representatives </w:t>
      </w:r>
      <w:r w:rsidR="00036318">
        <w:rPr>
          <w:lang w:val="en-US"/>
        </w:rPr>
        <w:t>considered the</w:t>
      </w:r>
      <w:r w:rsidR="00917B06">
        <w:rPr>
          <w:lang w:val="en-US"/>
        </w:rPr>
        <w:t xml:space="preserve"> </w:t>
      </w:r>
      <w:r w:rsidR="00917B06" w:rsidRPr="00917B06">
        <w:rPr>
          <w:lang w:val="en-US"/>
        </w:rPr>
        <w:t>development of a suitable indicator set the essential first</w:t>
      </w:r>
      <w:r w:rsidR="00917B06">
        <w:rPr>
          <w:lang w:val="en-US"/>
        </w:rPr>
        <w:t xml:space="preserve"> </w:t>
      </w:r>
      <w:r w:rsidR="00917B06" w:rsidRPr="00917B06">
        <w:rPr>
          <w:lang w:val="en-US"/>
        </w:rPr>
        <w:t>step to stimulate monitoring on a local level.</w:t>
      </w:r>
      <w:r w:rsidR="00917B06">
        <w:rPr>
          <w:lang w:val="en-US"/>
        </w:rPr>
        <w:t xml:space="preserve"> In a previous </w:t>
      </w:r>
      <w:r w:rsidR="00BE4064">
        <w:rPr>
          <w:lang w:val="en-US"/>
        </w:rPr>
        <w:t>paper</w:t>
      </w:r>
      <w:r w:rsidR="00917B06">
        <w:rPr>
          <w:lang w:val="en-US"/>
        </w:rPr>
        <w:t xml:space="preserve">, we have </w:t>
      </w:r>
      <w:r w:rsidR="00917B06" w:rsidRPr="00917B06">
        <w:rPr>
          <w:lang w:val="en-US"/>
        </w:rPr>
        <w:t>describe</w:t>
      </w:r>
      <w:r w:rsidR="00917B06">
        <w:rPr>
          <w:lang w:val="en-US"/>
        </w:rPr>
        <w:t>d</w:t>
      </w:r>
      <w:r w:rsidR="00917B06" w:rsidRPr="00917B06">
        <w:rPr>
          <w:lang w:val="en-US"/>
        </w:rPr>
        <w:t xml:space="preserve"> our approach in developing</w:t>
      </w:r>
      <w:r w:rsidR="00917B06">
        <w:rPr>
          <w:lang w:val="en-US"/>
        </w:rPr>
        <w:t xml:space="preserve"> </w:t>
      </w:r>
      <w:r w:rsidR="00917B06" w:rsidRPr="00917B06">
        <w:rPr>
          <w:lang w:val="en-US"/>
        </w:rPr>
        <w:t>an indicator set to monitor the Solid Start program in</w:t>
      </w:r>
      <w:r w:rsidR="00917B06">
        <w:rPr>
          <w:lang w:val="en-US"/>
        </w:rPr>
        <w:t xml:space="preserve"> </w:t>
      </w:r>
      <w:r w:rsidR="00917B06" w:rsidRPr="00917B06">
        <w:rPr>
          <w:lang w:val="en-US"/>
        </w:rPr>
        <w:t xml:space="preserve">Dutch local coalitions and </w:t>
      </w:r>
      <w:r>
        <w:rPr>
          <w:lang w:val="en-US"/>
        </w:rPr>
        <w:t xml:space="preserve">we </w:t>
      </w:r>
      <w:r w:rsidR="00917B06">
        <w:rPr>
          <w:lang w:val="en-US"/>
        </w:rPr>
        <w:t>presented</w:t>
      </w:r>
      <w:r w:rsidR="00917B06" w:rsidRPr="00917B06">
        <w:rPr>
          <w:lang w:val="en-US"/>
        </w:rPr>
        <w:t xml:space="preserve"> this indicato</w:t>
      </w:r>
      <w:r w:rsidR="00917B06">
        <w:rPr>
          <w:lang w:val="en-US"/>
        </w:rPr>
        <w:t xml:space="preserve">r </w:t>
      </w:r>
      <w:r w:rsidR="00917B06" w:rsidRPr="00917B06">
        <w:rPr>
          <w:lang w:val="en-US"/>
        </w:rPr>
        <w:t>set.</w:t>
      </w:r>
      <w:r w:rsidR="0050471D">
        <w:rPr>
          <w:lang w:val="en-US"/>
        </w:rPr>
        <w:fldChar w:fldCharType="begin"/>
      </w:r>
      <w:r w:rsidR="003E10DA">
        <w:rPr>
          <w:lang w:val="en-US"/>
        </w:rPr>
        <w:instrText xml:space="preserve"> ADDIN EN.CITE &lt;EndNote&gt;&lt;Cite&gt;&lt;Author&gt;Molenaar&lt;/Author&gt;&lt;Year&gt;2022&lt;/Year&gt;&lt;RecNum&gt;193&lt;/RecNum&gt;&lt;DisplayText&gt;(5)&lt;/DisplayText&gt;&lt;record&gt;&lt;rec-number&gt;193&lt;/rec-number&gt;&lt;foreign-keys&gt;&lt;key app="EN" db-id="atxarw25dtddvzes9da5t2pde0ass5wzrxpz" timestamp="1674052742"&gt;193&lt;/key&gt;&lt;/foreign-keys&gt;&lt;ref-type name="Journal Article"&gt;17&lt;/ref-type&gt;&lt;contributors&gt;&lt;authors&gt;&lt;author&gt;Molenaar, Joyce M&lt;/author&gt;&lt;author&gt;Boesveld, Inge C&lt;/author&gt;&lt;author&gt;Kiefte-de Jong, Jessica C&lt;/author&gt;&lt;author&gt;Struijs, Jeroen N&lt;/author&gt;&lt;/authors&gt;&lt;/contributors&gt;&lt;titles&gt;&lt;title&gt;Monitoring the Dutch Solid Start Program: Developing an Indicator Set for Municipalities to Monitor their First Thousand Days-Approach&lt;/title&gt;&lt;secondary-title&gt;International Journal of Integrated Care&lt;/secondary-title&gt;&lt;/titles&gt;&lt;periodical&gt;&lt;full-title&gt;International journal of integrated care&lt;/full-title&gt;&lt;/periodical&gt;&lt;volume&gt;22&lt;/volume&gt;&lt;number&gt;4&lt;/number&gt;&lt;dates&gt;&lt;year&gt;2022&lt;/year&gt;&lt;/dates&gt;&lt;isbn&gt;1568-4156&lt;/isbn&gt;&lt;urls&gt;&lt;/urls&gt;&lt;/record&gt;&lt;/Cite&gt;&lt;/EndNote&gt;</w:instrText>
      </w:r>
      <w:r w:rsidR="0050471D">
        <w:rPr>
          <w:lang w:val="en-US"/>
        </w:rPr>
        <w:fldChar w:fldCharType="separate"/>
      </w:r>
      <w:r w:rsidR="003E10DA">
        <w:rPr>
          <w:noProof/>
          <w:lang w:val="en-US"/>
        </w:rPr>
        <w:t>(5)</w:t>
      </w:r>
      <w:r w:rsidR="0050471D">
        <w:rPr>
          <w:lang w:val="en-US"/>
        </w:rPr>
        <w:fldChar w:fldCharType="end"/>
      </w:r>
      <w:r>
        <w:rPr>
          <w:lang w:val="en-US"/>
        </w:rPr>
        <w:t xml:space="preserve"> These local</w:t>
      </w:r>
      <w:r w:rsidR="00D102D4" w:rsidRPr="00D102D4">
        <w:rPr>
          <w:lang w:val="en-US"/>
        </w:rPr>
        <w:t xml:space="preserve"> indicators </w:t>
      </w:r>
      <w:r>
        <w:rPr>
          <w:lang w:val="en-US"/>
        </w:rPr>
        <w:t>a</w:t>
      </w:r>
      <w:r w:rsidR="00D102D4" w:rsidRPr="00D102D4">
        <w:rPr>
          <w:lang w:val="en-US"/>
        </w:rPr>
        <w:t>re quantified and</w:t>
      </w:r>
      <w:r w:rsidR="00D102D4">
        <w:rPr>
          <w:lang w:val="en-US"/>
        </w:rPr>
        <w:t xml:space="preserve"> </w:t>
      </w:r>
      <w:r w:rsidR="00D102D4" w:rsidRPr="00D102D4">
        <w:rPr>
          <w:lang w:val="en-US"/>
        </w:rPr>
        <w:t>presented to all municipalities in the Netherlands at</w:t>
      </w:r>
      <w:r w:rsidR="00D102D4">
        <w:rPr>
          <w:lang w:val="en-US"/>
        </w:rPr>
        <w:t xml:space="preserve"> </w:t>
      </w:r>
      <w:hyperlink r:id="rId11" w:history="1">
        <w:r w:rsidR="00D102D4" w:rsidRPr="00980696">
          <w:rPr>
            <w:rStyle w:val="Hyperlink"/>
            <w:lang w:val="en-US"/>
          </w:rPr>
          <w:t>www.regiobeeld.nl/kansrijke-start</w:t>
        </w:r>
      </w:hyperlink>
      <w:r w:rsidR="00D102D4" w:rsidRPr="00D102D4">
        <w:rPr>
          <w:lang w:val="en-US"/>
        </w:rPr>
        <w:t xml:space="preserve">. </w:t>
      </w:r>
      <w:r>
        <w:rPr>
          <w:lang w:val="en-US"/>
        </w:rPr>
        <w:t xml:space="preserve">In the future, this </w:t>
      </w:r>
      <w:r w:rsidR="00D102D4" w:rsidRPr="00D102D4">
        <w:rPr>
          <w:lang w:val="en-US"/>
        </w:rPr>
        <w:t xml:space="preserve">website </w:t>
      </w:r>
      <w:r>
        <w:rPr>
          <w:lang w:val="en-US"/>
        </w:rPr>
        <w:t xml:space="preserve">will be further refined </w:t>
      </w:r>
      <w:r w:rsidR="00D102D4" w:rsidRPr="00D102D4">
        <w:rPr>
          <w:lang w:val="en-US"/>
        </w:rPr>
        <w:t>with additional indicator</w:t>
      </w:r>
      <w:r w:rsidR="00D102D4">
        <w:rPr>
          <w:lang w:val="en-US"/>
        </w:rPr>
        <w:t xml:space="preserve">s </w:t>
      </w:r>
      <w:r w:rsidR="00D102D4" w:rsidRPr="00D102D4">
        <w:rPr>
          <w:lang w:val="en-US"/>
        </w:rPr>
        <w:t>and new functionalities</w:t>
      </w:r>
      <w:r w:rsidR="0050471D">
        <w:rPr>
          <w:lang w:val="en-US"/>
        </w:rPr>
        <w:t xml:space="preserve">. </w:t>
      </w:r>
      <w:r w:rsidR="003E10DA">
        <w:rPr>
          <w:b/>
          <w:lang w:val="en-US"/>
        </w:rPr>
        <w:br w:type="page"/>
      </w:r>
    </w:p>
    <w:p w14:paraId="1F305ADA" w14:textId="43D13BE2" w:rsidR="003E10DA" w:rsidRPr="00A15808" w:rsidRDefault="003E10DA" w:rsidP="003E10DA">
      <w:pPr>
        <w:spacing w:line="480" w:lineRule="auto"/>
        <w:rPr>
          <w:b/>
          <w:lang w:val="en-US"/>
        </w:rPr>
      </w:pPr>
      <w:r w:rsidRPr="00A15808">
        <w:rPr>
          <w:b/>
          <w:lang w:val="en-US"/>
        </w:rPr>
        <w:lastRenderedPageBreak/>
        <w:t xml:space="preserve">References </w:t>
      </w:r>
    </w:p>
    <w:p w14:paraId="020D705E" w14:textId="040736EB" w:rsidR="007F767D" w:rsidRPr="007F767D" w:rsidRDefault="003E10DA" w:rsidP="007F767D">
      <w:pPr>
        <w:pStyle w:val="EndNoteBibliography"/>
        <w:spacing w:after="0" w:line="480" w:lineRule="auto"/>
      </w:pPr>
      <w:r>
        <w:fldChar w:fldCharType="begin"/>
      </w:r>
      <w:r w:rsidRPr="005930C1">
        <w:instrText xml:space="preserve"> ADDIN EN.REFLIST </w:instrText>
      </w:r>
      <w:r>
        <w:fldChar w:fldCharType="separate"/>
      </w:r>
      <w:r w:rsidRPr="003E10DA">
        <w:t>1.</w:t>
      </w:r>
      <w:r w:rsidRPr="003E10DA">
        <w:tab/>
        <w:t xml:space="preserve">RIVM. Indicatoren Kansrijke Start: Een Delphi-studie [Indicators Solid Start: a Delphi study]. </w:t>
      </w:r>
      <w:r w:rsidRPr="007F767D">
        <w:t>Bilthoven, the Netherlands; 2019.</w:t>
      </w:r>
      <w:r w:rsidR="007F767D" w:rsidRPr="007F767D">
        <w:t xml:space="preserve"> </w:t>
      </w:r>
      <w:r w:rsidR="007F767D" w:rsidRPr="007F767D">
        <w:t>[https://www.rivm.nl/documenten/</w:t>
      </w:r>
    </w:p>
    <w:p w14:paraId="1D1A1D09" w14:textId="589C6CCF" w:rsidR="003E10DA" w:rsidRPr="007F767D" w:rsidRDefault="007F767D" w:rsidP="007F767D">
      <w:pPr>
        <w:pStyle w:val="EndNoteBibliography"/>
        <w:spacing w:after="0" w:line="480" w:lineRule="auto"/>
      </w:pPr>
      <w:r w:rsidRPr="007F767D">
        <w:t>indicatoren-kansrijke-start-delphi-studie].</w:t>
      </w:r>
    </w:p>
    <w:p w14:paraId="0DD8B2D2" w14:textId="05021C03" w:rsidR="003E10DA" w:rsidRPr="007F767D" w:rsidRDefault="003E10DA" w:rsidP="007F767D">
      <w:pPr>
        <w:pStyle w:val="EndNoteBibliography"/>
        <w:spacing w:after="0" w:line="480" w:lineRule="auto"/>
        <w:rPr>
          <w:lang w:val="nl-NL"/>
        </w:rPr>
      </w:pPr>
      <w:r w:rsidRPr="007F767D">
        <w:rPr>
          <w:lang w:val="nl-NL"/>
        </w:rPr>
        <w:t>2.</w:t>
      </w:r>
      <w:r w:rsidRPr="007F767D">
        <w:rPr>
          <w:lang w:val="nl-NL"/>
        </w:rPr>
        <w:tab/>
        <w:t>RIVM. Monitor Kansrijke Start 2019 [Monitor Solid Start 2019]. Bilthoven, the Netherlands; 2019.</w:t>
      </w:r>
      <w:r w:rsidR="007F767D">
        <w:rPr>
          <w:lang w:val="nl-NL"/>
        </w:rPr>
        <w:t xml:space="preserve"> </w:t>
      </w:r>
      <w:r w:rsidR="007F767D" w:rsidRPr="007F767D">
        <w:rPr>
          <w:lang w:val="nl-NL"/>
        </w:rPr>
        <w:t>[https://www.rivm.nl/documenten/factsheet-kansrijke-start].</w:t>
      </w:r>
    </w:p>
    <w:p w14:paraId="4D50DFE1" w14:textId="0E1004C8" w:rsidR="003E10DA" w:rsidRPr="007074B2" w:rsidRDefault="003E10DA" w:rsidP="007074B2">
      <w:pPr>
        <w:pStyle w:val="EndNoteBibliography"/>
        <w:spacing w:after="0" w:line="480" w:lineRule="auto"/>
      </w:pPr>
      <w:r w:rsidRPr="007F767D">
        <w:rPr>
          <w:lang w:val="nl-NL"/>
        </w:rPr>
        <w:t>3.</w:t>
      </w:r>
      <w:r w:rsidRPr="007F767D">
        <w:rPr>
          <w:lang w:val="nl-NL"/>
        </w:rPr>
        <w:tab/>
        <w:t xml:space="preserve">RIVM. Monitor Kansrijke Start 2020 [Monitor Solid Start 2020]. </w:t>
      </w:r>
      <w:r w:rsidRPr="007074B2">
        <w:t>Bilthoven, the Netherlands; 2020.</w:t>
      </w:r>
      <w:r w:rsidR="007074B2" w:rsidRPr="007074B2">
        <w:t xml:space="preserve"> </w:t>
      </w:r>
      <w:r w:rsidR="007074B2" w:rsidRPr="007074B2">
        <w:t>[https://www.rivm.nl/documenten/monitor-kansrijke-start-2020].</w:t>
      </w:r>
    </w:p>
    <w:p w14:paraId="32A9A06B" w14:textId="70D0212C" w:rsidR="003E10DA" w:rsidRPr="007074B2" w:rsidRDefault="003E10DA" w:rsidP="007074B2">
      <w:pPr>
        <w:pStyle w:val="EndNoteBibliography"/>
        <w:spacing w:after="0" w:line="480" w:lineRule="auto"/>
      </w:pPr>
      <w:r w:rsidRPr="007F767D">
        <w:rPr>
          <w:lang w:val="nl-NL"/>
        </w:rPr>
        <w:t>4.</w:t>
      </w:r>
      <w:r w:rsidRPr="007F767D">
        <w:rPr>
          <w:lang w:val="nl-NL"/>
        </w:rPr>
        <w:tab/>
        <w:t xml:space="preserve">RIVM. Monitor Kansrijke Start 2021 [Monitor Solid Start 2021]. </w:t>
      </w:r>
      <w:r w:rsidRPr="007074B2">
        <w:t>Bilthoven, the Netherlands; 2021.</w:t>
      </w:r>
      <w:r w:rsidR="007074B2" w:rsidRPr="007074B2">
        <w:t xml:space="preserve"> </w:t>
      </w:r>
      <w:r w:rsidR="007074B2" w:rsidRPr="007074B2">
        <w:t>[https://www.rivm.nl/documenten/monitor-kansrijke-start-2021].</w:t>
      </w:r>
    </w:p>
    <w:p w14:paraId="307BEF01" w14:textId="77777777" w:rsidR="003E10DA" w:rsidRPr="003E10DA" w:rsidRDefault="003E10DA" w:rsidP="003E10DA">
      <w:pPr>
        <w:pStyle w:val="EndNoteBibliography"/>
        <w:spacing w:line="480" w:lineRule="auto"/>
      </w:pPr>
      <w:r w:rsidRPr="007F767D">
        <w:rPr>
          <w:lang w:val="nl-NL"/>
        </w:rPr>
        <w:t>5.</w:t>
      </w:r>
      <w:r w:rsidRPr="007F767D">
        <w:rPr>
          <w:lang w:val="nl-NL"/>
        </w:rPr>
        <w:tab/>
        <w:t xml:space="preserve">Molenaar JM, Boesveld IC, Kiefte-de Jong JC, Struijs JN. </w:t>
      </w:r>
      <w:r w:rsidRPr="003E10DA">
        <w:t>Monitoring the Dutch Solid Start Program: Developing an Indicator Set for Municipalities to Monitor their First Thousand Days-Approach. International Journal of Integrated Care. 2022;22(4).</w:t>
      </w:r>
    </w:p>
    <w:p w14:paraId="1D8CD3CE" w14:textId="77777777" w:rsidR="003E10DA" w:rsidRPr="00F76813" w:rsidRDefault="003E10DA" w:rsidP="003E10DA">
      <w:pPr>
        <w:spacing w:line="480" w:lineRule="auto"/>
        <w:rPr>
          <w:lang w:val="en-US"/>
        </w:rPr>
      </w:pPr>
      <w:r>
        <w:fldChar w:fldCharType="end"/>
      </w:r>
      <w:r>
        <w:rPr>
          <w:i/>
          <w:iCs/>
          <w:lang w:val="en-US"/>
        </w:rPr>
        <w:br w:type="page"/>
      </w:r>
    </w:p>
    <w:p w14:paraId="15C400C1" w14:textId="3EA64287" w:rsidR="00E77ED6" w:rsidRPr="00F76813" w:rsidRDefault="00E77ED6" w:rsidP="005A2259">
      <w:pPr>
        <w:spacing w:line="480" w:lineRule="auto"/>
        <w:rPr>
          <w:lang w:val="en-US"/>
        </w:rPr>
      </w:pPr>
    </w:p>
    <w:sectPr w:rsidR="00E77ED6" w:rsidRPr="00F76813" w:rsidSect="005933F2">
      <w:footerReference w:type="default" r:id="rId12"/>
      <w:type w:val="continuous"/>
      <w:pgSz w:w="11906" w:h="16838"/>
      <w:pgMar w:top="1440" w:right="1440" w:bottom="1440" w:left="1440" w:header="708" w:footer="708" w:gutter="0"/>
      <w:lnNumType w:countBy="1" w:restart="continuou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733D4D" w14:textId="77777777" w:rsidR="00337DCF" w:rsidRDefault="00337DCF" w:rsidP="00BA1A68">
      <w:pPr>
        <w:spacing w:after="0" w:line="240" w:lineRule="auto"/>
      </w:pPr>
      <w:r>
        <w:separator/>
      </w:r>
    </w:p>
  </w:endnote>
  <w:endnote w:type="continuationSeparator" w:id="0">
    <w:p w14:paraId="69413BA2" w14:textId="77777777" w:rsidR="00337DCF" w:rsidRDefault="00337DCF" w:rsidP="00BA1A68">
      <w:pPr>
        <w:spacing w:after="0" w:line="240" w:lineRule="auto"/>
      </w:pPr>
      <w:r>
        <w:continuationSeparator/>
      </w:r>
    </w:p>
  </w:endnote>
  <w:endnote w:type="continuationNotice" w:id="1">
    <w:p w14:paraId="4F6625BA" w14:textId="77777777" w:rsidR="00337DCF" w:rsidRDefault="00337DC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RijksoverheidSansText">
    <w:panose1 w:val="020B0503040202060203"/>
    <w:charset w:val="00"/>
    <w:family w:val="swiss"/>
    <w:notTrueType/>
    <w:pitch w:val="variable"/>
    <w:sig w:usb0="00000087" w:usb1="00000001" w:usb2="00000000" w:usb3="00000000" w:csb0="0000009B" w:csb1="00000000"/>
  </w:font>
  <w:font w:name="Arial">
    <w:panose1 w:val="020B0604020202020204"/>
    <w:charset w:val="00"/>
    <w:family w:val="swiss"/>
    <w:pitch w:val="variable"/>
    <w:sig w:usb0="E0002EFF" w:usb1="C000785B" w:usb2="00000009" w:usb3="00000000" w:csb0="000001FF" w:csb1="00000000"/>
  </w:font>
  <w:font w:name="Merriweather">
    <w:panose1 w:val="00000500000000000000"/>
    <w:charset w:val="00"/>
    <w:family w:val="auto"/>
    <w:pitch w:val="variable"/>
    <w:sig w:usb0="20000207" w:usb1="00000000"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25593876"/>
      <w:docPartObj>
        <w:docPartGallery w:val="Page Numbers (Bottom of Page)"/>
        <w:docPartUnique/>
      </w:docPartObj>
    </w:sdtPr>
    <w:sdtEndPr/>
    <w:sdtContent>
      <w:p w14:paraId="2ACF8766" w14:textId="29828485" w:rsidR="00BA1A68" w:rsidRPr="00362D56" w:rsidRDefault="00BA1A68">
        <w:pPr>
          <w:pStyle w:val="Footer"/>
          <w:jc w:val="right"/>
        </w:pPr>
        <w:r>
          <w:fldChar w:fldCharType="begin"/>
        </w:r>
        <w:r>
          <w:instrText>PAGE   \* MERGEFORMAT</w:instrText>
        </w:r>
        <w:r>
          <w:fldChar w:fldCharType="separate"/>
        </w:r>
        <w:r w:rsidRPr="00B378D0">
          <w:rPr>
            <w:lang w:val="en-US"/>
            <w:rPrChange w:id="0" w:author="Joyce Molenaar" w:date="2023-03-23T11:23:00Z">
              <w:rPr/>
            </w:rPrChange>
          </w:rPr>
          <w:t>2</w:t>
        </w:r>
        <w:r>
          <w:fldChar w:fldCharType="end"/>
        </w:r>
      </w:p>
    </w:sdtContent>
  </w:sdt>
  <w:p w14:paraId="4741384C" w14:textId="5E4739B9" w:rsidR="00BA1A68" w:rsidRPr="00362D56" w:rsidRDefault="00BA1A68" w:rsidP="00FD41C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8F5BDC" w14:textId="77777777" w:rsidR="00337DCF" w:rsidRDefault="00337DCF" w:rsidP="00BA1A68">
      <w:pPr>
        <w:spacing w:after="0" w:line="240" w:lineRule="auto"/>
      </w:pPr>
      <w:r>
        <w:separator/>
      </w:r>
    </w:p>
  </w:footnote>
  <w:footnote w:type="continuationSeparator" w:id="0">
    <w:p w14:paraId="118F5F22" w14:textId="77777777" w:rsidR="00337DCF" w:rsidRDefault="00337DCF" w:rsidP="00BA1A68">
      <w:pPr>
        <w:spacing w:after="0" w:line="240" w:lineRule="auto"/>
      </w:pPr>
      <w:r>
        <w:continuationSeparator/>
      </w:r>
    </w:p>
  </w:footnote>
  <w:footnote w:type="continuationNotice" w:id="1">
    <w:p w14:paraId="1B8D8941" w14:textId="77777777" w:rsidR="00337DCF" w:rsidRDefault="00337DCF">
      <w:pPr>
        <w:spacing w:after="0" w:line="240" w:lineRule="auto"/>
      </w:pPr>
    </w:p>
  </w:footnote>
  <w:footnote w:id="2">
    <w:p w14:paraId="56C0B1B8" w14:textId="467ABA2A" w:rsidR="00CC7020" w:rsidRPr="00CC7020" w:rsidRDefault="00CC7020">
      <w:pPr>
        <w:pStyle w:val="FootnoteText"/>
        <w:rPr>
          <w:lang w:val="en-US"/>
        </w:rPr>
      </w:pPr>
      <w:r>
        <w:rPr>
          <w:rStyle w:val="FootnoteReference"/>
        </w:rPr>
        <w:footnoteRef/>
      </w:r>
      <w:r w:rsidRPr="00CC7020">
        <w:rPr>
          <w:lang w:val="en-US"/>
        </w:rPr>
        <w:t xml:space="preserve"> The results of these elements of the monitor are presented in this paper</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A1C2D"/>
    <w:multiLevelType w:val="hybridMultilevel"/>
    <w:tmpl w:val="BB486266"/>
    <w:lvl w:ilvl="0" w:tplc="96A6F410">
      <w:start w:val="1"/>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FA26649"/>
    <w:multiLevelType w:val="hybridMultilevel"/>
    <w:tmpl w:val="78FA90B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0860E51"/>
    <w:multiLevelType w:val="hybridMultilevel"/>
    <w:tmpl w:val="94BA36B8"/>
    <w:lvl w:ilvl="0" w:tplc="19AAFEDA">
      <w:start w:val="10"/>
      <w:numFmt w:val="bullet"/>
      <w:lvlText w:val=""/>
      <w:lvlJc w:val="left"/>
      <w:pPr>
        <w:ind w:left="720" w:hanging="360"/>
      </w:pPr>
      <w:rPr>
        <w:rFonts w:ascii="Wingdings" w:eastAsiaTheme="minorHAnsi" w:hAnsi="Wingding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3444D42"/>
    <w:multiLevelType w:val="hybridMultilevel"/>
    <w:tmpl w:val="51BCE9B4"/>
    <w:lvl w:ilvl="0" w:tplc="D374B07E">
      <w:start w:val="5"/>
      <w:numFmt w:val="bullet"/>
      <w:lvlText w:val="-"/>
      <w:lvlJc w:val="left"/>
      <w:pPr>
        <w:ind w:left="360" w:hanging="360"/>
      </w:pPr>
      <w:rPr>
        <w:rFonts w:ascii="Calibri" w:eastAsiaTheme="minorHAnsi" w:hAnsi="Calibri" w:cs="Calibri"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149A0843"/>
    <w:multiLevelType w:val="multilevel"/>
    <w:tmpl w:val="41FE29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CFC1A34"/>
    <w:multiLevelType w:val="hybridMultilevel"/>
    <w:tmpl w:val="34DEAC06"/>
    <w:lvl w:ilvl="0" w:tplc="20A480E4">
      <w:start w:val="1"/>
      <w:numFmt w:val="decimal"/>
      <w:lvlText w:val="%1)"/>
      <w:lvlJc w:val="left"/>
      <w:pPr>
        <w:ind w:left="720" w:hanging="360"/>
      </w:pPr>
      <w:rPr>
        <w:rFonts w:asciiTheme="minorHAnsi" w:hAnsiTheme="minorHAnsi" w:hint="default"/>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23330BC0"/>
    <w:multiLevelType w:val="hybridMultilevel"/>
    <w:tmpl w:val="D8945AEE"/>
    <w:lvl w:ilvl="0" w:tplc="098A63B6">
      <w:start w:val="10"/>
      <w:numFmt w:val="bullet"/>
      <w:lvlText w:val="-"/>
      <w:lvlJc w:val="left"/>
      <w:pPr>
        <w:ind w:left="360" w:hanging="360"/>
      </w:pPr>
      <w:rPr>
        <w:rFonts w:ascii="Calibri" w:eastAsiaTheme="minorHAnsi" w:hAnsi="Calibri" w:cs="Calibri"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15:restartNumberingAfterBreak="0">
    <w:nsid w:val="24272ECF"/>
    <w:multiLevelType w:val="multilevel"/>
    <w:tmpl w:val="E384BB1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A75792E"/>
    <w:multiLevelType w:val="hybridMultilevel"/>
    <w:tmpl w:val="E3CC9788"/>
    <w:lvl w:ilvl="0" w:tplc="25741528">
      <w:start w:val="10"/>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341301FF"/>
    <w:multiLevelType w:val="hybridMultilevel"/>
    <w:tmpl w:val="916A39D8"/>
    <w:lvl w:ilvl="0" w:tplc="098A63B6">
      <w:start w:val="1"/>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39647262"/>
    <w:multiLevelType w:val="hybridMultilevel"/>
    <w:tmpl w:val="B59CD39A"/>
    <w:lvl w:ilvl="0" w:tplc="27A8A93A">
      <w:start w:val="1"/>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3D383D09"/>
    <w:multiLevelType w:val="hybridMultilevel"/>
    <w:tmpl w:val="1B1E8F7E"/>
    <w:lvl w:ilvl="0" w:tplc="3034941A">
      <w:numFmt w:val="bullet"/>
      <w:lvlText w:val="-"/>
      <w:lvlJc w:val="left"/>
      <w:pPr>
        <w:ind w:left="72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4C797299"/>
    <w:multiLevelType w:val="hybridMultilevel"/>
    <w:tmpl w:val="EBC0E2D4"/>
    <w:lvl w:ilvl="0" w:tplc="6F7693CE">
      <w:start w:val="5"/>
      <w:numFmt w:val="bullet"/>
      <w:lvlText w:val="-"/>
      <w:lvlJc w:val="left"/>
      <w:pPr>
        <w:ind w:left="720" w:hanging="360"/>
      </w:pPr>
      <w:rPr>
        <w:rFonts w:ascii="Calibri" w:eastAsiaTheme="minorHAnsi" w:hAnsi="Calibri" w:cs="Calibri" w:hint="default"/>
        <w:b/>
        <w:sz w:val="16"/>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4E8F7DBE"/>
    <w:multiLevelType w:val="hybridMultilevel"/>
    <w:tmpl w:val="C87CEBFA"/>
    <w:lvl w:ilvl="0" w:tplc="9F201158">
      <w:start w:val="10"/>
      <w:numFmt w:val="bullet"/>
      <w:lvlText w:val=""/>
      <w:lvlJc w:val="left"/>
      <w:pPr>
        <w:ind w:left="720" w:hanging="360"/>
      </w:pPr>
      <w:rPr>
        <w:rFonts w:ascii="Wingdings" w:eastAsiaTheme="minorHAnsi" w:hAnsi="Wingding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538E3319"/>
    <w:multiLevelType w:val="hybridMultilevel"/>
    <w:tmpl w:val="177421D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54840CBA"/>
    <w:multiLevelType w:val="hybridMultilevel"/>
    <w:tmpl w:val="34CE1318"/>
    <w:lvl w:ilvl="0" w:tplc="883A99B4">
      <w:start w:val="1"/>
      <w:numFmt w:val="bullet"/>
      <w:lvlText w:val=""/>
      <w:lvlJc w:val="left"/>
      <w:pPr>
        <w:ind w:left="720" w:hanging="360"/>
      </w:pPr>
      <w:rPr>
        <w:rFonts w:ascii="Wingdings" w:eastAsiaTheme="minorHAnsi" w:hAnsi="Wingdings" w:cstheme="minorBidi" w:hint="default"/>
        <w:color w:val="2E2E2E"/>
        <w:sz w:val="27"/>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55DB791A"/>
    <w:multiLevelType w:val="hybridMultilevel"/>
    <w:tmpl w:val="4352FEB2"/>
    <w:lvl w:ilvl="0" w:tplc="D374B07E">
      <w:start w:val="5"/>
      <w:numFmt w:val="bullet"/>
      <w:lvlText w:val="-"/>
      <w:lvlJc w:val="left"/>
      <w:pPr>
        <w:ind w:left="720" w:hanging="360"/>
      </w:pPr>
      <w:rPr>
        <w:rFonts w:ascii="Calibri" w:eastAsiaTheme="minorHAnsi" w:hAnsi="Calibri"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5722775A"/>
    <w:multiLevelType w:val="hybridMultilevel"/>
    <w:tmpl w:val="451EEA76"/>
    <w:lvl w:ilvl="0" w:tplc="1890D434">
      <w:numFmt w:val="bullet"/>
      <w:lvlText w:val=""/>
      <w:lvlJc w:val="left"/>
      <w:pPr>
        <w:ind w:left="720" w:hanging="360"/>
      </w:pPr>
      <w:rPr>
        <w:rFonts w:ascii="Wingdings" w:eastAsiaTheme="minorHAnsi" w:hAnsi="Wingding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5A215C54"/>
    <w:multiLevelType w:val="hybridMultilevel"/>
    <w:tmpl w:val="5380B742"/>
    <w:lvl w:ilvl="0" w:tplc="31F28C78">
      <w:start w:val="10"/>
      <w:numFmt w:val="bullet"/>
      <w:lvlText w:val=""/>
      <w:lvlJc w:val="left"/>
      <w:pPr>
        <w:ind w:left="720" w:hanging="360"/>
      </w:pPr>
      <w:rPr>
        <w:rFonts w:ascii="Wingdings" w:eastAsiaTheme="minorHAnsi" w:hAnsi="Wingding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62260540"/>
    <w:multiLevelType w:val="hybridMultilevel"/>
    <w:tmpl w:val="813C68D2"/>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63CC5D60"/>
    <w:multiLevelType w:val="hybridMultilevel"/>
    <w:tmpl w:val="C586406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647C2900"/>
    <w:multiLevelType w:val="hybridMultilevel"/>
    <w:tmpl w:val="26BC44C2"/>
    <w:lvl w:ilvl="0" w:tplc="517A1A58">
      <w:numFmt w:val="bullet"/>
      <w:lvlText w:val=""/>
      <w:lvlJc w:val="left"/>
      <w:pPr>
        <w:ind w:left="720" w:hanging="360"/>
      </w:pPr>
      <w:rPr>
        <w:rFonts w:ascii="Wingdings" w:eastAsiaTheme="minorHAnsi" w:hAnsi="Wingding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66CC76EA"/>
    <w:multiLevelType w:val="hybridMultilevel"/>
    <w:tmpl w:val="D24E943A"/>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6B2656B6"/>
    <w:multiLevelType w:val="hybridMultilevel"/>
    <w:tmpl w:val="D182DE18"/>
    <w:lvl w:ilvl="0" w:tplc="F3E09BFE">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6D6100D8"/>
    <w:multiLevelType w:val="hybridMultilevel"/>
    <w:tmpl w:val="FC3E6FD2"/>
    <w:lvl w:ilvl="0" w:tplc="0413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6E102CAA"/>
    <w:multiLevelType w:val="hybridMultilevel"/>
    <w:tmpl w:val="71229A1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6FA0140D"/>
    <w:multiLevelType w:val="hybridMultilevel"/>
    <w:tmpl w:val="F1A2681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7EA54B4D"/>
    <w:multiLevelType w:val="hybridMultilevel"/>
    <w:tmpl w:val="4040355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3"/>
  </w:num>
  <w:num w:numId="2">
    <w:abstractNumId w:val="11"/>
  </w:num>
  <w:num w:numId="3">
    <w:abstractNumId w:val="22"/>
  </w:num>
  <w:num w:numId="4">
    <w:abstractNumId w:val="8"/>
  </w:num>
  <w:num w:numId="5">
    <w:abstractNumId w:val="24"/>
  </w:num>
  <w:num w:numId="6">
    <w:abstractNumId w:val="1"/>
  </w:num>
  <w:num w:numId="7">
    <w:abstractNumId w:val="26"/>
  </w:num>
  <w:num w:numId="8">
    <w:abstractNumId w:val="2"/>
  </w:num>
  <w:num w:numId="9">
    <w:abstractNumId w:val="7"/>
  </w:num>
  <w:num w:numId="10">
    <w:abstractNumId w:val="13"/>
  </w:num>
  <w:num w:numId="11">
    <w:abstractNumId w:val="18"/>
  </w:num>
  <w:num w:numId="12">
    <w:abstractNumId w:val="19"/>
  </w:num>
  <w:num w:numId="13">
    <w:abstractNumId w:val="5"/>
  </w:num>
  <w:num w:numId="14">
    <w:abstractNumId w:val="20"/>
  </w:num>
  <w:num w:numId="15">
    <w:abstractNumId w:val="15"/>
  </w:num>
  <w:num w:numId="16">
    <w:abstractNumId w:val="27"/>
  </w:num>
  <w:num w:numId="17">
    <w:abstractNumId w:val="6"/>
  </w:num>
  <w:num w:numId="18">
    <w:abstractNumId w:val="9"/>
  </w:num>
  <w:num w:numId="19">
    <w:abstractNumId w:val="21"/>
  </w:num>
  <w:num w:numId="20">
    <w:abstractNumId w:val="17"/>
  </w:num>
  <w:num w:numId="21">
    <w:abstractNumId w:val="14"/>
  </w:num>
  <w:num w:numId="22">
    <w:abstractNumId w:val="12"/>
  </w:num>
  <w:num w:numId="23">
    <w:abstractNumId w:val="10"/>
  </w:num>
  <w:num w:numId="24">
    <w:abstractNumId w:val="0"/>
  </w:num>
  <w:num w:numId="25">
    <w:abstractNumId w:val="23"/>
  </w:num>
  <w:num w:numId="26">
    <w:abstractNumId w:val="4"/>
  </w:num>
  <w:num w:numId="27">
    <w:abstractNumId w:val="25"/>
  </w:num>
  <w:num w:numId="28">
    <w:abstractNumId w:val="16"/>
  </w:num>
  <w:numIdMacAtCleanup w:val="8"/>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Joyce Molenaar">
    <w15:presenceInfo w15:providerId="AD" w15:userId="S::joyce.molenaar@rivm.nl::9d377526-b1b0-4582-81d1-b2827386243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0&lt;/Enabled&gt;&lt;ScanUnformatted&gt;1&lt;/ScanUnformatted&gt;&lt;ScanChanges&gt;1&lt;/ScanChanges&gt;&lt;Suspended&gt;0&lt;/Suspended&gt;&lt;/ENInstantFormat&gt;"/>
    <w:docVar w:name="EN.Layout" w:val="&lt;ENLayout&gt;&lt;Style&gt;Vancouver&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atxarw25dtddvzes9da5t2pde0ass5wzrxpz&quot;&gt;Kansrijke Start - kwetsbaarheid&lt;record-ids&gt;&lt;item&gt;93&lt;/item&gt;&lt;item&gt;94&lt;/item&gt;&lt;item&gt;101&lt;/item&gt;&lt;item&gt;132&lt;/item&gt;&lt;item&gt;193&lt;/item&gt;&lt;/record-ids&gt;&lt;/item&gt;&lt;/Libraries&gt;"/>
  </w:docVars>
  <w:rsids>
    <w:rsidRoot w:val="00D86D6B"/>
    <w:rsid w:val="000004C9"/>
    <w:rsid w:val="00000AC7"/>
    <w:rsid w:val="00001B8C"/>
    <w:rsid w:val="000032F8"/>
    <w:rsid w:val="000046C0"/>
    <w:rsid w:val="000061FC"/>
    <w:rsid w:val="00006576"/>
    <w:rsid w:val="0000724D"/>
    <w:rsid w:val="00007FBB"/>
    <w:rsid w:val="0001150B"/>
    <w:rsid w:val="00013340"/>
    <w:rsid w:val="000139F4"/>
    <w:rsid w:val="000152AE"/>
    <w:rsid w:val="000174BD"/>
    <w:rsid w:val="000237BC"/>
    <w:rsid w:val="00024B2E"/>
    <w:rsid w:val="00025EAC"/>
    <w:rsid w:val="0002629E"/>
    <w:rsid w:val="0002656B"/>
    <w:rsid w:val="00027631"/>
    <w:rsid w:val="00027C65"/>
    <w:rsid w:val="000320C7"/>
    <w:rsid w:val="00033754"/>
    <w:rsid w:val="00034F39"/>
    <w:rsid w:val="00036318"/>
    <w:rsid w:val="0003671C"/>
    <w:rsid w:val="00036AE9"/>
    <w:rsid w:val="000373CD"/>
    <w:rsid w:val="00037D17"/>
    <w:rsid w:val="00041A09"/>
    <w:rsid w:val="00041FCD"/>
    <w:rsid w:val="000422D8"/>
    <w:rsid w:val="000427C1"/>
    <w:rsid w:val="0004307E"/>
    <w:rsid w:val="00044E31"/>
    <w:rsid w:val="0004578D"/>
    <w:rsid w:val="00045A70"/>
    <w:rsid w:val="00046087"/>
    <w:rsid w:val="000470E8"/>
    <w:rsid w:val="00047CC9"/>
    <w:rsid w:val="00047DED"/>
    <w:rsid w:val="00051BBF"/>
    <w:rsid w:val="00052BE1"/>
    <w:rsid w:val="000534B5"/>
    <w:rsid w:val="0005432D"/>
    <w:rsid w:val="000568ED"/>
    <w:rsid w:val="00057701"/>
    <w:rsid w:val="000613EB"/>
    <w:rsid w:val="00061A3A"/>
    <w:rsid w:val="000624ED"/>
    <w:rsid w:val="00063B39"/>
    <w:rsid w:val="000650BF"/>
    <w:rsid w:val="0006566C"/>
    <w:rsid w:val="0006689C"/>
    <w:rsid w:val="0006742D"/>
    <w:rsid w:val="000674AD"/>
    <w:rsid w:val="00070D2C"/>
    <w:rsid w:val="00070EFF"/>
    <w:rsid w:val="000738E1"/>
    <w:rsid w:val="00074375"/>
    <w:rsid w:val="00074ED6"/>
    <w:rsid w:val="00074FD9"/>
    <w:rsid w:val="00076172"/>
    <w:rsid w:val="000767B4"/>
    <w:rsid w:val="000767BD"/>
    <w:rsid w:val="00076905"/>
    <w:rsid w:val="00080AA7"/>
    <w:rsid w:val="000820C2"/>
    <w:rsid w:val="00083374"/>
    <w:rsid w:val="00083B74"/>
    <w:rsid w:val="00084212"/>
    <w:rsid w:val="00086916"/>
    <w:rsid w:val="00086D96"/>
    <w:rsid w:val="0008732B"/>
    <w:rsid w:val="00087452"/>
    <w:rsid w:val="000878BC"/>
    <w:rsid w:val="000902D2"/>
    <w:rsid w:val="00090F56"/>
    <w:rsid w:val="00091468"/>
    <w:rsid w:val="00092001"/>
    <w:rsid w:val="000932AB"/>
    <w:rsid w:val="00093487"/>
    <w:rsid w:val="000949F8"/>
    <w:rsid w:val="00095DA7"/>
    <w:rsid w:val="00096433"/>
    <w:rsid w:val="00096777"/>
    <w:rsid w:val="00096A53"/>
    <w:rsid w:val="00096BFA"/>
    <w:rsid w:val="00097251"/>
    <w:rsid w:val="000A103F"/>
    <w:rsid w:val="000A3D20"/>
    <w:rsid w:val="000A7E7D"/>
    <w:rsid w:val="000B049D"/>
    <w:rsid w:val="000B13FC"/>
    <w:rsid w:val="000B17CD"/>
    <w:rsid w:val="000B1888"/>
    <w:rsid w:val="000B1C73"/>
    <w:rsid w:val="000B2904"/>
    <w:rsid w:val="000B2A1E"/>
    <w:rsid w:val="000B2E4E"/>
    <w:rsid w:val="000B3A7F"/>
    <w:rsid w:val="000B3FFA"/>
    <w:rsid w:val="000B40AE"/>
    <w:rsid w:val="000B431F"/>
    <w:rsid w:val="000B4A52"/>
    <w:rsid w:val="000B5BB3"/>
    <w:rsid w:val="000B6420"/>
    <w:rsid w:val="000B6618"/>
    <w:rsid w:val="000B7B38"/>
    <w:rsid w:val="000B7F08"/>
    <w:rsid w:val="000C1402"/>
    <w:rsid w:val="000C1448"/>
    <w:rsid w:val="000C20C1"/>
    <w:rsid w:val="000C50B5"/>
    <w:rsid w:val="000C607E"/>
    <w:rsid w:val="000D188D"/>
    <w:rsid w:val="000D1C36"/>
    <w:rsid w:val="000D1D59"/>
    <w:rsid w:val="000D656C"/>
    <w:rsid w:val="000D663B"/>
    <w:rsid w:val="000D6BE5"/>
    <w:rsid w:val="000D7187"/>
    <w:rsid w:val="000D71A3"/>
    <w:rsid w:val="000D72A5"/>
    <w:rsid w:val="000D7E7D"/>
    <w:rsid w:val="000E23D8"/>
    <w:rsid w:val="000E261F"/>
    <w:rsid w:val="000E2D82"/>
    <w:rsid w:val="000E2F21"/>
    <w:rsid w:val="000E34B6"/>
    <w:rsid w:val="000E36C2"/>
    <w:rsid w:val="000E391F"/>
    <w:rsid w:val="000F00D1"/>
    <w:rsid w:val="000F0924"/>
    <w:rsid w:val="000F2749"/>
    <w:rsid w:val="000F3195"/>
    <w:rsid w:val="000F5907"/>
    <w:rsid w:val="000F5A90"/>
    <w:rsid w:val="00100C87"/>
    <w:rsid w:val="00101CA3"/>
    <w:rsid w:val="00101E40"/>
    <w:rsid w:val="00101EC7"/>
    <w:rsid w:val="00101F44"/>
    <w:rsid w:val="00102497"/>
    <w:rsid w:val="00105D19"/>
    <w:rsid w:val="00107048"/>
    <w:rsid w:val="0011130D"/>
    <w:rsid w:val="001113F2"/>
    <w:rsid w:val="0011285A"/>
    <w:rsid w:val="00113664"/>
    <w:rsid w:val="001157ED"/>
    <w:rsid w:val="00117715"/>
    <w:rsid w:val="00117B1C"/>
    <w:rsid w:val="00120313"/>
    <w:rsid w:val="0012072D"/>
    <w:rsid w:val="00120AFE"/>
    <w:rsid w:val="00120F34"/>
    <w:rsid w:val="00121C43"/>
    <w:rsid w:val="00124372"/>
    <w:rsid w:val="0012471E"/>
    <w:rsid w:val="00124D30"/>
    <w:rsid w:val="00124FD7"/>
    <w:rsid w:val="00126A7C"/>
    <w:rsid w:val="00126F91"/>
    <w:rsid w:val="00127536"/>
    <w:rsid w:val="001319CF"/>
    <w:rsid w:val="00132044"/>
    <w:rsid w:val="001325F2"/>
    <w:rsid w:val="00132E57"/>
    <w:rsid w:val="00132F72"/>
    <w:rsid w:val="00134A3F"/>
    <w:rsid w:val="0013699B"/>
    <w:rsid w:val="00136D8D"/>
    <w:rsid w:val="00140C9E"/>
    <w:rsid w:val="00140CC3"/>
    <w:rsid w:val="00141D3A"/>
    <w:rsid w:val="00142D9A"/>
    <w:rsid w:val="0015039D"/>
    <w:rsid w:val="0015142D"/>
    <w:rsid w:val="00151D00"/>
    <w:rsid w:val="00151FBE"/>
    <w:rsid w:val="001520B3"/>
    <w:rsid w:val="00153AE6"/>
    <w:rsid w:val="0015507F"/>
    <w:rsid w:val="00155680"/>
    <w:rsid w:val="00155701"/>
    <w:rsid w:val="00157C10"/>
    <w:rsid w:val="00157E73"/>
    <w:rsid w:val="00162B32"/>
    <w:rsid w:val="00162E3E"/>
    <w:rsid w:val="001635F1"/>
    <w:rsid w:val="0016488A"/>
    <w:rsid w:val="00167CB4"/>
    <w:rsid w:val="001700FE"/>
    <w:rsid w:val="00172E8F"/>
    <w:rsid w:val="001731EE"/>
    <w:rsid w:val="00174E02"/>
    <w:rsid w:val="00175E35"/>
    <w:rsid w:val="00176050"/>
    <w:rsid w:val="0017670A"/>
    <w:rsid w:val="00176F33"/>
    <w:rsid w:val="00177104"/>
    <w:rsid w:val="00177164"/>
    <w:rsid w:val="001811F0"/>
    <w:rsid w:val="00182E11"/>
    <w:rsid w:val="00183730"/>
    <w:rsid w:val="00183979"/>
    <w:rsid w:val="00184BA0"/>
    <w:rsid w:val="00185311"/>
    <w:rsid w:val="001909C1"/>
    <w:rsid w:val="00190F31"/>
    <w:rsid w:val="00191611"/>
    <w:rsid w:val="00193ED7"/>
    <w:rsid w:val="00194F7F"/>
    <w:rsid w:val="00195889"/>
    <w:rsid w:val="00195E9A"/>
    <w:rsid w:val="001963BD"/>
    <w:rsid w:val="00196849"/>
    <w:rsid w:val="00197E4F"/>
    <w:rsid w:val="001A0535"/>
    <w:rsid w:val="001A180E"/>
    <w:rsid w:val="001A1958"/>
    <w:rsid w:val="001A258B"/>
    <w:rsid w:val="001A2FB1"/>
    <w:rsid w:val="001A4903"/>
    <w:rsid w:val="001A5DA4"/>
    <w:rsid w:val="001A613F"/>
    <w:rsid w:val="001A6B32"/>
    <w:rsid w:val="001A6BF3"/>
    <w:rsid w:val="001A6C17"/>
    <w:rsid w:val="001A788A"/>
    <w:rsid w:val="001B04FC"/>
    <w:rsid w:val="001B25C6"/>
    <w:rsid w:val="001B5A93"/>
    <w:rsid w:val="001B6845"/>
    <w:rsid w:val="001B686B"/>
    <w:rsid w:val="001C1CE1"/>
    <w:rsid w:val="001C2536"/>
    <w:rsid w:val="001C2E3E"/>
    <w:rsid w:val="001C2E5E"/>
    <w:rsid w:val="001C3DE2"/>
    <w:rsid w:val="001C418B"/>
    <w:rsid w:val="001C48BD"/>
    <w:rsid w:val="001D0103"/>
    <w:rsid w:val="001D0482"/>
    <w:rsid w:val="001D073A"/>
    <w:rsid w:val="001D0EA0"/>
    <w:rsid w:val="001D1B62"/>
    <w:rsid w:val="001D2508"/>
    <w:rsid w:val="001D326B"/>
    <w:rsid w:val="001D36E8"/>
    <w:rsid w:val="001D535F"/>
    <w:rsid w:val="001D7120"/>
    <w:rsid w:val="001D74E6"/>
    <w:rsid w:val="001E0079"/>
    <w:rsid w:val="001E0497"/>
    <w:rsid w:val="001E2BF8"/>
    <w:rsid w:val="001E2E3B"/>
    <w:rsid w:val="001E38C6"/>
    <w:rsid w:val="001E470D"/>
    <w:rsid w:val="001E4FB3"/>
    <w:rsid w:val="001E5BA2"/>
    <w:rsid w:val="001E681B"/>
    <w:rsid w:val="001F1E07"/>
    <w:rsid w:val="001F1E28"/>
    <w:rsid w:val="001F2B0D"/>
    <w:rsid w:val="001F4B78"/>
    <w:rsid w:val="001F761E"/>
    <w:rsid w:val="00201F96"/>
    <w:rsid w:val="0020211D"/>
    <w:rsid w:val="002023CD"/>
    <w:rsid w:val="00203291"/>
    <w:rsid w:val="0020334F"/>
    <w:rsid w:val="00203AE0"/>
    <w:rsid w:val="00204FBA"/>
    <w:rsid w:val="002053A9"/>
    <w:rsid w:val="0020680E"/>
    <w:rsid w:val="0020697F"/>
    <w:rsid w:val="00206E6E"/>
    <w:rsid w:val="00207280"/>
    <w:rsid w:val="00207EB8"/>
    <w:rsid w:val="00210799"/>
    <w:rsid w:val="0021157D"/>
    <w:rsid w:val="002133F1"/>
    <w:rsid w:val="00213822"/>
    <w:rsid w:val="00213CE0"/>
    <w:rsid w:val="00214458"/>
    <w:rsid w:val="00214EF3"/>
    <w:rsid w:val="00216EF8"/>
    <w:rsid w:val="00216F88"/>
    <w:rsid w:val="0022071C"/>
    <w:rsid w:val="002220BA"/>
    <w:rsid w:val="00222A17"/>
    <w:rsid w:val="0022369B"/>
    <w:rsid w:val="00223974"/>
    <w:rsid w:val="002243A0"/>
    <w:rsid w:val="00225A19"/>
    <w:rsid w:val="002262C2"/>
    <w:rsid w:val="0022708C"/>
    <w:rsid w:val="0022718B"/>
    <w:rsid w:val="00227B10"/>
    <w:rsid w:val="00227FE4"/>
    <w:rsid w:val="002304A7"/>
    <w:rsid w:val="002311F5"/>
    <w:rsid w:val="00231440"/>
    <w:rsid w:val="0023238B"/>
    <w:rsid w:val="0023310F"/>
    <w:rsid w:val="00233666"/>
    <w:rsid w:val="00233B18"/>
    <w:rsid w:val="00233C2D"/>
    <w:rsid w:val="00235EDB"/>
    <w:rsid w:val="002362DD"/>
    <w:rsid w:val="0023723B"/>
    <w:rsid w:val="002376D4"/>
    <w:rsid w:val="0023783F"/>
    <w:rsid w:val="00240F0B"/>
    <w:rsid w:val="0024259A"/>
    <w:rsid w:val="002427CE"/>
    <w:rsid w:val="00242AC2"/>
    <w:rsid w:val="00242E51"/>
    <w:rsid w:val="00242F0B"/>
    <w:rsid w:val="00244153"/>
    <w:rsid w:val="00244457"/>
    <w:rsid w:val="00244ADE"/>
    <w:rsid w:val="00251AC3"/>
    <w:rsid w:val="00251BDE"/>
    <w:rsid w:val="00251D1F"/>
    <w:rsid w:val="002526FA"/>
    <w:rsid w:val="00252CFC"/>
    <w:rsid w:val="00253CD9"/>
    <w:rsid w:val="002560A5"/>
    <w:rsid w:val="00256104"/>
    <w:rsid w:val="00256A03"/>
    <w:rsid w:val="00257CC8"/>
    <w:rsid w:val="00261835"/>
    <w:rsid w:val="00261849"/>
    <w:rsid w:val="00262215"/>
    <w:rsid w:val="00263621"/>
    <w:rsid w:val="002637EF"/>
    <w:rsid w:val="00265F9E"/>
    <w:rsid w:val="00266437"/>
    <w:rsid w:val="00266564"/>
    <w:rsid w:val="00267D48"/>
    <w:rsid w:val="00270A30"/>
    <w:rsid w:val="00272DAC"/>
    <w:rsid w:val="002739F7"/>
    <w:rsid w:val="00273D06"/>
    <w:rsid w:val="0027490A"/>
    <w:rsid w:val="00276145"/>
    <w:rsid w:val="00277F8F"/>
    <w:rsid w:val="00280113"/>
    <w:rsid w:val="002802C8"/>
    <w:rsid w:val="00280BAD"/>
    <w:rsid w:val="00281C13"/>
    <w:rsid w:val="00282139"/>
    <w:rsid w:val="00283651"/>
    <w:rsid w:val="00284CE5"/>
    <w:rsid w:val="00285B36"/>
    <w:rsid w:val="00285E37"/>
    <w:rsid w:val="00286109"/>
    <w:rsid w:val="00286881"/>
    <w:rsid w:val="00286CE5"/>
    <w:rsid w:val="00286D47"/>
    <w:rsid w:val="00291B17"/>
    <w:rsid w:val="00293960"/>
    <w:rsid w:val="002939D7"/>
    <w:rsid w:val="002977CF"/>
    <w:rsid w:val="002A0392"/>
    <w:rsid w:val="002A0916"/>
    <w:rsid w:val="002A0E53"/>
    <w:rsid w:val="002A1385"/>
    <w:rsid w:val="002A13BC"/>
    <w:rsid w:val="002A1442"/>
    <w:rsid w:val="002A295F"/>
    <w:rsid w:val="002A326F"/>
    <w:rsid w:val="002A5950"/>
    <w:rsid w:val="002A5FB8"/>
    <w:rsid w:val="002A6C4C"/>
    <w:rsid w:val="002B09F2"/>
    <w:rsid w:val="002B0E60"/>
    <w:rsid w:val="002B109F"/>
    <w:rsid w:val="002B1869"/>
    <w:rsid w:val="002B265B"/>
    <w:rsid w:val="002B27BC"/>
    <w:rsid w:val="002B3825"/>
    <w:rsid w:val="002B3D01"/>
    <w:rsid w:val="002B40D0"/>
    <w:rsid w:val="002B451D"/>
    <w:rsid w:val="002B4631"/>
    <w:rsid w:val="002B560B"/>
    <w:rsid w:val="002B5BA9"/>
    <w:rsid w:val="002B62EF"/>
    <w:rsid w:val="002C0253"/>
    <w:rsid w:val="002C103E"/>
    <w:rsid w:val="002C1FEE"/>
    <w:rsid w:val="002C2ADB"/>
    <w:rsid w:val="002C4967"/>
    <w:rsid w:val="002C4E15"/>
    <w:rsid w:val="002C705A"/>
    <w:rsid w:val="002D1918"/>
    <w:rsid w:val="002D1994"/>
    <w:rsid w:val="002D20E8"/>
    <w:rsid w:val="002D3706"/>
    <w:rsid w:val="002D4F6F"/>
    <w:rsid w:val="002D510B"/>
    <w:rsid w:val="002D52C7"/>
    <w:rsid w:val="002D622A"/>
    <w:rsid w:val="002D6AFC"/>
    <w:rsid w:val="002D74D8"/>
    <w:rsid w:val="002E0DA1"/>
    <w:rsid w:val="002E1E16"/>
    <w:rsid w:val="002E2F22"/>
    <w:rsid w:val="002E3920"/>
    <w:rsid w:val="002E3E53"/>
    <w:rsid w:val="002E4D85"/>
    <w:rsid w:val="002E4F1D"/>
    <w:rsid w:val="002E50FA"/>
    <w:rsid w:val="002E6A26"/>
    <w:rsid w:val="002F1A80"/>
    <w:rsid w:val="002F1D3B"/>
    <w:rsid w:val="002F210D"/>
    <w:rsid w:val="002F27AC"/>
    <w:rsid w:val="002F3442"/>
    <w:rsid w:val="002F3C2D"/>
    <w:rsid w:val="002F4786"/>
    <w:rsid w:val="002F56AA"/>
    <w:rsid w:val="002F7892"/>
    <w:rsid w:val="00300E37"/>
    <w:rsid w:val="003020A2"/>
    <w:rsid w:val="00303D56"/>
    <w:rsid w:val="00304141"/>
    <w:rsid w:val="003053E9"/>
    <w:rsid w:val="00305413"/>
    <w:rsid w:val="00306AF9"/>
    <w:rsid w:val="00307796"/>
    <w:rsid w:val="003079E6"/>
    <w:rsid w:val="0031012B"/>
    <w:rsid w:val="00310B22"/>
    <w:rsid w:val="003110D0"/>
    <w:rsid w:val="00312A54"/>
    <w:rsid w:val="00312B77"/>
    <w:rsid w:val="00314DD1"/>
    <w:rsid w:val="00315C81"/>
    <w:rsid w:val="00317C3A"/>
    <w:rsid w:val="003208A1"/>
    <w:rsid w:val="00321545"/>
    <w:rsid w:val="00322BFF"/>
    <w:rsid w:val="00324653"/>
    <w:rsid w:val="00325042"/>
    <w:rsid w:val="00327DDB"/>
    <w:rsid w:val="0033062E"/>
    <w:rsid w:val="003308B7"/>
    <w:rsid w:val="003321E2"/>
    <w:rsid w:val="0033439F"/>
    <w:rsid w:val="00334718"/>
    <w:rsid w:val="00334C67"/>
    <w:rsid w:val="00334F4D"/>
    <w:rsid w:val="003358B3"/>
    <w:rsid w:val="00335F72"/>
    <w:rsid w:val="003364A2"/>
    <w:rsid w:val="00336EC9"/>
    <w:rsid w:val="00337DCF"/>
    <w:rsid w:val="003407D0"/>
    <w:rsid w:val="00341869"/>
    <w:rsid w:val="00343018"/>
    <w:rsid w:val="0034514F"/>
    <w:rsid w:val="00347980"/>
    <w:rsid w:val="00350BF5"/>
    <w:rsid w:val="0035138B"/>
    <w:rsid w:val="0035236B"/>
    <w:rsid w:val="0035287B"/>
    <w:rsid w:val="00353255"/>
    <w:rsid w:val="00353436"/>
    <w:rsid w:val="003542B3"/>
    <w:rsid w:val="003545F0"/>
    <w:rsid w:val="00354795"/>
    <w:rsid w:val="00355221"/>
    <w:rsid w:val="00355BA2"/>
    <w:rsid w:val="003565B8"/>
    <w:rsid w:val="00357190"/>
    <w:rsid w:val="00357506"/>
    <w:rsid w:val="0036087A"/>
    <w:rsid w:val="00362935"/>
    <w:rsid w:val="00362D56"/>
    <w:rsid w:val="00363E74"/>
    <w:rsid w:val="003650C9"/>
    <w:rsid w:val="003656F4"/>
    <w:rsid w:val="00365CDA"/>
    <w:rsid w:val="00366BA1"/>
    <w:rsid w:val="00366E63"/>
    <w:rsid w:val="00370602"/>
    <w:rsid w:val="00370E07"/>
    <w:rsid w:val="0037170E"/>
    <w:rsid w:val="00371A89"/>
    <w:rsid w:val="00377C8E"/>
    <w:rsid w:val="00377E16"/>
    <w:rsid w:val="00377E28"/>
    <w:rsid w:val="0038285E"/>
    <w:rsid w:val="00382CF4"/>
    <w:rsid w:val="00383984"/>
    <w:rsid w:val="00383F85"/>
    <w:rsid w:val="0038428F"/>
    <w:rsid w:val="003862B4"/>
    <w:rsid w:val="00387A95"/>
    <w:rsid w:val="003915A6"/>
    <w:rsid w:val="00391BCD"/>
    <w:rsid w:val="00392A30"/>
    <w:rsid w:val="00393E23"/>
    <w:rsid w:val="00394AF7"/>
    <w:rsid w:val="00395378"/>
    <w:rsid w:val="003958A8"/>
    <w:rsid w:val="00395CF5"/>
    <w:rsid w:val="00397476"/>
    <w:rsid w:val="003A043C"/>
    <w:rsid w:val="003A0628"/>
    <w:rsid w:val="003A1B2B"/>
    <w:rsid w:val="003A2158"/>
    <w:rsid w:val="003A272C"/>
    <w:rsid w:val="003A2D3F"/>
    <w:rsid w:val="003A31D9"/>
    <w:rsid w:val="003A4C94"/>
    <w:rsid w:val="003A5AA7"/>
    <w:rsid w:val="003A6691"/>
    <w:rsid w:val="003A707B"/>
    <w:rsid w:val="003A7186"/>
    <w:rsid w:val="003A79BE"/>
    <w:rsid w:val="003B21AA"/>
    <w:rsid w:val="003B3EBB"/>
    <w:rsid w:val="003B3F08"/>
    <w:rsid w:val="003B471C"/>
    <w:rsid w:val="003B7FE9"/>
    <w:rsid w:val="003C0283"/>
    <w:rsid w:val="003C12D9"/>
    <w:rsid w:val="003C235C"/>
    <w:rsid w:val="003C2429"/>
    <w:rsid w:val="003C2F17"/>
    <w:rsid w:val="003C42DB"/>
    <w:rsid w:val="003C49B2"/>
    <w:rsid w:val="003C67EC"/>
    <w:rsid w:val="003D1053"/>
    <w:rsid w:val="003D1E5E"/>
    <w:rsid w:val="003D27DD"/>
    <w:rsid w:val="003D2E05"/>
    <w:rsid w:val="003D3408"/>
    <w:rsid w:val="003D57F1"/>
    <w:rsid w:val="003D7385"/>
    <w:rsid w:val="003E10DA"/>
    <w:rsid w:val="003E2D71"/>
    <w:rsid w:val="003E3C26"/>
    <w:rsid w:val="003E692B"/>
    <w:rsid w:val="003E7BAE"/>
    <w:rsid w:val="003F06CC"/>
    <w:rsid w:val="003F1997"/>
    <w:rsid w:val="003F2469"/>
    <w:rsid w:val="003F3808"/>
    <w:rsid w:val="003F3A3B"/>
    <w:rsid w:val="003F3BE6"/>
    <w:rsid w:val="003F414D"/>
    <w:rsid w:val="003F43AD"/>
    <w:rsid w:val="003F4536"/>
    <w:rsid w:val="003F5197"/>
    <w:rsid w:val="003F58B7"/>
    <w:rsid w:val="003F6183"/>
    <w:rsid w:val="003F6590"/>
    <w:rsid w:val="003F6862"/>
    <w:rsid w:val="003F7B1E"/>
    <w:rsid w:val="004008EE"/>
    <w:rsid w:val="00400D10"/>
    <w:rsid w:val="00400EE5"/>
    <w:rsid w:val="00402500"/>
    <w:rsid w:val="00402D49"/>
    <w:rsid w:val="0040739C"/>
    <w:rsid w:val="00407C11"/>
    <w:rsid w:val="004108BD"/>
    <w:rsid w:val="00410C24"/>
    <w:rsid w:val="00411513"/>
    <w:rsid w:val="004135A2"/>
    <w:rsid w:val="0041408A"/>
    <w:rsid w:val="004149F1"/>
    <w:rsid w:val="00415EA7"/>
    <w:rsid w:val="00416563"/>
    <w:rsid w:val="0042072C"/>
    <w:rsid w:val="004210C2"/>
    <w:rsid w:val="0042349C"/>
    <w:rsid w:val="004249C6"/>
    <w:rsid w:val="00424B47"/>
    <w:rsid w:val="0042724F"/>
    <w:rsid w:val="00430C4A"/>
    <w:rsid w:val="0043199A"/>
    <w:rsid w:val="00432130"/>
    <w:rsid w:val="004328E1"/>
    <w:rsid w:val="00433071"/>
    <w:rsid w:val="0043365E"/>
    <w:rsid w:val="00436314"/>
    <w:rsid w:val="00440AE3"/>
    <w:rsid w:val="00442730"/>
    <w:rsid w:val="0044321F"/>
    <w:rsid w:val="00443486"/>
    <w:rsid w:val="00444D66"/>
    <w:rsid w:val="004450F6"/>
    <w:rsid w:val="00445163"/>
    <w:rsid w:val="00447028"/>
    <w:rsid w:val="004475FB"/>
    <w:rsid w:val="0044785D"/>
    <w:rsid w:val="00450632"/>
    <w:rsid w:val="00450CEE"/>
    <w:rsid w:val="00451F74"/>
    <w:rsid w:val="004524E5"/>
    <w:rsid w:val="00453E3F"/>
    <w:rsid w:val="00456BB3"/>
    <w:rsid w:val="004572EA"/>
    <w:rsid w:val="0046014D"/>
    <w:rsid w:val="00460DE7"/>
    <w:rsid w:val="00461F37"/>
    <w:rsid w:val="00462BD1"/>
    <w:rsid w:val="004642C0"/>
    <w:rsid w:val="00464C5A"/>
    <w:rsid w:val="004653C0"/>
    <w:rsid w:val="0046582A"/>
    <w:rsid w:val="00466EA9"/>
    <w:rsid w:val="00467445"/>
    <w:rsid w:val="00471144"/>
    <w:rsid w:val="00473359"/>
    <w:rsid w:val="004734A8"/>
    <w:rsid w:val="00474660"/>
    <w:rsid w:val="004747CF"/>
    <w:rsid w:val="0047635E"/>
    <w:rsid w:val="004763D5"/>
    <w:rsid w:val="00476D41"/>
    <w:rsid w:val="00477D82"/>
    <w:rsid w:val="00482669"/>
    <w:rsid w:val="00482EA5"/>
    <w:rsid w:val="00485BB3"/>
    <w:rsid w:val="0048676A"/>
    <w:rsid w:val="00486A89"/>
    <w:rsid w:val="00487581"/>
    <w:rsid w:val="00490C72"/>
    <w:rsid w:val="0049254E"/>
    <w:rsid w:val="00492B34"/>
    <w:rsid w:val="00492EC4"/>
    <w:rsid w:val="004931FD"/>
    <w:rsid w:val="00496767"/>
    <w:rsid w:val="00496DE2"/>
    <w:rsid w:val="004970DE"/>
    <w:rsid w:val="00497C2D"/>
    <w:rsid w:val="004A1EF9"/>
    <w:rsid w:val="004A265D"/>
    <w:rsid w:val="004A26AC"/>
    <w:rsid w:val="004A2972"/>
    <w:rsid w:val="004A31A4"/>
    <w:rsid w:val="004A3B5D"/>
    <w:rsid w:val="004A4052"/>
    <w:rsid w:val="004A4320"/>
    <w:rsid w:val="004A52E8"/>
    <w:rsid w:val="004A5508"/>
    <w:rsid w:val="004A610C"/>
    <w:rsid w:val="004A66D9"/>
    <w:rsid w:val="004A702C"/>
    <w:rsid w:val="004B11D6"/>
    <w:rsid w:val="004B2604"/>
    <w:rsid w:val="004B2F33"/>
    <w:rsid w:val="004B3149"/>
    <w:rsid w:val="004B314A"/>
    <w:rsid w:val="004B3F1C"/>
    <w:rsid w:val="004B56FE"/>
    <w:rsid w:val="004B5DBC"/>
    <w:rsid w:val="004B6955"/>
    <w:rsid w:val="004B6C60"/>
    <w:rsid w:val="004C11DA"/>
    <w:rsid w:val="004C150C"/>
    <w:rsid w:val="004C25C9"/>
    <w:rsid w:val="004C66F9"/>
    <w:rsid w:val="004C7EE8"/>
    <w:rsid w:val="004D0A40"/>
    <w:rsid w:val="004D0C62"/>
    <w:rsid w:val="004D2B02"/>
    <w:rsid w:val="004D335D"/>
    <w:rsid w:val="004D4F7C"/>
    <w:rsid w:val="004D6F70"/>
    <w:rsid w:val="004D74C6"/>
    <w:rsid w:val="004E4052"/>
    <w:rsid w:val="004E45A4"/>
    <w:rsid w:val="004E4BDB"/>
    <w:rsid w:val="004E508A"/>
    <w:rsid w:val="004E5688"/>
    <w:rsid w:val="004E6B20"/>
    <w:rsid w:val="004E6E47"/>
    <w:rsid w:val="004E7640"/>
    <w:rsid w:val="004F09CC"/>
    <w:rsid w:val="004F23D3"/>
    <w:rsid w:val="004F3282"/>
    <w:rsid w:val="004F494A"/>
    <w:rsid w:val="004F61A7"/>
    <w:rsid w:val="004F63EF"/>
    <w:rsid w:val="00502AD1"/>
    <w:rsid w:val="0050471D"/>
    <w:rsid w:val="00505141"/>
    <w:rsid w:val="0050566A"/>
    <w:rsid w:val="00505724"/>
    <w:rsid w:val="005063CC"/>
    <w:rsid w:val="00506DAA"/>
    <w:rsid w:val="00507044"/>
    <w:rsid w:val="005106D7"/>
    <w:rsid w:val="00510A9C"/>
    <w:rsid w:val="005128F7"/>
    <w:rsid w:val="00512DE1"/>
    <w:rsid w:val="005133BE"/>
    <w:rsid w:val="00513BED"/>
    <w:rsid w:val="00514545"/>
    <w:rsid w:val="00514F6C"/>
    <w:rsid w:val="0051568C"/>
    <w:rsid w:val="00515A0E"/>
    <w:rsid w:val="00517FB5"/>
    <w:rsid w:val="00520175"/>
    <w:rsid w:val="00520792"/>
    <w:rsid w:val="00521D4A"/>
    <w:rsid w:val="00523B69"/>
    <w:rsid w:val="00523BE2"/>
    <w:rsid w:val="00524257"/>
    <w:rsid w:val="005244AD"/>
    <w:rsid w:val="005245E6"/>
    <w:rsid w:val="0052779E"/>
    <w:rsid w:val="00530C8E"/>
    <w:rsid w:val="0053112E"/>
    <w:rsid w:val="005335F4"/>
    <w:rsid w:val="0053709D"/>
    <w:rsid w:val="005437CF"/>
    <w:rsid w:val="00544372"/>
    <w:rsid w:val="00544CB4"/>
    <w:rsid w:val="00544FC3"/>
    <w:rsid w:val="00545217"/>
    <w:rsid w:val="00545CB7"/>
    <w:rsid w:val="00546DC5"/>
    <w:rsid w:val="00546FCA"/>
    <w:rsid w:val="00547DB1"/>
    <w:rsid w:val="00551D6B"/>
    <w:rsid w:val="0055238C"/>
    <w:rsid w:val="00555A4C"/>
    <w:rsid w:val="00556DDE"/>
    <w:rsid w:val="005572C5"/>
    <w:rsid w:val="00561D6A"/>
    <w:rsid w:val="00562E37"/>
    <w:rsid w:val="005659C9"/>
    <w:rsid w:val="00566DE1"/>
    <w:rsid w:val="00570068"/>
    <w:rsid w:val="00573794"/>
    <w:rsid w:val="00573F9B"/>
    <w:rsid w:val="00574911"/>
    <w:rsid w:val="005761BB"/>
    <w:rsid w:val="005767C8"/>
    <w:rsid w:val="00576C6F"/>
    <w:rsid w:val="00577F76"/>
    <w:rsid w:val="00582321"/>
    <w:rsid w:val="00583726"/>
    <w:rsid w:val="00584103"/>
    <w:rsid w:val="0058586E"/>
    <w:rsid w:val="00586CE0"/>
    <w:rsid w:val="00587118"/>
    <w:rsid w:val="00587E6C"/>
    <w:rsid w:val="005910A0"/>
    <w:rsid w:val="00592224"/>
    <w:rsid w:val="005930C1"/>
    <w:rsid w:val="005933F2"/>
    <w:rsid w:val="005940A5"/>
    <w:rsid w:val="005957B5"/>
    <w:rsid w:val="00596E2C"/>
    <w:rsid w:val="005A021D"/>
    <w:rsid w:val="005A029E"/>
    <w:rsid w:val="005A2259"/>
    <w:rsid w:val="005A2534"/>
    <w:rsid w:val="005B005F"/>
    <w:rsid w:val="005B2A11"/>
    <w:rsid w:val="005B3062"/>
    <w:rsid w:val="005B3AF4"/>
    <w:rsid w:val="005B434B"/>
    <w:rsid w:val="005B608F"/>
    <w:rsid w:val="005B71A1"/>
    <w:rsid w:val="005C17ED"/>
    <w:rsid w:val="005C283A"/>
    <w:rsid w:val="005C36D1"/>
    <w:rsid w:val="005C3F3B"/>
    <w:rsid w:val="005C45D8"/>
    <w:rsid w:val="005C6EE2"/>
    <w:rsid w:val="005C6F16"/>
    <w:rsid w:val="005C7718"/>
    <w:rsid w:val="005D2251"/>
    <w:rsid w:val="005D3A34"/>
    <w:rsid w:val="005D3BC0"/>
    <w:rsid w:val="005D3C8A"/>
    <w:rsid w:val="005D3FC6"/>
    <w:rsid w:val="005D4A9E"/>
    <w:rsid w:val="005D536B"/>
    <w:rsid w:val="005D6950"/>
    <w:rsid w:val="005D78BB"/>
    <w:rsid w:val="005E024C"/>
    <w:rsid w:val="005E1500"/>
    <w:rsid w:val="005E1920"/>
    <w:rsid w:val="005E196E"/>
    <w:rsid w:val="005E1F85"/>
    <w:rsid w:val="005E2350"/>
    <w:rsid w:val="005E2814"/>
    <w:rsid w:val="005E2FE2"/>
    <w:rsid w:val="005E303B"/>
    <w:rsid w:val="005E4069"/>
    <w:rsid w:val="005E414D"/>
    <w:rsid w:val="005E5216"/>
    <w:rsid w:val="005E6633"/>
    <w:rsid w:val="005E6A42"/>
    <w:rsid w:val="005E6FB0"/>
    <w:rsid w:val="005F231D"/>
    <w:rsid w:val="005F2A82"/>
    <w:rsid w:val="005F2F37"/>
    <w:rsid w:val="005F315C"/>
    <w:rsid w:val="005F4906"/>
    <w:rsid w:val="005F529F"/>
    <w:rsid w:val="005F7307"/>
    <w:rsid w:val="005F7A4B"/>
    <w:rsid w:val="0060039A"/>
    <w:rsid w:val="00600608"/>
    <w:rsid w:val="00602FAA"/>
    <w:rsid w:val="006038A7"/>
    <w:rsid w:val="00603F86"/>
    <w:rsid w:val="00604092"/>
    <w:rsid w:val="006055DF"/>
    <w:rsid w:val="00606DF7"/>
    <w:rsid w:val="006075CB"/>
    <w:rsid w:val="0061013E"/>
    <w:rsid w:val="006105B0"/>
    <w:rsid w:val="00610678"/>
    <w:rsid w:val="00611A34"/>
    <w:rsid w:val="0061284B"/>
    <w:rsid w:val="006138E4"/>
    <w:rsid w:val="00613FE3"/>
    <w:rsid w:val="006150BF"/>
    <w:rsid w:val="0061594E"/>
    <w:rsid w:val="00615D9F"/>
    <w:rsid w:val="00616223"/>
    <w:rsid w:val="00620397"/>
    <w:rsid w:val="006206EB"/>
    <w:rsid w:val="00621718"/>
    <w:rsid w:val="006225CA"/>
    <w:rsid w:val="00624A19"/>
    <w:rsid w:val="006250A4"/>
    <w:rsid w:val="00625FFA"/>
    <w:rsid w:val="0062789B"/>
    <w:rsid w:val="00633360"/>
    <w:rsid w:val="0063479E"/>
    <w:rsid w:val="0063589B"/>
    <w:rsid w:val="0063597A"/>
    <w:rsid w:val="00635ECB"/>
    <w:rsid w:val="00636411"/>
    <w:rsid w:val="0064003A"/>
    <w:rsid w:val="00641CA5"/>
    <w:rsid w:val="00641EF9"/>
    <w:rsid w:val="006421B8"/>
    <w:rsid w:val="00643153"/>
    <w:rsid w:val="00643B95"/>
    <w:rsid w:val="00643E5D"/>
    <w:rsid w:val="006466D8"/>
    <w:rsid w:val="00650089"/>
    <w:rsid w:val="00650585"/>
    <w:rsid w:val="006509FF"/>
    <w:rsid w:val="00651DF9"/>
    <w:rsid w:val="0065265F"/>
    <w:rsid w:val="0065267B"/>
    <w:rsid w:val="006547EB"/>
    <w:rsid w:val="00654B63"/>
    <w:rsid w:val="006560AD"/>
    <w:rsid w:val="006563FE"/>
    <w:rsid w:val="00656A20"/>
    <w:rsid w:val="00656DDF"/>
    <w:rsid w:val="0066213D"/>
    <w:rsid w:val="00662A21"/>
    <w:rsid w:val="00662AFF"/>
    <w:rsid w:val="00662C44"/>
    <w:rsid w:val="00663214"/>
    <w:rsid w:val="00663D20"/>
    <w:rsid w:val="00663F26"/>
    <w:rsid w:val="00665D81"/>
    <w:rsid w:val="006667D1"/>
    <w:rsid w:val="0066685F"/>
    <w:rsid w:val="0067278A"/>
    <w:rsid w:val="00674000"/>
    <w:rsid w:val="0067436A"/>
    <w:rsid w:val="006759E9"/>
    <w:rsid w:val="00677D06"/>
    <w:rsid w:val="00677E8B"/>
    <w:rsid w:val="006825D1"/>
    <w:rsid w:val="00683AED"/>
    <w:rsid w:val="0068596C"/>
    <w:rsid w:val="00686EEE"/>
    <w:rsid w:val="00686F6F"/>
    <w:rsid w:val="00690207"/>
    <w:rsid w:val="00690636"/>
    <w:rsid w:val="006911D2"/>
    <w:rsid w:val="00691EC3"/>
    <w:rsid w:val="00693BDE"/>
    <w:rsid w:val="00693DE0"/>
    <w:rsid w:val="0069546B"/>
    <w:rsid w:val="00695634"/>
    <w:rsid w:val="00696560"/>
    <w:rsid w:val="00696CEE"/>
    <w:rsid w:val="006A02EC"/>
    <w:rsid w:val="006A050F"/>
    <w:rsid w:val="006A1F32"/>
    <w:rsid w:val="006A2F35"/>
    <w:rsid w:val="006A3009"/>
    <w:rsid w:val="006A552A"/>
    <w:rsid w:val="006A5623"/>
    <w:rsid w:val="006A5EB1"/>
    <w:rsid w:val="006A64BE"/>
    <w:rsid w:val="006A6674"/>
    <w:rsid w:val="006A707C"/>
    <w:rsid w:val="006A7731"/>
    <w:rsid w:val="006A7AFC"/>
    <w:rsid w:val="006B06A7"/>
    <w:rsid w:val="006B0981"/>
    <w:rsid w:val="006B11F9"/>
    <w:rsid w:val="006B2DD0"/>
    <w:rsid w:val="006B2FD7"/>
    <w:rsid w:val="006B58D0"/>
    <w:rsid w:val="006B6A55"/>
    <w:rsid w:val="006C1582"/>
    <w:rsid w:val="006C1E53"/>
    <w:rsid w:val="006C21C3"/>
    <w:rsid w:val="006C3263"/>
    <w:rsid w:val="006C3983"/>
    <w:rsid w:val="006C5851"/>
    <w:rsid w:val="006C62C0"/>
    <w:rsid w:val="006D144C"/>
    <w:rsid w:val="006D4B1D"/>
    <w:rsid w:val="006D7DE7"/>
    <w:rsid w:val="006E0043"/>
    <w:rsid w:val="006E1082"/>
    <w:rsid w:val="006E145B"/>
    <w:rsid w:val="006E1CB2"/>
    <w:rsid w:val="006E31A5"/>
    <w:rsid w:val="006E49C5"/>
    <w:rsid w:val="006E5148"/>
    <w:rsid w:val="006E5387"/>
    <w:rsid w:val="006E54F9"/>
    <w:rsid w:val="006E6B96"/>
    <w:rsid w:val="006E7468"/>
    <w:rsid w:val="006F188F"/>
    <w:rsid w:val="006F1954"/>
    <w:rsid w:val="006F2F62"/>
    <w:rsid w:val="006F31D5"/>
    <w:rsid w:val="006F3ADB"/>
    <w:rsid w:val="006F4654"/>
    <w:rsid w:val="006F5B75"/>
    <w:rsid w:val="006F6DFF"/>
    <w:rsid w:val="00700392"/>
    <w:rsid w:val="0070043C"/>
    <w:rsid w:val="00701122"/>
    <w:rsid w:val="00702E45"/>
    <w:rsid w:val="007030AA"/>
    <w:rsid w:val="00703592"/>
    <w:rsid w:val="007037F6"/>
    <w:rsid w:val="00704139"/>
    <w:rsid w:val="007045C2"/>
    <w:rsid w:val="007048D2"/>
    <w:rsid w:val="00704CCE"/>
    <w:rsid w:val="00704F1A"/>
    <w:rsid w:val="007053A6"/>
    <w:rsid w:val="00706A88"/>
    <w:rsid w:val="00706E43"/>
    <w:rsid w:val="007074B2"/>
    <w:rsid w:val="007079E0"/>
    <w:rsid w:val="0071032E"/>
    <w:rsid w:val="00710EC3"/>
    <w:rsid w:val="0071174B"/>
    <w:rsid w:val="00712B8D"/>
    <w:rsid w:val="007134F6"/>
    <w:rsid w:val="00713F28"/>
    <w:rsid w:val="00715A3F"/>
    <w:rsid w:val="00715D0D"/>
    <w:rsid w:val="00717401"/>
    <w:rsid w:val="00717593"/>
    <w:rsid w:val="00717840"/>
    <w:rsid w:val="007179C8"/>
    <w:rsid w:val="00717BB3"/>
    <w:rsid w:val="00720F9D"/>
    <w:rsid w:val="007239C8"/>
    <w:rsid w:val="007261FF"/>
    <w:rsid w:val="0073014D"/>
    <w:rsid w:val="00731BF2"/>
    <w:rsid w:val="00732F95"/>
    <w:rsid w:val="00733D7A"/>
    <w:rsid w:val="00733E06"/>
    <w:rsid w:val="007347F3"/>
    <w:rsid w:val="00736008"/>
    <w:rsid w:val="007360A3"/>
    <w:rsid w:val="00736DCF"/>
    <w:rsid w:val="00736FB7"/>
    <w:rsid w:val="007378B1"/>
    <w:rsid w:val="00737B7A"/>
    <w:rsid w:val="00740491"/>
    <w:rsid w:val="00741548"/>
    <w:rsid w:val="00741C8D"/>
    <w:rsid w:val="00741FDB"/>
    <w:rsid w:val="00742257"/>
    <w:rsid w:val="00742AA1"/>
    <w:rsid w:val="00743233"/>
    <w:rsid w:val="0074382B"/>
    <w:rsid w:val="007464A8"/>
    <w:rsid w:val="00747A01"/>
    <w:rsid w:val="0075041C"/>
    <w:rsid w:val="0075059D"/>
    <w:rsid w:val="00751082"/>
    <w:rsid w:val="007513B8"/>
    <w:rsid w:val="00752C1A"/>
    <w:rsid w:val="00752D8C"/>
    <w:rsid w:val="007567F0"/>
    <w:rsid w:val="00757870"/>
    <w:rsid w:val="00757876"/>
    <w:rsid w:val="00757BF0"/>
    <w:rsid w:val="0076052D"/>
    <w:rsid w:val="00762072"/>
    <w:rsid w:val="00762DD7"/>
    <w:rsid w:val="00762DE4"/>
    <w:rsid w:val="0076369B"/>
    <w:rsid w:val="00764B4D"/>
    <w:rsid w:val="00764C41"/>
    <w:rsid w:val="00765EA4"/>
    <w:rsid w:val="007660F7"/>
    <w:rsid w:val="00766148"/>
    <w:rsid w:val="007666EC"/>
    <w:rsid w:val="00771205"/>
    <w:rsid w:val="00772930"/>
    <w:rsid w:val="00773D18"/>
    <w:rsid w:val="00774967"/>
    <w:rsid w:val="00775230"/>
    <w:rsid w:val="007761CE"/>
    <w:rsid w:val="00776EB5"/>
    <w:rsid w:val="007775B4"/>
    <w:rsid w:val="00777C8D"/>
    <w:rsid w:val="00780AC8"/>
    <w:rsid w:val="007812E3"/>
    <w:rsid w:val="00785765"/>
    <w:rsid w:val="00785846"/>
    <w:rsid w:val="0078591D"/>
    <w:rsid w:val="00785AEF"/>
    <w:rsid w:val="0078671F"/>
    <w:rsid w:val="00786DBD"/>
    <w:rsid w:val="007873FE"/>
    <w:rsid w:val="0078786B"/>
    <w:rsid w:val="00787C00"/>
    <w:rsid w:val="00791610"/>
    <w:rsid w:val="00791EB3"/>
    <w:rsid w:val="0079426D"/>
    <w:rsid w:val="00794BE4"/>
    <w:rsid w:val="00794C40"/>
    <w:rsid w:val="007963C6"/>
    <w:rsid w:val="00796564"/>
    <w:rsid w:val="00797E69"/>
    <w:rsid w:val="007A09BE"/>
    <w:rsid w:val="007A167E"/>
    <w:rsid w:val="007A40E3"/>
    <w:rsid w:val="007A46F8"/>
    <w:rsid w:val="007A4A8C"/>
    <w:rsid w:val="007A4F53"/>
    <w:rsid w:val="007A5C52"/>
    <w:rsid w:val="007A723D"/>
    <w:rsid w:val="007B070A"/>
    <w:rsid w:val="007B1201"/>
    <w:rsid w:val="007B1589"/>
    <w:rsid w:val="007B206D"/>
    <w:rsid w:val="007B2DC9"/>
    <w:rsid w:val="007B36EA"/>
    <w:rsid w:val="007B3755"/>
    <w:rsid w:val="007B3AF6"/>
    <w:rsid w:val="007B4D8D"/>
    <w:rsid w:val="007B4EA5"/>
    <w:rsid w:val="007B4FEB"/>
    <w:rsid w:val="007B53C6"/>
    <w:rsid w:val="007B619F"/>
    <w:rsid w:val="007B6F3E"/>
    <w:rsid w:val="007B7687"/>
    <w:rsid w:val="007C0287"/>
    <w:rsid w:val="007C0494"/>
    <w:rsid w:val="007C0F58"/>
    <w:rsid w:val="007C2066"/>
    <w:rsid w:val="007C2886"/>
    <w:rsid w:val="007C4215"/>
    <w:rsid w:val="007C4258"/>
    <w:rsid w:val="007C6C93"/>
    <w:rsid w:val="007C6E21"/>
    <w:rsid w:val="007C732E"/>
    <w:rsid w:val="007C79C9"/>
    <w:rsid w:val="007C7FB0"/>
    <w:rsid w:val="007D0EED"/>
    <w:rsid w:val="007D1849"/>
    <w:rsid w:val="007D217E"/>
    <w:rsid w:val="007D2F8F"/>
    <w:rsid w:val="007D5750"/>
    <w:rsid w:val="007D5846"/>
    <w:rsid w:val="007D64D2"/>
    <w:rsid w:val="007D6925"/>
    <w:rsid w:val="007E1901"/>
    <w:rsid w:val="007E1BB5"/>
    <w:rsid w:val="007E28DF"/>
    <w:rsid w:val="007E319D"/>
    <w:rsid w:val="007E31B9"/>
    <w:rsid w:val="007E553E"/>
    <w:rsid w:val="007E642C"/>
    <w:rsid w:val="007E65FF"/>
    <w:rsid w:val="007E7030"/>
    <w:rsid w:val="007F0377"/>
    <w:rsid w:val="007F1557"/>
    <w:rsid w:val="007F15E8"/>
    <w:rsid w:val="007F250C"/>
    <w:rsid w:val="007F3A00"/>
    <w:rsid w:val="007F3AD5"/>
    <w:rsid w:val="007F3E68"/>
    <w:rsid w:val="007F4876"/>
    <w:rsid w:val="007F56B6"/>
    <w:rsid w:val="007F5716"/>
    <w:rsid w:val="007F6779"/>
    <w:rsid w:val="007F6FDF"/>
    <w:rsid w:val="007F767D"/>
    <w:rsid w:val="00800096"/>
    <w:rsid w:val="008006C7"/>
    <w:rsid w:val="00801965"/>
    <w:rsid w:val="00802B39"/>
    <w:rsid w:val="00803048"/>
    <w:rsid w:val="00803710"/>
    <w:rsid w:val="00803CA7"/>
    <w:rsid w:val="00804CEB"/>
    <w:rsid w:val="00805278"/>
    <w:rsid w:val="0080677C"/>
    <w:rsid w:val="00806FCC"/>
    <w:rsid w:val="0081033F"/>
    <w:rsid w:val="00811183"/>
    <w:rsid w:val="008113A3"/>
    <w:rsid w:val="00812310"/>
    <w:rsid w:val="00814623"/>
    <w:rsid w:val="008147BB"/>
    <w:rsid w:val="00814EA1"/>
    <w:rsid w:val="0081633E"/>
    <w:rsid w:val="00816AD0"/>
    <w:rsid w:val="008204C9"/>
    <w:rsid w:val="008223A1"/>
    <w:rsid w:val="008232CD"/>
    <w:rsid w:val="00823336"/>
    <w:rsid w:val="00823491"/>
    <w:rsid w:val="00824046"/>
    <w:rsid w:val="00824836"/>
    <w:rsid w:val="00824CC2"/>
    <w:rsid w:val="00825751"/>
    <w:rsid w:val="008300DD"/>
    <w:rsid w:val="00830B01"/>
    <w:rsid w:val="00830D1E"/>
    <w:rsid w:val="00830FF1"/>
    <w:rsid w:val="00831521"/>
    <w:rsid w:val="0083325B"/>
    <w:rsid w:val="008333FF"/>
    <w:rsid w:val="00833488"/>
    <w:rsid w:val="00833721"/>
    <w:rsid w:val="00833EDF"/>
    <w:rsid w:val="008341C5"/>
    <w:rsid w:val="0083537F"/>
    <w:rsid w:val="00835A12"/>
    <w:rsid w:val="00835C58"/>
    <w:rsid w:val="00835F95"/>
    <w:rsid w:val="008360A1"/>
    <w:rsid w:val="00837D84"/>
    <w:rsid w:val="0084037C"/>
    <w:rsid w:val="0084275E"/>
    <w:rsid w:val="00842AF1"/>
    <w:rsid w:val="00843228"/>
    <w:rsid w:val="008438C1"/>
    <w:rsid w:val="00844019"/>
    <w:rsid w:val="0084669F"/>
    <w:rsid w:val="0084790C"/>
    <w:rsid w:val="008500FA"/>
    <w:rsid w:val="00850A6F"/>
    <w:rsid w:val="00850C49"/>
    <w:rsid w:val="00851347"/>
    <w:rsid w:val="008515A0"/>
    <w:rsid w:val="00851D4F"/>
    <w:rsid w:val="008540B2"/>
    <w:rsid w:val="0085447B"/>
    <w:rsid w:val="00854986"/>
    <w:rsid w:val="00855260"/>
    <w:rsid w:val="00855EBB"/>
    <w:rsid w:val="00860870"/>
    <w:rsid w:val="00861B0D"/>
    <w:rsid w:val="00862950"/>
    <w:rsid w:val="00865DB0"/>
    <w:rsid w:val="00866CF8"/>
    <w:rsid w:val="00870B9F"/>
    <w:rsid w:val="00871742"/>
    <w:rsid w:val="00872162"/>
    <w:rsid w:val="00872312"/>
    <w:rsid w:val="00872878"/>
    <w:rsid w:val="008732F5"/>
    <w:rsid w:val="00873D17"/>
    <w:rsid w:val="0087450A"/>
    <w:rsid w:val="00874636"/>
    <w:rsid w:val="00875CC1"/>
    <w:rsid w:val="008775A7"/>
    <w:rsid w:val="0087775C"/>
    <w:rsid w:val="0087787B"/>
    <w:rsid w:val="008807AD"/>
    <w:rsid w:val="00880A09"/>
    <w:rsid w:val="00880B75"/>
    <w:rsid w:val="00881190"/>
    <w:rsid w:val="0088395B"/>
    <w:rsid w:val="00884A4F"/>
    <w:rsid w:val="00885B2A"/>
    <w:rsid w:val="00885B9E"/>
    <w:rsid w:val="00885DA7"/>
    <w:rsid w:val="008860CB"/>
    <w:rsid w:val="00886391"/>
    <w:rsid w:val="00887394"/>
    <w:rsid w:val="00890764"/>
    <w:rsid w:val="008914EE"/>
    <w:rsid w:val="0089175A"/>
    <w:rsid w:val="00892DB5"/>
    <w:rsid w:val="008934E0"/>
    <w:rsid w:val="00894EEF"/>
    <w:rsid w:val="008951EB"/>
    <w:rsid w:val="008956FF"/>
    <w:rsid w:val="008964B6"/>
    <w:rsid w:val="00897E15"/>
    <w:rsid w:val="008A19E2"/>
    <w:rsid w:val="008A3832"/>
    <w:rsid w:val="008A4500"/>
    <w:rsid w:val="008A6C09"/>
    <w:rsid w:val="008B0468"/>
    <w:rsid w:val="008B0B21"/>
    <w:rsid w:val="008B1A80"/>
    <w:rsid w:val="008B2832"/>
    <w:rsid w:val="008B2ED8"/>
    <w:rsid w:val="008B39C5"/>
    <w:rsid w:val="008B5156"/>
    <w:rsid w:val="008C0B75"/>
    <w:rsid w:val="008C30AC"/>
    <w:rsid w:val="008C3B96"/>
    <w:rsid w:val="008C75EF"/>
    <w:rsid w:val="008C7AEA"/>
    <w:rsid w:val="008C7DD7"/>
    <w:rsid w:val="008D0109"/>
    <w:rsid w:val="008D0D4D"/>
    <w:rsid w:val="008D0D96"/>
    <w:rsid w:val="008D4127"/>
    <w:rsid w:val="008D48BF"/>
    <w:rsid w:val="008D4B2B"/>
    <w:rsid w:val="008D50F4"/>
    <w:rsid w:val="008D65B8"/>
    <w:rsid w:val="008D7469"/>
    <w:rsid w:val="008E087E"/>
    <w:rsid w:val="008E31B1"/>
    <w:rsid w:val="008E3FC0"/>
    <w:rsid w:val="008E5109"/>
    <w:rsid w:val="008E676F"/>
    <w:rsid w:val="008E6D5A"/>
    <w:rsid w:val="008E7072"/>
    <w:rsid w:val="008E7770"/>
    <w:rsid w:val="008F0237"/>
    <w:rsid w:val="008F24A6"/>
    <w:rsid w:val="008F2556"/>
    <w:rsid w:val="008F2924"/>
    <w:rsid w:val="008F4C83"/>
    <w:rsid w:val="008F4CE0"/>
    <w:rsid w:val="008F653B"/>
    <w:rsid w:val="008F6FDE"/>
    <w:rsid w:val="008F7508"/>
    <w:rsid w:val="0090417A"/>
    <w:rsid w:val="00905796"/>
    <w:rsid w:val="00906E9C"/>
    <w:rsid w:val="00907B74"/>
    <w:rsid w:val="00910FF0"/>
    <w:rsid w:val="00911984"/>
    <w:rsid w:val="00911CAD"/>
    <w:rsid w:val="009127C3"/>
    <w:rsid w:val="00912C13"/>
    <w:rsid w:val="00913ECA"/>
    <w:rsid w:val="0091442F"/>
    <w:rsid w:val="00915448"/>
    <w:rsid w:val="00916D19"/>
    <w:rsid w:val="00917B06"/>
    <w:rsid w:val="00920779"/>
    <w:rsid w:val="00920F1A"/>
    <w:rsid w:val="00921D0D"/>
    <w:rsid w:val="00922632"/>
    <w:rsid w:val="00925884"/>
    <w:rsid w:val="00925A42"/>
    <w:rsid w:val="00926DF9"/>
    <w:rsid w:val="00927C81"/>
    <w:rsid w:val="00930CA3"/>
    <w:rsid w:val="00930FE9"/>
    <w:rsid w:val="00932719"/>
    <w:rsid w:val="0093326F"/>
    <w:rsid w:val="0093339D"/>
    <w:rsid w:val="00934016"/>
    <w:rsid w:val="00934A6D"/>
    <w:rsid w:val="00934B78"/>
    <w:rsid w:val="0093543F"/>
    <w:rsid w:val="009371C8"/>
    <w:rsid w:val="009371E7"/>
    <w:rsid w:val="00940D69"/>
    <w:rsid w:val="00942E93"/>
    <w:rsid w:val="009432A2"/>
    <w:rsid w:val="00943FDE"/>
    <w:rsid w:val="009445E7"/>
    <w:rsid w:val="009501CE"/>
    <w:rsid w:val="0095067E"/>
    <w:rsid w:val="00952583"/>
    <w:rsid w:val="00952F5A"/>
    <w:rsid w:val="0095377B"/>
    <w:rsid w:val="00954381"/>
    <w:rsid w:val="009568B2"/>
    <w:rsid w:val="00956EC9"/>
    <w:rsid w:val="0095750A"/>
    <w:rsid w:val="00961353"/>
    <w:rsid w:val="00961381"/>
    <w:rsid w:val="00964C1D"/>
    <w:rsid w:val="00964F7E"/>
    <w:rsid w:val="00970834"/>
    <w:rsid w:val="00971373"/>
    <w:rsid w:val="0097181E"/>
    <w:rsid w:val="00974B49"/>
    <w:rsid w:val="00975910"/>
    <w:rsid w:val="009775A7"/>
    <w:rsid w:val="00980696"/>
    <w:rsid w:val="00980CC7"/>
    <w:rsid w:val="00981631"/>
    <w:rsid w:val="009822BA"/>
    <w:rsid w:val="00984208"/>
    <w:rsid w:val="00985C63"/>
    <w:rsid w:val="009879D7"/>
    <w:rsid w:val="00987BD2"/>
    <w:rsid w:val="00991130"/>
    <w:rsid w:val="00992123"/>
    <w:rsid w:val="00994318"/>
    <w:rsid w:val="0099461C"/>
    <w:rsid w:val="009952D3"/>
    <w:rsid w:val="00995729"/>
    <w:rsid w:val="00995CEA"/>
    <w:rsid w:val="009967BD"/>
    <w:rsid w:val="009A251C"/>
    <w:rsid w:val="009A3109"/>
    <w:rsid w:val="009A3701"/>
    <w:rsid w:val="009A3740"/>
    <w:rsid w:val="009A3789"/>
    <w:rsid w:val="009A43C5"/>
    <w:rsid w:val="009A4C64"/>
    <w:rsid w:val="009A4EA2"/>
    <w:rsid w:val="009A5D62"/>
    <w:rsid w:val="009A6F04"/>
    <w:rsid w:val="009A76B6"/>
    <w:rsid w:val="009A7B1F"/>
    <w:rsid w:val="009B17D9"/>
    <w:rsid w:val="009B22BB"/>
    <w:rsid w:val="009B2532"/>
    <w:rsid w:val="009B3C22"/>
    <w:rsid w:val="009B5976"/>
    <w:rsid w:val="009B6ED2"/>
    <w:rsid w:val="009B788B"/>
    <w:rsid w:val="009C0142"/>
    <w:rsid w:val="009C2C2D"/>
    <w:rsid w:val="009C31AB"/>
    <w:rsid w:val="009C35D6"/>
    <w:rsid w:val="009C4E32"/>
    <w:rsid w:val="009C7AD0"/>
    <w:rsid w:val="009C7E5F"/>
    <w:rsid w:val="009D009F"/>
    <w:rsid w:val="009D1E53"/>
    <w:rsid w:val="009D223A"/>
    <w:rsid w:val="009D22A1"/>
    <w:rsid w:val="009D3868"/>
    <w:rsid w:val="009D3C94"/>
    <w:rsid w:val="009D4A35"/>
    <w:rsid w:val="009D6C9B"/>
    <w:rsid w:val="009E2680"/>
    <w:rsid w:val="009E3D30"/>
    <w:rsid w:val="009E5B85"/>
    <w:rsid w:val="009E5CAC"/>
    <w:rsid w:val="009E63F1"/>
    <w:rsid w:val="009E6D7A"/>
    <w:rsid w:val="009E72D3"/>
    <w:rsid w:val="009E7483"/>
    <w:rsid w:val="009E74EF"/>
    <w:rsid w:val="009F0504"/>
    <w:rsid w:val="009F1A51"/>
    <w:rsid w:val="009F3DE3"/>
    <w:rsid w:val="009F52CA"/>
    <w:rsid w:val="009F53C6"/>
    <w:rsid w:val="009F6463"/>
    <w:rsid w:val="009F6577"/>
    <w:rsid w:val="009F6C0D"/>
    <w:rsid w:val="009F6ED8"/>
    <w:rsid w:val="009F751C"/>
    <w:rsid w:val="00A0157C"/>
    <w:rsid w:val="00A01D82"/>
    <w:rsid w:val="00A02EE3"/>
    <w:rsid w:val="00A03081"/>
    <w:rsid w:val="00A073B8"/>
    <w:rsid w:val="00A07A4A"/>
    <w:rsid w:val="00A11A12"/>
    <w:rsid w:val="00A11C3F"/>
    <w:rsid w:val="00A11DF9"/>
    <w:rsid w:val="00A1205F"/>
    <w:rsid w:val="00A13274"/>
    <w:rsid w:val="00A13A1C"/>
    <w:rsid w:val="00A14B11"/>
    <w:rsid w:val="00A14E53"/>
    <w:rsid w:val="00A15185"/>
    <w:rsid w:val="00A15203"/>
    <w:rsid w:val="00A1538D"/>
    <w:rsid w:val="00A15615"/>
    <w:rsid w:val="00A15808"/>
    <w:rsid w:val="00A16054"/>
    <w:rsid w:val="00A165FE"/>
    <w:rsid w:val="00A1723A"/>
    <w:rsid w:val="00A17852"/>
    <w:rsid w:val="00A17F7F"/>
    <w:rsid w:val="00A203DB"/>
    <w:rsid w:val="00A20DF4"/>
    <w:rsid w:val="00A20FFC"/>
    <w:rsid w:val="00A2246C"/>
    <w:rsid w:val="00A23C28"/>
    <w:rsid w:val="00A24E95"/>
    <w:rsid w:val="00A264CD"/>
    <w:rsid w:val="00A27483"/>
    <w:rsid w:val="00A2794B"/>
    <w:rsid w:val="00A3125C"/>
    <w:rsid w:val="00A31E44"/>
    <w:rsid w:val="00A3351E"/>
    <w:rsid w:val="00A33E7F"/>
    <w:rsid w:val="00A34112"/>
    <w:rsid w:val="00A3460D"/>
    <w:rsid w:val="00A409CE"/>
    <w:rsid w:val="00A414F8"/>
    <w:rsid w:val="00A45626"/>
    <w:rsid w:val="00A45669"/>
    <w:rsid w:val="00A474DF"/>
    <w:rsid w:val="00A47861"/>
    <w:rsid w:val="00A479E6"/>
    <w:rsid w:val="00A5087B"/>
    <w:rsid w:val="00A518AE"/>
    <w:rsid w:val="00A51D59"/>
    <w:rsid w:val="00A52608"/>
    <w:rsid w:val="00A52D15"/>
    <w:rsid w:val="00A53F23"/>
    <w:rsid w:val="00A548C1"/>
    <w:rsid w:val="00A55687"/>
    <w:rsid w:val="00A55D35"/>
    <w:rsid w:val="00A55D4D"/>
    <w:rsid w:val="00A56263"/>
    <w:rsid w:val="00A5687C"/>
    <w:rsid w:val="00A57F19"/>
    <w:rsid w:val="00A60D6A"/>
    <w:rsid w:val="00A615F5"/>
    <w:rsid w:val="00A63422"/>
    <w:rsid w:val="00A63651"/>
    <w:rsid w:val="00A63BDD"/>
    <w:rsid w:val="00A63D87"/>
    <w:rsid w:val="00A64BEA"/>
    <w:rsid w:val="00A653B8"/>
    <w:rsid w:val="00A653FB"/>
    <w:rsid w:val="00A67E1E"/>
    <w:rsid w:val="00A70ACF"/>
    <w:rsid w:val="00A70E9E"/>
    <w:rsid w:val="00A71517"/>
    <w:rsid w:val="00A71996"/>
    <w:rsid w:val="00A72500"/>
    <w:rsid w:val="00A734FD"/>
    <w:rsid w:val="00A73EE0"/>
    <w:rsid w:val="00A75108"/>
    <w:rsid w:val="00A75D46"/>
    <w:rsid w:val="00A77D6A"/>
    <w:rsid w:val="00A80103"/>
    <w:rsid w:val="00A803B7"/>
    <w:rsid w:val="00A804A5"/>
    <w:rsid w:val="00A8078D"/>
    <w:rsid w:val="00A80F10"/>
    <w:rsid w:val="00A82294"/>
    <w:rsid w:val="00A84DD2"/>
    <w:rsid w:val="00A860BD"/>
    <w:rsid w:val="00A868FC"/>
    <w:rsid w:val="00A86E78"/>
    <w:rsid w:val="00A87429"/>
    <w:rsid w:val="00A87498"/>
    <w:rsid w:val="00A877C7"/>
    <w:rsid w:val="00A921E4"/>
    <w:rsid w:val="00A92FFE"/>
    <w:rsid w:val="00A95773"/>
    <w:rsid w:val="00A95D80"/>
    <w:rsid w:val="00A95DFB"/>
    <w:rsid w:val="00A95EA0"/>
    <w:rsid w:val="00A97983"/>
    <w:rsid w:val="00AA26CE"/>
    <w:rsid w:val="00AA36B7"/>
    <w:rsid w:val="00AA426A"/>
    <w:rsid w:val="00AA427A"/>
    <w:rsid w:val="00AA4805"/>
    <w:rsid w:val="00AA6623"/>
    <w:rsid w:val="00AA6BB9"/>
    <w:rsid w:val="00AA72D6"/>
    <w:rsid w:val="00AA7D85"/>
    <w:rsid w:val="00AB0145"/>
    <w:rsid w:val="00AB08BB"/>
    <w:rsid w:val="00AB08EF"/>
    <w:rsid w:val="00AB20C5"/>
    <w:rsid w:val="00AB298D"/>
    <w:rsid w:val="00AB3785"/>
    <w:rsid w:val="00AB4D3C"/>
    <w:rsid w:val="00AB4E27"/>
    <w:rsid w:val="00AB558A"/>
    <w:rsid w:val="00AB6399"/>
    <w:rsid w:val="00AB6644"/>
    <w:rsid w:val="00AC0028"/>
    <w:rsid w:val="00AC1033"/>
    <w:rsid w:val="00AC185E"/>
    <w:rsid w:val="00AC195D"/>
    <w:rsid w:val="00AC1C11"/>
    <w:rsid w:val="00AC26A6"/>
    <w:rsid w:val="00AC2C12"/>
    <w:rsid w:val="00AC2F89"/>
    <w:rsid w:val="00AC7761"/>
    <w:rsid w:val="00AD0208"/>
    <w:rsid w:val="00AD11F3"/>
    <w:rsid w:val="00AD271D"/>
    <w:rsid w:val="00AD43E5"/>
    <w:rsid w:val="00AD467B"/>
    <w:rsid w:val="00AD46EC"/>
    <w:rsid w:val="00AD497F"/>
    <w:rsid w:val="00AD4CA5"/>
    <w:rsid w:val="00AD4E15"/>
    <w:rsid w:val="00AD4FC8"/>
    <w:rsid w:val="00AD6D43"/>
    <w:rsid w:val="00AD75E0"/>
    <w:rsid w:val="00AD7ED6"/>
    <w:rsid w:val="00AE03FD"/>
    <w:rsid w:val="00AE2113"/>
    <w:rsid w:val="00AE6B43"/>
    <w:rsid w:val="00AE6C1F"/>
    <w:rsid w:val="00AF1338"/>
    <w:rsid w:val="00AF13E5"/>
    <w:rsid w:val="00AF16F3"/>
    <w:rsid w:val="00AF2FFA"/>
    <w:rsid w:val="00AF4CD6"/>
    <w:rsid w:val="00AF594A"/>
    <w:rsid w:val="00AF633E"/>
    <w:rsid w:val="00AF7317"/>
    <w:rsid w:val="00AF7507"/>
    <w:rsid w:val="00AF7A5D"/>
    <w:rsid w:val="00B00F5E"/>
    <w:rsid w:val="00B04A3B"/>
    <w:rsid w:val="00B07B00"/>
    <w:rsid w:val="00B07D2A"/>
    <w:rsid w:val="00B12803"/>
    <w:rsid w:val="00B13667"/>
    <w:rsid w:val="00B144FC"/>
    <w:rsid w:val="00B1583D"/>
    <w:rsid w:val="00B15A12"/>
    <w:rsid w:val="00B1600D"/>
    <w:rsid w:val="00B22D52"/>
    <w:rsid w:val="00B24337"/>
    <w:rsid w:val="00B24A96"/>
    <w:rsid w:val="00B24F07"/>
    <w:rsid w:val="00B25084"/>
    <w:rsid w:val="00B2529D"/>
    <w:rsid w:val="00B25503"/>
    <w:rsid w:val="00B25CD6"/>
    <w:rsid w:val="00B266B6"/>
    <w:rsid w:val="00B26AC3"/>
    <w:rsid w:val="00B270DA"/>
    <w:rsid w:val="00B279C0"/>
    <w:rsid w:val="00B31A9E"/>
    <w:rsid w:val="00B32CF9"/>
    <w:rsid w:val="00B332C1"/>
    <w:rsid w:val="00B333B7"/>
    <w:rsid w:val="00B33E4A"/>
    <w:rsid w:val="00B34E73"/>
    <w:rsid w:val="00B35BD5"/>
    <w:rsid w:val="00B3689E"/>
    <w:rsid w:val="00B36FA8"/>
    <w:rsid w:val="00B3746C"/>
    <w:rsid w:val="00B378D0"/>
    <w:rsid w:val="00B402E8"/>
    <w:rsid w:val="00B40421"/>
    <w:rsid w:val="00B40A01"/>
    <w:rsid w:val="00B41D25"/>
    <w:rsid w:val="00B4233D"/>
    <w:rsid w:val="00B42F8B"/>
    <w:rsid w:val="00B46481"/>
    <w:rsid w:val="00B517B6"/>
    <w:rsid w:val="00B546B8"/>
    <w:rsid w:val="00B54E6F"/>
    <w:rsid w:val="00B57000"/>
    <w:rsid w:val="00B60687"/>
    <w:rsid w:val="00B61F1F"/>
    <w:rsid w:val="00B6226F"/>
    <w:rsid w:val="00B62BF8"/>
    <w:rsid w:val="00B62CD9"/>
    <w:rsid w:val="00B6392A"/>
    <w:rsid w:val="00B63D96"/>
    <w:rsid w:val="00B641BB"/>
    <w:rsid w:val="00B6484D"/>
    <w:rsid w:val="00B64B92"/>
    <w:rsid w:val="00B6762F"/>
    <w:rsid w:val="00B67B08"/>
    <w:rsid w:val="00B702BC"/>
    <w:rsid w:val="00B7092A"/>
    <w:rsid w:val="00B71A66"/>
    <w:rsid w:val="00B72A64"/>
    <w:rsid w:val="00B7390A"/>
    <w:rsid w:val="00B7392F"/>
    <w:rsid w:val="00B74455"/>
    <w:rsid w:val="00B779BD"/>
    <w:rsid w:val="00B77DFA"/>
    <w:rsid w:val="00B77E34"/>
    <w:rsid w:val="00B8137B"/>
    <w:rsid w:val="00B82B01"/>
    <w:rsid w:val="00B83163"/>
    <w:rsid w:val="00B83A67"/>
    <w:rsid w:val="00B86195"/>
    <w:rsid w:val="00B863E8"/>
    <w:rsid w:val="00B86F11"/>
    <w:rsid w:val="00B95836"/>
    <w:rsid w:val="00B95995"/>
    <w:rsid w:val="00B95A71"/>
    <w:rsid w:val="00B963DF"/>
    <w:rsid w:val="00BA0126"/>
    <w:rsid w:val="00BA1A68"/>
    <w:rsid w:val="00BA46A1"/>
    <w:rsid w:val="00BA47ED"/>
    <w:rsid w:val="00BA61D4"/>
    <w:rsid w:val="00BA67C3"/>
    <w:rsid w:val="00BB0A2C"/>
    <w:rsid w:val="00BB1078"/>
    <w:rsid w:val="00BB1ECD"/>
    <w:rsid w:val="00BB2C20"/>
    <w:rsid w:val="00BB2C66"/>
    <w:rsid w:val="00BB2F0C"/>
    <w:rsid w:val="00BB3331"/>
    <w:rsid w:val="00BB5ED8"/>
    <w:rsid w:val="00BB6CCE"/>
    <w:rsid w:val="00BB7BF8"/>
    <w:rsid w:val="00BB7E93"/>
    <w:rsid w:val="00BC07C0"/>
    <w:rsid w:val="00BC1439"/>
    <w:rsid w:val="00BC1658"/>
    <w:rsid w:val="00BC30D3"/>
    <w:rsid w:val="00BC6D26"/>
    <w:rsid w:val="00BD016A"/>
    <w:rsid w:val="00BD0B36"/>
    <w:rsid w:val="00BD2734"/>
    <w:rsid w:val="00BD29A8"/>
    <w:rsid w:val="00BD4210"/>
    <w:rsid w:val="00BD5146"/>
    <w:rsid w:val="00BD6217"/>
    <w:rsid w:val="00BD7C50"/>
    <w:rsid w:val="00BE156C"/>
    <w:rsid w:val="00BE250C"/>
    <w:rsid w:val="00BE4064"/>
    <w:rsid w:val="00BE591E"/>
    <w:rsid w:val="00BF013F"/>
    <w:rsid w:val="00BF0C9C"/>
    <w:rsid w:val="00BF2224"/>
    <w:rsid w:val="00BF31EF"/>
    <w:rsid w:val="00BF3FA6"/>
    <w:rsid w:val="00BF55EF"/>
    <w:rsid w:val="00BF6BCB"/>
    <w:rsid w:val="00C00785"/>
    <w:rsid w:val="00C027CD"/>
    <w:rsid w:val="00C037C4"/>
    <w:rsid w:val="00C049DE"/>
    <w:rsid w:val="00C0509D"/>
    <w:rsid w:val="00C05F53"/>
    <w:rsid w:val="00C06262"/>
    <w:rsid w:val="00C06478"/>
    <w:rsid w:val="00C07AFB"/>
    <w:rsid w:val="00C10E73"/>
    <w:rsid w:val="00C13E83"/>
    <w:rsid w:val="00C14AB7"/>
    <w:rsid w:val="00C165ED"/>
    <w:rsid w:val="00C1700F"/>
    <w:rsid w:val="00C17BCC"/>
    <w:rsid w:val="00C204D8"/>
    <w:rsid w:val="00C207FD"/>
    <w:rsid w:val="00C21138"/>
    <w:rsid w:val="00C2131C"/>
    <w:rsid w:val="00C21D79"/>
    <w:rsid w:val="00C22B26"/>
    <w:rsid w:val="00C23495"/>
    <w:rsid w:val="00C23FEB"/>
    <w:rsid w:val="00C24F84"/>
    <w:rsid w:val="00C26A61"/>
    <w:rsid w:val="00C26D32"/>
    <w:rsid w:val="00C3225F"/>
    <w:rsid w:val="00C32A02"/>
    <w:rsid w:val="00C34036"/>
    <w:rsid w:val="00C34E38"/>
    <w:rsid w:val="00C37629"/>
    <w:rsid w:val="00C37E87"/>
    <w:rsid w:val="00C401AE"/>
    <w:rsid w:val="00C40A14"/>
    <w:rsid w:val="00C40F07"/>
    <w:rsid w:val="00C410B6"/>
    <w:rsid w:val="00C42339"/>
    <w:rsid w:val="00C42DFC"/>
    <w:rsid w:val="00C436A5"/>
    <w:rsid w:val="00C444B7"/>
    <w:rsid w:val="00C448C8"/>
    <w:rsid w:val="00C45FAA"/>
    <w:rsid w:val="00C50102"/>
    <w:rsid w:val="00C5118A"/>
    <w:rsid w:val="00C51BBF"/>
    <w:rsid w:val="00C527F7"/>
    <w:rsid w:val="00C52E6D"/>
    <w:rsid w:val="00C54394"/>
    <w:rsid w:val="00C56011"/>
    <w:rsid w:val="00C600B1"/>
    <w:rsid w:val="00C600DB"/>
    <w:rsid w:val="00C62640"/>
    <w:rsid w:val="00C631B0"/>
    <w:rsid w:val="00C63B9F"/>
    <w:rsid w:val="00C64D27"/>
    <w:rsid w:val="00C651A4"/>
    <w:rsid w:val="00C66050"/>
    <w:rsid w:val="00C669B5"/>
    <w:rsid w:val="00C66F11"/>
    <w:rsid w:val="00C66FF2"/>
    <w:rsid w:val="00C70C87"/>
    <w:rsid w:val="00C7136D"/>
    <w:rsid w:val="00C716EB"/>
    <w:rsid w:val="00C71D9F"/>
    <w:rsid w:val="00C726A2"/>
    <w:rsid w:val="00C72963"/>
    <w:rsid w:val="00C7441D"/>
    <w:rsid w:val="00C74684"/>
    <w:rsid w:val="00C772C8"/>
    <w:rsid w:val="00C800E2"/>
    <w:rsid w:val="00C82183"/>
    <w:rsid w:val="00C826E9"/>
    <w:rsid w:val="00C82E3E"/>
    <w:rsid w:val="00C83830"/>
    <w:rsid w:val="00C83831"/>
    <w:rsid w:val="00C83B38"/>
    <w:rsid w:val="00C83D85"/>
    <w:rsid w:val="00C84653"/>
    <w:rsid w:val="00C85084"/>
    <w:rsid w:val="00C86879"/>
    <w:rsid w:val="00C86C20"/>
    <w:rsid w:val="00C87544"/>
    <w:rsid w:val="00C9054B"/>
    <w:rsid w:val="00C918A2"/>
    <w:rsid w:val="00C92A47"/>
    <w:rsid w:val="00C9338B"/>
    <w:rsid w:val="00C9412B"/>
    <w:rsid w:val="00C94C8A"/>
    <w:rsid w:val="00C9568B"/>
    <w:rsid w:val="00C95C04"/>
    <w:rsid w:val="00C96191"/>
    <w:rsid w:val="00CA010A"/>
    <w:rsid w:val="00CA0C97"/>
    <w:rsid w:val="00CA0EC8"/>
    <w:rsid w:val="00CA1D2F"/>
    <w:rsid w:val="00CA2143"/>
    <w:rsid w:val="00CA28E0"/>
    <w:rsid w:val="00CA2AC2"/>
    <w:rsid w:val="00CA3380"/>
    <w:rsid w:val="00CA37BA"/>
    <w:rsid w:val="00CA3CA8"/>
    <w:rsid w:val="00CA415C"/>
    <w:rsid w:val="00CA4A8A"/>
    <w:rsid w:val="00CA6274"/>
    <w:rsid w:val="00CB0B7F"/>
    <w:rsid w:val="00CB2021"/>
    <w:rsid w:val="00CB22C5"/>
    <w:rsid w:val="00CB3626"/>
    <w:rsid w:val="00CB4111"/>
    <w:rsid w:val="00CB475A"/>
    <w:rsid w:val="00CB52D4"/>
    <w:rsid w:val="00CC0B95"/>
    <w:rsid w:val="00CC12CE"/>
    <w:rsid w:val="00CC16E6"/>
    <w:rsid w:val="00CC23E4"/>
    <w:rsid w:val="00CC2EF1"/>
    <w:rsid w:val="00CC3918"/>
    <w:rsid w:val="00CC41F4"/>
    <w:rsid w:val="00CC6AB5"/>
    <w:rsid w:val="00CC7020"/>
    <w:rsid w:val="00CC727C"/>
    <w:rsid w:val="00CD0C96"/>
    <w:rsid w:val="00CD1881"/>
    <w:rsid w:val="00CD3592"/>
    <w:rsid w:val="00CD3D2E"/>
    <w:rsid w:val="00CD67B0"/>
    <w:rsid w:val="00CD71BF"/>
    <w:rsid w:val="00CD77A2"/>
    <w:rsid w:val="00CE0232"/>
    <w:rsid w:val="00CE087A"/>
    <w:rsid w:val="00CE0FBD"/>
    <w:rsid w:val="00CE1636"/>
    <w:rsid w:val="00CE242D"/>
    <w:rsid w:val="00CE262D"/>
    <w:rsid w:val="00CE27AB"/>
    <w:rsid w:val="00CE2BCA"/>
    <w:rsid w:val="00CE54CA"/>
    <w:rsid w:val="00CF04C8"/>
    <w:rsid w:val="00CF0DB9"/>
    <w:rsid w:val="00CF21F2"/>
    <w:rsid w:val="00CF259B"/>
    <w:rsid w:val="00CF285A"/>
    <w:rsid w:val="00CF2D33"/>
    <w:rsid w:val="00CF31BC"/>
    <w:rsid w:val="00CF563E"/>
    <w:rsid w:val="00CF6F81"/>
    <w:rsid w:val="00CF754A"/>
    <w:rsid w:val="00CF7DB7"/>
    <w:rsid w:val="00D0159B"/>
    <w:rsid w:val="00D02C38"/>
    <w:rsid w:val="00D03089"/>
    <w:rsid w:val="00D039E0"/>
    <w:rsid w:val="00D03AC2"/>
    <w:rsid w:val="00D0438F"/>
    <w:rsid w:val="00D05974"/>
    <w:rsid w:val="00D072AC"/>
    <w:rsid w:val="00D07979"/>
    <w:rsid w:val="00D102D4"/>
    <w:rsid w:val="00D10DFE"/>
    <w:rsid w:val="00D11680"/>
    <w:rsid w:val="00D13015"/>
    <w:rsid w:val="00D14F03"/>
    <w:rsid w:val="00D15281"/>
    <w:rsid w:val="00D201AA"/>
    <w:rsid w:val="00D21887"/>
    <w:rsid w:val="00D21CA4"/>
    <w:rsid w:val="00D227D4"/>
    <w:rsid w:val="00D22A4A"/>
    <w:rsid w:val="00D24561"/>
    <w:rsid w:val="00D259B3"/>
    <w:rsid w:val="00D25D5E"/>
    <w:rsid w:val="00D2642C"/>
    <w:rsid w:val="00D26ACD"/>
    <w:rsid w:val="00D32E36"/>
    <w:rsid w:val="00D33194"/>
    <w:rsid w:val="00D33815"/>
    <w:rsid w:val="00D34071"/>
    <w:rsid w:val="00D3528F"/>
    <w:rsid w:val="00D360DD"/>
    <w:rsid w:val="00D36704"/>
    <w:rsid w:val="00D40AF6"/>
    <w:rsid w:val="00D410F9"/>
    <w:rsid w:val="00D41947"/>
    <w:rsid w:val="00D446AA"/>
    <w:rsid w:val="00D46653"/>
    <w:rsid w:val="00D479DA"/>
    <w:rsid w:val="00D516A4"/>
    <w:rsid w:val="00D524A7"/>
    <w:rsid w:val="00D525FE"/>
    <w:rsid w:val="00D534A5"/>
    <w:rsid w:val="00D55874"/>
    <w:rsid w:val="00D567C6"/>
    <w:rsid w:val="00D56C3C"/>
    <w:rsid w:val="00D5775B"/>
    <w:rsid w:val="00D616C9"/>
    <w:rsid w:val="00D62203"/>
    <w:rsid w:val="00D642C5"/>
    <w:rsid w:val="00D65008"/>
    <w:rsid w:val="00D65E2E"/>
    <w:rsid w:val="00D66875"/>
    <w:rsid w:val="00D7002B"/>
    <w:rsid w:val="00D700E4"/>
    <w:rsid w:val="00D70276"/>
    <w:rsid w:val="00D716B6"/>
    <w:rsid w:val="00D71E45"/>
    <w:rsid w:val="00D72309"/>
    <w:rsid w:val="00D73109"/>
    <w:rsid w:val="00D731B9"/>
    <w:rsid w:val="00D7369E"/>
    <w:rsid w:val="00D7538A"/>
    <w:rsid w:val="00D7617E"/>
    <w:rsid w:val="00D8044B"/>
    <w:rsid w:val="00D81A98"/>
    <w:rsid w:val="00D822EC"/>
    <w:rsid w:val="00D82E0A"/>
    <w:rsid w:val="00D82E65"/>
    <w:rsid w:val="00D840AA"/>
    <w:rsid w:val="00D8450B"/>
    <w:rsid w:val="00D85307"/>
    <w:rsid w:val="00D85D5E"/>
    <w:rsid w:val="00D86D6B"/>
    <w:rsid w:val="00D87A0A"/>
    <w:rsid w:val="00D87A12"/>
    <w:rsid w:val="00D87D11"/>
    <w:rsid w:val="00D900F2"/>
    <w:rsid w:val="00D9033D"/>
    <w:rsid w:val="00D9119D"/>
    <w:rsid w:val="00D92D07"/>
    <w:rsid w:val="00D95AD1"/>
    <w:rsid w:val="00D960D0"/>
    <w:rsid w:val="00D965E4"/>
    <w:rsid w:val="00DA17D7"/>
    <w:rsid w:val="00DA1890"/>
    <w:rsid w:val="00DA1C7A"/>
    <w:rsid w:val="00DA1E5A"/>
    <w:rsid w:val="00DA2F68"/>
    <w:rsid w:val="00DA3261"/>
    <w:rsid w:val="00DA35DD"/>
    <w:rsid w:val="00DA3825"/>
    <w:rsid w:val="00DA5271"/>
    <w:rsid w:val="00DA5969"/>
    <w:rsid w:val="00DA6232"/>
    <w:rsid w:val="00DA680A"/>
    <w:rsid w:val="00DA6BF4"/>
    <w:rsid w:val="00DA72A3"/>
    <w:rsid w:val="00DA7D76"/>
    <w:rsid w:val="00DB03FC"/>
    <w:rsid w:val="00DB1B45"/>
    <w:rsid w:val="00DB45A4"/>
    <w:rsid w:val="00DB47F2"/>
    <w:rsid w:val="00DB4A18"/>
    <w:rsid w:val="00DB6A07"/>
    <w:rsid w:val="00DB7859"/>
    <w:rsid w:val="00DB7AE8"/>
    <w:rsid w:val="00DB7B75"/>
    <w:rsid w:val="00DC09A9"/>
    <w:rsid w:val="00DC23E4"/>
    <w:rsid w:val="00DC2FDA"/>
    <w:rsid w:val="00DC3439"/>
    <w:rsid w:val="00DC4209"/>
    <w:rsid w:val="00DC4770"/>
    <w:rsid w:val="00DC681F"/>
    <w:rsid w:val="00DD2A7A"/>
    <w:rsid w:val="00DD2E97"/>
    <w:rsid w:val="00DD59BA"/>
    <w:rsid w:val="00DD71BB"/>
    <w:rsid w:val="00DD76E4"/>
    <w:rsid w:val="00DE078A"/>
    <w:rsid w:val="00DE0A1B"/>
    <w:rsid w:val="00DE10A5"/>
    <w:rsid w:val="00DE304A"/>
    <w:rsid w:val="00DE3FD9"/>
    <w:rsid w:val="00DE4842"/>
    <w:rsid w:val="00DE53FA"/>
    <w:rsid w:val="00DE60CE"/>
    <w:rsid w:val="00DE664E"/>
    <w:rsid w:val="00DE6EAB"/>
    <w:rsid w:val="00DE6F75"/>
    <w:rsid w:val="00DE74FF"/>
    <w:rsid w:val="00DE75C1"/>
    <w:rsid w:val="00DF08F4"/>
    <w:rsid w:val="00DF44BB"/>
    <w:rsid w:val="00DF4AEC"/>
    <w:rsid w:val="00E004B3"/>
    <w:rsid w:val="00E004FD"/>
    <w:rsid w:val="00E01518"/>
    <w:rsid w:val="00E0153F"/>
    <w:rsid w:val="00E02DFD"/>
    <w:rsid w:val="00E03930"/>
    <w:rsid w:val="00E04E90"/>
    <w:rsid w:val="00E05E5E"/>
    <w:rsid w:val="00E06BA8"/>
    <w:rsid w:val="00E10282"/>
    <w:rsid w:val="00E115C2"/>
    <w:rsid w:val="00E11DEF"/>
    <w:rsid w:val="00E11E31"/>
    <w:rsid w:val="00E13477"/>
    <w:rsid w:val="00E13BA6"/>
    <w:rsid w:val="00E14233"/>
    <w:rsid w:val="00E15413"/>
    <w:rsid w:val="00E161AE"/>
    <w:rsid w:val="00E16B9C"/>
    <w:rsid w:val="00E17624"/>
    <w:rsid w:val="00E20B7E"/>
    <w:rsid w:val="00E20FEB"/>
    <w:rsid w:val="00E2327D"/>
    <w:rsid w:val="00E237C1"/>
    <w:rsid w:val="00E23C76"/>
    <w:rsid w:val="00E25D07"/>
    <w:rsid w:val="00E26902"/>
    <w:rsid w:val="00E26957"/>
    <w:rsid w:val="00E26BAE"/>
    <w:rsid w:val="00E26EC5"/>
    <w:rsid w:val="00E3006B"/>
    <w:rsid w:val="00E30C06"/>
    <w:rsid w:val="00E30D99"/>
    <w:rsid w:val="00E30FB2"/>
    <w:rsid w:val="00E354D0"/>
    <w:rsid w:val="00E35D17"/>
    <w:rsid w:val="00E37A16"/>
    <w:rsid w:val="00E41C30"/>
    <w:rsid w:val="00E41D46"/>
    <w:rsid w:val="00E42617"/>
    <w:rsid w:val="00E43116"/>
    <w:rsid w:val="00E43C06"/>
    <w:rsid w:val="00E469DB"/>
    <w:rsid w:val="00E5124A"/>
    <w:rsid w:val="00E528C0"/>
    <w:rsid w:val="00E54778"/>
    <w:rsid w:val="00E55E33"/>
    <w:rsid w:val="00E56D85"/>
    <w:rsid w:val="00E56E1D"/>
    <w:rsid w:val="00E60DC1"/>
    <w:rsid w:val="00E61F48"/>
    <w:rsid w:val="00E6460B"/>
    <w:rsid w:val="00E64900"/>
    <w:rsid w:val="00E65314"/>
    <w:rsid w:val="00E67AB2"/>
    <w:rsid w:val="00E70BD0"/>
    <w:rsid w:val="00E71253"/>
    <w:rsid w:val="00E713F2"/>
    <w:rsid w:val="00E730EA"/>
    <w:rsid w:val="00E7327E"/>
    <w:rsid w:val="00E7427B"/>
    <w:rsid w:val="00E74F54"/>
    <w:rsid w:val="00E756D7"/>
    <w:rsid w:val="00E75E7F"/>
    <w:rsid w:val="00E7613F"/>
    <w:rsid w:val="00E76278"/>
    <w:rsid w:val="00E76607"/>
    <w:rsid w:val="00E77ED6"/>
    <w:rsid w:val="00E823D7"/>
    <w:rsid w:val="00E83A3F"/>
    <w:rsid w:val="00E8496E"/>
    <w:rsid w:val="00E86A80"/>
    <w:rsid w:val="00E87522"/>
    <w:rsid w:val="00E91880"/>
    <w:rsid w:val="00E92717"/>
    <w:rsid w:val="00E92A5C"/>
    <w:rsid w:val="00E92F70"/>
    <w:rsid w:val="00E93B35"/>
    <w:rsid w:val="00E93C5D"/>
    <w:rsid w:val="00E94B35"/>
    <w:rsid w:val="00E94DBA"/>
    <w:rsid w:val="00E967A1"/>
    <w:rsid w:val="00E97584"/>
    <w:rsid w:val="00E97961"/>
    <w:rsid w:val="00E97F11"/>
    <w:rsid w:val="00EA1D9B"/>
    <w:rsid w:val="00EA2286"/>
    <w:rsid w:val="00EA26DA"/>
    <w:rsid w:val="00EA27C0"/>
    <w:rsid w:val="00EA2A51"/>
    <w:rsid w:val="00EA6067"/>
    <w:rsid w:val="00EA6241"/>
    <w:rsid w:val="00EA77E2"/>
    <w:rsid w:val="00EB0259"/>
    <w:rsid w:val="00EB05E6"/>
    <w:rsid w:val="00EB0DA7"/>
    <w:rsid w:val="00EB1DB5"/>
    <w:rsid w:val="00EB20CE"/>
    <w:rsid w:val="00EB24B2"/>
    <w:rsid w:val="00EB2BE4"/>
    <w:rsid w:val="00EB3021"/>
    <w:rsid w:val="00EB3445"/>
    <w:rsid w:val="00EB6096"/>
    <w:rsid w:val="00EB614A"/>
    <w:rsid w:val="00EB66BB"/>
    <w:rsid w:val="00EB6E8C"/>
    <w:rsid w:val="00EC0502"/>
    <w:rsid w:val="00EC11D6"/>
    <w:rsid w:val="00EC1798"/>
    <w:rsid w:val="00EC1E68"/>
    <w:rsid w:val="00EC359F"/>
    <w:rsid w:val="00EC4D41"/>
    <w:rsid w:val="00EC58E3"/>
    <w:rsid w:val="00EC5A57"/>
    <w:rsid w:val="00EC5CCE"/>
    <w:rsid w:val="00EC635D"/>
    <w:rsid w:val="00EC763A"/>
    <w:rsid w:val="00ED01D2"/>
    <w:rsid w:val="00ED0260"/>
    <w:rsid w:val="00ED19EA"/>
    <w:rsid w:val="00ED1AEC"/>
    <w:rsid w:val="00ED2214"/>
    <w:rsid w:val="00ED2EF9"/>
    <w:rsid w:val="00ED331B"/>
    <w:rsid w:val="00ED6892"/>
    <w:rsid w:val="00ED69D3"/>
    <w:rsid w:val="00ED6FBB"/>
    <w:rsid w:val="00ED7647"/>
    <w:rsid w:val="00EE2B8A"/>
    <w:rsid w:val="00EE3CBC"/>
    <w:rsid w:val="00EE61BF"/>
    <w:rsid w:val="00EE6581"/>
    <w:rsid w:val="00EE6770"/>
    <w:rsid w:val="00EE6DDF"/>
    <w:rsid w:val="00EE7A70"/>
    <w:rsid w:val="00EE7B75"/>
    <w:rsid w:val="00EF0786"/>
    <w:rsid w:val="00EF139F"/>
    <w:rsid w:val="00EF18AE"/>
    <w:rsid w:val="00EF2518"/>
    <w:rsid w:val="00EF36C2"/>
    <w:rsid w:val="00EF455B"/>
    <w:rsid w:val="00EF5210"/>
    <w:rsid w:val="00EF55B8"/>
    <w:rsid w:val="00EF6AF3"/>
    <w:rsid w:val="00F006DC"/>
    <w:rsid w:val="00F006E6"/>
    <w:rsid w:val="00F01822"/>
    <w:rsid w:val="00F032D1"/>
    <w:rsid w:val="00F04823"/>
    <w:rsid w:val="00F05878"/>
    <w:rsid w:val="00F102CB"/>
    <w:rsid w:val="00F114B9"/>
    <w:rsid w:val="00F149CF"/>
    <w:rsid w:val="00F153A6"/>
    <w:rsid w:val="00F158DD"/>
    <w:rsid w:val="00F16BBA"/>
    <w:rsid w:val="00F176C2"/>
    <w:rsid w:val="00F21364"/>
    <w:rsid w:val="00F231D0"/>
    <w:rsid w:val="00F267A8"/>
    <w:rsid w:val="00F27D8E"/>
    <w:rsid w:val="00F3004A"/>
    <w:rsid w:val="00F30413"/>
    <w:rsid w:val="00F30B7D"/>
    <w:rsid w:val="00F30DEC"/>
    <w:rsid w:val="00F315C2"/>
    <w:rsid w:val="00F3191F"/>
    <w:rsid w:val="00F330FF"/>
    <w:rsid w:val="00F3465E"/>
    <w:rsid w:val="00F359F8"/>
    <w:rsid w:val="00F35C4C"/>
    <w:rsid w:val="00F35D12"/>
    <w:rsid w:val="00F3601E"/>
    <w:rsid w:val="00F363B3"/>
    <w:rsid w:val="00F379DA"/>
    <w:rsid w:val="00F42724"/>
    <w:rsid w:val="00F42C45"/>
    <w:rsid w:val="00F43634"/>
    <w:rsid w:val="00F43AFF"/>
    <w:rsid w:val="00F443B9"/>
    <w:rsid w:val="00F44E00"/>
    <w:rsid w:val="00F455A6"/>
    <w:rsid w:val="00F45972"/>
    <w:rsid w:val="00F50D11"/>
    <w:rsid w:val="00F51CFF"/>
    <w:rsid w:val="00F53046"/>
    <w:rsid w:val="00F5317B"/>
    <w:rsid w:val="00F5388B"/>
    <w:rsid w:val="00F5394E"/>
    <w:rsid w:val="00F54194"/>
    <w:rsid w:val="00F55160"/>
    <w:rsid w:val="00F56B27"/>
    <w:rsid w:val="00F57099"/>
    <w:rsid w:val="00F616A6"/>
    <w:rsid w:val="00F632BC"/>
    <w:rsid w:val="00F643D3"/>
    <w:rsid w:val="00F64746"/>
    <w:rsid w:val="00F65576"/>
    <w:rsid w:val="00F65A74"/>
    <w:rsid w:val="00F66A2E"/>
    <w:rsid w:val="00F66D0D"/>
    <w:rsid w:val="00F67F4C"/>
    <w:rsid w:val="00F7094F"/>
    <w:rsid w:val="00F710BE"/>
    <w:rsid w:val="00F7189A"/>
    <w:rsid w:val="00F72AAF"/>
    <w:rsid w:val="00F731CC"/>
    <w:rsid w:val="00F766C2"/>
    <w:rsid w:val="00F76813"/>
    <w:rsid w:val="00F771D3"/>
    <w:rsid w:val="00F77430"/>
    <w:rsid w:val="00F81F70"/>
    <w:rsid w:val="00F82697"/>
    <w:rsid w:val="00F82953"/>
    <w:rsid w:val="00F85013"/>
    <w:rsid w:val="00F85EB4"/>
    <w:rsid w:val="00F87853"/>
    <w:rsid w:val="00F87AD8"/>
    <w:rsid w:val="00F87EBE"/>
    <w:rsid w:val="00F903E9"/>
    <w:rsid w:val="00F90BE1"/>
    <w:rsid w:val="00F9231E"/>
    <w:rsid w:val="00F95B30"/>
    <w:rsid w:val="00F978F2"/>
    <w:rsid w:val="00FA1424"/>
    <w:rsid w:val="00FA1BF8"/>
    <w:rsid w:val="00FA2191"/>
    <w:rsid w:val="00FA338A"/>
    <w:rsid w:val="00FA702C"/>
    <w:rsid w:val="00FA75A1"/>
    <w:rsid w:val="00FB0EFA"/>
    <w:rsid w:val="00FB1672"/>
    <w:rsid w:val="00FB23BB"/>
    <w:rsid w:val="00FB3F30"/>
    <w:rsid w:val="00FB49AC"/>
    <w:rsid w:val="00FB6176"/>
    <w:rsid w:val="00FB6567"/>
    <w:rsid w:val="00FB6612"/>
    <w:rsid w:val="00FC0046"/>
    <w:rsid w:val="00FC0140"/>
    <w:rsid w:val="00FC080E"/>
    <w:rsid w:val="00FC18D4"/>
    <w:rsid w:val="00FC239D"/>
    <w:rsid w:val="00FC2CB9"/>
    <w:rsid w:val="00FC35D5"/>
    <w:rsid w:val="00FC3814"/>
    <w:rsid w:val="00FC47C0"/>
    <w:rsid w:val="00FC6528"/>
    <w:rsid w:val="00FC662A"/>
    <w:rsid w:val="00FC7DF5"/>
    <w:rsid w:val="00FC7FB6"/>
    <w:rsid w:val="00FD0554"/>
    <w:rsid w:val="00FD09ED"/>
    <w:rsid w:val="00FD25EF"/>
    <w:rsid w:val="00FD3A8E"/>
    <w:rsid w:val="00FD41CD"/>
    <w:rsid w:val="00FD59DC"/>
    <w:rsid w:val="00FD78E1"/>
    <w:rsid w:val="00FE0571"/>
    <w:rsid w:val="00FE07CA"/>
    <w:rsid w:val="00FE117E"/>
    <w:rsid w:val="00FE2B69"/>
    <w:rsid w:val="00FE310F"/>
    <w:rsid w:val="00FE3619"/>
    <w:rsid w:val="00FE4186"/>
    <w:rsid w:val="00FE41DD"/>
    <w:rsid w:val="00FE4DFC"/>
    <w:rsid w:val="00FF1015"/>
    <w:rsid w:val="00FF16F2"/>
    <w:rsid w:val="00FF1A3E"/>
    <w:rsid w:val="00FF2B36"/>
    <w:rsid w:val="00FF31BC"/>
    <w:rsid w:val="00FF4208"/>
    <w:rsid w:val="00FF4827"/>
    <w:rsid w:val="00FF6C38"/>
    <w:rsid w:val="00FF7EF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76682C"/>
  <w15:docId w15:val="{112A59CB-36E3-4865-9D0D-F12DE2821F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6E1CB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nl-NL"/>
    </w:rPr>
  </w:style>
  <w:style w:type="paragraph" w:styleId="Heading3">
    <w:name w:val="heading 3"/>
    <w:basedOn w:val="Normal"/>
    <w:next w:val="Normal"/>
    <w:link w:val="Heading3Char"/>
    <w:uiPriority w:val="9"/>
    <w:unhideWhenUsed/>
    <w:qFormat/>
    <w:rsid w:val="00F51CFF"/>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BA0126"/>
    <w:pPr>
      <w:autoSpaceDE w:val="0"/>
      <w:autoSpaceDN w:val="0"/>
      <w:adjustRightInd w:val="0"/>
      <w:spacing w:after="0" w:line="240" w:lineRule="auto"/>
    </w:pPr>
    <w:rPr>
      <w:rFonts w:ascii="Calibri" w:hAnsi="Calibri" w:cs="Calibri"/>
      <w:color w:val="000000"/>
      <w:sz w:val="24"/>
      <w:szCs w:val="24"/>
    </w:rPr>
  </w:style>
  <w:style w:type="character" w:customStyle="1" w:styleId="A2">
    <w:name w:val="A2"/>
    <w:uiPriority w:val="99"/>
    <w:rsid w:val="00BA0126"/>
    <w:rPr>
      <w:color w:val="211D1E"/>
      <w:sz w:val="16"/>
      <w:szCs w:val="16"/>
    </w:rPr>
  </w:style>
  <w:style w:type="paragraph" w:styleId="ListParagraph">
    <w:name w:val="List Paragraph"/>
    <w:basedOn w:val="Normal"/>
    <w:uiPriority w:val="34"/>
    <w:qFormat/>
    <w:rsid w:val="008A19E2"/>
    <w:pPr>
      <w:ind w:left="720"/>
      <w:contextualSpacing/>
    </w:pPr>
  </w:style>
  <w:style w:type="character" w:styleId="Hyperlink">
    <w:name w:val="Hyperlink"/>
    <w:basedOn w:val="DefaultParagraphFont"/>
    <w:uiPriority w:val="99"/>
    <w:unhideWhenUsed/>
    <w:rsid w:val="00DC681F"/>
    <w:rPr>
      <w:color w:val="0563C1" w:themeColor="hyperlink"/>
      <w:u w:val="single"/>
    </w:rPr>
  </w:style>
  <w:style w:type="character" w:styleId="UnresolvedMention">
    <w:name w:val="Unresolved Mention"/>
    <w:basedOn w:val="DefaultParagraphFont"/>
    <w:uiPriority w:val="99"/>
    <w:semiHidden/>
    <w:unhideWhenUsed/>
    <w:rsid w:val="00DC681F"/>
    <w:rPr>
      <w:color w:val="605E5C"/>
      <w:shd w:val="clear" w:color="auto" w:fill="E1DFDD"/>
    </w:rPr>
  </w:style>
  <w:style w:type="paragraph" w:customStyle="1" w:styleId="EndNoteBibliographyTitle">
    <w:name w:val="EndNote Bibliography Title"/>
    <w:basedOn w:val="Normal"/>
    <w:link w:val="EndNoteBibliographyTitleChar"/>
    <w:rsid w:val="007F56B6"/>
    <w:pPr>
      <w:spacing w:after="0"/>
      <w:jc w:val="center"/>
    </w:pPr>
    <w:rPr>
      <w:rFonts w:ascii="Calibri" w:hAnsi="Calibri" w:cs="Calibri"/>
      <w:noProof/>
      <w:lang w:val="en-US"/>
    </w:rPr>
  </w:style>
  <w:style w:type="character" w:customStyle="1" w:styleId="EndNoteBibliographyTitleChar">
    <w:name w:val="EndNote Bibliography Title Char"/>
    <w:basedOn w:val="DefaultParagraphFont"/>
    <w:link w:val="EndNoteBibliographyTitle"/>
    <w:rsid w:val="007F56B6"/>
    <w:rPr>
      <w:rFonts w:ascii="Calibri" w:hAnsi="Calibri" w:cs="Calibri"/>
      <w:noProof/>
      <w:lang w:val="en-US"/>
    </w:rPr>
  </w:style>
  <w:style w:type="paragraph" w:customStyle="1" w:styleId="EndNoteBibliography">
    <w:name w:val="EndNote Bibliography"/>
    <w:basedOn w:val="Normal"/>
    <w:link w:val="EndNoteBibliographyChar"/>
    <w:rsid w:val="007F56B6"/>
    <w:pPr>
      <w:spacing w:line="240" w:lineRule="auto"/>
    </w:pPr>
    <w:rPr>
      <w:rFonts w:ascii="Calibri" w:hAnsi="Calibri" w:cs="Calibri"/>
      <w:noProof/>
      <w:lang w:val="en-US"/>
    </w:rPr>
  </w:style>
  <w:style w:type="character" w:customStyle="1" w:styleId="EndNoteBibliographyChar">
    <w:name w:val="EndNote Bibliography Char"/>
    <w:basedOn w:val="DefaultParagraphFont"/>
    <w:link w:val="EndNoteBibliography"/>
    <w:rsid w:val="007F56B6"/>
    <w:rPr>
      <w:rFonts w:ascii="Calibri" w:hAnsi="Calibri" w:cs="Calibri"/>
      <w:noProof/>
      <w:lang w:val="en-US"/>
    </w:rPr>
  </w:style>
  <w:style w:type="character" w:styleId="CommentReference">
    <w:name w:val="annotation reference"/>
    <w:basedOn w:val="DefaultParagraphFont"/>
    <w:uiPriority w:val="99"/>
    <w:semiHidden/>
    <w:unhideWhenUsed/>
    <w:rsid w:val="00A17F7F"/>
    <w:rPr>
      <w:sz w:val="16"/>
      <w:szCs w:val="16"/>
    </w:rPr>
  </w:style>
  <w:style w:type="paragraph" w:styleId="CommentText">
    <w:name w:val="annotation text"/>
    <w:basedOn w:val="Normal"/>
    <w:link w:val="CommentTextChar"/>
    <w:uiPriority w:val="99"/>
    <w:unhideWhenUsed/>
    <w:rsid w:val="00A17F7F"/>
    <w:pPr>
      <w:spacing w:line="240" w:lineRule="auto"/>
    </w:pPr>
    <w:rPr>
      <w:sz w:val="20"/>
      <w:szCs w:val="20"/>
    </w:rPr>
  </w:style>
  <w:style w:type="character" w:customStyle="1" w:styleId="CommentTextChar">
    <w:name w:val="Comment Text Char"/>
    <w:basedOn w:val="DefaultParagraphFont"/>
    <w:link w:val="CommentText"/>
    <w:uiPriority w:val="99"/>
    <w:rsid w:val="00A17F7F"/>
    <w:rPr>
      <w:sz w:val="20"/>
      <w:szCs w:val="20"/>
    </w:rPr>
  </w:style>
  <w:style w:type="paragraph" w:styleId="CommentSubject">
    <w:name w:val="annotation subject"/>
    <w:basedOn w:val="CommentText"/>
    <w:next w:val="CommentText"/>
    <w:link w:val="CommentSubjectChar"/>
    <w:uiPriority w:val="99"/>
    <w:semiHidden/>
    <w:unhideWhenUsed/>
    <w:rsid w:val="00A17F7F"/>
    <w:rPr>
      <w:b/>
      <w:bCs/>
    </w:rPr>
  </w:style>
  <w:style w:type="character" w:customStyle="1" w:styleId="CommentSubjectChar">
    <w:name w:val="Comment Subject Char"/>
    <w:basedOn w:val="CommentTextChar"/>
    <w:link w:val="CommentSubject"/>
    <w:uiPriority w:val="99"/>
    <w:semiHidden/>
    <w:rsid w:val="00A17F7F"/>
    <w:rPr>
      <w:b/>
      <w:bCs/>
      <w:sz w:val="20"/>
      <w:szCs w:val="20"/>
    </w:rPr>
  </w:style>
  <w:style w:type="character" w:customStyle="1" w:styleId="A9">
    <w:name w:val="A9"/>
    <w:uiPriority w:val="99"/>
    <w:rsid w:val="002D6AFC"/>
    <w:rPr>
      <w:color w:val="211D1E"/>
      <w:sz w:val="20"/>
      <w:szCs w:val="20"/>
    </w:rPr>
  </w:style>
  <w:style w:type="paragraph" w:customStyle="1" w:styleId="Pa1">
    <w:name w:val="Pa1"/>
    <w:basedOn w:val="Default"/>
    <w:next w:val="Default"/>
    <w:uiPriority w:val="99"/>
    <w:rsid w:val="00231440"/>
    <w:pPr>
      <w:spacing w:line="241" w:lineRule="atLeast"/>
    </w:pPr>
    <w:rPr>
      <w:rFonts w:ascii="Times" w:hAnsi="Times" w:cs="Times"/>
      <w:color w:val="auto"/>
    </w:rPr>
  </w:style>
  <w:style w:type="character" w:customStyle="1" w:styleId="highlight">
    <w:name w:val="highlight"/>
    <w:basedOn w:val="DefaultParagraphFont"/>
    <w:rsid w:val="000D1D59"/>
  </w:style>
  <w:style w:type="table" w:styleId="TableGrid">
    <w:name w:val="Table Grid"/>
    <w:basedOn w:val="TableNormal"/>
    <w:uiPriority w:val="39"/>
    <w:rsid w:val="007048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6">
    <w:name w:val="A6"/>
    <w:uiPriority w:val="99"/>
    <w:rsid w:val="00C05F53"/>
    <w:rPr>
      <w:rFonts w:cs="RijksoverheidSansText"/>
      <w:color w:val="000000"/>
      <w:sz w:val="20"/>
      <w:szCs w:val="20"/>
      <w:u w:val="single"/>
    </w:rPr>
  </w:style>
  <w:style w:type="character" w:styleId="FollowedHyperlink">
    <w:name w:val="FollowedHyperlink"/>
    <w:basedOn w:val="DefaultParagraphFont"/>
    <w:uiPriority w:val="99"/>
    <w:semiHidden/>
    <w:unhideWhenUsed/>
    <w:rsid w:val="003C42DB"/>
    <w:rPr>
      <w:color w:val="954F72" w:themeColor="followedHyperlink"/>
      <w:u w:val="single"/>
    </w:rPr>
  </w:style>
  <w:style w:type="paragraph" w:styleId="NormalWeb">
    <w:name w:val="Normal (Web)"/>
    <w:basedOn w:val="Normal"/>
    <w:uiPriority w:val="99"/>
    <w:unhideWhenUsed/>
    <w:rsid w:val="00203AE0"/>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Header">
    <w:name w:val="header"/>
    <w:basedOn w:val="Normal"/>
    <w:link w:val="HeaderChar"/>
    <w:uiPriority w:val="99"/>
    <w:unhideWhenUsed/>
    <w:rsid w:val="00BA1A68"/>
    <w:pPr>
      <w:tabs>
        <w:tab w:val="center" w:pos="4513"/>
        <w:tab w:val="right" w:pos="9026"/>
      </w:tabs>
      <w:spacing w:after="0" w:line="240" w:lineRule="auto"/>
    </w:pPr>
  </w:style>
  <w:style w:type="character" w:customStyle="1" w:styleId="HeaderChar">
    <w:name w:val="Header Char"/>
    <w:basedOn w:val="DefaultParagraphFont"/>
    <w:link w:val="Header"/>
    <w:uiPriority w:val="99"/>
    <w:rsid w:val="00BA1A68"/>
  </w:style>
  <w:style w:type="paragraph" w:styleId="Footer">
    <w:name w:val="footer"/>
    <w:basedOn w:val="Normal"/>
    <w:link w:val="FooterChar"/>
    <w:uiPriority w:val="99"/>
    <w:unhideWhenUsed/>
    <w:rsid w:val="00BA1A68"/>
    <w:pPr>
      <w:tabs>
        <w:tab w:val="center" w:pos="4513"/>
        <w:tab w:val="right" w:pos="9026"/>
      </w:tabs>
      <w:spacing w:after="0" w:line="240" w:lineRule="auto"/>
    </w:pPr>
  </w:style>
  <w:style w:type="character" w:customStyle="1" w:styleId="FooterChar">
    <w:name w:val="Footer Char"/>
    <w:basedOn w:val="DefaultParagraphFont"/>
    <w:link w:val="Footer"/>
    <w:uiPriority w:val="99"/>
    <w:rsid w:val="00BA1A68"/>
  </w:style>
  <w:style w:type="paragraph" w:customStyle="1" w:styleId="Pa3">
    <w:name w:val="Pa3"/>
    <w:basedOn w:val="Default"/>
    <w:next w:val="Default"/>
    <w:uiPriority w:val="99"/>
    <w:rsid w:val="00544372"/>
    <w:pPr>
      <w:spacing w:line="241" w:lineRule="atLeast"/>
    </w:pPr>
    <w:rPr>
      <w:rFonts w:ascii="RijksoverheidSansText" w:hAnsi="RijksoverheidSansText" w:cstheme="minorBidi"/>
      <w:color w:val="auto"/>
    </w:rPr>
  </w:style>
  <w:style w:type="character" w:customStyle="1" w:styleId="Heading1Char">
    <w:name w:val="Heading 1 Char"/>
    <w:basedOn w:val="DefaultParagraphFont"/>
    <w:link w:val="Heading1"/>
    <w:uiPriority w:val="9"/>
    <w:rsid w:val="006E1CB2"/>
    <w:rPr>
      <w:rFonts w:ascii="Times New Roman" w:eastAsia="Times New Roman" w:hAnsi="Times New Roman" w:cs="Times New Roman"/>
      <w:b/>
      <w:bCs/>
      <w:kern w:val="36"/>
      <w:sz w:val="48"/>
      <w:szCs w:val="48"/>
      <w:lang w:eastAsia="nl-NL"/>
    </w:rPr>
  </w:style>
  <w:style w:type="character" w:customStyle="1" w:styleId="title-text">
    <w:name w:val="title-text"/>
    <w:basedOn w:val="DefaultParagraphFont"/>
    <w:rsid w:val="006E1CB2"/>
  </w:style>
  <w:style w:type="paragraph" w:customStyle="1" w:styleId="Pa2">
    <w:name w:val="Pa2"/>
    <w:basedOn w:val="Default"/>
    <w:next w:val="Default"/>
    <w:uiPriority w:val="99"/>
    <w:rsid w:val="00A75108"/>
    <w:pPr>
      <w:spacing w:line="201" w:lineRule="atLeast"/>
    </w:pPr>
    <w:rPr>
      <w:rFonts w:ascii="Arial" w:hAnsi="Arial" w:cs="Arial"/>
      <w:color w:val="auto"/>
    </w:rPr>
  </w:style>
  <w:style w:type="character" w:customStyle="1" w:styleId="Heading3Char">
    <w:name w:val="Heading 3 Char"/>
    <w:basedOn w:val="DefaultParagraphFont"/>
    <w:link w:val="Heading3"/>
    <w:uiPriority w:val="9"/>
    <w:rsid w:val="00F51CFF"/>
    <w:rPr>
      <w:rFonts w:asciiTheme="majorHAnsi" w:eastAsiaTheme="majorEastAsia" w:hAnsiTheme="majorHAnsi" w:cstheme="majorBidi"/>
      <w:color w:val="1F3763" w:themeColor="accent1" w:themeShade="7F"/>
      <w:sz w:val="24"/>
      <w:szCs w:val="24"/>
    </w:rPr>
  </w:style>
  <w:style w:type="character" w:styleId="LineNumber">
    <w:name w:val="line number"/>
    <w:basedOn w:val="DefaultParagraphFont"/>
    <w:uiPriority w:val="99"/>
    <w:semiHidden/>
    <w:unhideWhenUsed/>
    <w:rsid w:val="00DC23E4"/>
  </w:style>
  <w:style w:type="character" w:styleId="Strong">
    <w:name w:val="Strong"/>
    <w:basedOn w:val="DefaultParagraphFont"/>
    <w:uiPriority w:val="22"/>
    <w:qFormat/>
    <w:rsid w:val="006D144C"/>
    <w:rPr>
      <w:b/>
      <w:bCs/>
    </w:rPr>
  </w:style>
  <w:style w:type="paragraph" w:styleId="Revision">
    <w:name w:val="Revision"/>
    <w:hidden/>
    <w:uiPriority w:val="99"/>
    <w:semiHidden/>
    <w:rsid w:val="004E4052"/>
    <w:pPr>
      <w:spacing w:after="0" w:line="240" w:lineRule="auto"/>
    </w:pPr>
  </w:style>
  <w:style w:type="paragraph" w:styleId="FootnoteText">
    <w:name w:val="footnote text"/>
    <w:basedOn w:val="Normal"/>
    <w:link w:val="FootnoteTextChar"/>
    <w:uiPriority w:val="99"/>
    <w:semiHidden/>
    <w:unhideWhenUsed/>
    <w:rsid w:val="00CC702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C7020"/>
    <w:rPr>
      <w:sz w:val="20"/>
      <w:szCs w:val="20"/>
    </w:rPr>
  </w:style>
  <w:style w:type="character" w:styleId="FootnoteReference">
    <w:name w:val="footnote reference"/>
    <w:basedOn w:val="DefaultParagraphFont"/>
    <w:uiPriority w:val="99"/>
    <w:semiHidden/>
    <w:unhideWhenUsed/>
    <w:rsid w:val="00CC7020"/>
    <w:rPr>
      <w:vertAlign w:val="superscript"/>
    </w:rPr>
  </w:style>
  <w:style w:type="character" w:customStyle="1" w:styleId="A3">
    <w:name w:val="A3"/>
    <w:uiPriority w:val="99"/>
    <w:rsid w:val="00975910"/>
    <w:rPr>
      <w:rFonts w:cs="RijksoverheidSansText"/>
      <w:color w:val="211D1E"/>
      <w:sz w:val="15"/>
      <w:szCs w:val="1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443739">
      <w:bodyDiv w:val="1"/>
      <w:marLeft w:val="0"/>
      <w:marRight w:val="0"/>
      <w:marTop w:val="0"/>
      <w:marBottom w:val="0"/>
      <w:divBdr>
        <w:top w:val="none" w:sz="0" w:space="0" w:color="auto"/>
        <w:left w:val="none" w:sz="0" w:space="0" w:color="auto"/>
        <w:bottom w:val="none" w:sz="0" w:space="0" w:color="auto"/>
        <w:right w:val="none" w:sz="0" w:space="0" w:color="auto"/>
      </w:divBdr>
    </w:div>
    <w:div w:id="52967169">
      <w:bodyDiv w:val="1"/>
      <w:marLeft w:val="0"/>
      <w:marRight w:val="0"/>
      <w:marTop w:val="0"/>
      <w:marBottom w:val="0"/>
      <w:divBdr>
        <w:top w:val="none" w:sz="0" w:space="0" w:color="auto"/>
        <w:left w:val="none" w:sz="0" w:space="0" w:color="auto"/>
        <w:bottom w:val="none" w:sz="0" w:space="0" w:color="auto"/>
        <w:right w:val="none" w:sz="0" w:space="0" w:color="auto"/>
      </w:divBdr>
    </w:div>
    <w:div w:id="54746495">
      <w:bodyDiv w:val="1"/>
      <w:marLeft w:val="0"/>
      <w:marRight w:val="0"/>
      <w:marTop w:val="0"/>
      <w:marBottom w:val="0"/>
      <w:divBdr>
        <w:top w:val="none" w:sz="0" w:space="0" w:color="auto"/>
        <w:left w:val="none" w:sz="0" w:space="0" w:color="auto"/>
        <w:bottom w:val="none" w:sz="0" w:space="0" w:color="auto"/>
        <w:right w:val="none" w:sz="0" w:space="0" w:color="auto"/>
      </w:divBdr>
    </w:div>
    <w:div w:id="75322370">
      <w:bodyDiv w:val="1"/>
      <w:marLeft w:val="0"/>
      <w:marRight w:val="0"/>
      <w:marTop w:val="0"/>
      <w:marBottom w:val="0"/>
      <w:divBdr>
        <w:top w:val="none" w:sz="0" w:space="0" w:color="auto"/>
        <w:left w:val="none" w:sz="0" w:space="0" w:color="auto"/>
        <w:bottom w:val="none" w:sz="0" w:space="0" w:color="auto"/>
        <w:right w:val="none" w:sz="0" w:space="0" w:color="auto"/>
      </w:divBdr>
    </w:div>
    <w:div w:id="114369962">
      <w:bodyDiv w:val="1"/>
      <w:marLeft w:val="0"/>
      <w:marRight w:val="0"/>
      <w:marTop w:val="0"/>
      <w:marBottom w:val="0"/>
      <w:divBdr>
        <w:top w:val="none" w:sz="0" w:space="0" w:color="auto"/>
        <w:left w:val="none" w:sz="0" w:space="0" w:color="auto"/>
        <w:bottom w:val="none" w:sz="0" w:space="0" w:color="auto"/>
        <w:right w:val="none" w:sz="0" w:space="0" w:color="auto"/>
      </w:divBdr>
    </w:div>
    <w:div w:id="132721374">
      <w:bodyDiv w:val="1"/>
      <w:marLeft w:val="0"/>
      <w:marRight w:val="0"/>
      <w:marTop w:val="0"/>
      <w:marBottom w:val="0"/>
      <w:divBdr>
        <w:top w:val="none" w:sz="0" w:space="0" w:color="auto"/>
        <w:left w:val="none" w:sz="0" w:space="0" w:color="auto"/>
        <w:bottom w:val="none" w:sz="0" w:space="0" w:color="auto"/>
        <w:right w:val="none" w:sz="0" w:space="0" w:color="auto"/>
      </w:divBdr>
    </w:div>
    <w:div w:id="146485605">
      <w:bodyDiv w:val="1"/>
      <w:marLeft w:val="0"/>
      <w:marRight w:val="0"/>
      <w:marTop w:val="0"/>
      <w:marBottom w:val="0"/>
      <w:divBdr>
        <w:top w:val="none" w:sz="0" w:space="0" w:color="auto"/>
        <w:left w:val="none" w:sz="0" w:space="0" w:color="auto"/>
        <w:bottom w:val="none" w:sz="0" w:space="0" w:color="auto"/>
        <w:right w:val="none" w:sz="0" w:space="0" w:color="auto"/>
      </w:divBdr>
    </w:div>
    <w:div w:id="165366383">
      <w:bodyDiv w:val="1"/>
      <w:marLeft w:val="0"/>
      <w:marRight w:val="0"/>
      <w:marTop w:val="0"/>
      <w:marBottom w:val="0"/>
      <w:divBdr>
        <w:top w:val="none" w:sz="0" w:space="0" w:color="auto"/>
        <w:left w:val="none" w:sz="0" w:space="0" w:color="auto"/>
        <w:bottom w:val="none" w:sz="0" w:space="0" w:color="auto"/>
        <w:right w:val="none" w:sz="0" w:space="0" w:color="auto"/>
      </w:divBdr>
    </w:div>
    <w:div w:id="198325320">
      <w:bodyDiv w:val="1"/>
      <w:marLeft w:val="0"/>
      <w:marRight w:val="0"/>
      <w:marTop w:val="0"/>
      <w:marBottom w:val="0"/>
      <w:divBdr>
        <w:top w:val="none" w:sz="0" w:space="0" w:color="auto"/>
        <w:left w:val="none" w:sz="0" w:space="0" w:color="auto"/>
        <w:bottom w:val="none" w:sz="0" w:space="0" w:color="auto"/>
        <w:right w:val="none" w:sz="0" w:space="0" w:color="auto"/>
      </w:divBdr>
    </w:div>
    <w:div w:id="228149536">
      <w:bodyDiv w:val="1"/>
      <w:marLeft w:val="0"/>
      <w:marRight w:val="0"/>
      <w:marTop w:val="0"/>
      <w:marBottom w:val="0"/>
      <w:divBdr>
        <w:top w:val="none" w:sz="0" w:space="0" w:color="auto"/>
        <w:left w:val="none" w:sz="0" w:space="0" w:color="auto"/>
        <w:bottom w:val="none" w:sz="0" w:space="0" w:color="auto"/>
        <w:right w:val="none" w:sz="0" w:space="0" w:color="auto"/>
      </w:divBdr>
    </w:div>
    <w:div w:id="279149025">
      <w:bodyDiv w:val="1"/>
      <w:marLeft w:val="0"/>
      <w:marRight w:val="0"/>
      <w:marTop w:val="0"/>
      <w:marBottom w:val="0"/>
      <w:divBdr>
        <w:top w:val="none" w:sz="0" w:space="0" w:color="auto"/>
        <w:left w:val="none" w:sz="0" w:space="0" w:color="auto"/>
        <w:bottom w:val="none" w:sz="0" w:space="0" w:color="auto"/>
        <w:right w:val="none" w:sz="0" w:space="0" w:color="auto"/>
      </w:divBdr>
    </w:div>
    <w:div w:id="334649894">
      <w:bodyDiv w:val="1"/>
      <w:marLeft w:val="0"/>
      <w:marRight w:val="0"/>
      <w:marTop w:val="0"/>
      <w:marBottom w:val="0"/>
      <w:divBdr>
        <w:top w:val="none" w:sz="0" w:space="0" w:color="auto"/>
        <w:left w:val="none" w:sz="0" w:space="0" w:color="auto"/>
        <w:bottom w:val="none" w:sz="0" w:space="0" w:color="auto"/>
        <w:right w:val="none" w:sz="0" w:space="0" w:color="auto"/>
      </w:divBdr>
    </w:div>
    <w:div w:id="354505294">
      <w:bodyDiv w:val="1"/>
      <w:marLeft w:val="0"/>
      <w:marRight w:val="0"/>
      <w:marTop w:val="0"/>
      <w:marBottom w:val="0"/>
      <w:divBdr>
        <w:top w:val="none" w:sz="0" w:space="0" w:color="auto"/>
        <w:left w:val="none" w:sz="0" w:space="0" w:color="auto"/>
        <w:bottom w:val="none" w:sz="0" w:space="0" w:color="auto"/>
        <w:right w:val="none" w:sz="0" w:space="0" w:color="auto"/>
      </w:divBdr>
    </w:div>
    <w:div w:id="513113650">
      <w:bodyDiv w:val="1"/>
      <w:marLeft w:val="0"/>
      <w:marRight w:val="0"/>
      <w:marTop w:val="0"/>
      <w:marBottom w:val="0"/>
      <w:divBdr>
        <w:top w:val="none" w:sz="0" w:space="0" w:color="auto"/>
        <w:left w:val="none" w:sz="0" w:space="0" w:color="auto"/>
        <w:bottom w:val="none" w:sz="0" w:space="0" w:color="auto"/>
        <w:right w:val="none" w:sz="0" w:space="0" w:color="auto"/>
      </w:divBdr>
    </w:div>
    <w:div w:id="635989768">
      <w:bodyDiv w:val="1"/>
      <w:marLeft w:val="0"/>
      <w:marRight w:val="0"/>
      <w:marTop w:val="0"/>
      <w:marBottom w:val="0"/>
      <w:divBdr>
        <w:top w:val="none" w:sz="0" w:space="0" w:color="auto"/>
        <w:left w:val="none" w:sz="0" w:space="0" w:color="auto"/>
        <w:bottom w:val="none" w:sz="0" w:space="0" w:color="auto"/>
        <w:right w:val="none" w:sz="0" w:space="0" w:color="auto"/>
      </w:divBdr>
    </w:div>
    <w:div w:id="641273233">
      <w:bodyDiv w:val="1"/>
      <w:marLeft w:val="0"/>
      <w:marRight w:val="0"/>
      <w:marTop w:val="0"/>
      <w:marBottom w:val="0"/>
      <w:divBdr>
        <w:top w:val="none" w:sz="0" w:space="0" w:color="auto"/>
        <w:left w:val="none" w:sz="0" w:space="0" w:color="auto"/>
        <w:bottom w:val="none" w:sz="0" w:space="0" w:color="auto"/>
        <w:right w:val="none" w:sz="0" w:space="0" w:color="auto"/>
      </w:divBdr>
    </w:div>
    <w:div w:id="669794482">
      <w:bodyDiv w:val="1"/>
      <w:marLeft w:val="0"/>
      <w:marRight w:val="0"/>
      <w:marTop w:val="0"/>
      <w:marBottom w:val="0"/>
      <w:divBdr>
        <w:top w:val="none" w:sz="0" w:space="0" w:color="auto"/>
        <w:left w:val="none" w:sz="0" w:space="0" w:color="auto"/>
        <w:bottom w:val="none" w:sz="0" w:space="0" w:color="auto"/>
        <w:right w:val="none" w:sz="0" w:space="0" w:color="auto"/>
      </w:divBdr>
    </w:div>
    <w:div w:id="681467391">
      <w:bodyDiv w:val="1"/>
      <w:marLeft w:val="0"/>
      <w:marRight w:val="0"/>
      <w:marTop w:val="0"/>
      <w:marBottom w:val="0"/>
      <w:divBdr>
        <w:top w:val="none" w:sz="0" w:space="0" w:color="auto"/>
        <w:left w:val="none" w:sz="0" w:space="0" w:color="auto"/>
        <w:bottom w:val="none" w:sz="0" w:space="0" w:color="auto"/>
        <w:right w:val="none" w:sz="0" w:space="0" w:color="auto"/>
      </w:divBdr>
    </w:div>
    <w:div w:id="738211891">
      <w:bodyDiv w:val="1"/>
      <w:marLeft w:val="0"/>
      <w:marRight w:val="0"/>
      <w:marTop w:val="0"/>
      <w:marBottom w:val="0"/>
      <w:divBdr>
        <w:top w:val="none" w:sz="0" w:space="0" w:color="auto"/>
        <w:left w:val="none" w:sz="0" w:space="0" w:color="auto"/>
        <w:bottom w:val="none" w:sz="0" w:space="0" w:color="auto"/>
        <w:right w:val="none" w:sz="0" w:space="0" w:color="auto"/>
      </w:divBdr>
    </w:div>
    <w:div w:id="775488439">
      <w:bodyDiv w:val="1"/>
      <w:marLeft w:val="0"/>
      <w:marRight w:val="0"/>
      <w:marTop w:val="0"/>
      <w:marBottom w:val="0"/>
      <w:divBdr>
        <w:top w:val="none" w:sz="0" w:space="0" w:color="auto"/>
        <w:left w:val="none" w:sz="0" w:space="0" w:color="auto"/>
        <w:bottom w:val="none" w:sz="0" w:space="0" w:color="auto"/>
        <w:right w:val="none" w:sz="0" w:space="0" w:color="auto"/>
      </w:divBdr>
    </w:div>
    <w:div w:id="828442353">
      <w:bodyDiv w:val="1"/>
      <w:marLeft w:val="0"/>
      <w:marRight w:val="0"/>
      <w:marTop w:val="0"/>
      <w:marBottom w:val="0"/>
      <w:divBdr>
        <w:top w:val="none" w:sz="0" w:space="0" w:color="auto"/>
        <w:left w:val="none" w:sz="0" w:space="0" w:color="auto"/>
        <w:bottom w:val="none" w:sz="0" w:space="0" w:color="auto"/>
        <w:right w:val="none" w:sz="0" w:space="0" w:color="auto"/>
      </w:divBdr>
    </w:div>
    <w:div w:id="832188412">
      <w:bodyDiv w:val="1"/>
      <w:marLeft w:val="0"/>
      <w:marRight w:val="0"/>
      <w:marTop w:val="0"/>
      <w:marBottom w:val="0"/>
      <w:divBdr>
        <w:top w:val="none" w:sz="0" w:space="0" w:color="auto"/>
        <w:left w:val="none" w:sz="0" w:space="0" w:color="auto"/>
        <w:bottom w:val="none" w:sz="0" w:space="0" w:color="auto"/>
        <w:right w:val="none" w:sz="0" w:space="0" w:color="auto"/>
      </w:divBdr>
    </w:div>
    <w:div w:id="872888816">
      <w:bodyDiv w:val="1"/>
      <w:marLeft w:val="0"/>
      <w:marRight w:val="0"/>
      <w:marTop w:val="0"/>
      <w:marBottom w:val="0"/>
      <w:divBdr>
        <w:top w:val="none" w:sz="0" w:space="0" w:color="auto"/>
        <w:left w:val="none" w:sz="0" w:space="0" w:color="auto"/>
        <w:bottom w:val="none" w:sz="0" w:space="0" w:color="auto"/>
        <w:right w:val="none" w:sz="0" w:space="0" w:color="auto"/>
      </w:divBdr>
    </w:div>
    <w:div w:id="1035816363">
      <w:bodyDiv w:val="1"/>
      <w:marLeft w:val="0"/>
      <w:marRight w:val="0"/>
      <w:marTop w:val="0"/>
      <w:marBottom w:val="0"/>
      <w:divBdr>
        <w:top w:val="none" w:sz="0" w:space="0" w:color="auto"/>
        <w:left w:val="none" w:sz="0" w:space="0" w:color="auto"/>
        <w:bottom w:val="none" w:sz="0" w:space="0" w:color="auto"/>
        <w:right w:val="none" w:sz="0" w:space="0" w:color="auto"/>
      </w:divBdr>
    </w:div>
    <w:div w:id="1086878855">
      <w:bodyDiv w:val="1"/>
      <w:marLeft w:val="0"/>
      <w:marRight w:val="0"/>
      <w:marTop w:val="0"/>
      <w:marBottom w:val="0"/>
      <w:divBdr>
        <w:top w:val="none" w:sz="0" w:space="0" w:color="auto"/>
        <w:left w:val="none" w:sz="0" w:space="0" w:color="auto"/>
        <w:bottom w:val="none" w:sz="0" w:space="0" w:color="auto"/>
        <w:right w:val="none" w:sz="0" w:space="0" w:color="auto"/>
      </w:divBdr>
    </w:div>
    <w:div w:id="1095597025">
      <w:bodyDiv w:val="1"/>
      <w:marLeft w:val="0"/>
      <w:marRight w:val="0"/>
      <w:marTop w:val="0"/>
      <w:marBottom w:val="0"/>
      <w:divBdr>
        <w:top w:val="none" w:sz="0" w:space="0" w:color="auto"/>
        <w:left w:val="none" w:sz="0" w:space="0" w:color="auto"/>
        <w:bottom w:val="none" w:sz="0" w:space="0" w:color="auto"/>
        <w:right w:val="none" w:sz="0" w:space="0" w:color="auto"/>
      </w:divBdr>
    </w:div>
    <w:div w:id="1127773920">
      <w:bodyDiv w:val="1"/>
      <w:marLeft w:val="0"/>
      <w:marRight w:val="0"/>
      <w:marTop w:val="0"/>
      <w:marBottom w:val="0"/>
      <w:divBdr>
        <w:top w:val="none" w:sz="0" w:space="0" w:color="auto"/>
        <w:left w:val="none" w:sz="0" w:space="0" w:color="auto"/>
        <w:bottom w:val="none" w:sz="0" w:space="0" w:color="auto"/>
        <w:right w:val="none" w:sz="0" w:space="0" w:color="auto"/>
      </w:divBdr>
    </w:div>
    <w:div w:id="1153331827">
      <w:bodyDiv w:val="1"/>
      <w:marLeft w:val="0"/>
      <w:marRight w:val="0"/>
      <w:marTop w:val="0"/>
      <w:marBottom w:val="0"/>
      <w:divBdr>
        <w:top w:val="none" w:sz="0" w:space="0" w:color="auto"/>
        <w:left w:val="none" w:sz="0" w:space="0" w:color="auto"/>
        <w:bottom w:val="none" w:sz="0" w:space="0" w:color="auto"/>
        <w:right w:val="none" w:sz="0" w:space="0" w:color="auto"/>
      </w:divBdr>
    </w:div>
    <w:div w:id="1170564236">
      <w:bodyDiv w:val="1"/>
      <w:marLeft w:val="0"/>
      <w:marRight w:val="0"/>
      <w:marTop w:val="0"/>
      <w:marBottom w:val="0"/>
      <w:divBdr>
        <w:top w:val="none" w:sz="0" w:space="0" w:color="auto"/>
        <w:left w:val="none" w:sz="0" w:space="0" w:color="auto"/>
        <w:bottom w:val="none" w:sz="0" w:space="0" w:color="auto"/>
        <w:right w:val="none" w:sz="0" w:space="0" w:color="auto"/>
      </w:divBdr>
    </w:div>
    <w:div w:id="1249268401">
      <w:bodyDiv w:val="1"/>
      <w:marLeft w:val="0"/>
      <w:marRight w:val="0"/>
      <w:marTop w:val="0"/>
      <w:marBottom w:val="0"/>
      <w:divBdr>
        <w:top w:val="none" w:sz="0" w:space="0" w:color="auto"/>
        <w:left w:val="none" w:sz="0" w:space="0" w:color="auto"/>
        <w:bottom w:val="none" w:sz="0" w:space="0" w:color="auto"/>
        <w:right w:val="none" w:sz="0" w:space="0" w:color="auto"/>
      </w:divBdr>
    </w:div>
    <w:div w:id="1265959461">
      <w:bodyDiv w:val="1"/>
      <w:marLeft w:val="0"/>
      <w:marRight w:val="0"/>
      <w:marTop w:val="0"/>
      <w:marBottom w:val="0"/>
      <w:divBdr>
        <w:top w:val="none" w:sz="0" w:space="0" w:color="auto"/>
        <w:left w:val="none" w:sz="0" w:space="0" w:color="auto"/>
        <w:bottom w:val="none" w:sz="0" w:space="0" w:color="auto"/>
        <w:right w:val="none" w:sz="0" w:space="0" w:color="auto"/>
      </w:divBdr>
    </w:div>
    <w:div w:id="1316951675">
      <w:bodyDiv w:val="1"/>
      <w:marLeft w:val="0"/>
      <w:marRight w:val="0"/>
      <w:marTop w:val="0"/>
      <w:marBottom w:val="0"/>
      <w:divBdr>
        <w:top w:val="none" w:sz="0" w:space="0" w:color="auto"/>
        <w:left w:val="none" w:sz="0" w:space="0" w:color="auto"/>
        <w:bottom w:val="none" w:sz="0" w:space="0" w:color="auto"/>
        <w:right w:val="none" w:sz="0" w:space="0" w:color="auto"/>
      </w:divBdr>
    </w:div>
    <w:div w:id="1368405277">
      <w:bodyDiv w:val="1"/>
      <w:marLeft w:val="0"/>
      <w:marRight w:val="0"/>
      <w:marTop w:val="0"/>
      <w:marBottom w:val="0"/>
      <w:divBdr>
        <w:top w:val="none" w:sz="0" w:space="0" w:color="auto"/>
        <w:left w:val="none" w:sz="0" w:space="0" w:color="auto"/>
        <w:bottom w:val="none" w:sz="0" w:space="0" w:color="auto"/>
        <w:right w:val="none" w:sz="0" w:space="0" w:color="auto"/>
      </w:divBdr>
    </w:div>
    <w:div w:id="1369141735">
      <w:bodyDiv w:val="1"/>
      <w:marLeft w:val="0"/>
      <w:marRight w:val="0"/>
      <w:marTop w:val="0"/>
      <w:marBottom w:val="0"/>
      <w:divBdr>
        <w:top w:val="none" w:sz="0" w:space="0" w:color="auto"/>
        <w:left w:val="none" w:sz="0" w:space="0" w:color="auto"/>
        <w:bottom w:val="none" w:sz="0" w:space="0" w:color="auto"/>
        <w:right w:val="none" w:sz="0" w:space="0" w:color="auto"/>
      </w:divBdr>
    </w:div>
    <w:div w:id="1404521061">
      <w:bodyDiv w:val="1"/>
      <w:marLeft w:val="0"/>
      <w:marRight w:val="0"/>
      <w:marTop w:val="0"/>
      <w:marBottom w:val="0"/>
      <w:divBdr>
        <w:top w:val="none" w:sz="0" w:space="0" w:color="auto"/>
        <w:left w:val="none" w:sz="0" w:space="0" w:color="auto"/>
        <w:bottom w:val="none" w:sz="0" w:space="0" w:color="auto"/>
        <w:right w:val="none" w:sz="0" w:space="0" w:color="auto"/>
      </w:divBdr>
    </w:div>
    <w:div w:id="1413746181">
      <w:bodyDiv w:val="1"/>
      <w:marLeft w:val="0"/>
      <w:marRight w:val="0"/>
      <w:marTop w:val="0"/>
      <w:marBottom w:val="0"/>
      <w:divBdr>
        <w:top w:val="none" w:sz="0" w:space="0" w:color="auto"/>
        <w:left w:val="none" w:sz="0" w:space="0" w:color="auto"/>
        <w:bottom w:val="none" w:sz="0" w:space="0" w:color="auto"/>
        <w:right w:val="none" w:sz="0" w:space="0" w:color="auto"/>
      </w:divBdr>
    </w:div>
    <w:div w:id="1420522439">
      <w:bodyDiv w:val="1"/>
      <w:marLeft w:val="0"/>
      <w:marRight w:val="0"/>
      <w:marTop w:val="0"/>
      <w:marBottom w:val="0"/>
      <w:divBdr>
        <w:top w:val="none" w:sz="0" w:space="0" w:color="auto"/>
        <w:left w:val="none" w:sz="0" w:space="0" w:color="auto"/>
        <w:bottom w:val="none" w:sz="0" w:space="0" w:color="auto"/>
        <w:right w:val="none" w:sz="0" w:space="0" w:color="auto"/>
      </w:divBdr>
      <w:divsChild>
        <w:div w:id="1472747869">
          <w:marLeft w:val="0"/>
          <w:marRight w:val="0"/>
          <w:marTop w:val="0"/>
          <w:marBottom w:val="0"/>
          <w:divBdr>
            <w:top w:val="none" w:sz="0" w:space="0" w:color="auto"/>
            <w:left w:val="none" w:sz="0" w:space="0" w:color="auto"/>
            <w:bottom w:val="none" w:sz="0" w:space="0" w:color="auto"/>
            <w:right w:val="none" w:sz="0" w:space="0" w:color="auto"/>
          </w:divBdr>
          <w:divsChild>
            <w:div w:id="1428311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2603654">
      <w:bodyDiv w:val="1"/>
      <w:marLeft w:val="0"/>
      <w:marRight w:val="0"/>
      <w:marTop w:val="0"/>
      <w:marBottom w:val="0"/>
      <w:divBdr>
        <w:top w:val="none" w:sz="0" w:space="0" w:color="auto"/>
        <w:left w:val="none" w:sz="0" w:space="0" w:color="auto"/>
        <w:bottom w:val="none" w:sz="0" w:space="0" w:color="auto"/>
        <w:right w:val="none" w:sz="0" w:space="0" w:color="auto"/>
      </w:divBdr>
      <w:divsChild>
        <w:div w:id="1259673420">
          <w:marLeft w:val="806"/>
          <w:marRight w:val="0"/>
          <w:marTop w:val="115"/>
          <w:marBottom w:val="0"/>
          <w:divBdr>
            <w:top w:val="none" w:sz="0" w:space="0" w:color="auto"/>
            <w:left w:val="none" w:sz="0" w:space="0" w:color="auto"/>
            <w:bottom w:val="none" w:sz="0" w:space="0" w:color="auto"/>
            <w:right w:val="none" w:sz="0" w:space="0" w:color="auto"/>
          </w:divBdr>
        </w:div>
        <w:div w:id="1443376574">
          <w:marLeft w:val="806"/>
          <w:marRight w:val="0"/>
          <w:marTop w:val="115"/>
          <w:marBottom w:val="0"/>
          <w:divBdr>
            <w:top w:val="none" w:sz="0" w:space="0" w:color="auto"/>
            <w:left w:val="none" w:sz="0" w:space="0" w:color="auto"/>
            <w:bottom w:val="none" w:sz="0" w:space="0" w:color="auto"/>
            <w:right w:val="none" w:sz="0" w:space="0" w:color="auto"/>
          </w:divBdr>
        </w:div>
      </w:divsChild>
    </w:div>
    <w:div w:id="1485580627">
      <w:bodyDiv w:val="1"/>
      <w:marLeft w:val="0"/>
      <w:marRight w:val="0"/>
      <w:marTop w:val="0"/>
      <w:marBottom w:val="0"/>
      <w:divBdr>
        <w:top w:val="none" w:sz="0" w:space="0" w:color="auto"/>
        <w:left w:val="none" w:sz="0" w:space="0" w:color="auto"/>
        <w:bottom w:val="none" w:sz="0" w:space="0" w:color="auto"/>
        <w:right w:val="none" w:sz="0" w:space="0" w:color="auto"/>
      </w:divBdr>
    </w:div>
    <w:div w:id="1495991432">
      <w:bodyDiv w:val="1"/>
      <w:marLeft w:val="0"/>
      <w:marRight w:val="0"/>
      <w:marTop w:val="0"/>
      <w:marBottom w:val="0"/>
      <w:divBdr>
        <w:top w:val="none" w:sz="0" w:space="0" w:color="auto"/>
        <w:left w:val="none" w:sz="0" w:space="0" w:color="auto"/>
        <w:bottom w:val="none" w:sz="0" w:space="0" w:color="auto"/>
        <w:right w:val="none" w:sz="0" w:space="0" w:color="auto"/>
      </w:divBdr>
    </w:div>
    <w:div w:id="1496725988">
      <w:bodyDiv w:val="1"/>
      <w:marLeft w:val="0"/>
      <w:marRight w:val="0"/>
      <w:marTop w:val="0"/>
      <w:marBottom w:val="0"/>
      <w:divBdr>
        <w:top w:val="none" w:sz="0" w:space="0" w:color="auto"/>
        <w:left w:val="none" w:sz="0" w:space="0" w:color="auto"/>
        <w:bottom w:val="none" w:sz="0" w:space="0" w:color="auto"/>
        <w:right w:val="none" w:sz="0" w:space="0" w:color="auto"/>
      </w:divBdr>
    </w:div>
    <w:div w:id="1507359158">
      <w:bodyDiv w:val="1"/>
      <w:marLeft w:val="0"/>
      <w:marRight w:val="0"/>
      <w:marTop w:val="0"/>
      <w:marBottom w:val="0"/>
      <w:divBdr>
        <w:top w:val="none" w:sz="0" w:space="0" w:color="auto"/>
        <w:left w:val="none" w:sz="0" w:space="0" w:color="auto"/>
        <w:bottom w:val="none" w:sz="0" w:space="0" w:color="auto"/>
        <w:right w:val="none" w:sz="0" w:space="0" w:color="auto"/>
      </w:divBdr>
    </w:div>
    <w:div w:id="1524367601">
      <w:bodyDiv w:val="1"/>
      <w:marLeft w:val="0"/>
      <w:marRight w:val="0"/>
      <w:marTop w:val="0"/>
      <w:marBottom w:val="0"/>
      <w:divBdr>
        <w:top w:val="none" w:sz="0" w:space="0" w:color="auto"/>
        <w:left w:val="none" w:sz="0" w:space="0" w:color="auto"/>
        <w:bottom w:val="none" w:sz="0" w:space="0" w:color="auto"/>
        <w:right w:val="none" w:sz="0" w:space="0" w:color="auto"/>
      </w:divBdr>
    </w:div>
    <w:div w:id="1559707197">
      <w:bodyDiv w:val="1"/>
      <w:marLeft w:val="0"/>
      <w:marRight w:val="0"/>
      <w:marTop w:val="0"/>
      <w:marBottom w:val="0"/>
      <w:divBdr>
        <w:top w:val="none" w:sz="0" w:space="0" w:color="auto"/>
        <w:left w:val="none" w:sz="0" w:space="0" w:color="auto"/>
        <w:bottom w:val="none" w:sz="0" w:space="0" w:color="auto"/>
        <w:right w:val="none" w:sz="0" w:space="0" w:color="auto"/>
      </w:divBdr>
    </w:div>
    <w:div w:id="1563712252">
      <w:bodyDiv w:val="1"/>
      <w:marLeft w:val="0"/>
      <w:marRight w:val="0"/>
      <w:marTop w:val="0"/>
      <w:marBottom w:val="0"/>
      <w:divBdr>
        <w:top w:val="none" w:sz="0" w:space="0" w:color="auto"/>
        <w:left w:val="none" w:sz="0" w:space="0" w:color="auto"/>
        <w:bottom w:val="none" w:sz="0" w:space="0" w:color="auto"/>
        <w:right w:val="none" w:sz="0" w:space="0" w:color="auto"/>
      </w:divBdr>
    </w:div>
    <w:div w:id="1581910639">
      <w:bodyDiv w:val="1"/>
      <w:marLeft w:val="0"/>
      <w:marRight w:val="0"/>
      <w:marTop w:val="0"/>
      <w:marBottom w:val="0"/>
      <w:divBdr>
        <w:top w:val="none" w:sz="0" w:space="0" w:color="auto"/>
        <w:left w:val="none" w:sz="0" w:space="0" w:color="auto"/>
        <w:bottom w:val="none" w:sz="0" w:space="0" w:color="auto"/>
        <w:right w:val="none" w:sz="0" w:space="0" w:color="auto"/>
      </w:divBdr>
    </w:div>
    <w:div w:id="1702323434">
      <w:bodyDiv w:val="1"/>
      <w:marLeft w:val="0"/>
      <w:marRight w:val="0"/>
      <w:marTop w:val="0"/>
      <w:marBottom w:val="0"/>
      <w:divBdr>
        <w:top w:val="none" w:sz="0" w:space="0" w:color="auto"/>
        <w:left w:val="none" w:sz="0" w:space="0" w:color="auto"/>
        <w:bottom w:val="none" w:sz="0" w:space="0" w:color="auto"/>
        <w:right w:val="none" w:sz="0" w:space="0" w:color="auto"/>
      </w:divBdr>
    </w:div>
    <w:div w:id="1756514463">
      <w:bodyDiv w:val="1"/>
      <w:marLeft w:val="0"/>
      <w:marRight w:val="0"/>
      <w:marTop w:val="0"/>
      <w:marBottom w:val="0"/>
      <w:divBdr>
        <w:top w:val="none" w:sz="0" w:space="0" w:color="auto"/>
        <w:left w:val="none" w:sz="0" w:space="0" w:color="auto"/>
        <w:bottom w:val="none" w:sz="0" w:space="0" w:color="auto"/>
        <w:right w:val="none" w:sz="0" w:space="0" w:color="auto"/>
      </w:divBdr>
    </w:div>
    <w:div w:id="1783915071">
      <w:bodyDiv w:val="1"/>
      <w:marLeft w:val="0"/>
      <w:marRight w:val="0"/>
      <w:marTop w:val="0"/>
      <w:marBottom w:val="0"/>
      <w:divBdr>
        <w:top w:val="none" w:sz="0" w:space="0" w:color="auto"/>
        <w:left w:val="none" w:sz="0" w:space="0" w:color="auto"/>
        <w:bottom w:val="none" w:sz="0" w:space="0" w:color="auto"/>
        <w:right w:val="none" w:sz="0" w:space="0" w:color="auto"/>
      </w:divBdr>
    </w:div>
    <w:div w:id="1817143472">
      <w:bodyDiv w:val="1"/>
      <w:marLeft w:val="0"/>
      <w:marRight w:val="0"/>
      <w:marTop w:val="0"/>
      <w:marBottom w:val="0"/>
      <w:divBdr>
        <w:top w:val="none" w:sz="0" w:space="0" w:color="auto"/>
        <w:left w:val="none" w:sz="0" w:space="0" w:color="auto"/>
        <w:bottom w:val="none" w:sz="0" w:space="0" w:color="auto"/>
        <w:right w:val="none" w:sz="0" w:space="0" w:color="auto"/>
      </w:divBdr>
    </w:div>
    <w:div w:id="1858738560">
      <w:bodyDiv w:val="1"/>
      <w:marLeft w:val="0"/>
      <w:marRight w:val="0"/>
      <w:marTop w:val="0"/>
      <w:marBottom w:val="0"/>
      <w:divBdr>
        <w:top w:val="none" w:sz="0" w:space="0" w:color="auto"/>
        <w:left w:val="none" w:sz="0" w:space="0" w:color="auto"/>
        <w:bottom w:val="none" w:sz="0" w:space="0" w:color="auto"/>
        <w:right w:val="none" w:sz="0" w:space="0" w:color="auto"/>
      </w:divBdr>
    </w:div>
    <w:div w:id="1975670910">
      <w:bodyDiv w:val="1"/>
      <w:marLeft w:val="0"/>
      <w:marRight w:val="0"/>
      <w:marTop w:val="0"/>
      <w:marBottom w:val="0"/>
      <w:divBdr>
        <w:top w:val="none" w:sz="0" w:space="0" w:color="auto"/>
        <w:left w:val="none" w:sz="0" w:space="0" w:color="auto"/>
        <w:bottom w:val="none" w:sz="0" w:space="0" w:color="auto"/>
        <w:right w:val="none" w:sz="0" w:space="0" w:color="auto"/>
      </w:divBdr>
    </w:div>
    <w:div w:id="214184834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file:///\\alt.rivm.nl\Data4\Projecten\V010038%20Kansrijke%20Start\Promotie%20Joyce%20Molenaar\Artikel%203.%20Kwalitatief%20artikel%20KS\www.regiobeeld.nl\kansrijke-start"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0E06B36D422120429CAFE04C6FAD7760" ma:contentTypeVersion="8" ma:contentTypeDescription="Een nieuw document maken." ma:contentTypeScope="" ma:versionID="64d70246f33ddcb437feddd1314ea820">
  <xsd:schema xmlns:xsd="http://www.w3.org/2001/XMLSchema" xmlns:xs="http://www.w3.org/2001/XMLSchema" xmlns:p="http://schemas.microsoft.com/office/2006/metadata/properties" xmlns:ns3="76c06ee6-9a91-4799-9430-09778c81f1ec" xmlns:ns4="660bc9f4-26cc-47fc-844c-55a4cf279a7b" targetNamespace="http://schemas.microsoft.com/office/2006/metadata/properties" ma:root="true" ma:fieldsID="5d8d1e8880dd6649dd8e79ce45acaa7c" ns3:_="" ns4:_="">
    <xsd:import namespace="76c06ee6-9a91-4799-9430-09778c81f1ec"/>
    <xsd:import namespace="660bc9f4-26cc-47fc-844c-55a4cf279a7b"/>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LengthInSeconds" minOccurs="0"/>
                <xsd:element ref="ns4:MediaServiceAuto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c06ee6-9a91-4799-9430-09778c81f1ec"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SharingHintHash" ma:index="10" nillable="true" ma:displayName="Hint-hash dele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60bc9f4-26cc-47fc-844c-55a4cf279a7b"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AutoTags" ma:index="15" nillable="true" ma:displayName="Tags" ma:internalName="MediaServiceAutoTag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B9DE877-1FCF-4B36-B0B8-B6B816FA33F6}">
  <ds:schemaRefs>
    <ds:schemaRef ds:uri="http://schemas.microsoft.com/sharepoint/v3/contenttype/forms"/>
  </ds:schemaRefs>
</ds:datastoreItem>
</file>

<file path=customXml/itemProps2.xml><?xml version="1.0" encoding="utf-8"?>
<ds:datastoreItem xmlns:ds="http://schemas.openxmlformats.org/officeDocument/2006/customXml" ds:itemID="{0A979B81-E95B-4DEE-882F-E8AF7ED05F1F}">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9E2BB3D3-6E08-4D65-BF69-2DD4B9A2AA57}">
  <ds:schemaRefs>
    <ds:schemaRef ds:uri="http://schemas.openxmlformats.org/officeDocument/2006/bibliography"/>
  </ds:schemaRefs>
</ds:datastoreItem>
</file>

<file path=customXml/itemProps4.xml><?xml version="1.0" encoding="utf-8"?>
<ds:datastoreItem xmlns:ds="http://schemas.openxmlformats.org/officeDocument/2006/customXml" ds:itemID="{58AC7D39-9611-48BD-ADD2-68F7D9B44F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c06ee6-9a91-4799-9430-09778c81f1ec"/>
    <ds:schemaRef ds:uri="660bc9f4-26cc-47fc-844c-55a4cf279a7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5</Pages>
  <Words>1251</Words>
  <Characters>6885</Characters>
  <Application>Microsoft Office Word</Application>
  <DocSecurity>0</DocSecurity>
  <Lines>57</Lines>
  <Paragraphs>16</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8120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Joyce Molenaar</dc:creator>
  <cp:keywords/>
  <dc:description/>
  <cp:lastModifiedBy>Joyce Molenaar</cp:lastModifiedBy>
  <cp:revision>3</cp:revision>
  <dcterms:created xsi:type="dcterms:W3CDTF">2023-04-13T13:48:00Z</dcterms:created>
  <dcterms:modified xsi:type="dcterms:W3CDTF">2023-04-13T14:11:00Z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0x0101000E06B36D422120429CAFE04C6FAD7760</vt:lpwstr>
  </property>
</Properties>
</file>