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JPG" ContentType="image/.jpg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52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b w:val="0"/>
        </w:rPr>
      </w:pPr>
      <w:r>
        <w:t>Supplementary Material</w:t>
      </w:r>
    </w:p>
    <w:p>
      <w:pPr>
        <w:pStyle w:val="18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</w:pPr>
      <w:r>
        <w:rPr>
          <w:rFonts w:hint="eastAsia"/>
        </w:rPr>
        <w:t>Macrophage-derived extracellular DNA initiates heterotopic ossification</w:t>
      </w:r>
    </w:p>
    <w:p>
      <w:pPr>
        <w:pStyle w:val="34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left"/>
        <w:textAlignment w:val="auto"/>
        <w:rPr>
          <w:rFonts w:hint="eastAsia"/>
          <w:b w:val="0"/>
          <w:bCs/>
          <w:kern w:val="0"/>
          <w:vertAlign w:val="superscript"/>
        </w:rPr>
      </w:pPr>
      <w:r>
        <w:rPr>
          <w:rFonts w:hint="eastAsia"/>
          <w:b w:val="0"/>
          <w:bCs/>
          <w:kern w:val="0"/>
        </w:rPr>
        <w:t>Xiaoxiao Han</w:t>
      </w:r>
      <w:r>
        <w:rPr>
          <w:rFonts w:hint="eastAsia"/>
          <w:b w:val="0"/>
          <w:bCs/>
          <w:kern w:val="0"/>
          <w:vertAlign w:val="superscript"/>
        </w:rPr>
        <w:t>1,2†</w:t>
      </w:r>
      <w:r>
        <w:rPr>
          <w:rFonts w:hint="eastAsia"/>
          <w:b w:val="0"/>
          <w:bCs/>
          <w:kern w:val="0"/>
        </w:rPr>
        <w:t>, Changhe Gao</w:t>
      </w:r>
      <w:r>
        <w:rPr>
          <w:rFonts w:hint="eastAsia"/>
          <w:b w:val="0"/>
          <w:bCs/>
          <w:kern w:val="0"/>
          <w:vertAlign w:val="superscript"/>
        </w:rPr>
        <w:t>1,3†</w:t>
      </w:r>
      <w:r>
        <w:rPr>
          <w:rFonts w:hint="eastAsia"/>
          <w:b w:val="0"/>
          <w:bCs/>
          <w:kern w:val="0"/>
        </w:rPr>
        <w:t>, Weicheng Lu</w:t>
      </w:r>
      <w:r>
        <w:rPr>
          <w:rFonts w:hint="eastAsia"/>
          <w:b w:val="0"/>
          <w:bCs/>
          <w:kern w:val="0"/>
          <w:vertAlign w:val="superscript"/>
        </w:rPr>
        <w:t>1†</w:t>
      </w:r>
      <w:r>
        <w:rPr>
          <w:rFonts w:hint="eastAsia"/>
          <w:b w:val="0"/>
          <w:bCs/>
          <w:kern w:val="0"/>
        </w:rPr>
        <w:t>, Jianfei Yan</w:t>
      </w:r>
      <w:r>
        <w:rPr>
          <w:rFonts w:hint="eastAsia"/>
          <w:b w:val="0"/>
          <w:bCs/>
          <w:kern w:val="0"/>
          <w:vertAlign w:val="superscript"/>
        </w:rPr>
        <w:t>1</w:t>
      </w:r>
      <w:r>
        <w:rPr>
          <w:rFonts w:hint="eastAsia"/>
          <w:b w:val="0"/>
          <w:bCs/>
          <w:kern w:val="0"/>
        </w:rPr>
        <w:t>,</w:t>
      </w:r>
      <w:r>
        <w:rPr>
          <w:rFonts w:hint="eastAsia" w:eastAsia="宋体"/>
          <w:b w:val="0"/>
          <w:bCs/>
          <w:kern w:val="0"/>
          <w:lang w:val="en-US" w:eastAsia="zh-CN"/>
        </w:rPr>
        <w:t xml:space="preserve"> </w:t>
      </w:r>
      <w:r>
        <w:rPr>
          <w:rFonts w:hint="eastAsia"/>
          <w:b w:val="0"/>
          <w:bCs/>
          <w:kern w:val="0"/>
        </w:rPr>
        <w:t>Haoqing Xu</w:t>
      </w:r>
      <w:r>
        <w:rPr>
          <w:rFonts w:hint="eastAsia"/>
          <w:b w:val="0"/>
          <w:bCs/>
          <w:kern w:val="0"/>
          <w:vertAlign w:val="superscript"/>
        </w:rPr>
        <w:t>1,2</w:t>
      </w:r>
      <w:r>
        <w:rPr>
          <w:rFonts w:hint="eastAsia"/>
          <w:b w:val="0"/>
          <w:bCs/>
          <w:kern w:val="0"/>
          <w:vertAlign w:val="baseline"/>
        </w:rPr>
        <w:t>,</w:t>
      </w:r>
      <w:r>
        <w:rPr>
          <w:rFonts w:hint="eastAsia"/>
          <w:b w:val="0"/>
          <w:bCs/>
          <w:kern w:val="0"/>
        </w:rPr>
        <w:t xml:space="preserve"> Zhenxing Guo</w:t>
      </w:r>
      <w:r>
        <w:rPr>
          <w:rFonts w:hint="eastAsia"/>
          <w:b w:val="0"/>
          <w:bCs/>
          <w:kern w:val="0"/>
          <w:vertAlign w:val="superscript"/>
        </w:rPr>
        <w:t>1</w:t>
      </w:r>
      <w:r>
        <w:rPr>
          <w:rFonts w:hint="eastAsia"/>
          <w:b w:val="0"/>
          <w:bCs/>
          <w:kern w:val="0"/>
        </w:rPr>
        <w:t>, Wenpin Qin</w:t>
      </w:r>
      <w:r>
        <w:rPr>
          <w:rFonts w:hint="eastAsia"/>
          <w:b w:val="0"/>
          <w:bCs/>
          <w:kern w:val="0"/>
          <w:vertAlign w:val="superscript"/>
        </w:rPr>
        <w:t>1</w:t>
      </w:r>
      <w:r>
        <w:rPr>
          <w:rFonts w:hint="eastAsia"/>
          <w:b w:val="0"/>
          <w:bCs/>
          <w:kern w:val="0"/>
        </w:rPr>
        <w:t>,</w:t>
      </w:r>
      <w:r>
        <w:rPr>
          <w:rFonts w:hint="eastAsia"/>
          <w:b w:val="0"/>
          <w:bCs/>
          <w:kern w:val="0"/>
          <w:highlight w:val="none"/>
        </w:rPr>
        <w:t xml:space="preserve"> Naining Lu</w:t>
      </w:r>
      <w:r>
        <w:rPr>
          <w:rFonts w:hint="eastAsia"/>
          <w:b w:val="0"/>
          <w:bCs/>
          <w:kern w:val="0"/>
          <w:highlight w:val="none"/>
          <w:vertAlign w:val="superscript"/>
        </w:rPr>
        <w:t>4</w:t>
      </w:r>
      <w:r>
        <w:rPr>
          <w:rFonts w:hint="eastAsia"/>
          <w:b w:val="0"/>
          <w:bCs/>
          <w:kern w:val="0"/>
        </w:rPr>
        <w:t>, Jialu Gao</w:t>
      </w:r>
      <w:r>
        <w:rPr>
          <w:rFonts w:hint="eastAsia"/>
          <w:b w:val="0"/>
          <w:bCs/>
          <w:kern w:val="0"/>
          <w:vertAlign w:val="superscript"/>
        </w:rPr>
        <w:t>1</w:t>
      </w:r>
      <w:r>
        <w:rPr>
          <w:rFonts w:hint="eastAsia"/>
          <w:b w:val="0"/>
          <w:bCs/>
          <w:kern w:val="0"/>
        </w:rPr>
        <w:t xml:space="preserve">, </w:t>
      </w:r>
      <w:r>
        <w:rPr>
          <w:rFonts w:hint="eastAsia" w:eastAsia="宋体"/>
          <w:b w:val="0"/>
          <w:bCs/>
          <w:kern w:val="0"/>
          <w:lang w:val="en-US" w:eastAsia="zh-CN"/>
        </w:rPr>
        <w:t>Weiwei</w:t>
      </w:r>
      <w:r>
        <w:rPr>
          <w:rFonts w:hint="eastAsia"/>
          <w:b w:val="0"/>
          <w:bCs/>
          <w:kern w:val="0"/>
        </w:rPr>
        <w:t xml:space="preserve"> </w:t>
      </w:r>
      <w:r>
        <w:rPr>
          <w:rFonts w:hint="eastAsia" w:eastAsia="宋体"/>
          <w:b w:val="0"/>
          <w:bCs/>
          <w:kern w:val="0"/>
          <w:lang w:val="en-US" w:eastAsia="zh-CN"/>
        </w:rPr>
        <w:t>Zhu</w:t>
      </w:r>
      <w:r>
        <w:rPr>
          <w:rFonts w:hint="eastAsia"/>
          <w:b w:val="0"/>
          <w:bCs/>
          <w:kern w:val="0"/>
          <w:vertAlign w:val="superscript"/>
        </w:rPr>
        <w:t>1,2</w:t>
      </w:r>
      <w:r>
        <w:rPr>
          <w:rFonts w:hint="eastAsia" w:eastAsia="宋体"/>
          <w:b w:val="0"/>
          <w:bCs/>
          <w:kern w:val="0"/>
          <w:lang w:val="en-US" w:eastAsia="zh-CN"/>
        </w:rPr>
        <w:t>, Yutong Fu</w:t>
      </w:r>
      <w:r>
        <w:rPr>
          <w:rFonts w:hint="eastAsia"/>
          <w:b w:val="0"/>
          <w:bCs/>
          <w:kern w:val="0"/>
          <w:vertAlign w:val="superscript"/>
        </w:rPr>
        <w:t>1,2</w:t>
      </w:r>
      <w:r>
        <w:rPr>
          <w:rFonts w:hint="eastAsia" w:eastAsia="宋体"/>
          <w:b w:val="0"/>
          <w:bCs/>
          <w:kern w:val="0"/>
          <w:lang w:val="en-US" w:eastAsia="zh-CN"/>
        </w:rPr>
        <w:t xml:space="preserve">, </w:t>
      </w:r>
      <w:r>
        <w:rPr>
          <w:rFonts w:hint="eastAsia"/>
          <w:b w:val="0"/>
          <w:bCs/>
          <w:kern w:val="0"/>
        </w:rPr>
        <w:t>Kai Jiao</w:t>
      </w:r>
      <w:r>
        <w:rPr>
          <w:rFonts w:hint="eastAsia"/>
          <w:b w:val="0"/>
          <w:bCs/>
          <w:kern w:val="0"/>
          <w:vertAlign w:val="superscript"/>
        </w:rPr>
        <w:t>1</w:t>
      </w:r>
      <w:r>
        <w:rPr>
          <w:rFonts w:hint="eastAsia" w:eastAsia="宋体"/>
          <w:b w:val="0"/>
          <w:bCs/>
          <w:kern w:val="0"/>
          <w:vertAlign w:val="superscript"/>
          <w:lang w:val="en-US" w:eastAsia="zh-CN"/>
        </w:rPr>
        <w:t>,5</w:t>
      </w:r>
      <w:r>
        <w:rPr>
          <w:rFonts w:hint="eastAsia"/>
          <w:b w:val="0"/>
          <w:bCs/>
          <w:kern w:val="0"/>
          <w:vertAlign w:val="superscript"/>
        </w:rPr>
        <w:t>*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240" w:after="0" w:line="360" w:lineRule="auto"/>
        <w:textAlignment w:val="auto"/>
      </w:pPr>
      <w:r>
        <w:rPr>
          <w:rFonts w:hint="eastAsia" w:cs="Times New Roman"/>
          <w:szCs w:val="24"/>
          <w:vertAlign w:val="superscript"/>
        </w:rPr>
        <w:t>†</w:t>
      </w:r>
      <w:r>
        <w:rPr>
          <w:rFonts w:cs="Times New Roman"/>
          <w:szCs w:val="24"/>
          <w:vertAlign w:val="superscript"/>
        </w:rPr>
        <w:t xml:space="preserve"> </w:t>
      </w:r>
      <w:r>
        <w:rPr>
          <w:rFonts w:cs="Times New Roman"/>
          <w:szCs w:val="24"/>
        </w:rPr>
        <w:t>These authors contributed equally to this work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240" w:after="0" w:line="360" w:lineRule="auto"/>
        <w:textAlignment w:val="auto"/>
        <w:rPr>
          <w:rFonts w:cs="Times New Roman"/>
          <w:b/>
          <w:szCs w:val="24"/>
        </w:rPr>
      </w:pPr>
      <w:r>
        <w:rPr>
          <w:rFonts w:cs="Times New Roman"/>
          <w:szCs w:val="24"/>
          <w:vertAlign w:val="superscript"/>
        </w:rPr>
        <w:t>1</w:t>
      </w:r>
      <w:r>
        <w:rPr>
          <w:rFonts w:hint="eastAsia" w:cs="Times New Roman"/>
          <w:szCs w:val="24"/>
        </w:rPr>
        <w:t>State Key Laboratory of Military Stomatology &amp; National Clinical Research Center for Oral Diseases &amp; Shaanxi Key Laboratory of Stomatology, School of Stomatology, The Fourth Military Medical University, Xi'an, Shaanxi, China.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360" w:lineRule="auto"/>
        <w:textAlignment w:val="auto"/>
        <w:rPr>
          <w:rFonts w:hint="eastAsia" w:eastAsia="宋体" w:cs="Times New Roman"/>
          <w:szCs w:val="24"/>
          <w:lang w:val="en-US" w:eastAsia="zh-CN"/>
        </w:rPr>
      </w:pPr>
      <w:r>
        <w:rPr>
          <w:rFonts w:cs="Times New Roman"/>
          <w:szCs w:val="24"/>
          <w:vertAlign w:val="superscript"/>
        </w:rPr>
        <w:t>2</w:t>
      </w:r>
      <w:r>
        <w:rPr>
          <w:rFonts w:hint="eastAsia" w:cs="Times New Roman"/>
          <w:szCs w:val="24"/>
        </w:rPr>
        <w:t>The college of life science, Northwest University, Xi’an, Shaanxi, China</w:t>
      </w:r>
      <w:r>
        <w:rPr>
          <w:rFonts w:hint="eastAsia" w:eastAsia="宋体" w:cs="Times New Roman"/>
          <w:szCs w:val="24"/>
          <w:lang w:val="en-US" w:eastAsia="zh-CN"/>
        </w:rPr>
        <w:t>.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120" w:after="0" w:line="360" w:lineRule="auto"/>
        <w:jc w:val="left"/>
        <w:textAlignment w:val="auto"/>
        <w:rPr>
          <w:rFonts w:ascii="Times New Roman" w:hAnsi="Times New Roman" w:eastAsia="宋体" w:cs="Times New Roman"/>
          <w:color w:val="000000"/>
          <w:kern w:val="0"/>
          <w:sz w:val="24"/>
          <w:szCs w:val="24"/>
          <w:lang w:eastAsia="zh-CN"/>
        </w:rPr>
      </w:pPr>
      <w:r>
        <w:rPr>
          <w:rFonts w:hint="eastAsia" w:eastAsia="宋体" w:cs="Times New Roman"/>
          <w:kern w:val="2"/>
          <w:sz w:val="24"/>
          <w:szCs w:val="24"/>
          <w:vertAlign w:val="superscript"/>
          <w:lang w:val="en-US" w:eastAsia="zh-CN"/>
        </w:rPr>
        <w:t>3</w:t>
      </w:r>
      <w:r>
        <w:rPr>
          <w:rFonts w:hint="eastAsia" w:ascii="Times New Roman" w:hAnsi="Times New Roman" w:eastAsia="宋体" w:cs="Times New Roman"/>
          <w:kern w:val="2"/>
          <w:sz w:val="24"/>
          <w:szCs w:val="24"/>
          <w:vertAlign w:val="superscript"/>
          <w:lang w:val="en-US" w:eastAsia="zh-CN"/>
        </w:rPr>
        <w:t xml:space="preserve"> </w:t>
      </w:r>
      <w:r>
        <w:rPr>
          <w:rFonts w:ascii="Times New Roman" w:hAnsi="Times New Roman" w:eastAsia="宋体" w:cs="Times New Roman"/>
          <w:kern w:val="2"/>
          <w:sz w:val="24"/>
          <w:szCs w:val="24"/>
          <w:lang w:eastAsia="zh-CN"/>
        </w:rPr>
        <w:t>The Third Affiliated Hospital of Xinxiang Medical University</w:t>
      </w:r>
      <w:r>
        <w:rPr>
          <w:rFonts w:hint="eastAsia" w:ascii="Times New Roman" w:hAnsi="Times New Roman" w:eastAsia="宋体" w:cs="Times New Roman"/>
          <w:kern w:val="2"/>
          <w:sz w:val="24"/>
          <w:szCs w:val="24"/>
          <w:lang w:eastAsia="zh-CN"/>
        </w:rPr>
        <w:t xml:space="preserve">, Xinxiang, </w:t>
      </w:r>
      <w:r>
        <w:rPr>
          <w:rFonts w:ascii="Times New Roman" w:hAnsi="Times New Roman" w:eastAsia="宋体" w:cs="Times New Roman"/>
          <w:kern w:val="2"/>
          <w:sz w:val="24"/>
          <w:szCs w:val="24"/>
          <w:lang w:eastAsia="zh-CN"/>
        </w:rPr>
        <w:t>China</w:t>
      </w:r>
      <w:r>
        <w:rPr>
          <w:rFonts w:ascii="Times New Roman" w:hAnsi="Times New Roman" w:eastAsia="宋体" w:cs="Times New Roman"/>
          <w:color w:val="000000"/>
          <w:kern w:val="0"/>
          <w:sz w:val="24"/>
          <w:szCs w:val="24"/>
          <w:lang w:eastAsia="zh-CN"/>
        </w:rPr>
        <w:t>.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360" w:lineRule="auto"/>
        <w:textAlignment w:val="auto"/>
        <w:rPr>
          <w:rFonts w:hint="eastAsia" w:eastAsia="等线" w:cs="Times New Roman"/>
          <w:color w:val="000000"/>
          <w:kern w:val="0"/>
          <w:sz w:val="24"/>
          <w:szCs w:val="24"/>
          <w:lang w:val="en-US" w:eastAsia="zh-CN"/>
        </w:rPr>
      </w:pPr>
      <w:r>
        <w:rPr>
          <w:rFonts w:hint="eastAsia" w:eastAsia="宋体" w:cs="Times New Roman"/>
          <w:color w:val="000000"/>
          <w:kern w:val="0"/>
          <w:sz w:val="24"/>
          <w:szCs w:val="24"/>
          <w:vertAlign w:val="superscript"/>
          <w:lang w:val="en-US" w:eastAsia="zh-CN"/>
        </w:rPr>
        <w:t>4</w:t>
      </w:r>
      <w:r>
        <w:rPr>
          <w:rFonts w:hint="eastAsia" w:ascii="Times New Roman" w:hAnsi="Times New Roman" w:eastAsia="宋体" w:cs="Times New Roman"/>
          <w:color w:val="000000"/>
          <w:kern w:val="0"/>
          <w:sz w:val="24"/>
          <w:szCs w:val="24"/>
          <w:vertAlign w:val="superscript"/>
          <w:lang w:val="en-US" w:eastAsia="zh-CN"/>
        </w:rPr>
        <w:t xml:space="preserve"> </w:t>
      </w:r>
      <w:r>
        <w:rPr>
          <w:rFonts w:ascii="Times New Roman" w:hAnsi="Times New Roman" w:eastAsia="等线" w:cs="Times New Roman"/>
          <w:color w:val="000000"/>
          <w:kern w:val="0"/>
          <w:sz w:val="24"/>
          <w:szCs w:val="24"/>
          <w:lang w:eastAsia="en-US"/>
        </w:rPr>
        <w:t>Department of Neurobiology, The Fourth Military Medical University, Xi'an, Shaanxi, China</w:t>
      </w:r>
      <w:r>
        <w:rPr>
          <w:rFonts w:hint="eastAsia" w:eastAsia="等线" w:cs="Times New Roman"/>
          <w:color w:val="000000"/>
          <w:kern w:val="0"/>
          <w:sz w:val="24"/>
          <w:szCs w:val="24"/>
          <w:lang w:val="en-US" w:eastAsia="zh-CN"/>
        </w:rPr>
        <w:t>.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eastAsia="等线" w:cs="Times New Roman"/>
          <w:color w:val="000000"/>
          <w:kern w:val="0"/>
          <w:sz w:val="24"/>
          <w:szCs w:val="24"/>
          <w:lang w:val="en-US" w:eastAsia="zh-CN"/>
        </w:rPr>
      </w:pPr>
      <w:r>
        <w:rPr>
          <w:rFonts w:hint="eastAsia" w:eastAsia="宋体" w:cs="Times New Roman"/>
          <w:color w:val="000000"/>
          <w:kern w:val="0"/>
          <w:sz w:val="24"/>
          <w:szCs w:val="24"/>
          <w:highlight w:val="none"/>
          <w:vertAlign w:val="superscript"/>
          <w:lang w:val="en-US" w:eastAsia="zh-CN"/>
        </w:rPr>
        <w:t>5</w:t>
      </w:r>
      <w:r>
        <w:rPr>
          <w:rFonts w:hint="eastAsia" w:ascii="Times New Roman" w:hAnsi="Times New Roman" w:eastAsia="等线" w:cs="Times New Roman"/>
          <w:color w:val="000000"/>
          <w:kern w:val="0"/>
          <w:sz w:val="24"/>
          <w:szCs w:val="24"/>
          <w:highlight w:val="none"/>
          <w:lang w:eastAsia="en-US"/>
        </w:rPr>
        <w:t xml:space="preserve">Department of Stomatology, Tang Du Hospital, Fourth Military Medical University, </w:t>
      </w:r>
      <w:bookmarkStart w:id="0" w:name="_GoBack"/>
      <w:bookmarkEnd w:id="0"/>
      <w:r>
        <w:rPr>
          <w:rFonts w:hint="eastAsia" w:ascii="Times New Roman" w:hAnsi="Times New Roman" w:eastAsia="等线" w:cs="Times New Roman"/>
          <w:color w:val="000000"/>
          <w:kern w:val="0"/>
          <w:sz w:val="24"/>
          <w:szCs w:val="24"/>
          <w:highlight w:val="none"/>
          <w:lang w:eastAsia="en-US"/>
        </w:rPr>
        <w:t xml:space="preserve"> Xi'an, Shaanxi, China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240" w:after="0" w:line="360" w:lineRule="auto"/>
        <w:textAlignment w:val="auto"/>
        <w:rPr>
          <w:rFonts w:cs="Times New Roman"/>
          <w:b/>
          <w:szCs w:val="24"/>
        </w:rPr>
      </w:pPr>
      <w:r>
        <w:rPr>
          <w:rFonts w:cs="Times New Roman"/>
          <w:b/>
          <w:szCs w:val="24"/>
        </w:rPr>
        <w:t xml:space="preserve">* Correspondence: </w:t>
      </w:r>
      <w:r>
        <w:rPr>
          <w:rFonts w:hint="eastAsia" w:cs="Times New Roman"/>
          <w:szCs w:val="24"/>
        </w:rPr>
        <w:t>Kai Jiao</w:t>
      </w:r>
      <w:r>
        <w:rPr>
          <w:rFonts w:hint="eastAsia" w:eastAsia="宋体" w:cs="Times New Roman"/>
          <w:szCs w:val="24"/>
          <w:lang w:val="en-US" w:eastAsia="zh-CN"/>
        </w:rPr>
        <w:t xml:space="preserve">: </w:t>
      </w:r>
      <w:r>
        <w:rPr>
          <w:rFonts w:hint="eastAsia" w:cs="Times New Roman"/>
          <w:szCs w:val="24"/>
        </w:rPr>
        <w:t>kjiao1@163.com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100" w:beforeAutospacing="1" w:after="100" w:afterAutospacing="1" w:line="360" w:lineRule="auto"/>
        <w:jc w:val="both"/>
        <w:textAlignment w:val="auto"/>
        <w:rPr>
          <w:rFonts w:eastAsia="Times New Roman" w:cs="Times New Roman"/>
          <w:szCs w:val="24"/>
          <w:lang w:val="en-GB" w:eastAsia="en-GB"/>
        </w:rPr>
      </w:pPr>
      <w:r>
        <w:rPr>
          <w:rFonts w:eastAsia="Times New Roman" w:cs="Times New Roman"/>
          <w:szCs w:val="24"/>
          <w:lang w:val="en-GB" w:eastAsia="en-GB"/>
        </w:rPr>
        <w:t xml:space="preserve"> </w:t>
      </w:r>
    </w:p>
    <w:p>
      <w:pPr>
        <w:pStyle w:val="2"/>
        <w:keepNext w:val="0"/>
        <w:keepLines w:val="0"/>
        <w:pageBreakBefore w:val="0"/>
        <w:widowControl/>
        <w:numPr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Chars="0"/>
        <w:textAlignment w:val="auto"/>
        <w:rPr>
          <w:sz w:val="28"/>
          <w:szCs w:val="28"/>
        </w:rPr>
      </w:pPr>
      <w:r>
        <w:rPr>
          <w:sz w:val="28"/>
          <w:szCs w:val="28"/>
        </w:rPr>
        <w:t>Supplementary Figures and Tables</w:t>
      </w:r>
    </w:p>
    <w:p>
      <w:pPr>
        <w:pStyle w:val="4"/>
        <w:keepNext w:val="0"/>
        <w:keepLines w:val="0"/>
        <w:pageBreakBefore w:val="0"/>
        <w:widowControl/>
        <w:numPr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Chars="0"/>
        <w:textAlignment w:val="auto"/>
        <w:rPr>
          <w:rFonts w:hint="eastAsia" w:eastAsia="宋体" w:cs="Times New Roman"/>
          <w:sz w:val="28"/>
          <w:szCs w:val="28"/>
          <w:lang w:eastAsia="zh-CN"/>
        </w:rPr>
      </w:pPr>
      <w:r>
        <w:rPr>
          <w:sz w:val="28"/>
          <w:szCs w:val="28"/>
        </w:rPr>
        <w:t>Supplementary Figures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center"/>
        <w:textAlignment w:val="auto"/>
        <w:rPr>
          <w:rFonts w:hint="eastAsia" w:eastAsia="宋体" w:cs="Times New Roman"/>
          <w:szCs w:val="24"/>
          <w:lang w:eastAsia="zh-CN"/>
        </w:rPr>
      </w:pPr>
      <w:r>
        <w:rPr>
          <w:rFonts w:hint="eastAsia" w:eastAsia="宋体" w:cs="Times New Roman"/>
          <w:szCs w:val="24"/>
          <w:lang w:eastAsia="zh-CN"/>
        </w:rPr>
        <w:drawing>
          <wp:inline distT="0" distB="0" distL="114300" distR="114300">
            <wp:extent cx="3938905" cy="3591560"/>
            <wp:effectExtent l="0" t="0" r="4445" b="8890"/>
            <wp:docPr id="2" name="图片 2" descr="SI-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SI-1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3938905" cy="35915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both"/>
        <w:textAlignment w:val="auto"/>
        <w:rPr>
          <w:rFonts w:cs="Times New Roman"/>
          <w:b/>
          <w:szCs w:val="24"/>
        </w:rPr>
      </w:pPr>
      <w:r>
        <w:rPr>
          <w:rFonts w:cs="Times New Roman"/>
          <w:b/>
          <w:szCs w:val="24"/>
        </w:rPr>
        <w:t xml:space="preserve">Supplementary Figure </w:t>
      </w:r>
      <w:r>
        <w:rPr>
          <w:rFonts w:cs="Times New Roman"/>
          <w:b/>
          <w:szCs w:val="24"/>
        </w:rPr>
        <w:fldChar w:fldCharType="begin"/>
      </w:r>
      <w:r>
        <w:rPr>
          <w:rFonts w:cs="Times New Roman"/>
          <w:b/>
          <w:szCs w:val="24"/>
        </w:rPr>
        <w:instrText xml:space="preserve"> SEQ Figure \* ARABIC </w:instrText>
      </w:r>
      <w:r>
        <w:rPr>
          <w:rFonts w:cs="Times New Roman"/>
          <w:b/>
          <w:szCs w:val="24"/>
        </w:rPr>
        <w:fldChar w:fldCharType="separate"/>
      </w:r>
      <w:r>
        <w:rPr>
          <w:rFonts w:cs="Times New Roman"/>
          <w:b/>
          <w:szCs w:val="24"/>
        </w:rPr>
        <w:t>1</w:t>
      </w:r>
      <w:r>
        <w:rPr>
          <w:rFonts w:cs="Times New Roman"/>
          <w:b/>
          <w:szCs w:val="24"/>
        </w:rPr>
        <w:fldChar w:fldCharType="end"/>
      </w:r>
      <w:r>
        <w:rPr>
          <w:rFonts w:cs="Times New Roman"/>
          <w:b/>
          <w:szCs w:val="24"/>
        </w:rPr>
        <w:t>.</w:t>
      </w:r>
      <w:r>
        <w:rPr>
          <w:rFonts w:cs="Times New Roman"/>
          <w:szCs w:val="24"/>
        </w:rPr>
        <w:t xml:space="preserve"> </w:t>
      </w:r>
      <w:r>
        <w:rPr>
          <w:rFonts w:hint="eastAsia" w:cs="Times New Roman"/>
          <w:szCs w:val="24"/>
        </w:rPr>
        <w:t>(</w:t>
      </w:r>
      <w:r>
        <w:rPr>
          <w:rFonts w:hint="eastAsia" w:eastAsia="宋体" w:cs="Times New Roman"/>
          <w:b/>
          <w:bCs/>
          <w:szCs w:val="24"/>
          <w:lang w:val="en-US" w:eastAsia="zh-CN"/>
        </w:rPr>
        <w:t>a</w:t>
      </w:r>
      <w:r>
        <w:rPr>
          <w:rFonts w:hint="eastAsia" w:cs="Times New Roman"/>
          <w:szCs w:val="24"/>
        </w:rPr>
        <w:t>) Representative images of immunofluorescence image of M0 and M2 macrophages. In all images, the cells were counterstained with tubulin antibody (red). (</w:t>
      </w:r>
      <w:r>
        <w:rPr>
          <w:rFonts w:hint="eastAsia" w:eastAsia="宋体" w:cs="Times New Roman"/>
          <w:b/>
          <w:bCs/>
          <w:szCs w:val="24"/>
          <w:lang w:val="en-US" w:eastAsia="zh-CN"/>
        </w:rPr>
        <w:t>b</w:t>
      </w:r>
      <w:r>
        <w:rPr>
          <w:rFonts w:hint="eastAsia" w:cs="Times New Roman"/>
          <w:szCs w:val="24"/>
        </w:rPr>
        <w:t>) qRT-PCR was performed using primers targeting M2 macrphages expression.</w:t>
      </w:r>
    </w:p>
    <w:p>
      <w:pPr>
        <w:keepNext w:val="0"/>
        <w:keepLines w:val="0"/>
        <w:pageBreakBefore w:val="0"/>
        <w:widowControl/>
        <w:numPr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240" w:after="200" w:line="360" w:lineRule="auto"/>
        <w:ind w:leftChars="0"/>
        <w:contextualSpacing w:val="0"/>
        <w:textAlignment w:val="auto"/>
        <w:outlineLvl w:val="1"/>
        <w:rPr>
          <w:rFonts w:ascii="Times New Roman" w:hAnsi="Times New Roman" w:eastAsia="Cambria" w:cs="Times New Roman"/>
          <w:b/>
          <w:sz w:val="28"/>
          <w:szCs w:val="28"/>
          <w:lang w:val="en-US" w:eastAsia="en-US" w:bidi="ar-SA"/>
        </w:rPr>
      </w:pPr>
      <w:r>
        <w:rPr>
          <w:rFonts w:ascii="Times New Roman" w:hAnsi="Times New Roman" w:eastAsia="Cambria" w:cs="Times New Roman"/>
          <w:b/>
          <w:sz w:val="28"/>
          <w:szCs w:val="28"/>
          <w:lang w:val="en-US" w:eastAsia="en-US" w:bidi="ar-SA"/>
        </w:rPr>
        <w:t>Supplementary Table</w:t>
      </w:r>
    </w:p>
    <w:tbl>
      <w:tblPr>
        <w:tblStyle w:val="20"/>
        <w:tblW w:w="5000" w:type="pct"/>
        <w:tblInd w:w="0" w:type="dxa"/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2142"/>
        <w:gridCol w:w="1669"/>
        <w:gridCol w:w="6254"/>
      </w:tblGrid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5" w:hRule="atLeast"/>
        </w:trPr>
        <w:tc>
          <w:tcPr>
            <w:tcW w:w="1064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b/>
                <w:bCs/>
                <w:sz w:val="22"/>
              </w:rPr>
              <w:t>Gene name</w:t>
            </w:r>
          </w:p>
        </w:tc>
        <w:tc>
          <w:tcPr>
            <w:tcW w:w="829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b/>
                <w:bCs/>
                <w:sz w:val="22"/>
              </w:rPr>
              <w:t>Forward/ Reverse</w:t>
            </w:r>
          </w:p>
        </w:tc>
        <w:tc>
          <w:tcPr>
            <w:tcW w:w="3106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both"/>
              <w:textAlignment w:val="auto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b/>
                <w:bCs/>
                <w:sz w:val="22"/>
              </w:rPr>
              <w:t>Sequence （5’-3’）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5" w:hRule="atLeast"/>
        </w:trPr>
        <w:tc>
          <w:tcPr>
            <w:tcW w:w="1064" w:type="pct"/>
            <w:vMerge w:val="restar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ascii="Times New Roman" w:hAnsi="Times New Roman" w:cs="Times New Roman"/>
                <w:sz w:val="22"/>
              </w:rPr>
            </w:pPr>
            <w:r>
              <w:rPr>
                <w:rFonts w:hint="eastAsia" w:ascii="Times New Roman" w:hAnsi="Times New Roman" w:cs="Times New Roman"/>
                <w:sz w:val="22"/>
              </w:rPr>
              <w:t>iNOS</w:t>
            </w:r>
          </w:p>
        </w:tc>
        <w:tc>
          <w:tcPr>
            <w:tcW w:w="829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Forward</w:t>
            </w:r>
          </w:p>
        </w:tc>
        <w:tc>
          <w:tcPr>
            <w:tcW w:w="3106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textAlignment w:val="auto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 xml:space="preserve"> </w:t>
            </w:r>
            <w:r>
              <w:rPr>
                <w:rFonts w:hint="eastAsia" w:ascii="Times New Roman" w:hAnsi="Times New Roman" w:cs="Times New Roman"/>
                <w:sz w:val="22"/>
              </w:rPr>
              <w:t>CAAGCTGAACTTGAGCGAGGA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5" w:hRule="atLeast"/>
        </w:trPr>
        <w:tc>
          <w:tcPr>
            <w:tcW w:w="1064" w:type="pct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829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Reverse</w:t>
            </w:r>
          </w:p>
        </w:tc>
        <w:tc>
          <w:tcPr>
            <w:tcW w:w="3106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textAlignment w:val="auto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 xml:space="preserve"> </w:t>
            </w:r>
            <w:r>
              <w:rPr>
                <w:rFonts w:hint="eastAsia" w:ascii="Times New Roman" w:hAnsi="Times New Roman" w:cs="Times New Roman"/>
                <w:sz w:val="22"/>
              </w:rPr>
              <w:t>TTTACTCAGTGCCAGAAGCTGGA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5" w:hRule="atLeast"/>
        </w:trPr>
        <w:tc>
          <w:tcPr>
            <w:tcW w:w="1064" w:type="pct"/>
            <w:vMerge w:val="restar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宋体" w:hAnsi="宋体" w:eastAsia="宋体" w:cs="宋体"/>
                <w:sz w:val="22"/>
              </w:rPr>
            </w:pPr>
            <w:r>
              <w:rPr>
                <w:rFonts w:hint="eastAsia" w:ascii="Times New Roman" w:hAnsi="Times New Roman" w:cs="Times New Roman"/>
                <w:sz w:val="22"/>
              </w:rPr>
              <w:t>IL-1</w:t>
            </w:r>
            <w:r>
              <w:rPr>
                <w:rFonts w:hint="default" w:ascii="Times New Roman" w:hAnsi="Times New Roman" w:cs="Times New Roman"/>
                <w:sz w:val="22"/>
              </w:rPr>
              <w:t>β</w:t>
            </w:r>
          </w:p>
        </w:tc>
        <w:tc>
          <w:tcPr>
            <w:tcW w:w="829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Forward</w:t>
            </w:r>
          </w:p>
        </w:tc>
        <w:tc>
          <w:tcPr>
            <w:tcW w:w="3106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textAlignment w:val="auto"/>
              <w:rPr>
                <w:rFonts w:ascii="Times New Roman" w:hAnsi="Times New Roman" w:cs="Times New Roman"/>
                <w:sz w:val="22"/>
              </w:rPr>
            </w:pPr>
            <w:r>
              <w:rPr>
                <w:rFonts w:hint="eastAsia" w:ascii="Times New Roman" w:hAnsi="Times New Roman" w:cs="Times New Roman"/>
                <w:sz w:val="22"/>
              </w:rPr>
              <w:t>TCCAGGATGAGGACATGAGCAC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5" w:hRule="atLeast"/>
        </w:trPr>
        <w:tc>
          <w:tcPr>
            <w:tcW w:w="1064" w:type="pct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829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Reverse</w:t>
            </w:r>
          </w:p>
        </w:tc>
        <w:tc>
          <w:tcPr>
            <w:tcW w:w="3106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textAlignment w:val="auto"/>
              <w:rPr>
                <w:rFonts w:ascii="Times New Roman" w:hAnsi="Times New Roman" w:cs="Times New Roman"/>
                <w:sz w:val="22"/>
              </w:rPr>
            </w:pPr>
            <w:r>
              <w:rPr>
                <w:rFonts w:hint="eastAsia" w:ascii="Times New Roman" w:hAnsi="Times New Roman" w:cs="Times New Roman"/>
                <w:sz w:val="22"/>
              </w:rPr>
              <w:t>GAACGTCACACACCAGCAGGTTA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5" w:hRule="atLeast"/>
        </w:trPr>
        <w:tc>
          <w:tcPr>
            <w:tcW w:w="1064" w:type="pct"/>
            <w:vMerge w:val="restar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宋体" w:hAnsi="宋体" w:eastAsia="宋体" w:cs="宋体"/>
                <w:sz w:val="22"/>
              </w:rPr>
            </w:pPr>
            <w:r>
              <w:rPr>
                <w:rFonts w:hint="eastAsia" w:ascii="Times New Roman" w:hAnsi="Times New Roman" w:cs="Times New Roman"/>
                <w:sz w:val="22"/>
              </w:rPr>
              <w:t>TNF-</w:t>
            </w:r>
            <w:r>
              <w:rPr>
                <w:rFonts w:hint="default" w:ascii="Times New Roman" w:hAnsi="Times New Roman" w:cs="Times New Roman"/>
                <w:sz w:val="22"/>
              </w:rPr>
              <w:t>α</w:t>
            </w:r>
          </w:p>
        </w:tc>
        <w:tc>
          <w:tcPr>
            <w:tcW w:w="829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Forward</w:t>
            </w:r>
          </w:p>
        </w:tc>
        <w:tc>
          <w:tcPr>
            <w:tcW w:w="3106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textAlignment w:val="auto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 xml:space="preserve"> </w:t>
            </w:r>
            <w:r>
              <w:rPr>
                <w:rFonts w:hint="eastAsia" w:ascii="Times New Roman" w:hAnsi="Times New Roman" w:cs="Times New Roman"/>
                <w:sz w:val="22"/>
              </w:rPr>
              <w:t>ACTCCAGGCGGTGCCTATGT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5" w:hRule="atLeast"/>
        </w:trPr>
        <w:tc>
          <w:tcPr>
            <w:tcW w:w="1064" w:type="pct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829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Reverse</w:t>
            </w:r>
          </w:p>
        </w:tc>
        <w:tc>
          <w:tcPr>
            <w:tcW w:w="3106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textAlignment w:val="auto"/>
              <w:rPr>
                <w:rFonts w:ascii="Times New Roman" w:hAnsi="Times New Roman" w:cs="Times New Roman"/>
                <w:sz w:val="22"/>
              </w:rPr>
            </w:pPr>
            <w:r>
              <w:rPr>
                <w:rFonts w:hint="eastAsia" w:ascii="Times New Roman" w:hAnsi="Times New Roman" w:cs="Times New Roman"/>
                <w:sz w:val="22"/>
              </w:rPr>
              <w:t>GTGAGGGTCTGGGCCATAGAA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5" w:hRule="atLeast"/>
        </w:trPr>
        <w:tc>
          <w:tcPr>
            <w:tcW w:w="1064" w:type="pct"/>
            <w:vMerge w:val="restart"/>
            <w:tcBorders>
              <w:top w:val="single" w:color="000000" w:sz="8" w:space="0"/>
              <w:left w:val="single" w:color="000000" w:sz="8" w:space="0"/>
              <w:right w:val="single" w:color="000000" w:sz="8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ascii="Times New Roman" w:hAnsi="Times New Roman" w:cs="Times New Roman"/>
                <w:sz w:val="22"/>
              </w:rPr>
            </w:pPr>
            <w:r>
              <w:rPr>
                <w:rFonts w:hint="eastAsia" w:ascii="Times New Roman" w:hAnsi="Times New Roman" w:cs="Times New Roman"/>
                <w:sz w:val="22"/>
              </w:rPr>
              <w:t>CD206</w:t>
            </w:r>
          </w:p>
        </w:tc>
        <w:tc>
          <w:tcPr>
            <w:tcW w:w="829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Forward</w:t>
            </w:r>
          </w:p>
        </w:tc>
        <w:tc>
          <w:tcPr>
            <w:tcW w:w="3106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110" w:firstLineChars="50"/>
              <w:textAlignment w:val="auto"/>
              <w:rPr>
                <w:rFonts w:ascii="Times New Roman" w:hAnsi="Times New Roman" w:cs="Times New Roman"/>
                <w:sz w:val="22"/>
              </w:rPr>
            </w:pPr>
            <w:r>
              <w:rPr>
                <w:rFonts w:hint="eastAsia" w:ascii="Times New Roman" w:hAnsi="Times New Roman" w:cs="Times New Roman"/>
                <w:sz w:val="22"/>
              </w:rPr>
              <w:t>AGCTTCATCTTCGGGCCTTTG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5" w:hRule="atLeast"/>
        </w:trPr>
        <w:tc>
          <w:tcPr>
            <w:tcW w:w="1064" w:type="pct"/>
            <w:vMerge w:val="continue"/>
            <w:tcBorders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829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Reverse</w:t>
            </w:r>
          </w:p>
        </w:tc>
        <w:tc>
          <w:tcPr>
            <w:tcW w:w="3106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textAlignment w:val="auto"/>
              <w:rPr>
                <w:rFonts w:ascii="Times New Roman" w:hAnsi="Times New Roman" w:cs="Times New Roman"/>
                <w:sz w:val="22"/>
              </w:rPr>
            </w:pPr>
            <w:r>
              <w:rPr>
                <w:rFonts w:hint="eastAsia" w:ascii="Times New Roman" w:hAnsi="Times New Roman" w:cs="Times New Roman"/>
                <w:sz w:val="22"/>
              </w:rPr>
              <w:t xml:space="preserve"> GGTGACCACTCCTGCTGCTTTAG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5" w:hRule="atLeast"/>
        </w:trPr>
        <w:tc>
          <w:tcPr>
            <w:tcW w:w="1064" w:type="pct"/>
            <w:vMerge w:val="restart"/>
            <w:tcBorders>
              <w:top w:val="single" w:color="000000" w:sz="8" w:space="0"/>
              <w:left w:val="single" w:color="000000" w:sz="8" w:space="0"/>
              <w:right w:val="single" w:color="000000" w:sz="8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ascii="Times New Roman" w:hAnsi="Times New Roman" w:cs="Times New Roman"/>
                <w:sz w:val="22"/>
              </w:rPr>
            </w:pPr>
            <w:r>
              <w:rPr>
                <w:rFonts w:hint="eastAsia" w:ascii="Times New Roman" w:hAnsi="Times New Roman" w:cs="Times New Roman"/>
                <w:sz w:val="22"/>
              </w:rPr>
              <w:t>FIZZ1</w:t>
            </w:r>
          </w:p>
        </w:tc>
        <w:tc>
          <w:tcPr>
            <w:tcW w:w="829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Forward</w:t>
            </w:r>
          </w:p>
        </w:tc>
        <w:tc>
          <w:tcPr>
            <w:tcW w:w="3106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110" w:firstLineChars="50"/>
              <w:textAlignment w:val="auto"/>
              <w:rPr>
                <w:rFonts w:ascii="Times New Roman" w:hAnsi="Times New Roman" w:cs="Times New Roman"/>
                <w:sz w:val="22"/>
              </w:rPr>
            </w:pPr>
            <w:r>
              <w:rPr>
                <w:rFonts w:hint="eastAsia" w:ascii="Times New Roman" w:hAnsi="Times New Roman" w:cs="Times New Roman"/>
                <w:sz w:val="22"/>
              </w:rPr>
              <w:t>CAGCTGATGGTCCCAGTGAA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5" w:hRule="atLeast"/>
        </w:trPr>
        <w:tc>
          <w:tcPr>
            <w:tcW w:w="1064" w:type="pct"/>
            <w:vMerge w:val="continue"/>
            <w:tcBorders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829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Reverse</w:t>
            </w:r>
          </w:p>
        </w:tc>
        <w:tc>
          <w:tcPr>
            <w:tcW w:w="3106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textAlignment w:val="auto"/>
              <w:rPr>
                <w:rFonts w:ascii="Times New Roman" w:hAnsi="Times New Roman" w:cs="Times New Roman"/>
                <w:sz w:val="22"/>
              </w:rPr>
            </w:pPr>
            <w:r>
              <w:rPr>
                <w:rFonts w:hint="eastAsia" w:ascii="Times New Roman" w:hAnsi="Times New Roman" w:cs="Times New Roman"/>
                <w:sz w:val="22"/>
              </w:rPr>
              <w:t xml:space="preserve"> CAAGCACACCCAGTAGCAGTC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5" w:hRule="atLeast"/>
        </w:trPr>
        <w:tc>
          <w:tcPr>
            <w:tcW w:w="1064" w:type="pct"/>
            <w:vMerge w:val="restart"/>
            <w:tcBorders>
              <w:top w:val="single" w:color="000000" w:sz="8" w:space="0"/>
              <w:left w:val="single" w:color="000000" w:sz="8" w:space="0"/>
              <w:right w:val="single" w:color="000000" w:sz="8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ascii="Times New Roman" w:hAnsi="Times New Roman" w:cs="Times New Roman"/>
                <w:sz w:val="22"/>
              </w:rPr>
            </w:pPr>
            <w:r>
              <w:rPr>
                <w:rFonts w:hint="eastAsia" w:ascii="Times New Roman" w:hAnsi="Times New Roman" w:cs="Times New Roman"/>
                <w:sz w:val="22"/>
              </w:rPr>
              <w:t>Arg</w:t>
            </w:r>
            <w:r>
              <w:rPr>
                <w:rFonts w:hint="eastAsia" w:ascii="Times New Roman" w:hAnsi="Times New Roman" w:cs="Times New Roman"/>
                <w:sz w:val="22"/>
                <w:lang w:val="en-US" w:eastAsia="zh-CN"/>
              </w:rPr>
              <w:t>-</w:t>
            </w:r>
            <w:r>
              <w:rPr>
                <w:rFonts w:hint="eastAsia" w:ascii="Times New Roman" w:hAnsi="Times New Roman" w:cs="Times New Roman"/>
                <w:sz w:val="22"/>
              </w:rPr>
              <w:t>1</w:t>
            </w:r>
          </w:p>
        </w:tc>
        <w:tc>
          <w:tcPr>
            <w:tcW w:w="829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Forward</w:t>
            </w:r>
          </w:p>
        </w:tc>
        <w:tc>
          <w:tcPr>
            <w:tcW w:w="3106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110" w:firstLineChars="50"/>
              <w:textAlignment w:val="auto"/>
              <w:rPr>
                <w:rFonts w:ascii="Times New Roman" w:hAnsi="Times New Roman" w:cs="Times New Roman"/>
                <w:sz w:val="22"/>
              </w:rPr>
            </w:pPr>
            <w:r>
              <w:rPr>
                <w:rFonts w:hint="eastAsia" w:ascii="Times New Roman" w:hAnsi="Times New Roman" w:cs="Times New Roman"/>
                <w:sz w:val="22"/>
              </w:rPr>
              <w:t>AGCTCTGGGAATCTGCATGG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5" w:hRule="atLeast"/>
        </w:trPr>
        <w:tc>
          <w:tcPr>
            <w:tcW w:w="1064" w:type="pct"/>
            <w:vMerge w:val="continue"/>
            <w:tcBorders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829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Reverse</w:t>
            </w:r>
          </w:p>
        </w:tc>
        <w:tc>
          <w:tcPr>
            <w:tcW w:w="3106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textAlignment w:val="auto"/>
              <w:rPr>
                <w:rFonts w:ascii="Times New Roman" w:hAnsi="Times New Roman" w:cs="Times New Roman"/>
                <w:sz w:val="22"/>
              </w:rPr>
            </w:pPr>
            <w:r>
              <w:rPr>
                <w:rFonts w:hint="eastAsia" w:ascii="Times New Roman" w:hAnsi="Times New Roman" w:cs="Times New Roman"/>
                <w:sz w:val="22"/>
              </w:rPr>
              <w:t>ATGTACACGATGTCTTTGGCAGATA</w:t>
            </w:r>
          </w:p>
        </w:tc>
      </w:tr>
    </w:tbl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ascii="Times New Roman" w:hAnsi="Times New Roman" w:cs="AdvTT5235d5a9"/>
          <w:bCs/>
          <w:kern w:val="0"/>
          <w:sz w:val="24"/>
          <w:szCs w:val="24"/>
        </w:rPr>
      </w:pPr>
      <w:r>
        <w:rPr>
          <w:rFonts w:ascii="Times New Roman" w:hAnsi="Times New Roman" w:cs="Times New Roman"/>
          <w:b/>
          <w:color w:val="auto"/>
          <w:sz w:val="24"/>
          <w:szCs w:val="24"/>
        </w:rPr>
        <w:t>Supplementary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T</w:t>
      </w:r>
      <w:r>
        <w:rPr>
          <w:rFonts w:hint="eastAsia" w:ascii="Times New Roman" w:hAnsi="Times New Roman" w:cs="Times New Roman"/>
          <w:b/>
          <w:bCs/>
          <w:sz w:val="24"/>
          <w:szCs w:val="24"/>
        </w:rPr>
        <w:t>able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>
        <w:rPr>
          <w:rFonts w:hint="eastAsia" w:ascii="Times New Roman" w:hAnsi="Times New Roman" w:cs="Times New Roman"/>
          <w:b/>
          <w:bCs/>
          <w:sz w:val="24"/>
          <w:szCs w:val="24"/>
        </w:rPr>
        <w:t>1</w:t>
      </w:r>
      <w:r>
        <w:rPr>
          <w:rFonts w:ascii="Times New Roman" w:hAnsi="Times New Roman" w:cs="Times New Roman"/>
          <w:b/>
          <w:bCs/>
          <w:sz w:val="24"/>
          <w:szCs w:val="24"/>
        </w:rPr>
        <w:t>.</w:t>
      </w:r>
      <w:r>
        <w:rPr>
          <w:rFonts w:ascii="Times New Roman" w:hAnsi="Times New Roman" w:cs="Times New Roman"/>
          <w:b/>
          <w:bCs/>
          <w:sz w:val="22"/>
        </w:rPr>
        <w:t xml:space="preserve"> </w:t>
      </w:r>
      <w:r>
        <w:rPr>
          <w:rFonts w:ascii="Times New Roman" w:hAnsi="Times New Roman" w:cs="AdvTT5235d5a9"/>
          <w:bCs/>
          <w:kern w:val="0"/>
          <w:sz w:val="24"/>
          <w:szCs w:val="24"/>
        </w:rPr>
        <w:t>Primer sequences used for RT-PCR in the present study.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240" w:line="360" w:lineRule="auto"/>
        <w:textAlignment w:val="auto"/>
      </w:pPr>
    </w:p>
    <w:sectPr>
      <w:headerReference r:id="rId6" w:type="first"/>
      <w:footerReference r:id="rId7" w:type="default"/>
      <w:headerReference r:id="rId5" w:type="even"/>
      <w:footerReference r:id="rId8" w:type="even"/>
      <w:pgSz w:w="12240" w:h="15840"/>
      <w:pgMar w:top="1138" w:right="1181" w:bottom="1138" w:left="1282" w:header="720" w:footer="720" w:gutter="0"/>
      <w:cols w:space="720" w:num="1"/>
      <w:titlePg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0002EFF" w:usb1="C000247B" w:usb2="00000009" w:usb3="00000000" w:csb0="200001FF" w:csb1="00000000"/>
  </w:font>
  <w:font w:name="Calibri">
    <w:panose1 w:val="020F0502020204030204"/>
    <w:charset w:val="86"/>
    <w:family w:val="swiss"/>
    <w:pitch w:val="default"/>
    <w:sig w:usb0="E0002EFF" w:usb1="C000247B" w:usb2="00000009" w:usb3="00000000" w:csb0="200001FF" w:csb1="00000000"/>
  </w:font>
  <w:font w:name="Calibri">
    <w:panose1 w:val="020F0502020204030204"/>
    <w:charset w:val="00"/>
    <w:family w:val="auto"/>
    <w:pitch w:val="default"/>
    <w:sig w:usb0="E0002EFF" w:usb1="C000247B" w:usb2="00000009" w:usb3="00000000" w:csb0="200001FF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AdvTT5235d5a9">
    <w:altName w:val="Times New Roman"/>
    <w:panose1 w:val="00000000000000000000"/>
    <w:charset w:val="00"/>
    <w:family w:val="roman"/>
    <w:pitch w:val="default"/>
    <w:sig w:usb0="00000000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rPr>
        <w:b/>
        <w:sz w:val="20"/>
        <w:szCs w:val="24"/>
      </w:rPr>
    </w:pPr>
    <w:r>
      <w:rPr>
        <w:lang w:val="en-GB" w:eastAsia="en-GB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right</wp:align>
              </wp:positionH>
              <wp:positionV relativeFrom="bottomMargin">
                <wp:align>top</wp:align>
              </wp:positionV>
              <wp:extent cx="1508760" cy="395605"/>
              <wp:effectExtent l="0" t="0" r="0" b="0"/>
              <wp:wrapNone/>
              <wp:docPr id="56" name="Text Box 5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508760" cy="39560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txbx>
                      <w:txbxContent>
                        <w:p>
                          <w:pPr>
                            <w:jc w:val="right"/>
                            <w:rPr>
                              <w:color w:val="000000" w:themeColor="text1"/>
                              <w:szCs w:val="40"/>
                              <w14:textFill>
                                <w14:solidFill>
                                  <w14:schemeClr w14:val="tx1"/>
                                </w14:solidFill>
                              </w14:textFill>
                            </w:rPr>
                          </w:pPr>
                          <w:r>
                            <w:rPr>
                              <w:color w:val="000000" w:themeColor="text1"/>
                              <w:szCs w:val="40"/>
                              <w14:textFill>
                                <w14:solidFill>
                                  <w14:schemeClr w14:val="tx1"/>
                                </w14:solidFill>
                              </w14:textFill>
                            </w:rPr>
                            <w:fldChar w:fldCharType="begin"/>
                          </w:r>
                          <w:r>
                            <w:rPr>
                              <w:color w:val="000000" w:themeColor="text1"/>
                              <w:szCs w:val="40"/>
                              <w14:textFill>
                                <w14:solidFill>
                                  <w14:schemeClr w14:val="tx1"/>
                                </w14:solidFill>
                              </w14:textFill>
                            </w:rPr>
                            <w:instrText xml:space="preserve"> PAGE  \* Arabic  \* MERGEFORMAT </w:instrText>
                          </w:r>
                          <w:r>
                            <w:rPr>
                              <w:color w:val="000000" w:themeColor="text1"/>
                              <w:szCs w:val="40"/>
                              <w14:textFill>
                                <w14:solidFill>
                                  <w14:schemeClr w14:val="tx1"/>
                                </w14:solidFill>
                              </w14:textFill>
                            </w:rPr>
                            <w:fldChar w:fldCharType="separate"/>
                          </w:r>
                          <w:r>
                            <w:rPr>
                              <w:color w:val="000000" w:themeColor="text1"/>
                              <w:szCs w:val="40"/>
                              <w14:textFill>
                                <w14:solidFill>
                                  <w14:schemeClr w14:val="tx1"/>
                                </w14:solidFill>
                              </w14:textFill>
                            </w:rPr>
                            <w:t>3</w:t>
                          </w:r>
                          <w:r>
                            <w:rPr>
                              <w:color w:val="000000" w:themeColor="text1"/>
                              <w:szCs w:val="40"/>
                              <w14:textFill>
                                <w14:solidFill>
                                  <w14:schemeClr w14:val="tx1"/>
                                </w14:solidFill>
                              </w14:textFill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Text Box 56" o:spid="_x0000_s1026" o:spt="202" type="#_x0000_t202" style="position:absolute;left:0pt;margin-left:434.15pt;margin-top:726.5pt;height:31.15pt;width:118.8pt;mso-position-horizontal-relative:page;mso-position-vertical-relative:page;z-index:251659264;mso-width-relative:page;mso-height-relative:page;" filled="f" stroked="f" coordsize="21600,21600" o:gfxdata="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">
              <v:fill on="f" focussize="0,0"/>
              <v:stroke on="f" weight="0.5pt"/>
              <v:imagedata o:title=""/>
              <o:lock v:ext="edit" aspectratio="f"/>
              <v:textbox style="mso-fit-shape-to-text:t;">
                <w:txbxContent>
                  <w:p>
                    <w:pPr>
                      <w:jc w:val="right"/>
                      <w:rPr>
                        <w:color w:val="000000" w:themeColor="text1"/>
                        <w:szCs w:val="40"/>
                        <w14:textFill>
                          <w14:solidFill>
                            <w14:schemeClr w14:val="tx1"/>
                          </w14:solidFill>
                        </w14:textFill>
                      </w:rPr>
                    </w:pPr>
                    <w:r>
                      <w:rPr>
                        <w:color w:val="000000" w:themeColor="text1"/>
                        <w:szCs w:val="40"/>
                        <w14:textFill>
                          <w14:solidFill>
                            <w14:schemeClr w14:val="tx1"/>
                          </w14:solidFill>
                        </w14:textFill>
                      </w:rPr>
                      <w:fldChar w:fldCharType="begin"/>
                    </w:r>
                    <w:r>
                      <w:rPr>
                        <w:color w:val="000000" w:themeColor="text1"/>
                        <w:szCs w:val="40"/>
                        <w14:textFill>
                          <w14:solidFill>
                            <w14:schemeClr w14:val="tx1"/>
                          </w14:solidFill>
                        </w14:textFill>
                      </w:rPr>
                      <w:instrText xml:space="preserve"> PAGE  \* Arabic  \* MERGEFORMAT </w:instrText>
                    </w:r>
                    <w:r>
                      <w:rPr>
                        <w:color w:val="000000" w:themeColor="text1"/>
                        <w:szCs w:val="40"/>
                        <w14:textFill>
                          <w14:solidFill>
                            <w14:schemeClr w14:val="tx1"/>
                          </w14:solidFill>
                        </w14:textFill>
                      </w:rPr>
                      <w:fldChar w:fldCharType="separate"/>
                    </w:r>
                    <w:r>
                      <w:rPr>
                        <w:color w:val="000000" w:themeColor="text1"/>
                        <w:szCs w:val="40"/>
                        <w14:textFill>
                          <w14:solidFill>
                            <w14:schemeClr w14:val="tx1"/>
                          </w14:solidFill>
                        </w14:textFill>
                      </w:rPr>
                      <w:t>3</w:t>
                    </w:r>
                    <w:r>
                      <w:rPr>
                        <w:color w:val="000000" w:themeColor="text1"/>
                        <w:szCs w:val="40"/>
                        <w14:textFill>
                          <w14:solidFill>
                            <w14:schemeClr w14:val="tx1"/>
                          </w14:solidFill>
                        </w14:textFill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rPr>
        <w:color w:val="C00000"/>
        <w:szCs w:val="24"/>
      </w:rPr>
    </w:pPr>
    <w:r>
      <w:rPr>
        <w:lang w:val="en-GB" w:eastAsia="en-GB"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margin">
                <wp:align>right</wp:align>
              </wp:positionH>
              <wp:positionV relativeFrom="bottomMargin">
                <wp:align>top</wp:align>
              </wp:positionV>
              <wp:extent cx="1508760" cy="395605"/>
              <wp:effectExtent l="0" t="0" r="0" b="0"/>
              <wp:wrapNone/>
              <wp:docPr id="1" name="Text Box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508760" cy="39560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txbx>
                      <w:txbxContent>
                        <w:p>
                          <w:pPr>
                            <w:jc w:val="right"/>
                            <w:rPr>
                              <w:color w:val="000000" w:themeColor="text1"/>
                              <w:szCs w:val="40"/>
                              <w14:textFill>
                                <w14:solidFill>
                                  <w14:schemeClr w14:val="tx1"/>
                                </w14:solidFill>
                              </w14:textFill>
                            </w:rPr>
                          </w:pPr>
                          <w:r>
                            <w:rPr>
                              <w:color w:val="000000" w:themeColor="text1"/>
                              <w:szCs w:val="40"/>
                              <w14:textFill>
                                <w14:solidFill>
                                  <w14:schemeClr w14:val="tx1"/>
                                </w14:solidFill>
                              </w14:textFill>
                            </w:rPr>
                            <w:fldChar w:fldCharType="begin"/>
                          </w:r>
                          <w:r>
                            <w:rPr>
                              <w:color w:val="000000" w:themeColor="text1"/>
                              <w:szCs w:val="40"/>
                              <w14:textFill>
                                <w14:solidFill>
                                  <w14:schemeClr w14:val="tx1"/>
                                </w14:solidFill>
                              </w14:textFill>
                            </w:rPr>
                            <w:instrText xml:space="preserve"> PAGE  \* Arabic  \* MERGEFORMAT </w:instrText>
                          </w:r>
                          <w:r>
                            <w:rPr>
                              <w:color w:val="000000" w:themeColor="text1"/>
                              <w:szCs w:val="40"/>
                              <w14:textFill>
                                <w14:solidFill>
                                  <w14:schemeClr w14:val="tx1"/>
                                </w14:solidFill>
                              </w14:textFill>
                            </w:rPr>
                            <w:fldChar w:fldCharType="separate"/>
                          </w:r>
                          <w:r>
                            <w:rPr>
                              <w:color w:val="000000" w:themeColor="text1"/>
                              <w:szCs w:val="40"/>
                              <w14:textFill>
                                <w14:solidFill>
                                  <w14:schemeClr w14:val="tx1"/>
                                </w14:solidFill>
                              </w14:textFill>
                            </w:rPr>
                            <w:t>2</w:t>
                          </w:r>
                          <w:r>
                            <w:rPr>
                              <w:color w:val="000000" w:themeColor="text1"/>
                              <w:szCs w:val="40"/>
                              <w14:textFill>
                                <w14:solidFill>
                                  <w14:schemeClr w14:val="tx1"/>
                                </w14:solidFill>
                              </w14:textFill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Text Box 1" o:spid="_x0000_s1026" o:spt="202" type="#_x0000_t202" style="position:absolute;left:0pt;margin-left:434.15pt;margin-top:724.2pt;height:31.15pt;width:118.8pt;mso-position-horizontal-relative:page;mso-position-vertical-relative:page;z-index:251660288;mso-width-relative:page;mso-height-relative:page;" filled="f" stroked="f" coordsize="21600,21600" o:gfxdata="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">
              <v:fill on="f" focussize="0,0"/>
              <v:stroke on="f" weight="0.5pt"/>
              <v:imagedata o:title=""/>
              <o:lock v:ext="edit" aspectratio="f"/>
              <v:textbox style="mso-fit-shape-to-text:t;">
                <w:txbxContent>
                  <w:p>
                    <w:pPr>
                      <w:jc w:val="right"/>
                      <w:rPr>
                        <w:color w:val="000000" w:themeColor="text1"/>
                        <w:szCs w:val="40"/>
                        <w14:textFill>
                          <w14:solidFill>
                            <w14:schemeClr w14:val="tx1"/>
                          </w14:solidFill>
                        </w14:textFill>
                      </w:rPr>
                    </w:pPr>
                    <w:r>
                      <w:rPr>
                        <w:color w:val="000000" w:themeColor="text1"/>
                        <w:szCs w:val="40"/>
                        <w14:textFill>
                          <w14:solidFill>
                            <w14:schemeClr w14:val="tx1"/>
                          </w14:solidFill>
                        </w14:textFill>
                      </w:rPr>
                      <w:fldChar w:fldCharType="begin"/>
                    </w:r>
                    <w:r>
                      <w:rPr>
                        <w:color w:val="000000" w:themeColor="text1"/>
                        <w:szCs w:val="40"/>
                        <w14:textFill>
                          <w14:solidFill>
                            <w14:schemeClr w14:val="tx1"/>
                          </w14:solidFill>
                        </w14:textFill>
                      </w:rPr>
                      <w:instrText xml:space="preserve"> PAGE  \* Arabic  \* MERGEFORMAT </w:instrText>
                    </w:r>
                    <w:r>
                      <w:rPr>
                        <w:color w:val="000000" w:themeColor="text1"/>
                        <w:szCs w:val="40"/>
                        <w14:textFill>
                          <w14:solidFill>
                            <w14:schemeClr w14:val="tx1"/>
                          </w14:solidFill>
                        </w14:textFill>
                      </w:rPr>
                      <w:fldChar w:fldCharType="separate"/>
                    </w:r>
                    <w:r>
                      <w:rPr>
                        <w:color w:val="000000" w:themeColor="text1"/>
                        <w:szCs w:val="40"/>
                        <w14:textFill>
                          <w14:solidFill>
                            <w14:schemeClr w14:val="tx1"/>
                          </w14:solidFill>
                        </w14:textFill>
                      </w:rPr>
                      <w:t>2</w:t>
                    </w:r>
                    <w:r>
                      <w:rPr>
                        <w:color w:val="000000" w:themeColor="text1"/>
                        <w:szCs w:val="40"/>
                        <w14:textFill>
                          <w14:solidFill>
                            <w14:schemeClr w14:val="tx1"/>
                          </w14:solidFill>
                        </w14:textFill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40" w:lineRule="auto"/>
      </w:pPr>
      <w:r>
        <w:separator/>
      </w:r>
    </w:p>
  </w:footnote>
  <w:footnote w:type="continuationSeparator" w:id="1">
    <w:p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rPr>
        <w:rFonts w:cs="Times New Roman"/>
      </w:rPr>
    </w:pPr>
    <w:r>
      <w:rPr>
        <w:rFonts w:cs="Times New Roman"/>
      </w:rPr>
      <w:ptab w:relativeTo="margin" w:alignment="center" w:leader="none"/>
    </w:r>
    <w:r>
      <w:rPr>
        <w:rFonts w:cs="Times New Roman"/>
      </w:rPr>
      <w:ptab w:relativeTo="margin" w:alignment="right" w:leader="none"/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r>
      <w:rPr>
        <w:b/>
      </w:rPr>
      <w:ptab w:relativeTo="margin" w:alignment="center" w:leader="none"/>
    </w:r>
    <w:r>
      <w:tab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1EC0601A"/>
    <w:multiLevelType w:val="multilevel"/>
    <w:tmpl w:val="1EC0601A"/>
    <w:lvl w:ilvl="0" w:tentative="0">
      <w:start w:val="1"/>
      <w:numFmt w:val="decimal"/>
      <w:pStyle w:val="2"/>
      <w:lvlText w:val="%1"/>
      <w:lvlJc w:val="left"/>
      <w:pPr>
        <w:tabs>
          <w:tab w:val="left" w:pos="567"/>
        </w:tabs>
        <w:ind w:left="567" w:hanging="567"/>
      </w:pPr>
      <w:rPr>
        <w:rFonts w:hint="default"/>
      </w:rPr>
    </w:lvl>
    <w:lvl w:ilvl="1" w:tentative="0">
      <w:start w:val="1"/>
      <w:numFmt w:val="decimal"/>
      <w:pStyle w:val="4"/>
      <w:lvlText w:val="%1.%2"/>
      <w:lvlJc w:val="left"/>
      <w:pPr>
        <w:tabs>
          <w:tab w:val="left" w:pos="567"/>
        </w:tabs>
        <w:ind w:left="567" w:hanging="567"/>
      </w:pPr>
      <w:rPr>
        <w:rFonts w:hint="default"/>
      </w:rPr>
    </w:lvl>
    <w:lvl w:ilvl="2" w:tentative="0">
      <w:start w:val="1"/>
      <w:numFmt w:val="decimal"/>
      <w:pStyle w:val="5"/>
      <w:lvlText w:val="%1.%2.%3"/>
      <w:lvlJc w:val="left"/>
      <w:pPr>
        <w:tabs>
          <w:tab w:val="left" w:pos="567"/>
        </w:tabs>
        <w:ind w:left="567" w:hanging="567"/>
      </w:pPr>
      <w:rPr>
        <w:rFonts w:hint="default"/>
      </w:rPr>
    </w:lvl>
    <w:lvl w:ilvl="3" w:tentative="0">
      <w:start w:val="1"/>
      <w:numFmt w:val="decimal"/>
      <w:pStyle w:val="6"/>
      <w:lvlText w:val="%1.%2.%3.%4"/>
      <w:lvlJc w:val="left"/>
      <w:pPr>
        <w:tabs>
          <w:tab w:val="left" w:pos="567"/>
        </w:tabs>
        <w:ind w:left="567" w:hanging="567"/>
      </w:pPr>
      <w:rPr>
        <w:rFonts w:hint="default"/>
      </w:rPr>
    </w:lvl>
    <w:lvl w:ilvl="4" w:tentative="0">
      <w:start w:val="1"/>
      <w:numFmt w:val="decimal"/>
      <w:pStyle w:val="7"/>
      <w:lvlText w:val="%1.%2.%3.%4.%5"/>
      <w:lvlJc w:val="left"/>
      <w:pPr>
        <w:tabs>
          <w:tab w:val="left" w:pos="567"/>
        </w:tabs>
        <w:ind w:left="567" w:hanging="567"/>
      </w:pPr>
      <w:rPr>
        <w:rFonts w:hint="default"/>
      </w:rPr>
    </w:lvl>
    <w:lvl w:ilvl="5" w:tentative="0">
      <w:start w:val="1"/>
      <w:numFmt w:val="lowerRoman"/>
      <w:lvlText w:val="%6."/>
      <w:lvlJc w:val="right"/>
      <w:pPr>
        <w:tabs>
          <w:tab w:val="left" w:pos="567"/>
        </w:tabs>
        <w:ind w:left="567" w:hanging="567"/>
      </w:pPr>
      <w:rPr>
        <w:rFonts w:hint="default"/>
      </w:rPr>
    </w:lvl>
    <w:lvl w:ilvl="6" w:tentative="0">
      <w:start w:val="1"/>
      <w:numFmt w:val="decimal"/>
      <w:lvlText w:val="%7."/>
      <w:lvlJc w:val="left"/>
      <w:pPr>
        <w:tabs>
          <w:tab w:val="left" w:pos="567"/>
        </w:tabs>
        <w:ind w:left="567" w:hanging="567"/>
      </w:pPr>
      <w:rPr>
        <w:rFonts w:hint="default"/>
      </w:rPr>
    </w:lvl>
    <w:lvl w:ilvl="7" w:tentative="0">
      <w:start w:val="1"/>
      <w:numFmt w:val="lowerLetter"/>
      <w:lvlText w:val="%8."/>
      <w:lvlJc w:val="left"/>
      <w:pPr>
        <w:tabs>
          <w:tab w:val="left" w:pos="567"/>
        </w:tabs>
        <w:ind w:left="567" w:hanging="567"/>
      </w:pPr>
      <w:rPr>
        <w:rFonts w:hint="default"/>
      </w:rPr>
    </w:lvl>
    <w:lvl w:ilvl="8" w:tentative="0">
      <w:start w:val="1"/>
      <w:numFmt w:val="lowerRoman"/>
      <w:lvlText w:val="%9."/>
      <w:lvlJc w:val="right"/>
      <w:pPr>
        <w:tabs>
          <w:tab w:val="left" w:pos="567"/>
        </w:tabs>
        <w:ind w:left="567" w:hanging="567"/>
      </w:pPr>
      <w:rPr>
        <w:rFonts w:hint="default"/>
      </w:rPr>
    </w:lvl>
  </w:abstractNum>
  <w:abstractNum w:abstractNumId="1">
    <w:nsid w:val="225305B5"/>
    <w:multiLevelType w:val="multilevel"/>
    <w:tmpl w:val="225305B5"/>
    <w:lvl w:ilvl="0" w:tentative="0">
      <w:start w:val="1"/>
      <w:numFmt w:val="bullet"/>
      <w:pStyle w:val="3"/>
      <w:lvlText w:val=""/>
      <w:lvlJc w:val="left"/>
      <w:pPr>
        <w:ind w:left="1440" w:hanging="360"/>
      </w:pPr>
      <w:rPr>
        <w:rFonts w:hint="default" w:ascii="Symbol" w:hAnsi="Symbol"/>
      </w:rPr>
    </w:lvl>
    <w:lvl w:ilvl="1" w:tentative="0">
      <w:start w:val="1"/>
      <w:numFmt w:val="bullet"/>
      <w:lvlText w:val="o"/>
      <w:lvlJc w:val="left"/>
      <w:pPr>
        <w:ind w:left="2160" w:hanging="360"/>
      </w:pPr>
      <w:rPr>
        <w:rFonts w:hint="default" w:ascii="Courier New" w:hAnsi="Courier New" w:cs="Courier New"/>
      </w:rPr>
    </w:lvl>
    <w:lvl w:ilvl="2" w:tentative="0">
      <w:start w:val="1"/>
      <w:numFmt w:val="bullet"/>
      <w:lvlText w:val=""/>
      <w:lvlJc w:val="left"/>
      <w:pPr>
        <w:ind w:left="2880" w:hanging="360"/>
      </w:pPr>
      <w:rPr>
        <w:rFonts w:hint="default" w:ascii="Wingdings" w:hAnsi="Wingdings"/>
      </w:rPr>
    </w:lvl>
    <w:lvl w:ilvl="3" w:tentative="0">
      <w:start w:val="1"/>
      <w:numFmt w:val="bullet"/>
      <w:lvlText w:val=""/>
      <w:lvlJc w:val="left"/>
      <w:pPr>
        <w:ind w:left="3600" w:hanging="360"/>
      </w:pPr>
      <w:rPr>
        <w:rFonts w:hint="default" w:ascii="Symbol" w:hAnsi="Symbol"/>
      </w:rPr>
    </w:lvl>
    <w:lvl w:ilvl="4" w:tentative="0">
      <w:start w:val="1"/>
      <w:numFmt w:val="bullet"/>
      <w:lvlText w:val="o"/>
      <w:lvlJc w:val="left"/>
      <w:pPr>
        <w:ind w:left="4320" w:hanging="360"/>
      </w:pPr>
      <w:rPr>
        <w:rFonts w:hint="default" w:ascii="Courier New" w:hAnsi="Courier New" w:cs="Courier New"/>
      </w:rPr>
    </w:lvl>
    <w:lvl w:ilvl="5" w:tentative="0">
      <w:start w:val="1"/>
      <w:numFmt w:val="bullet"/>
      <w:lvlText w:val=""/>
      <w:lvlJc w:val="left"/>
      <w:pPr>
        <w:ind w:left="5040" w:hanging="360"/>
      </w:pPr>
      <w:rPr>
        <w:rFonts w:hint="default" w:ascii="Wingdings" w:hAnsi="Wingdings"/>
      </w:rPr>
    </w:lvl>
    <w:lvl w:ilvl="6" w:tentative="0">
      <w:start w:val="1"/>
      <w:numFmt w:val="bullet"/>
      <w:lvlText w:val=""/>
      <w:lvlJc w:val="left"/>
      <w:pPr>
        <w:ind w:left="5760" w:hanging="360"/>
      </w:pPr>
      <w:rPr>
        <w:rFonts w:hint="default" w:ascii="Symbol" w:hAnsi="Symbol"/>
      </w:rPr>
    </w:lvl>
    <w:lvl w:ilvl="7" w:tentative="0">
      <w:start w:val="1"/>
      <w:numFmt w:val="bullet"/>
      <w:lvlText w:val="o"/>
      <w:lvlJc w:val="left"/>
      <w:pPr>
        <w:ind w:left="6480" w:hanging="360"/>
      </w:pPr>
      <w:rPr>
        <w:rFonts w:hint="default" w:ascii="Courier New" w:hAnsi="Courier New" w:cs="Courier New"/>
      </w:rPr>
    </w:lvl>
    <w:lvl w:ilvl="8" w:tentative="0">
      <w:start w:val="1"/>
      <w:numFmt w:val="bullet"/>
      <w:lvlText w:val=""/>
      <w:lvlJc w:val="left"/>
      <w:pPr>
        <w:ind w:left="7200" w:hanging="360"/>
      </w:pPr>
      <w:rPr>
        <w:rFonts w:hint="default" w:ascii="Wingdings" w:hAnsi="Wingdings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attachedTemplate r:id="rId1"/>
  <w:documentProtection w:enforcement="0"/>
  <w:defaultTabStop w:val="720"/>
  <w:evenAndOddHeaders w:val="1"/>
  <w:characterSpacingControl w:val="doNotCompress"/>
  <w:footnotePr>
    <w:footnote w:id="0"/>
    <w:footnote w:id="1"/>
  </w:footnotePr>
  <w:endnotePr>
    <w:endnote w:id="0"/>
    <w:endnote w:id="1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ZDQzYmYwMjYwZjc1MjZkZjQ3ODU0MThjNjk0YjJkMTcifQ=="/>
  </w:docVars>
  <w:rsids>
    <w:rsidRoot w:val="00803D24"/>
    <w:rsid w:val="0001436A"/>
    <w:rsid w:val="00034304"/>
    <w:rsid w:val="00035434"/>
    <w:rsid w:val="00052A14"/>
    <w:rsid w:val="00077D53"/>
    <w:rsid w:val="00105FD9"/>
    <w:rsid w:val="00117666"/>
    <w:rsid w:val="001549D3"/>
    <w:rsid w:val="00160065"/>
    <w:rsid w:val="00177D84"/>
    <w:rsid w:val="00267D18"/>
    <w:rsid w:val="002868E2"/>
    <w:rsid w:val="002869C3"/>
    <w:rsid w:val="002936E4"/>
    <w:rsid w:val="002B4A57"/>
    <w:rsid w:val="002C74CA"/>
    <w:rsid w:val="003544FB"/>
    <w:rsid w:val="003D2F2D"/>
    <w:rsid w:val="00401590"/>
    <w:rsid w:val="00447801"/>
    <w:rsid w:val="00452E9C"/>
    <w:rsid w:val="004735C8"/>
    <w:rsid w:val="004961FF"/>
    <w:rsid w:val="00517A89"/>
    <w:rsid w:val="005250F2"/>
    <w:rsid w:val="00593EEA"/>
    <w:rsid w:val="005A5EEE"/>
    <w:rsid w:val="006375C7"/>
    <w:rsid w:val="00654E8F"/>
    <w:rsid w:val="00660D05"/>
    <w:rsid w:val="006820B1"/>
    <w:rsid w:val="006B7D14"/>
    <w:rsid w:val="00701727"/>
    <w:rsid w:val="0070566C"/>
    <w:rsid w:val="00714C50"/>
    <w:rsid w:val="00725A7D"/>
    <w:rsid w:val="007501BE"/>
    <w:rsid w:val="00790BB3"/>
    <w:rsid w:val="007C206C"/>
    <w:rsid w:val="00803D24"/>
    <w:rsid w:val="00817DD6"/>
    <w:rsid w:val="00885156"/>
    <w:rsid w:val="009151AA"/>
    <w:rsid w:val="0093429D"/>
    <w:rsid w:val="00943573"/>
    <w:rsid w:val="00970F7D"/>
    <w:rsid w:val="00994A3D"/>
    <w:rsid w:val="009C2B12"/>
    <w:rsid w:val="009C70F3"/>
    <w:rsid w:val="00A174D9"/>
    <w:rsid w:val="00A569CD"/>
    <w:rsid w:val="00AB6715"/>
    <w:rsid w:val="00B1671E"/>
    <w:rsid w:val="00B25EB8"/>
    <w:rsid w:val="00B354E1"/>
    <w:rsid w:val="00B37F4D"/>
    <w:rsid w:val="00C52A7B"/>
    <w:rsid w:val="00C56BAF"/>
    <w:rsid w:val="00C679AA"/>
    <w:rsid w:val="00C75972"/>
    <w:rsid w:val="00CC0A3A"/>
    <w:rsid w:val="00CD066B"/>
    <w:rsid w:val="00CE4FEE"/>
    <w:rsid w:val="00DB59C3"/>
    <w:rsid w:val="00DC259A"/>
    <w:rsid w:val="00DE23E8"/>
    <w:rsid w:val="00E52377"/>
    <w:rsid w:val="00E64E17"/>
    <w:rsid w:val="00E866C9"/>
    <w:rsid w:val="00EA3D3C"/>
    <w:rsid w:val="00F46900"/>
    <w:rsid w:val="00F61D89"/>
    <w:rsid w:val="047625A0"/>
    <w:rsid w:val="25535E50"/>
    <w:rsid w:val="31711153"/>
    <w:rsid w:val="4902577D"/>
    <w:rsid w:val="56875514"/>
    <w:rsid w:val="5EE26864"/>
    <w:rsid w:val="60F90FE1"/>
    <w:rsid w:val="749C61D6"/>
    <w:rsid w:val="78B41D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2" w:semiHidden="0" w:name="heading 1"/>
    <w:lsdException w:qFormat="1" w:unhideWhenUsed="0" w:uiPriority="2" w:semiHidden="0" w:name="heading 2"/>
    <w:lsdException w:qFormat="1" w:unhideWhenUsed="0" w:uiPriority="2" w:semiHidden="0" w:name="heading 3"/>
    <w:lsdException w:qFormat="1" w:unhideWhenUsed="0" w:uiPriority="2" w:semiHidden="0" w:name="heading 4"/>
    <w:lsdException w:qFormat="1" w:unhideWhenUsed="0" w:uiPriority="2" w:semiHidden="0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qFormat="1" w:uiPriority="99" w:name="footnote text"/>
    <w:lsdException w:qFormat="1"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semiHidden="0" w:name="caption"/>
    <w:lsdException w:uiPriority="99" w:name="table of figures"/>
    <w:lsdException w:uiPriority="99" w:name="envelope address"/>
    <w:lsdException w:uiPriority="99" w:name="envelope return"/>
    <w:lsdException w:qFormat="1" w:uiPriority="99" w:name="footnote reference"/>
    <w:lsdException w:qFormat="1" w:uiPriority="99" w:name="annotation reference"/>
    <w:lsdException w:qFormat="1" w:uiPriority="99" w:name="line number"/>
    <w:lsdException w:uiPriority="99" w:name="page number"/>
    <w:lsdException w:qFormat="1" w:uiPriority="99" w:name="endnote reference"/>
    <w:lsdException w:qFormat="1"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iPriority="99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qFormat="1"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qFormat="1"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59" w:semiHidden="0" w:name="Table Grid"/>
    <w:lsdException w:uiPriority="99" w:name="Table Theme"/>
    <w:lsdException w:qFormat="1" w:uiPriority="99" w:semiHidden="0" w:name="No Spacing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" w:semiHidden="0" w:name="List Paragraph"/>
    <w:lsdException w:qFormat="1" w:unhideWhenUsed="0" w:uiPriority="29" w:semiHidden="0" w:name="Quote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spacing w:before="120" w:after="240" w:line="240" w:lineRule="auto"/>
    </w:pPr>
    <w:rPr>
      <w:rFonts w:ascii="Times New Roman" w:hAnsi="Times New Roman" w:eastAsiaTheme="minorHAnsi" w:cstheme="minorBidi"/>
      <w:sz w:val="24"/>
      <w:szCs w:val="22"/>
      <w:lang w:val="en-US" w:eastAsia="en-US" w:bidi="ar-SA"/>
    </w:rPr>
  </w:style>
  <w:style w:type="paragraph" w:styleId="2">
    <w:name w:val="heading 1"/>
    <w:basedOn w:val="3"/>
    <w:next w:val="1"/>
    <w:link w:val="31"/>
    <w:qFormat/>
    <w:uiPriority w:val="2"/>
    <w:pPr>
      <w:numPr>
        <w:ilvl w:val="0"/>
        <w:numId w:val="1"/>
      </w:numPr>
      <w:spacing w:before="240"/>
      <w:contextualSpacing w:val="0"/>
      <w:outlineLvl w:val="0"/>
    </w:pPr>
    <w:rPr>
      <w:b/>
    </w:rPr>
  </w:style>
  <w:style w:type="paragraph" w:styleId="4">
    <w:name w:val="heading 2"/>
    <w:basedOn w:val="2"/>
    <w:next w:val="1"/>
    <w:link w:val="32"/>
    <w:qFormat/>
    <w:uiPriority w:val="2"/>
    <w:pPr>
      <w:numPr>
        <w:ilvl w:val="1"/>
      </w:numPr>
      <w:spacing w:after="200"/>
      <w:outlineLvl w:val="1"/>
    </w:pPr>
  </w:style>
  <w:style w:type="paragraph" w:styleId="5">
    <w:name w:val="heading 3"/>
    <w:basedOn w:val="1"/>
    <w:next w:val="1"/>
    <w:link w:val="45"/>
    <w:qFormat/>
    <w:uiPriority w:val="2"/>
    <w:pPr>
      <w:keepNext/>
      <w:keepLines/>
      <w:numPr>
        <w:ilvl w:val="2"/>
        <w:numId w:val="1"/>
      </w:numPr>
      <w:spacing w:before="40" w:after="120"/>
      <w:outlineLvl w:val="2"/>
    </w:pPr>
    <w:rPr>
      <w:rFonts w:eastAsiaTheme="majorEastAsia" w:cstheme="majorBidi"/>
      <w:b/>
      <w:szCs w:val="24"/>
    </w:rPr>
  </w:style>
  <w:style w:type="paragraph" w:styleId="6">
    <w:name w:val="heading 4"/>
    <w:basedOn w:val="5"/>
    <w:next w:val="1"/>
    <w:link w:val="46"/>
    <w:qFormat/>
    <w:uiPriority w:val="2"/>
    <w:pPr>
      <w:numPr>
        <w:ilvl w:val="3"/>
      </w:numPr>
      <w:outlineLvl w:val="3"/>
    </w:pPr>
    <w:rPr>
      <w:iCs/>
    </w:rPr>
  </w:style>
  <w:style w:type="paragraph" w:styleId="7">
    <w:name w:val="heading 5"/>
    <w:basedOn w:val="6"/>
    <w:next w:val="1"/>
    <w:link w:val="47"/>
    <w:qFormat/>
    <w:uiPriority w:val="2"/>
    <w:pPr>
      <w:numPr>
        <w:ilvl w:val="4"/>
      </w:numPr>
      <w:outlineLvl w:val="4"/>
    </w:pPr>
  </w:style>
  <w:style w:type="character" w:default="1" w:styleId="22">
    <w:name w:val="Default Paragraph Font"/>
    <w:semiHidden/>
    <w:unhideWhenUsed/>
    <w:uiPriority w:val="1"/>
  </w:style>
  <w:style w:type="table" w:default="1" w:styleId="20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List Paragraph"/>
    <w:basedOn w:val="1"/>
    <w:qFormat/>
    <w:uiPriority w:val="3"/>
    <w:pPr>
      <w:numPr>
        <w:ilvl w:val="0"/>
        <w:numId w:val="2"/>
      </w:numPr>
      <w:contextualSpacing/>
    </w:pPr>
    <w:rPr>
      <w:rFonts w:eastAsia="Cambria" w:cs="Times New Roman"/>
      <w:szCs w:val="24"/>
    </w:rPr>
  </w:style>
  <w:style w:type="paragraph" w:styleId="8">
    <w:name w:val="caption"/>
    <w:basedOn w:val="1"/>
    <w:next w:val="9"/>
    <w:unhideWhenUsed/>
    <w:qFormat/>
    <w:uiPriority w:val="35"/>
    <w:pPr>
      <w:keepNext/>
    </w:pPr>
    <w:rPr>
      <w:rFonts w:cs="Times New Roman"/>
      <w:b/>
      <w:bCs/>
      <w:szCs w:val="24"/>
    </w:rPr>
  </w:style>
  <w:style w:type="paragraph" w:styleId="9">
    <w:name w:val="No Spacing"/>
    <w:unhideWhenUsed/>
    <w:qFormat/>
    <w:uiPriority w:val="99"/>
    <w:pPr>
      <w:spacing w:after="0" w:line="240" w:lineRule="auto"/>
    </w:pPr>
    <w:rPr>
      <w:rFonts w:ascii="Times New Roman" w:hAnsi="Times New Roman" w:eastAsiaTheme="minorHAnsi" w:cstheme="minorBidi"/>
      <w:sz w:val="24"/>
      <w:szCs w:val="22"/>
      <w:lang w:val="en-US" w:eastAsia="en-US" w:bidi="ar-SA"/>
    </w:rPr>
  </w:style>
  <w:style w:type="paragraph" w:styleId="10">
    <w:name w:val="annotation text"/>
    <w:basedOn w:val="1"/>
    <w:link w:val="37"/>
    <w:semiHidden/>
    <w:unhideWhenUsed/>
    <w:qFormat/>
    <w:uiPriority w:val="99"/>
    <w:rPr>
      <w:sz w:val="20"/>
      <w:szCs w:val="20"/>
    </w:rPr>
  </w:style>
  <w:style w:type="paragraph" w:styleId="11">
    <w:name w:val="endnote text"/>
    <w:basedOn w:val="1"/>
    <w:link w:val="39"/>
    <w:semiHidden/>
    <w:unhideWhenUsed/>
    <w:qFormat/>
    <w:uiPriority w:val="99"/>
    <w:pPr>
      <w:spacing w:after="0"/>
    </w:pPr>
    <w:rPr>
      <w:sz w:val="20"/>
      <w:szCs w:val="20"/>
    </w:rPr>
  </w:style>
  <w:style w:type="paragraph" w:styleId="12">
    <w:name w:val="Balloon Text"/>
    <w:basedOn w:val="1"/>
    <w:link w:val="35"/>
    <w:semiHidden/>
    <w:unhideWhenUsed/>
    <w:qFormat/>
    <w:uiPriority w:val="99"/>
    <w:pPr>
      <w:spacing w:after="0"/>
    </w:pPr>
    <w:rPr>
      <w:rFonts w:ascii="Tahoma" w:hAnsi="Tahoma" w:cs="Tahoma"/>
      <w:sz w:val="16"/>
      <w:szCs w:val="16"/>
    </w:rPr>
  </w:style>
  <w:style w:type="paragraph" w:styleId="13">
    <w:name w:val="footer"/>
    <w:basedOn w:val="1"/>
    <w:link w:val="40"/>
    <w:unhideWhenUsed/>
    <w:qFormat/>
    <w:uiPriority w:val="99"/>
    <w:pPr>
      <w:tabs>
        <w:tab w:val="center" w:pos="4844"/>
        <w:tab w:val="right" w:pos="9689"/>
      </w:tabs>
      <w:spacing w:after="0"/>
    </w:pPr>
  </w:style>
  <w:style w:type="paragraph" w:styleId="14">
    <w:name w:val="header"/>
    <w:basedOn w:val="1"/>
    <w:link w:val="42"/>
    <w:unhideWhenUsed/>
    <w:qFormat/>
    <w:uiPriority w:val="99"/>
    <w:pPr>
      <w:tabs>
        <w:tab w:val="center" w:pos="4844"/>
        <w:tab w:val="right" w:pos="9689"/>
      </w:tabs>
    </w:pPr>
    <w:rPr>
      <w:b/>
    </w:rPr>
  </w:style>
  <w:style w:type="paragraph" w:styleId="15">
    <w:name w:val="Subtitle"/>
    <w:basedOn w:val="1"/>
    <w:next w:val="1"/>
    <w:link w:val="33"/>
    <w:unhideWhenUsed/>
    <w:qFormat/>
    <w:uiPriority w:val="99"/>
    <w:pPr>
      <w:spacing w:before="240"/>
    </w:pPr>
    <w:rPr>
      <w:rFonts w:cs="Times New Roman"/>
      <w:b/>
      <w:szCs w:val="24"/>
    </w:rPr>
  </w:style>
  <w:style w:type="paragraph" w:styleId="16">
    <w:name w:val="footnote text"/>
    <w:basedOn w:val="1"/>
    <w:link w:val="41"/>
    <w:semiHidden/>
    <w:unhideWhenUsed/>
    <w:qFormat/>
    <w:uiPriority w:val="99"/>
    <w:pPr>
      <w:spacing w:after="0"/>
    </w:pPr>
    <w:rPr>
      <w:sz w:val="20"/>
      <w:szCs w:val="20"/>
    </w:rPr>
  </w:style>
  <w:style w:type="paragraph" w:styleId="17">
    <w:name w:val="Normal (Web)"/>
    <w:basedOn w:val="1"/>
    <w:unhideWhenUsed/>
    <w:qFormat/>
    <w:uiPriority w:val="99"/>
    <w:pPr>
      <w:spacing w:before="100" w:beforeAutospacing="1" w:after="100" w:afterAutospacing="1"/>
    </w:pPr>
    <w:rPr>
      <w:rFonts w:eastAsia="Times New Roman" w:cs="Times New Roman"/>
      <w:szCs w:val="24"/>
    </w:rPr>
  </w:style>
  <w:style w:type="paragraph" w:styleId="18">
    <w:name w:val="Title"/>
    <w:basedOn w:val="1"/>
    <w:next w:val="1"/>
    <w:link w:val="51"/>
    <w:qFormat/>
    <w:uiPriority w:val="0"/>
    <w:pPr>
      <w:suppressLineNumbers/>
      <w:spacing w:before="240" w:after="360"/>
      <w:jc w:val="center"/>
    </w:pPr>
    <w:rPr>
      <w:rFonts w:cs="Times New Roman"/>
      <w:b/>
      <w:sz w:val="32"/>
      <w:szCs w:val="32"/>
    </w:rPr>
  </w:style>
  <w:style w:type="paragraph" w:styleId="19">
    <w:name w:val="annotation subject"/>
    <w:basedOn w:val="10"/>
    <w:next w:val="10"/>
    <w:link w:val="38"/>
    <w:semiHidden/>
    <w:unhideWhenUsed/>
    <w:qFormat/>
    <w:uiPriority w:val="99"/>
    <w:rPr>
      <w:b/>
      <w:bCs/>
    </w:rPr>
  </w:style>
  <w:style w:type="table" w:styleId="21">
    <w:name w:val="Table Grid"/>
    <w:basedOn w:val="20"/>
    <w:qFormat/>
    <w:uiPriority w:val="59"/>
    <w:pPr>
      <w:spacing w:after="0" w:line="240" w:lineRule="auto"/>
    </w:pPr>
    <w:rPr>
      <w:rFonts w:asciiTheme="majorHAnsi" w:hAnsiTheme="majorHAnsi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23">
    <w:name w:val="Strong"/>
    <w:basedOn w:val="22"/>
    <w:qFormat/>
    <w:uiPriority w:val="22"/>
    <w:rPr>
      <w:rFonts w:ascii="Times New Roman" w:hAnsi="Times New Roman"/>
      <w:b/>
      <w:bCs/>
    </w:rPr>
  </w:style>
  <w:style w:type="character" w:styleId="24">
    <w:name w:val="endnote reference"/>
    <w:basedOn w:val="22"/>
    <w:semiHidden/>
    <w:unhideWhenUsed/>
    <w:qFormat/>
    <w:uiPriority w:val="99"/>
    <w:rPr>
      <w:vertAlign w:val="superscript"/>
    </w:rPr>
  </w:style>
  <w:style w:type="character" w:styleId="25">
    <w:name w:val="FollowedHyperlink"/>
    <w:basedOn w:val="22"/>
    <w:semiHidden/>
    <w:unhideWhenUsed/>
    <w:qFormat/>
    <w:uiPriority w:val="99"/>
    <w:rPr>
      <w:color w:val="800080" w:themeColor="followedHyperlink"/>
      <w:u w:val="single"/>
      <w14:textFill>
        <w14:solidFill>
          <w14:schemeClr w14:val="folHlink"/>
        </w14:solidFill>
      </w14:textFill>
    </w:rPr>
  </w:style>
  <w:style w:type="character" w:styleId="26">
    <w:name w:val="Emphasis"/>
    <w:basedOn w:val="22"/>
    <w:qFormat/>
    <w:uiPriority w:val="20"/>
    <w:rPr>
      <w:rFonts w:ascii="Times New Roman" w:hAnsi="Times New Roman"/>
      <w:i/>
      <w:iCs/>
    </w:rPr>
  </w:style>
  <w:style w:type="character" w:styleId="27">
    <w:name w:val="line number"/>
    <w:basedOn w:val="22"/>
    <w:semiHidden/>
    <w:unhideWhenUsed/>
    <w:qFormat/>
    <w:uiPriority w:val="99"/>
  </w:style>
  <w:style w:type="character" w:styleId="28">
    <w:name w:val="Hyperlink"/>
    <w:basedOn w:val="22"/>
    <w:unhideWhenUsed/>
    <w:qFormat/>
    <w:uiPriority w:val="99"/>
    <w:rPr>
      <w:color w:val="0000FF"/>
      <w:u w:val="single"/>
    </w:rPr>
  </w:style>
  <w:style w:type="character" w:styleId="29">
    <w:name w:val="annotation reference"/>
    <w:basedOn w:val="22"/>
    <w:semiHidden/>
    <w:unhideWhenUsed/>
    <w:qFormat/>
    <w:uiPriority w:val="99"/>
    <w:rPr>
      <w:sz w:val="16"/>
      <w:szCs w:val="16"/>
    </w:rPr>
  </w:style>
  <w:style w:type="character" w:styleId="30">
    <w:name w:val="footnote reference"/>
    <w:basedOn w:val="22"/>
    <w:semiHidden/>
    <w:unhideWhenUsed/>
    <w:qFormat/>
    <w:uiPriority w:val="99"/>
    <w:rPr>
      <w:vertAlign w:val="superscript"/>
    </w:rPr>
  </w:style>
  <w:style w:type="character" w:customStyle="1" w:styleId="31">
    <w:name w:val="Heading 1 Char"/>
    <w:basedOn w:val="22"/>
    <w:link w:val="2"/>
    <w:qFormat/>
    <w:uiPriority w:val="2"/>
    <w:rPr>
      <w:rFonts w:ascii="Times New Roman" w:hAnsi="Times New Roman" w:eastAsia="Cambria" w:cs="Times New Roman"/>
      <w:b/>
      <w:sz w:val="24"/>
      <w:szCs w:val="24"/>
    </w:rPr>
  </w:style>
  <w:style w:type="character" w:customStyle="1" w:styleId="32">
    <w:name w:val="Heading 2 Char"/>
    <w:basedOn w:val="22"/>
    <w:link w:val="4"/>
    <w:qFormat/>
    <w:uiPriority w:val="2"/>
    <w:rPr>
      <w:rFonts w:ascii="Times New Roman" w:hAnsi="Times New Roman" w:eastAsia="Cambria" w:cs="Times New Roman"/>
      <w:b/>
      <w:sz w:val="24"/>
      <w:szCs w:val="24"/>
    </w:rPr>
  </w:style>
  <w:style w:type="character" w:customStyle="1" w:styleId="33">
    <w:name w:val="Subtitle Char"/>
    <w:basedOn w:val="22"/>
    <w:link w:val="15"/>
    <w:qFormat/>
    <w:uiPriority w:val="99"/>
    <w:rPr>
      <w:rFonts w:ascii="Times New Roman" w:hAnsi="Times New Roman" w:cs="Times New Roman"/>
      <w:b/>
      <w:sz w:val="24"/>
      <w:szCs w:val="24"/>
    </w:rPr>
  </w:style>
  <w:style w:type="paragraph" w:customStyle="1" w:styleId="34">
    <w:name w:val="Author List"/>
    <w:basedOn w:val="15"/>
    <w:next w:val="1"/>
    <w:qFormat/>
    <w:uiPriority w:val="1"/>
  </w:style>
  <w:style w:type="character" w:customStyle="1" w:styleId="35">
    <w:name w:val="Balloon Text Char"/>
    <w:basedOn w:val="22"/>
    <w:link w:val="12"/>
    <w:semiHidden/>
    <w:qFormat/>
    <w:uiPriority w:val="99"/>
    <w:rPr>
      <w:rFonts w:ascii="Tahoma" w:hAnsi="Tahoma" w:cs="Tahoma"/>
      <w:sz w:val="16"/>
      <w:szCs w:val="16"/>
    </w:rPr>
  </w:style>
  <w:style w:type="character" w:customStyle="1" w:styleId="36">
    <w:name w:val="Book Title"/>
    <w:basedOn w:val="22"/>
    <w:qFormat/>
    <w:uiPriority w:val="33"/>
    <w:rPr>
      <w:rFonts w:ascii="Times New Roman" w:hAnsi="Times New Roman"/>
      <w:b/>
      <w:bCs/>
      <w:i/>
      <w:iCs/>
      <w:spacing w:val="5"/>
    </w:rPr>
  </w:style>
  <w:style w:type="character" w:customStyle="1" w:styleId="37">
    <w:name w:val="Comment Text Char"/>
    <w:basedOn w:val="22"/>
    <w:link w:val="10"/>
    <w:semiHidden/>
    <w:qFormat/>
    <w:uiPriority w:val="99"/>
    <w:rPr>
      <w:rFonts w:ascii="Times New Roman" w:hAnsi="Times New Roman"/>
      <w:sz w:val="20"/>
      <w:szCs w:val="20"/>
    </w:rPr>
  </w:style>
  <w:style w:type="character" w:customStyle="1" w:styleId="38">
    <w:name w:val="Comment Subject Char"/>
    <w:basedOn w:val="37"/>
    <w:link w:val="19"/>
    <w:semiHidden/>
    <w:qFormat/>
    <w:uiPriority w:val="99"/>
    <w:rPr>
      <w:rFonts w:ascii="Times New Roman" w:hAnsi="Times New Roman"/>
      <w:b/>
      <w:bCs/>
      <w:sz w:val="20"/>
      <w:szCs w:val="20"/>
    </w:rPr>
  </w:style>
  <w:style w:type="character" w:customStyle="1" w:styleId="39">
    <w:name w:val="Endnote Text Char"/>
    <w:basedOn w:val="22"/>
    <w:link w:val="11"/>
    <w:semiHidden/>
    <w:qFormat/>
    <w:uiPriority w:val="99"/>
    <w:rPr>
      <w:rFonts w:ascii="Times New Roman" w:hAnsi="Times New Roman"/>
      <w:sz w:val="20"/>
      <w:szCs w:val="20"/>
    </w:rPr>
  </w:style>
  <w:style w:type="character" w:customStyle="1" w:styleId="40">
    <w:name w:val="Footer Char"/>
    <w:basedOn w:val="22"/>
    <w:link w:val="13"/>
    <w:qFormat/>
    <w:uiPriority w:val="99"/>
    <w:rPr>
      <w:rFonts w:ascii="Times New Roman" w:hAnsi="Times New Roman"/>
      <w:sz w:val="24"/>
    </w:rPr>
  </w:style>
  <w:style w:type="character" w:customStyle="1" w:styleId="41">
    <w:name w:val="Footnote Text Char"/>
    <w:basedOn w:val="22"/>
    <w:link w:val="16"/>
    <w:semiHidden/>
    <w:qFormat/>
    <w:uiPriority w:val="99"/>
    <w:rPr>
      <w:rFonts w:ascii="Times New Roman" w:hAnsi="Times New Roman"/>
      <w:sz w:val="20"/>
      <w:szCs w:val="20"/>
    </w:rPr>
  </w:style>
  <w:style w:type="character" w:customStyle="1" w:styleId="42">
    <w:name w:val="Header Char"/>
    <w:basedOn w:val="22"/>
    <w:link w:val="14"/>
    <w:qFormat/>
    <w:uiPriority w:val="99"/>
    <w:rPr>
      <w:rFonts w:ascii="Times New Roman" w:hAnsi="Times New Roman"/>
      <w:b/>
      <w:sz w:val="24"/>
    </w:rPr>
  </w:style>
  <w:style w:type="character" w:customStyle="1" w:styleId="43">
    <w:name w:val="Intense Emphasis"/>
    <w:basedOn w:val="22"/>
    <w:unhideWhenUsed/>
    <w:qFormat/>
    <w:uiPriority w:val="21"/>
    <w:rPr>
      <w:rFonts w:ascii="Times New Roman" w:hAnsi="Times New Roman"/>
      <w:i/>
      <w:iCs/>
      <w:color w:val="auto"/>
    </w:rPr>
  </w:style>
  <w:style w:type="character" w:customStyle="1" w:styleId="44">
    <w:name w:val="Intense Reference"/>
    <w:basedOn w:val="22"/>
    <w:qFormat/>
    <w:uiPriority w:val="32"/>
    <w:rPr>
      <w:b/>
      <w:bCs/>
      <w:smallCaps/>
      <w:color w:val="auto"/>
      <w:spacing w:val="5"/>
    </w:rPr>
  </w:style>
  <w:style w:type="character" w:customStyle="1" w:styleId="45">
    <w:name w:val="Heading 3 Char"/>
    <w:basedOn w:val="22"/>
    <w:link w:val="5"/>
    <w:qFormat/>
    <w:uiPriority w:val="2"/>
    <w:rPr>
      <w:rFonts w:ascii="Times New Roman" w:hAnsi="Times New Roman" w:eastAsiaTheme="majorEastAsia" w:cstheme="majorBidi"/>
      <w:b/>
      <w:sz w:val="24"/>
      <w:szCs w:val="24"/>
    </w:rPr>
  </w:style>
  <w:style w:type="character" w:customStyle="1" w:styleId="46">
    <w:name w:val="Heading 4 Char"/>
    <w:basedOn w:val="22"/>
    <w:link w:val="6"/>
    <w:qFormat/>
    <w:uiPriority w:val="2"/>
    <w:rPr>
      <w:rFonts w:ascii="Times New Roman" w:hAnsi="Times New Roman" w:eastAsiaTheme="majorEastAsia" w:cstheme="majorBidi"/>
      <w:b/>
      <w:iCs/>
      <w:sz w:val="24"/>
      <w:szCs w:val="24"/>
    </w:rPr>
  </w:style>
  <w:style w:type="character" w:customStyle="1" w:styleId="47">
    <w:name w:val="Heading 5 Char"/>
    <w:basedOn w:val="22"/>
    <w:link w:val="7"/>
    <w:qFormat/>
    <w:uiPriority w:val="2"/>
    <w:rPr>
      <w:rFonts w:ascii="Times New Roman" w:hAnsi="Times New Roman" w:eastAsiaTheme="majorEastAsia" w:cstheme="majorBidi"/>
      <w:b/>
      <w:iCs/>
      <w:sz w:val="24"/>
      <w:szCs w:val="24"/>
    </w:rPr>
  </w:style>
  <w:style w:type="paragraph" w:styleId="48">
    <w:name w:val="Quote"/>
    <w:basedOn w:val="1"/>
    <w:next w:val="1"/>
    <w:link w:val="49"/>
    <w:qFormat/>
    <w:uiPriority w:val="29"/>
    <w:pPr>
      <w:spacing w:before="200" w:after="160"/>
      <w:ind w:left="864" w:right="864"/>
      <w:jc w:val="center"/>
    </w:pPr>
    <w:rPr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character" w:customStyle="1" w:styleId="49">
    <w:name w:val="Quote Char"/>
    <w:basedOn w:val="22"/>
    <w:link w:val="48"/>
    <w:qFormat/>
    <w:uiPriority w:val="29"/>
    <w:rPr>
      <w:rFonts w:ascii="Times New Roman" w:hAnsi="Times New Roman"/>
      <w:i/>
      <w:iCs/>
      <w:color w:val="404040" w:themeColor="text1" w:themeTint="BF"/>
      <w:sz w:val="24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character" w:customStyle="1" w:styleId="50">
    <w:name w:val="Subtle Emphasis"/>
    <w:basedOn w:val="22"/>
    <w:qFormat/>
    <w:uiPriority w:val="19"/>
    <w:rPr>
      <w:rFonts w:ascii="Times New Roman" w:hAnsi="Times New Roman"/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character" w:customStyle="1" w:styleId="51">
    <w:name w:val="Title Char"/>
    <w:basedOn w:val="22"/>
    <w:link w:val="18"/>
    <w:qFormat/>
    <w:uiPriority w:val="0"/>
    <w:rPr>
      <w:rFonts w:ascii="Times New Roman" w:hAnsi="Times New Roman" w:cs="Times New Roman"/>
      <w:b/>
      <w:sz w:val="32"/>
      <w:szCs w:val="32"/>
    </w:rPr>
  </w:style>
  <w:style w:type="paragraph" w:customStyle="1" w:styleId="52">
    <w:name w:val="Supplementary Material"/>
    <w:basedOn w:val="18"/>
    <w:next w:val="18"/>
    <w:qFormat/>
    <w:uiPriority w:val="0"/>
    <w:pPr>
      <w:spacing w:after="120"/>
    </w:pPr>
    <w:rPr>
      <w:i/>
    </w:rPr>
  </w:style>
  <w:style w:type="paragraph" w:customStyle="1" w:styleId="53">
    <w:name w:val="Revision"/>
    <w:hidden/>
    <w:semiHidden/>
    <w:qFormat/>
    <w:uiPriority w:val="99"/>
    <w:pPr>
      <w:spacing w:after="0" w:line="240" w:lineRule="auto"/>
    </w:pPr>
    <w:rPr>
      <w:rFonts w:ascii="Times New Roman" w:hAnsi="Times New Roman" w:eastAsiaTheme="minorHAnsi" w:cstheme="minorBidi"/>
      <w:sz w:val="24"/>
      <w:szCs w:val="22"/>
      <w:lang w:val="en-US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theme" Target="theme/theme1.xml"/><Relationship Id="rId8" Type="http://schemas.openxmlformats.org/officeDocument/2006/relationships/footer" Target="footer2.xml"/><Relationship Id="rId7" Type="http://schemas.openxmlformats.org/officeDocument/2006/relationships/footer" Target="footer1.xml"/><Relationship Id="rId6" Type="http://schemas.openxmlformats.org/officeDocument/2006/relationships/header" Target="header2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8" Type="http://schemas.openxmlformats.org/officeDocument/2006/relationships/fontTable" Target="fontTable.xml"/><Relationship Id="rId17" Type="http://schemas.openxmlformats.org/officeDocument/2006/relationships/customXml" Target="../customXml/item6.xml"/><Relationship Id="rId16" Type="http://schemas.openxmlformats.org/officeDocument/2006/relationships/customXml" Target="../customXml/item5.xml"/><Relationship Id="rId15" Type="http://schemas.openxmlformats.org/officeDocument/2006/relationships/customXml" Target="../customXml/item4.xml"/><Relationship Id="rId14" Type="http://schemas.openxmlformats.org/officeDocument/2006/relationships/customXml" Target="../customXml/item3.xml"/><Relationship Id="rId13" Type="http://schemas.openxmlformats.org/officeDocument/2006/relationships/customXml" Target="../customXml/item2.xml"/><Relationship Id="rId12" Type="http://schemas.openxmlformats.org/officeDocument/2006/relationships/numbering" Target="numbering.xml"/><Relationship Id="rId11" Type="http://schemas.openxmlformats.org/officeDocument/2006/relationships/customXml" Target="../customXml/item1.xml"/><Relationship Id="rId10" Type="http://schemas.openxmlformats.org/officeDocument/2006/relationships/image" Target="media/image1.jpeg"/><Relationship Id="rId1" Type="http://schemas.openxmlformats.org/officeDocument/2006/relationships/styles" Target="styl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hannah.eccles\OneDrive%20-%20Frontiers%20Media%20SA\Documents\Latex%20work\Sep%202022_link%20updates\Supplementary_Material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CHICAGO.XSL" StyleName="Chicago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6445AF306EBB441B7A6158762C40D43" ma:contentTypeVersion="28" ma:contentTypeDescription="Create a new document." ma:contentTypeScope="" ma:versionID="885ac53139f20652f850277d10459b85">
  <xsd:schema xmlns:xsd="http://www.w3.org/2001/XMLSchema" xmlns:xs="http://www.w3.org/2001/XMLSchema" xmlns:p="http://schemas.microsoft.com/office/2006/metadata/properties" xmlns:ns2="26005759-6815-4540-b8ea-913958d74f23" xmlns:ns3="970c08f3-bdc0-46be-888b-e62464d9f78c" targetNamespace="http://schemas.microsoft.com/office/2006/metadata/properties" ma:root="true" ma:fieldsID="b20dbcea35cbef169bcf39aab5233ab6" ns2:_="" ns3:_="">
    <xsd:import namespace="26005759-6815-4540-b8ea-913958d74f23"/>
    <xsd:import namespace="970c08f3-bdc0-46be-888b-e62464d9f78c"/>
    <xsd:element name="properties">
      <xsd:complexType>
        <xsd:sequence>
          <xsd:element name="documentManagement">
            <xsd:complexType>
              <xsd:all>
                <xsd:element ref="ns2:_dlc_DocIdUrl" minOccurs="0"/>
                <xsd:element ref="ns2:_dlc_DocId" minOccurs="0"/>
                <xsd:element ref="ns2:_dlc_DocIdPersistId" minOccurs="0"/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2:SharedWithUsers" minOccurs="0"/>
                <xsd:element ref="ns2:SharedWithDetails" minOccurs="0"/>
                <xsd:element ref="ns3:MediaServiceDateTaken" minOccurs="0"/>
                <xsd:element ref="ns3:Status" minOccurs="0"/>
                <xsd:element ref="ns3:Lead" minOccurs="0"/>
                <xsd:element ref="ns3:Description" minOccurs="0"/>
                <xsd:element ref="ns3:_Flow_SignoffStatu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Location" minOccurs="0"/>
                <xsd:element ref="ns3:MediaLengthInSeconds" minOccurs="0"/>
                <xsd:element ref="ns3:lcf76f155ced4ddcb4097134ff3c332f" minOccurs="0"/>
                <xsd:element ref="ns2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6005759-6815-4540-b8ea-913958d74f23" elementFormDefault="qualified">
    <xsd:import namespace="http://schemas.microsoft.com/office/2006/documentManagement/types"/>
    <xsd:import namespace="http://schemas.microsoft.com/office/infopath/2007/PartnerControls"/>
    <xsd:element name="_dlc_DocIdUrl" ma:index="2" nillable="true" ma:displayName="Document ID" ma:description="Permanent link to this document." ma:hidden="true" ma:internalName="_dlc_DocIdUrl" ma:readOnly="fals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" ma:index="7" nillable="true" ma:displayName="Document ID Value" ma:description="The value of the document ID assigned to this item." ma:hidden="true" ma:internalName="_dlc_DocId" ma:readOnly="false">
      <xsd:simpleType>
        <xsd:restriction base="dms:Text"/>
      </xsd:simpleType>
    </xsd:element>
    <xsd:element name="_dlc_DocIdPersistId" ma:index="9" nillable="true" ma:displayName="Persist ID" ma:description="Keep ID on add." ma:hidden="true" ma:internalName="_dlc_DocIdPersistId" ma:readOnly="false">
      <xsd:simpleType>
        <xsd:restriction base="dms:Boolean"/>
      </xsd:simpleType>
    </xsd:element>
    <xsd:element name="SharedWithUsers" ma:index="14" nillable="true" ma:displayName="Shared With" ma:hidden="tru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hidden="true" ma:internalName="SharedWithDetails" ma:readOnly="true">
      <xsd:simpleType>
        <xsd:restriction base="dms:Note"/>
      </xsd:simpleType>
    </xsd:element>
    <xsd:element name="TaxCatchAll" ma:index="29" nillable="true" ma:displayName="Taxonomy Catch All Column" ma:hidden="true" ma:list="{43fa7804-5c1f-47ca-a814-a80f2ff05ca7}" ma:internalName="TaxCatchAll" ma:showField="CatchAllData" ma:web="26005759-6815-4540-b8ea-913958d74f2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70c08f3-bdc0-46be-888b-e62464d9f78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hidden="true" ma:internalName="MediaServiceKeyPoints" ma:readOnly="true">
      <xsd:simpleType>
        <xsd:restriction base="dms:Note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Status" ma:index="18" nillable="true" ma:displayName="Status" ma:default="New" ma:description="Archive function" ma:format="Dropdown" ma:internalName="Status">
      <xsd:simpleType>
        <xsd:restriction base="dms:Choice">
          <xsd:enumeration value="New"/>
          <xsd:enumeration value="Ongoing"/>
          <xsd:enumeration value="Finished"/>
        </xsd:restriction>
      </xsd:simpleType>
    </xsd:element>
    <xsd:element name="Lead" ma:index="19" nillable="true" ma:displayName="Lead" ma:format="Dropdown" ma:list="UserInfo" ma:SharePointGroup="0" ma:internalName="Lead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Description" ma:index="20" nillable="true" ma:displayName="Description" ma:format="Dropdown" ma:internalName="Description">
      <xsd:simpleType>
        <xsd:restriction base="dms:Note">
          <xsd:maxLength value="255"/>
        </xsd:restriction>
      </xsd:simpleType>
    </xsd:element>
    <xsd:element name="_Flow_SignoffStatus" ma:index="21" nillable="true" ma:displayName="Sign-off status" ma:internalName="Sign_x002d_off_x0020_status">
      <xsd:simpleType>
        <xsd:restriction base="dms:Text"/>
      </xsd:simpleType>
    </xsd:element>
    <xsd:element name="MediaServiceOCR" ma:index="2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2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25" nillable="true" ma:displayName="Location" ma:internalName="MediaServiceLocation" ma:readOnly="true">
      <xsd:simpleType>
        <xsd:restriction base="dms:Text"/>
      </xsd:simpleType>
    </xsd:element>
    <xsd:element name="MediaLengthInSeconds" ma:index="26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8" nillable="true" ma:taxonomy="true" ma:internalName="lcf76f155ced4ddcb4097134ff3c332f" ma:taxonomyFieldName="MediaServiceImageTags" ma:displayName="Image Tags" ma:readOnly="false" ma:fieldId="{5cf76f15-5ced-4ddc-b409-7134ff3c332f}" ma:taxonomyMulti="true" ma:sspId="465d274b-74f9-43c9-a5ca-fb7fe75b76d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displayName="Content Type"/>
        <xsd:element ref="dc:title" minOccurs="0" maxOccurs="1" ma:index="1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26005759-6815-4540-b8ea-913958d74f23">FRONDOC-1086935359-10119</_dlc_DocId>
    <_dlc_DocIdUrl xmlns="26005759-6815-4540-b8ea-913958d74f23">
      <Url>https://frontiersin.sharepoint.com/Publishing/PubOps/Production/_layouts/15/DocIdRedir.aspx?ID=FRONDOC-1086935359-10119</Url>
      <Description>FRONDOC-1086935359-10119</Description>
    </_dlc_DocIdUrl>
    <_dlc_DocIdPersistId xmlns="26005759-6815-4540-b8ea-913958d74f23">false</_dlc_DocIdPersistId>
    <Description xmlns="970c08f3-bdc0-46be-888b-e62464d9f78c" xsi:nil="true"/>
    <Lead xmlns="970c08f3-bdc0-46be-888b-e62464d9f78c">
      <UserInfo>
        <DisplayName/>
        <AccountId xsi:nil="true"/>
        <AccountType/>
      </UserInfo>
    </Lead>
    <Status xmlns="970c08f3-bdc0-46be-888b-e62464d9f78c">New</Status>
    <_Flow_SignoffStatus xmlns="970c08f3-bdc0-46be-888b-e62464d9f78c" xsi:nil="true"/>
    <SharedWithUsers xmlns="26005759-6815-4540-b8ea-913958d74f23">
      <UserInfo>
        <DisplayName/>
        <AccountId xsi:nil="true"/>
        <AccountType/>
      </UserInfo>
    </SharedWithUsers>
    <lcf76f155ced4ddcb4097134ff3c332f xmlns="970c08f3-bdc0-46be-888b-e62464d9f78c">
      <Terms xmlns="http://schemas.microsoft.com/office/infopath/2007/PartnerControls"/>
    </lcf76f155ced4ddcb4097134ff3c332f>
    <TaxCatchAll xmlns="26005759-6815-4540-b8ea-913958d74f23" xsi:nil="true"/>
  </documentManagement>
</p:properties>
</file>

<file path=customXml/item6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114314AF-3C36-4C2C-B599-40A76C6FFFC1}">
  <ds:schemaRefs/>
</ds:datastoreItem>
</file>

<file path=customXml/itemProps3.xml><?xml version="1.0" encoding="utf-8"?>
<ds:datastoreItem xmlns:ds="http://schemas.openxmlformats.org/officeDocument/2006/customXml" ds:itemID="{DFF441E3-103C-4487-877D-08CD22337C19}">
  <ds:schemaRefs/>
</ds:datastoreItem>
</file>

<file path=customXml/itemProps4.xml><?xml version="1.0" encoding="utf-8"?>
<ds:datastoreItem xmlns:ds="http://schemas.openxmlformats.org/officeDocument/2006/customXml" ds:itemID="{A3D4929F-83D0-432F-8F82-6D4423C25F5E}">
  <ds:schemaRefs/>
</ds:datastoreItem>
</file>

<file path=customXml/itemProps5.xml><?xml version="1.0" encoding="utf-8"?>
<ds:datastoreItem xmlns:ds="http://schemas.openxmlformats.org/officeDocument/2006/customXml" ds:itemID="{4B2E0E22-D442-4EBE-AAA2-EDC8871E7B41}">
  <ds:schemaRefs/>
</ds:datastoreItem>
</file>

<file path=customXml/itemProps6.xml><?xml version="1.0" encoding="utf-8"?>
<ds:datastoreItem xmlns:ds="http://schemas.openxmlformats.org/officeDocument/2006/customXml" ds:itemID="{2558679B-78FB-42CD-A1EA-A99096AF5568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Supplementary_Material.dotx</Template>
  <Pages>3</Pages>
  <Words>216</Words>
  <Characters>1588</Characters>
  <Lines>7</Lines>
  <Paragraphs>2</Paragraphs>
  <TotalTime>0</TotalTime>
  <ScaleCrop>false</ScaleCrop>
  <LinksUpToDate>false</LinksUpToDate>
  <CharactersWithSpaces>1760</CharactersWithSpaces>
  <Application>WPS Office_11.1.0.14036_F1E327BC-269C-435d-A152-05C5408002CA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2022-11-17T16:58:00Z</dcterms:created>
  <dc:creator>Frontiers</dc:creator>
  <cp:lastModifiedBy>潇潇</cp:lastModifiedBy>
  <cp:lastPrinted>2013-10-03T12:51:00Z</cp:lastPrinted>
  <dcterms:modified xsi:type="dcterms:W3CDTF">2023-04-17T02:55:09Z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0x01010026445AF306EBB441B7A6158762C40D43</vt:lpwstr>
  </property>
  <property fmtid="{D5CDD505-2E9C-101B-9397-08002B2CF9AE}" pid="3" name="_dlc_DocIdItemGuid">
    <vt:lpwstr>f82bb101-9b00-462e-af01-9a0e7ec06274</vt:lpwstr>
  </property>
  <property fmtid="{D5CDD505-2E9C-101B-9397-08002B2CF9AE}" pid="4" name="Order">
    <vt:r8>1011900</vt:r8>
  </property>
  <property fmtid="{D5CDD505-2E9C-101B-9397-08002B2CF9AE}" pid="5" name="xd_Signature">
    <vt:bool>false</vt:bool>
  </property>
  <property fmtid="{D5CDD505-2E9C-101B-9397-08002B2CF9AE}" pid="6" name="xd_ProgID">
    <vt:lpwstr/>
  </property>
  <property fmtid="{D5CDD505-2E9C-101B-9397-08002B2CF9AE}" pid="7" name="ComplianceAssetId">
    <vt:lpwstr/>
  </property>
  <property fmtid="{D5CDD505-2E9C-101B-9397-08002B2CF9AE}" pid="8" name="TemplateUrl">
    <vt:lpwstr/>
  </property>
  <property fmtid="{D5CDD505-2E9C-101B-9397-08002B2CF9AE}" pid="9" name="MediaServiceImageTags">
    <vt:lpwstr/>
  </property>
  <property fmtid="{D5CDD505-2E9C-101B-9397-08002B2CF9AE}" pid="10" name="KSOProductBuildVer">
    <vt:lpwstr>2052-11.1.0.14036</vt:lpwstr>
  </property>
  <property fmtid="{D5CDD505-2E9C-101B-9397-08002B2CF9AE}" pid="11" name="ICV">
    <vt:lpwstr>0BFEF85689414278B6CB8CE25B71EF73</vt:lpwstr>
  </property>
</Properties>
</file>