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4DACC" w14:textId="77777777" w:rsidR="003C3ED0" w:rsidRDefault="003C3ED0"/>
    <w:p w14:paraId="0F8AB58E" w14:textId="77777777" w:rsidR="003C3ED0" w:rsidRDefault="003C3ED0"/>
    <w:p w14:paraId="5763BC5C" w14:textId="77777777" w:rsidR="003C3ED0" w:rsidRDefault="003C3ED0"/>
    <w:p w14:paraId="283E02F8" w14:textId="77777777" w:rsidR="003C3ED0" w:rsidRDefault="003C3ED0"/>
    <w:p w14:paraId="6E04ACFF" w14:textId="77777777" w:rsidR="003C3ED0" w:rsidRDefault="004E7A63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24"/>
          <w:szCs w:val="20"/>
          <w:lang w:val="en-GB"/>
        </w:rPr>
      </w:pPr>
      <w:r>
        <w:rPr>
          <w:rFonts w:ascii="Times New Roman" w:eastAsia="Malgun Gothic" w:hAnsi="Times New Roman" w:cs="Times New Roman"/>
          <w:b/>
          <w:kern w:val="0"/>
          <w:sz w:val="24"/>
          <w:szCs w:val="20"/>
          <w:lang w:val="en-GB"/>
        </w:rPr>
        <w:t>Extended Data</w:t>
      </w:r>
    </w:p>
    <w:p w14:paraId="446DA8B9" w14:textId="77777777" w:rsidR="003C3ED0" w:rsidRDefault="003C3ED0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24"/>
          <w:szCs w:val="20"/>
          <w:lang w:val="en-GB"/>
        </w:rPr>
      </w:pPr>
    </w:p>
    <w:p w14:paraId="3DEEA53D" w14:textId="77777777" w:rsidR="003C3ED0" w:rsidRDefault="003C3ED0"/>
    <w:p w14:paraId="0745DB72" w14:textId="77777777" w:rsidR="003C3ED0" w:rsidRDefault="003C3ED0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</w:p>
    <w:p w14:paraId="1E00666E" w14:textId="77777777" w:rsidR="003C3ED0" w:rsidRDefault="004E7A63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  <w:r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  <w:t>Extended Data Figure 1</w:t>
      </w:r>
    </w:p>
    <w:p w14:paraId="10663E6A" w14:textId="77777777" w:rsidR="003C3ED0" w:rsidRDefault="004E7A63">
      <w:r>
        <w:rPr>
          <w:noProof/>
        </w:rPr>
        <w:drawing>
          <wp:inline distT="0" distB="0" distL="0" distR="0" wp14:anchorId="1E895C6B" wp14:editId="16AB43B3">
            <wp:extent cx="5731510" cy="4298315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21AE" w14:textId="77777777" w:rsidR="003C3ED0" w:rsidRDefault="004E7A63">
      <w:r>
        <w:rPr>
          <w:rFonts w:ascii="Times New Roman" w:eastAsia="Malgun Gothic" w:hAnsi="Malgun Gothic" w:cs="Times New Roman"/>
          <w:b/>
          <w:kern w:val="0"/>
          <w:sz w:val="14"/>
          <w:szCs w:val="14"/>
          <w:lang w:val="en-GB" w:bidi="en-US"/>
        </w:rPr>
        <w:t>Extended Data Figure 1</w:t>
      </w:r>
      <w:r>
        <w:rPr>
          <w:rFonts w:ascii="Times New Roman" w:eastAsia="Malgun Gothic" w:hAnsi="Malgun Gothic" w:cs="Times New Roman"/>
          <w:kern w:val="0"/>
          <w:szCs w:val="20"/>
          <w:lang w:val="en-GB" w:bidi="en-US"/>
        </w:rPr>
        <w:t xml:space="preserve"> 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 w:bidi="en-US"/>
        </w:rPr>
        <w:t>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chematic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diagram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showing the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hypothetical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mechanism of hydrocarbon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formation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in the Earth subsurface with the aid of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 and geothermal energy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; While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O is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adsorbed on solid acid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composing of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natural rock, it forms a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metastable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structure doubly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bonded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by sharing a coordinate bond and a hydrogen bond with the solid acid.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The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electrons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in the conduction band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can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exist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in the solid acid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s,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and the number of cond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uction electrons increases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as temperature increases. The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electrons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moving freely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in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the conduction band of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the solid acid can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be transferred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to the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 through the hydrogen bond, and a surplus electron in the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 can move back to the solid acid through the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coordinate bond for neutralization. This electron exchange between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 and solid acid result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in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splitting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by electrolysis,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and eventually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generates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molecular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 xml:space="preserve">2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and O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. The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free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bidi="en-US"/>
        </w:rPr>
        <w:t xml:space="preserve">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lastRenderedPageBreak/>
        <w:t>produced by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O splitting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, however, would be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appropriated by the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oxidizing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agent for the low oxidation state constituents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of rock, such as Fe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perscript"/>
          <w:lang w:val="en-GB" w:bidi="en-US"/>
        </w:rPr>
        <w:t>+2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and C (carbon), while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 xml:space="preserve">2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reacts with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carbonaceous materials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contained in the rock to produce CH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4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and various kinds of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higher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hydrocarbons.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T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he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higher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hydroca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rbons produced in the rock can further react with 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2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to become saturated hydrocarbons and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then gradually convert to 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CH</w:t>
      </w:r>
      <w:r>
        <w:rPr>
          <w:rFonts w:ascii="Times New Roman" w:eastAsia="Gulim" w:hAnsi="Malgun Gothic" w:cs="Times New Roman"/>
          <w:kern w:val="0"/>
          <w:sz w:val="14"/>
          <w:szCs w:val="14"/>
          <w:vertAlign w:val="subscript"/>
          <w:lang w:val="en-GB" w:eastAsia="en-US" w:bidi="en-US"/>
        </w:rPr>
        <w:t>4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 xml:space="preserve"> in the rock, as 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>how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eastAsia="en-US" w:bidi="en-US"/>
        </w:rPr>
        <w:t>n in natural oil and gas.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 w:bidi="en-US"/>
        </w:rPr>
        <w:t xml:space="preserve"> </w:t>
      </w:r>
    </w:p>
    <w:p w14:paraId="5199DA64" w14:textId="77777777" w:rsidR="003C3ED0" w:rsidRDefault="003C3ED0"/>
    <w:p w14:paraId="165C016D" w14:textId="77777777" w:rsidR="003C3ED0" w:rsidRDefault="003C3ED0"/>
    <w:p w14:paraId="62AF76EE" w14:textId="77777777" w:rsidR="003C3ED0" w:rsidRDefault="003C3ED0"/>
    <w:p w14:paraId="00727B7B" w14:textId="77777777" w:rsidR="003C3ED0" w:rsidRDefault="003C3ED0"/>
    <w:p w14:paraId="42F7CA31" w14:textId="77777777" w:rsidR="003C3ED0" w:rsidRDefault="003C3ED0"/>
    <w:p w14:paraId="37148F99" w14:textId="77777777" w:rsidR="003C3ED0" w:rsidRDefault="003C3ED0"/>
    <w:p w14:paraId="2AD59EB3" w14:textId="77777777" w:rsidR="003C3ED0" w:rsidRDefault="003C3ED0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</w:p>
    <w:p w14:paraId="603602C1" w14:textId="77777777" w:rsidR="003C3ED0" w:rsidRDefault="003C3ED0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</w:p>
    <w:p w14:paraId="13149C21" w14:textId="77777777" w:rsidR="003C3ED0" w:rsidRDefault="003C3ED0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</w:p>
    <w:p w14:paraId="18B654B0" w14:textId="77777777" w:rsidR="003C3ED0" w:rsidRDefault="004E7A63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  <w:r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  <w:t>Extended Data Figure 2</w:t>
      </w:r>
    </w:p>
    <w:p w14:paraId="25DBAE58" w14:textId="77777777" w:rsidR="003C3ED0" w:rsidRDefault="004E7A63">
      <w:r>
        <w:rPr>
          <w:noProof/>
        </w:rPr>
        <w:drawing>
          <wp:inline distT="0" distB="0" distL="0" distR="0" wp14:anchorId="4350E0CD" wp14:editId="10CCE9D9">
            <wp:extent cx="5731510" cy="4298633"/>
            <wp:effectExtent l="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279A" w14:textId="77777777" w:rsidR="003C3ED0" w:rsidRDefault="004E7A63">
      <w:pPr>
        <w:spacing w:line="480" w:lineRule="auto"/>
        <w:outlineLvl w:val="0"/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</w:pPr>
      <w:r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  <w:lastRenderedPageBreak/>
        <w:t>Extended data Figure 2</w:t>
      </w:r>
      <w:r>
        <w:rPr>
          <w:rFonts w:ascii="Times New Roman" w:eastAsia="Malgun Gothic" w:hAnsi="Times New Roman" w:cs="Times New Roman"/>
          <w:kern w:val="0"/>
          <w:sz w:val="24"/>
          <w:szCs w:val="20"/>
          <w:lang w:val="en-GB"/>
        </w:rPr>
        <w:t xml:space="preserve"> 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  <w:t xml:space="preserve">GC/MS chromatogram of the 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  <w:t>product formed in the reaction with H</w:t>
      </w:r>
      <w:r>
        <w:rPr>
          <w:rFonts w:ascii="Times New Roman" w:eastAsia="Malgun Gothic" w:hAnsi="Malgun Gothic" w:cs="Times New Roman"/>
          <w:kern w:val="0"/>
          <w:sz w:val="14"/>
          <w:szCs w:val="14"/>
          <w:vertAlign w:val="subscript"/>
          <w:lang w:val="en-GB"/>
        </w:rPr>
        <w:t>2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  <w:t>O and soybean oil on basaltic rock in the small reactor</w:t>
      </w:r>
      <w:r>
        <w:rPr>
          <w:rFonts w:ascii="Times New Roman" w:eastAsia="Malgun Gothic" w:hAnsi="Malgun Gothic" w:cs="Times New Roman" w:hint="eastAsia"/>
          <w:kern w:val="0"/>
          <w:sz w:val="14"/>
          <w:szCs w:val="14"/>
          <w:lang w:val="en-GB"/>
        </w:rPr>
        <w:t>;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  <w:t xml:space="preserve"> The experiment was conducted at 673 K and 353 bar for 72 h.</w:t>
      </w:r>
    </w:p>
    <w:p w14:paraId="084843A6" w14:textId="77777777" w:rsidR="003C3ED0" w:rsidRDefault="003C3ED0"/>
    <w:p w14:paraId="5757DECA" w14:textId="77777777" w:rsidR="003C3ED0" w:rsidRDefault="003C3ED0"/>
    <w:p w14:paraId="610AE105" w14:textId="77777777" w:rsidR="003C3ED0" w:rsidRDefault="003C3ED0"/>
    <w:p w14:paraId="79675D65" w14:textId="77777777" w:rsidR="003C3ED0" w:rsidRDefault="003C3ED0"/>
    <w:p w14:paraId="0D76F111" w14:textId="77777777" w:rsidR="003C3ED0" w:rsidRDefault="003C3ED0"/>
    <w:p w14:paraId="270AD8F1" w14:textId="77777777" w:rsidR="003C3ED0" w:rsidRDefault="003C3ED0"/>
    <w:p w14:paraId="66315F21" w14:textId="77777777" w:rsidR="003C3ED0" w:rsidRDefault="004E7A63">
      <w:pPr>
        <w:spacing w:line="480" w:lineRule="auto"/>
        <w:outlineLvl w:val="0"/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</w:pPr>
      <w:r>
        <w:rPr>
          <w:rFonts w:ascii="Times New Roman" w:eastAsia="Malgun Gothic" w:hAnsi="Times New Roman" w:cs="Times New Roman"/>
          <w:b/>
          <w:kern w:val="0"/>
          <w:sz w:val="14"/>
          <w:szCs w:val="14"/>
          <w:lang w:val="en-GB"/>
        </w:rPr>
        <w:t>Extended Data Figure 3</w:t>
      </w:r>
    </w:p>
    <w:p w14:paraId="0F1B5D11" w14:textId="77777777" w:rsidR="003C3ED0" w:rsidRDefault="004E7A63">
      <w:r>
        <w:rPr>
          <w:noProof/>
        </w:rPr>
        <w:drawing>
          <wp:inline distT="0" distB="0" distL="0" distR="0" wp14:anchorId="2033E75A" wp14:editId="023F200C">
            <wp:extent cx="5731510" cy="4298633"/>
            <wp:effectExtent l="0" t="0" r="0" b="0"/>
            <wp:docPr id="103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E141E" w14:textId="77777777" w:rsidR="003C3ED0" w:rsidRDefault="004E7A63">
      <w:pPr>
        <w:spacing w:line="480" w:lineRule="auto"/>
        <w:outlineLvl w:val="0"/>
        <w:rPr>
          <w:rFonts w:ascii="Times New Roman" w:eastAsia="Malgun Gothic" w:hAnsi="Times New Roman" w:cs="Times New Roman"/>
          <w:kern w:val="0"/>
          <w:sz w:val="14"/>
          <w:szCs w:val="14"/>
          <w:lang w:val="en-GB"/>
        </w:rPr>
      </w:pPr>
      <w:r>
        <w:rPr>
          <w:rFonts w:ascii="Times New Roman" w:eastAsia="Malgun Gothic" w:hAnsi="Malgun Gothic" w:cs="Times New Roman"/>
          <w:b/>
          <w:kern w:val="0"/>
          <w:sz w:val="14"/>
          <w:szCs w:val="14"/>
          <w:lang w:val="en-GB"/>
        </w:rPr>
        <w:t>Extended Data Figure 3</w:t>
      </w:r>
      <w:r>
        <w:rPr>
          <w:rFonts w:ascii="Times New Roman" w:eastAsia="Malgun Gothic" w:hAnsi="Malgun Gothic" w:cs="Times New Roman"/>
          <w:kern w:val="0"/>
          <w:sz w:val="14"/>
          <w:szCs w:val="14"/>
          <w:lang w:val="en-GB"/>
        </w:rPr>
        <w:t xml:space="preserve"> 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/>
        </w:rPr>
        <w:t>chematic drawings of (a) the large stainless s</w:t>
      </w:r>
      <w:r>
        <w:rPr>
          <w:rFonts w:ascii="Times New Roman" w:eastAsia="Gulim" w:hAnsi="Malgun Gothic" w:cs="Times New Roman"/>
          <w:kern w:val="0"/>
          <w:sz w:val="14"/>
          <w:szCs w:val="14"/>
          <w:lang w:val="en-GB"/>
        </w:rPr>
        <w:t>teel batch reactor, (b) the small stainless steel batch reactor</w:t>
      </w:r>
    </w:p>
    <w:p w14:paraId="27E68C8E" w14:textId="77777777" w:rsidR="003C3ED0" w:rsidRDefault="003C3ED0">
      <w:pPr>
        <w:rPr>
          <w:lang w:val="en-GB"/>
        </w:rPr>
      </w:pPr>
    </w:p>
    <w:p w14:paraId="52AAEC44" w14:textId="77777777" w:rsidR="003C3ED0" w:rsidRDefault="003C3ED0"/>
    <w:sectPr w:rsidR="003C3ED0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D0"/>
    <w:rsid w:val="003C3ED0"/>
    <w:rsid w:val="004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4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semiHidden/>
    <w:unhideWhenUsed/>
    <w:rPr>
      <w:color w:val="0000FF"/>
      <w:u w:val="single"/>
    </w:rPr>
  </w:style>
  <w:style w:type="paragraph" w:customStyle="1" w:styleId="Header1">
    <w:name w:val="Header1"/>
    <w:basedOn w:val="Normal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DefaultParagraphFont"/>
    <w:link w:val="Header1"/>
    <w:uiPriority w:val="99"/>
  </w:style>
  <w:style w:type="paragraph" w:customStyle="1" w:styleId="Footer1">
    <w:name w:val="Footer1"/>
    <w:basedOn w:val="Normal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DefaultParagraphFont"/>
    <w:link w:val="Footer1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1531</Characters>
  <Application>Microsoft Office Word</Application>
  <DocSecurity>0</DocSecurity>
  <Lines>12</Lines>
  <Paragraphs>3</Paragraphs>
  <ScaleCrop>false</ScaleCrop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2023-04-29T00:30:00Z</dcterms:created>
  <dcterms:modified xsi:type="dcterms:W3CDTF">2023-04-29T00:30:00Z</dcterms:modified>
  <cp:version>1000.0100.01</cp:version>
</cp:coreProperties>
</file>