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page" w:horzAnchor="margin" w:tblpY="2280"/>
        <w:tblW w:w="8080" w:type="dxa"/>
        <w:tblLayout w:type="fixed"/>
        <w:tblLook w:val="04A0" w:firstRow="1" w:lastRow="0" w:firstColumn="1" w:lastColumn="0" w:noHBand="0" w:noVBand="1"/>
      </w:tblPr>
      <w:tblGrid>
        <w:gridCol w:w="3119"/>
        <w:gridCol w:w="1984"/>
        <w:gridCol w:w="1985"/>
        <w:gridCol w:w="992"/>
      </w:tblGrid>
      <w:tr w:rsidR="0021703F" w:rsidRPr="00916A1E" w:rsidTr="00E766FE">
        <w:trPr>
          <w:trHeight w:val="418"/>
        </w:trPr>
        <w:tc>
          <w:tcPr>
            <w:tcW w:w="80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66FE" w:rsidRDefault="00110E42" w:rsidP="0021703F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Supplemental </w:t>
            </w:r>
            <w:r w:rsidR="0021703F">
              <w:rPr>
                <w:rFonts w:ascii="Arial Unicode MS" w:eastAsia="Arial Unicode MS" w:hAnsi="Arial Unicode MS" w:cs="Arial Unicode MS" w:hint="eastAsia"/>
                <w:sz w:val="20"/>
              </w:rPr>
              <w:t>T</w:t>
            </w:r>
            <w:r>
              <w:rPr>
                <w:rFonts w:ascii="Arial Unicode MS" w:eastAsia="Arial Unicode MS" w:hAnsi="Arial Unicode MS" w:cs="Arial Unicode MS"/>
                <w:sz w:val="20"/>
              </w:rPr>
              <w:t xml:space="preserve">able </w:t>
            </w:r>
            <w:r w:rsidR="00076FC4">
              <w:rPr>
                <w:rFonts w:ascii="Arial Unicode MS" w:eastAsia="Arial Unicode MS" w:hAnsi="Arial Unicode MS" w:cs="Arial Unicode MS"/>
                <w:sz w:val="20"/>
              </w:rPr>
              <w:t>1</w:t>
            </w:r>
            <w:r w:rsidR="0021703F">
              <w:rPr>
                <w:rFonts w:ascii="Arial Unicode MS" w:eastAsia="Arial Unicode MS" w:hAnsi="Arial Unicode MS" w:cs="Arial Unicode MS"/>
                <w:sz w:val="20"/>
              </w:rPr>
              <w:t xml:space="preserve">. </w:t>
            </w:r>
          </w:p>
          <w:p w:rsidR="0021703F" w:rsidRPr="0021703F" w:rsidRDefault="0021703F" w:rsidP="0021703F">
            <w:pPr>
              <w:rPr>
                <w:rFonts w:ascii="Arial Unicode MS" w:eastAsia="Arial Unicode MS" w:hAnsi="Arial Unicode MS" w:cs="Arial Unicode MS"/>
                <w:sz w:val="20"/>
              </w:rPr>
            </w:pPr>
            <w:bookmarkStart w:id="0" w:name="_GoBack"/>
            <w:bookmarkEnd w:id="0"/>
            <w:r w:rsidRPr="00890A5E">
              <w:rPr>
                <w:rFonts w:ascii="Arial Unicode MS" w:eastAsia="Arial Unicode MS" w:hAnsi="Arial Unicode MS" w:cs="Arial Unicode MS"/>
                <w:sz w:val="20"/>
                <w:szCs w:val="21"/>
              </w:rPr>
              <w:t>Characteristics of Patients</w:t>
            </w:r>
            <w:r w:rsidR="00791F80">
              <w:rPr>
                <w:rFonts w:ascii="Arial Unicode MS" w:eastAsia="Arial Unicode MS" w:hAnsi="Arial Unicode MS" w:cs="Arial Unicode MS"/>
                <w:sz w:val="20"/>
                <w:szCs w:val="21"/>
              </w:rPr>
              <w:t xml:space="preserve"> with or without SIRS</w:t>
            </w:r>
            <w:r>
              <w:rPr>
                <w:rFonts w:ascii="Arial Unicode MS" w:eastAsia="Arial Unicode MS" w:hAnsi="Arial Unicode MS" w:cs="Arial Unicode MS"/>
                <w:sz w:val="20"/>
                <w:szCs w:val="21"/>
              </w:rPr>
              <w:t xml:space="preserve"> on the enrollment day</w:t>
            </w:r>
          </w:p>
        </w:tc>
      </w:tr>
      <w:tr w:rsidR="0021703F" w:rsidRPr="00BB5B1C" w:rsidTr="00E766FE">
        <w:trPr>
          <w:trHeight w:val="280"/>
        </w:trPr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21703F" w:rsidRPr="00916A1E" w:rsidRDefault="0021703F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</w:tcPr>
          <w:p w:rsidR="0021703F" w:rsidRPr="00916A1E" w:rsidRDefault="00E6665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SIRS</w:t>
            </w:r>
            <w:r w:rsidR="0021703F">
              <w:rPr>
                <w:rFonts w:ascii="Arial Unicode MS" w:eastAsia="Arial Unicode MS" w:hAnsi="Arial Unicode MS" w:cs="Arial Unicode MS"/>
                <w:sz w:val="15"/>
                <w:szCs w:val="18"/>
              </w:rPr>
              <w:t xml:space="preserve"> group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:rsidR="0021703F" w:rsidRPr="00916A1E" w:rsidRDefault="00E6665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Non-SIRS</w:t>
            </w:r>
            <w:r w:rsidR="0021703F">
              <w:rPr>
                <w:rFonts w:ascii="Arial Unicode MS" w:eastAsia="Arial Unicode MS" w:hAnsi="Arial Unicode MS" w:cs="Arial Unicode MS"/>
                <w:sz w:val="15"/>
                <w:szCs w:val="18"/>
              </w:rPr>
              <w:t xml:space="preserve"> group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1703F" w:rsidRDefault="0021703F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</w:p>
        </w:tc>
      </w:tr>
      <w:tr w:rsidR="0021703F" w:rsidRPr="00BB5B1C" w:rsidTr="00E766FE">
        <w:trPr>
          <w:trHeight w:val="261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703F" w:rsidRPr="00916A1E" w:rsidRDefault="0021703F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Variable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21703F" w:rsidRPr="00916A1E" w:rsidRDefault="0021703F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N=</w:t>
            </w:r>
            <w:r w:rsidR="00E37C2E">
              <w:rPr>
                <w:rFonts w:ascii="Arial Unicode MS" w:eastAsia="Arial Unicode MS" w:hAnsi="Arial Unicode MS" w:cs="Arial Unicode MS"/>
                <w:sz w:val="15"/>
                <w:szCs w:val="18"/>
              </w:rPr>
              <w:t>39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21703F" w:rsidRPr="00916A1E" w:rsidRDefault="0021703F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N=</w:t>
            </w:r>
            <w:r w:rsidR="00E37C2E">
              <w:rPr>
                <w:rFonts w:ascii="Arial Unicode MS" w:eastAsia="Arial Unicode MS" w:hAnsi="Arial Unicode MS" w:cs="Arial Unicode MS"/>
                <w:sz w:val="15"/>
                <w:szCs w:val="18"/>
              </w:rPr>
              <w:t>11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21703F" w:rsidRPr="00916A1E" w:rsidRDefault="0021703F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p-</w:t>
            </w: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value</w:t>
            </w:r>
          </w:p>
        </w:tc>
      </w:tr>
      <w:tr w:rsidR="0021703F" w:rsidRPr="00BB5B1C" w:rsidTr="00E766FE">
        <w:trPr>
          <w:trHeight w:val="180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hideMark/>
          </w:tcPr>
          <w:p w:rsidR="0021703F" w:rsidRPr="00916A1E" w:rsidRDefault="007143E0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Age (years)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21703F" w:rsidRPr="00916A1E" w:rsidRDefault="00E37C2E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66 [57-73]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21703F" w:rsidRPr="00916A1E" w:rsidRDefault="00E37C2E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77 [62-81]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21703F" w:rsidRPr="00916A1E" w:rsidRDefault="00E37C2E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</w:t>
            </w:r>
            <w:r w:rsidR="00BA69BE">
              <w:rPr>
                <w:rFonts w:ascii="Arial Unicode MS" w:eastAsia="Arial Unicode MS" w:hAnsi="Arial Unicode MS" w:cs="Arial Unicode MS"/>
                <w:sz w:val="15"/>
                <w:szCs w:val="18"/>
              </w:rPr>
              <w:t>049</w:t>
            </w:r>
          </w:p>
        </w:tc>
      </w:tr>
      <w:tr w:rsidR="007D7D23" w:rsidRPr="00BB5B1C" w:rsidTr="00E766FE">
        <w:trPr>
          <w:trHeight w:val="9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  <w:szCs w:val="21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</w:rPr>
              <w:t>C-reactive protein</w:t>
            </w: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 xml:space="preserve"> (mg/L)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10.7 [4.2-24.2]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10.2 [4.1-14.6]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0.708</w:t>
            </w:r>
          </w:p>
        </w:tc>
      </w:tr>
      <w:tr w:rsidR="007D7D23" w:rsidRPr="00BB5B1C" w:rsidTr="00E766FE">
        <w:trPr>
          <w:trHeight w:val="6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  <w:szCs w:val="21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>Presepsin (pg/mL)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541 [285-1161]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357 [221-707]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0.276</w:t>
            </w:r>
          </w:p>
        </w:tc>
      </w:tr>
      <w:tr w:rsidR="007D7D23" w:rsidRPr="00BB5B1C" w:rsidTr="00E766FE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  <w:szCs w:val="21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</w:rPr>
              <w:t>Procalcitonin</w:t>
            </w: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 xml:space="preserve"> (ng/mL)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0.66 [0.16-25.0]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1.04 [0.51-1.73]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0.770</w:t>
            </w:r>
          </w:p>
        </w:tc>
      </w:tr>
      <w:tr w:rsidR="007D7D23" w:rsidRPr="00BB5B1C" w:rsidTr="00E766FE">
        <w:trPr>
          <w:trHeight w:val="6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  <w:szCs w:val="21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</w:rPr>
              <w:t>Aspartate transaminase</w:t>
            </w: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 xml:space="preserve"> (U/L)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24 [20-36]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25 [18-33]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0.664</w:t>
            </w:r>
          </w:p>
        </w:tc>
      </w:tr>
      <w:tr w:rsidR="007D7D23" w:rsidRPr="00BB5B1C" w:rsidTr="00E766FE">
        <w:trPr>
          <w:trHeight w:val="39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  <w:szCs w:val="21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</w:rPr>
              <w:t>Alanine transaminase</w:t>
            </w: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 xml:space="preserve"> (U/L)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17 [11-30]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15 [12-25]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0.432</w:t>
            </w:r>
          </w:p>
        </w:tc>
      </w:tr>
      <w:tr w:rsidR="007D7D23" w:rsidRPr="00BB5B1C" w:rsidTr="00E766FE">
        <w:trPr>
          <w:trHeight w:val="3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  <w:szCs w:val="21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</w:rPr>
              <w:t xml:space="preserve">γ-glutamyl transpeptidase </w:t>
            </w: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>(U/L)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32 [21-54]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30 [21-42]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0.860</w:t>
            </w:r>
          </w:p>
        </w:tc>
      </w:tr>
      <w:tr w:rsidR="007D7D23" w:rsidRPr="00BB5B1C" w:rsidTr="00E766FE">
        <w:trPr>
          <w:trHeight w:val="35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5C52EE" w:rsidRDefault="007D7D23" w:rsidP="005C52EE">
            <w:pPr>
              <w:rPr>
                <w:rFonts w:ascii="Arial Unicode MS" w:eastAsia="Arial Unicode MS" w:hAnsi="Arial Unicode MS" w:cs="Arial Unicode MS"/>
                <w:sz w:val="15"/>
              </w:rPr>
            </w:pPr>
            <w:r w:rsidRPr="005C52EE">
              <w:rPr>
                <w:rFonts w:ascii="Arial Unicode MS" w:eastAsia="Arial Unicode MS" w:hAnsi="Arial Unicode MS" w:cs="Arial Unicode MS"/>
                <w:sz w:val="15"/>
              </w:rPr>
              <w:t>C</w:t>
            </w:r>
            <w:r w:rsidRPr="005C52EE">
              <w:rPr>
                <w:rFonts w:ascii="Arial Unicode MS" w:eastAsia="Arial Unicode MS" w:hAnsi="Arial Unicode MS" w:cs="Arial Unicode MS" w:hint="eastAsia"/>
                <w:sz w:val="15"/>
              </w:rPr>
              <w:t>reatinine</w:t>
            </w:r>
            <w:r w:rsidRPr="005C52EE">
              <w:rPr>
                <w:rFonts w:ascii="Arial Unicode MS" w:eastAsia="Arial Unicode MS" w:hAnsi="Arial Unicode MS" w:cs="Arial Unicode MS"/>
                <w:sz w:val="15"/>
                <w:szCs w:val="21"/>
              </w:rPr>
              <w:t xml:space="preserve"> (mg/dL)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1.19 [0.92-2.17]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1.44 [0.84-1.74]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0.419</w:t>
            </w:r>
          </w:p>
        </w:tc>
      </w:tr>
      <w:tr w:rsidR="007D7D23" w:rsidRPr="00BB5B1C" w:rsidTr="00E766FE">
        <w:trPr>
          <w:trHeight w:val="30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890A5E" w:rsidRDefault="007D7D23" w:rsidP="005C52EE">
            <w:pPr>
              <w:rPr>
                <w:rFonts w:ascii="Arial Unicode MS" w:eastAsia="Arial Unicode MS" w:hAnsi="Arial Unicode MS" w:cs="Arial Unicode MS"/>
                <w:sz w:val="20"/>
                <w:szCs w:val="21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sex (male/</w:t>
            </w: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female)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27/12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6/5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5C52EE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0.287</w:t>
            </w:r>
          </w:p>
        </w:tc>
      </w:tr>
      <w:tr w:rsidR="007D7D23" w:rsidRPr="00BB5B1C" w:rsidTr="00E766FE">
        <w:trPr>
          <w:trHeight w:val="332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pla</w:t>
            </w: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cement of urinary catheter (Y/</w:t>
            </w: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19/20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5/6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0.848</w:t>
            </w:r>
          </w:p>
        </w:tc>
      </w:tr>
      <w:tr w:rsidR="007D7D23" w:rsidRPr="00BB5B1C" w:rsidTr="00E766FE">
        <w:trPr>
          <w:trHeight w:val="332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urological cancer (Y/</w:t>
            </w: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11/28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4/7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0.430</w:t>
            </w:r>
          </w:p>
        </w:tc>
      </w:tr>
      <w:tr w:rsidR="007D7D23" w:rsidRPr="00BB5B1C" w:rsidTr="00E766FE">
        <w:trPr>
          <w:trHeight w:val="312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urinary calculi (Y/</w:t>
            </w: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10/29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2/9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0.472</w:t>
            </w:r>
          </w:p>
        </w:tc>
      </w:tr>
      <w:tr w:rsidR="007D7D23" w:rsidRPr="00BB5B1C" w:rsidTr="00E766FE">
        <w:trPr>
          <w:trHeight w:val="30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DM (Y/</w:t>
            </w: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8/31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</w:t>
            </w: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/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0.353</w:t>
            </w:r>
          </w:p>
        </w:tc>
      </w:tr>
      <w:tr w:rsidR="007D7D23" w:rsidRPr="00BB5B1C" w:rsidTr="00E766FE">
        <w:trPr>
          <w:trHeight w:val="63"/>
        </w:trPr>
        <w:tc>
          <w:tcPr>
            <w:tcW w:w="3119" w:type="dxa"/>
            <w:tcBorders>
              <w:top w:val="nil"/>
              <w:left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5"/>
                <w:szCs w:val="18"/>
              </w:rPr>
              <w:t>internal use of steroid (Y/</w:t>
            </w:r>
            <w:r w:rsidRPr="00916A1E">
              <w:rPr>
                <w:rFonts w:ascii="Arial Unicode MS" w:eastAsia="Arial Unicode MS" w:hAnsi="Arial Unicode MS" w:cs="Arial Unicode MS"/>
                <w:sz w:val="15"/>
                <w:szCs w:val="18"/>
              </w:rPr>
              <w:t>N)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7/32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hideMark/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2/9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7D7D23" w:rsidRPr="00916A1E" w:rsidRDefault="007D7D23" w:rsidP="0021703F">
            <w:pPr>
              <w:jc w:val="left"/>
              <w:rPr>
                <w:rFonts w:ascii="Arial Unicode MS" w:eastAsia="Arial Unicode MS" w:hAnsi="Arial Unicode MS" w:cs="Arial Unicode MS"/>
                <w:sz w:val="15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8"/>
              </w:rPr>
              <w:t>0.645</w:t>
            </w:r>
          </w:p>
        </w:tc>
      </w:tr>
    </w:tbl>
    <w:p w:rsidR="007143E0" w:rsidRDefault="007143E0" w:rsidP="00BB5B1C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Va</w:t>
      </w:r>
      <w:r w:rsidR="00531B69">
        <w:rPr>
          <w:rFonts w:ascii="Arial Unicode MS" w:eastAsia="Arial Unicode MS" w:hAnsi="Arial Unicode MS" w:cs="Arial Unicode MS"/>
          <w:sz w:val="20"/>
        </w:rPr>
        <w:t>lues are expressed as number</w:t>
      </w:r>
      <w:r>
        <w:rPr>
          <w:rFonts w:ascii="Arial Unicode MS" w:eastAsia="Arial Unicode MS" w:hAnsi="Arial Unicode MS" w:cs="Arial Unicode MS"/>
          <w:sz w:val="20"/>
        </w:rPr>
        <w:t xml:space="preserve"> or median [interquartile range, IQR]. </w:t>
      </w:r>
      <w:r w:rsidR="0021703F">
        <w:rPr>
          <w:rFonts w:ascii="Arial Unicode MS" w:eastAsia="Arial Unicode MS" w:hAnsi="Arial Unicode MS" w:cs="Arial Unicode MS"/>
          <w:sz w:val="20"/>
        </w:rPr>
        <w:t xml:space="preserve"> </w:t>
      </w:r>
    </w:p>
    <w:p w:rsidR="008C4C85" w:rsidRPr="00BB5B1C" w:rsidRDefault="00BB5B1C" w:rsidP="008C4C8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DM; </w:t>
      </w:r>
      <w:r w:rsidRPr="00C174A9">
        <w:rPr>
          <w:rFonts w:ascii="Arial Unicode MS" w:eastAsia="Arial Unicode MS" w:hAnsi="Arial Unicode MS" w:cs="Arial Unicode MS"/>
          <w:sz w:val="20"/>
        </w:rPr>
        <w:t>diabetes mellitus</w:t>
      </w:r>
      <w:r>
        <w:rPr>
          <w:rFonts w:ascii="Arial Unicode MS" w:eastAsia="Arial Unicode MS" w:hAnsi="Arial Unicode MS" w:cs="Arial Unicode MS" w:hint="eastAsia"/>
          <w:sz w:val="20"/>
        </w:rPr>
        <w:t xml:space="preserve">, </w:t>
      </w:r>
      <w:r w:rsidR="008C4C85" w:rsidRPr="00BB5B1C">
        <w:rPr>
          <w:rFonts w:ascii="Arial Unicode MS" w:eastAsia="Arial Unicode MS" w:hAnsi="Arial Unicode MS" w:cs="Arial Unicode MS"/>
          <w:sz w:val="20"/>
        </w:rPr>
        <w:t>Y; yes</w:t>
      </w:r>
      <w:r w:rsidR="008C4C85" w:rsidRPr="00BB5B1C">
        <w:rPr>
          <w:rFonts w:ascii="Arial Unicode MS" w:eastAsia="Arial Unicode MS" w:hAnsi="Arial Unicode MS" w:cs="Arial Unicode MS" w:hint="eastAsia"/>
          <w:sz w:val="20"/>
        </w:rPr>
        <w:t xml:space="preserve">, </w:t>
      </w:r>
      <w:r>
        <w:rPr>
          <w:rFonts w:ascii="Arial Unicode MS" w:eastAsia="Arial Unicode MS" w:hAnsi="Arial Unicode MS" w:cs="Arial Unicode MS"/>
          <w:sz w:val="20"/>
        </w:rPr>
        <w:t xml:space="preserve">N; No, </w:t>
      </w:r>
    </w:p>
    <w:p w:rsidR="002F2ABC" w:rsidRDefault="002F2ABC"/>
    <w:sectPr w:rsidR="002F2ABC" w:rsidSect="00FD4DF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DFD"/>
    <w:rsid w:val="00034F0D"/>
    <w:rsid w:val="00076FC4"/>
    <w:rsid w:val="000C65EB"/>
    <w:rsid w:val="00110E42"/>
    <w:rsid w:val="00164427"/>
    <w:rsid w:val="001D1AB2"/>
    <w:rsid w:val="001E1680"/>
    <w:rsid w:val="0021703F"/>
    <w:rsid w:val="00250DFD"/>
    <w:rsid w:val="002B2CB7"/>
    <w:rsid w:val="002F2ABC"/>
    <w:rsid w:val="0039786F"/>
    <w:rsid w:val="003C55D2"/>
    <w:rsid w:val="004E3A76"/>
    <w:rsid w:val="005113D6"/>
    <w:rsid w:val="00531B69"/>
    <w:rsid w:val="00587F3D"/>
    <w:rsid w:val="00590C04"/>
    <w:rsid w:val="005C52EE"/>
    <w:rsid w:val="006215C0"/>
    <w:rsid w:val="00682934"/>
    <w:rsid w:val="007143E0"/>
    <w:rsid w:val="00785CEF"/>
    <w:rsid w:val="00791F80"/>
    <w:rsid w:val="007A6867"/>
    <w:rsid w:val="007D7D23"/>
    <w:rsid w:val="00884399"/>
    <w:rsid w:val="008A2344"/>
    <w:rsid w:val="008C068E"/>
    <w:rsid w:val="008C4C85"/>
    <w:rsid w:val="00916A1E"/>
    <w:rsid w:val="00923EA2"/>
    <w:rsid w:val="009E6CDC"/>
    <w:rsid w:val="00A06A73"/>
    <w:rsid w:val="00A71619"/>
    <w:rsid w:val="00AE56EE"/>
    <w:rsid w:val="00B05107"/>
    <w:rsid w:val="00B17240"/>
    <w:rsid w:val="00BA69BE"/>
    <w:rsid w:val="00BB5B1C"/>
    <w:rsid w:val="00CB16B0"/>
    <w:rsid w:val="00CD78AF"/>
    <w:rsid w:val="00CF1E69"/>
    <w:rsid w:val="00D4362E"/>
    <w:rsid w:val="00D832E7"/>
    <w:rsid w:val="00D834E7"/>
    <w:rsid w:val="00E37C2E"/>
    <w:rsid w:val="00E66653"/>
    <w:rsid w:val="00E67256"/>
    <w:rsid w:val="00E75AF7"/>
    <w:rsid w:val="00E75BE1"/>
    <w:rsid w:val="00E766FE"/>
    <w:rsid w:val="00EC0F4E"/>
    <w:rsid w:val="00F00141"/>
    <w:rsid w:val="00F032A3"/>
    <w:rsid w:val="00F53EBD"/>
    <w:rsid w:val="00FC66D5"/>
    <w:rsid w:val="00FD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E01294"/>
  <w15:chartTrackingRefBased/>
  <w15:docId w15:val="{45E77097-A040-A94B-BECD-545A2EF8D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0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2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関根芳岳</cp:lastModifiedBy>
  <cp:revision>10</cp:revision>
  <cp:lastPrinted>2020-06-18T12:14:00Z</cp:lastPrinted>
  <dcterms:created xsi:type="dcterms:W3CDTF">2020-07-07T04:23:00Z</dcterms:created>
  <dcterms:modified xsi:type="dcterms:W3CDTF">2020-07-23T01:28:00Z</dcterms:modified>
</cp:coreProperties>
</file>