
<file path=[Content_Types].xml><?xml version="1.0" encoding="utf-8"?>
<Types xmlns="http://schemas.openxmlformats.org/package/2006/content-types">
  <Default Extension="jp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B95EBC" w14:textId="77777777" w:rsidR="00071154" w:rsidRDefault="00071154" w:rsidP="00071154">
      <w:pPr>
        <w:spacing w:after="160" w:line="259" w:lineRule="auto"/>
        <w:rPr>
          <w:b/>
          <w:bCs/>
          <w:sz w:val="24"/>
          <w:szCs w:val="24"/>
        </w:rPr>
      </w:pPr>
      <w:r>
        <w:rPr>
          <w:b/>
          <w:bCs/>
          <w:sz w:val="24"/>
          <w:szCs w:val="24"/>
        </w:rPr>
        <w:t>Extended data</w:t>
      </w:r>
    </w:p>
    <w:p w14:paraId="65744370" w14:textId="77777777" w:rsidR="00071154" w:rsidRPr="0096394D" w:rsidRDefault="00071154" w:rsidP="00071154">
      <w:pPr>
        <w:spacing w:after="160" w:line="259" w:lineRule="auto"/>
        <w:rPr>
          <w:b/>
          <w:bCs/>
          <w:sz w:val="24"/>
          <w:szCs w:val="24"/>
        </w:rPr>
      </w:pPr>
      <w:r>
        <w:rPr>
          <w:b/>
          <w:bCs/>
          <w:noProof/>
          <w:sz w:val="24"/>
          <w:szCs w:val="24"/>
        </w:rPr>
        <w:drawing>
          <wp:inline distT="0" distB="0" distL="0" distR="0" wp14:anchorId="355D9CD0" wp14:editId="6355960D">
            <wp:extent cx="5934807" cy="7886700"/>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5"/>
                    <a:stretch>
                      <a:fillRect/>
                    </a:stretch>
                  </pic:blipFill>
                  <pic:spPr bwMode="auto">
                    <a:xfrm>
                      <a:off x="0" y="0"/>
                      <a:ext cx="5934807" cy="7886700"/>
                    </a:xfrm>
                    <a:prstGeom prst="rect">
                      <a:avLst/>
                    </a:prstGeom>
                    <a:noFill/>
                    <a:ln>
                      <a:noFill/>
                    </a:ln>
                  </pic:spPr>
                </pic:pic>
              </a:graphicData>
            </a:graphic>
          </wp:inline>
        </w:drawing>
      </w:r>
    </w:p>
    <w:p w14:paraId="384C042B" w14:textId="77777777" w:rsidR="00071154" w:rsidRPr="0096394D" w:rsidRDefault="00071154" w:rsidP="00071154">
      <w:pPr>
        <w:spacing w:after="160" w:line="259" w:lineRule="auto"/>
        <w:rPr>
          <w:sz w:val="24"/>
          <w:szCs w:val="24"/>
        </w:rPr>
      </w:pPr>
      <w:r w:rsidRPr="0096394D">
        <w:rPr>
          <w:b/>
          <w:bCs/>
          <w:sz w:val="24"/>
          <w:szCs w:val="24"/>
        </w:rPr>
        <w:lastRenderedPageBreak/>
        <w:t xml:space="preserve">Fig. S1. GABP binding to the </w:t>
      </w:r>
      <w:r w:rsidRPr="0096394D">
        <w:rPr>
          <w:b/>
          <w:bCs/>
          <w:i/>
          <w:iCs/>
          <w:sz w:val="24"/>
          <w:szCs w:val="24"/>
        </w:rPr>
        <w:t xml:space="preserve">TERT </w:t>
      </w:r>
      <w:r w:rsidRPr="0096394D">
        <w:rPr>
          <w:b/>
          <w:bCs/>
          <w:sz w:val="24"/>
          <w:szCs w:val="24"/>
        </w:rPr>
        <w:t>promoter is mutant allele specific in 16 cancer types.</w:t>
      </w:r>
    </w:p>
    <w:p w14:paraId="5748AF59" w14:textId="77777777" w:rsidR="00071154" w:rsidRPr="0096394D" w:rsidRDefault="00071154" w:rsidP="00071154">
      <w:pPr>
        <w:numPr>
          <w:ilvl w:val="0"/>
          <w:numId w:val="1"/>
        </w:numPr>
        <w:spacing w:after="160" w:line="259" w:lineRule="auto"/>
        <w:rPr>
          <w:sz w:val="24"/>
          <w:szCs w:val="24"/>
        </w:rPr>
      </w:pPr>
      <w:r w:rsidRPr="0096394D">
        <w:rPr>
          <w:sz w:val="24"/>
          <w:szCs w:val="24"/>
        </w:rPr>
        <w:t xml:space="preserve">Confusion matrix for the CNN’s prediction of GABPA binding regions on a test set. The test set consisted of 303 sequences from GABPA ChIP-seq peaks and corresponding 303 negative control sequences constructed by randomly permuting the nucleotides in each peak sequence. TPR: true positive rate, FPR: false positive rate, FNR: False negative rate, TNR: true negative rate. The overall accuracy of the CNN on the test set was 89.6% (Methods). </w:t>
      </w:r>
    </w:p>
    <w:p w14:paraId="1A7BDF59" w14:textId="77777777" w:rsidR="00071154" w:rsidRPr="0096394D" w:rsidRDefault="00071154" w:rsidP="00071154">
      <w:pPr>
        <w:numPr>
          <w:ilvl w:val="0"/>
          <w:numId w:val="1"/>
        </w:numPr>
        <w:spacing w:after="160" w:line="259" w:lineRule="auto"/>
        <w:rPr>
          <w:sz w:val="24"/>
          <w:szCs w:val="24"/>
        </w:rPr>
      </w:pPr>
      <w:r w:rsidRPr="0096394D">
        <w:rPr>
          <w:sz w:val="24"/>
          <w:szCs w:val="24"/>
        </w:rPr>
        <w:t xml:space="preserve">Effect of G242A or G243A single mutations or GG242/243AA double mutation on </w:t>
      </w:r>
      <w:r w:rsidRPr="0096394D">
        <w:rPr>
          <w:i/>
          <w:iCs/>
          <w:sz w:val="24"/>
          <w:szCs w:val="24"/>
        </w:rPr>
        <w:t xml:space="preserve">TERT </w:t>
      </w:r>
      <w:r w:rsidRPr="0096394D">
        <w:rPr>
          <w:sz w:val="24"/>
          <w:szCs w:val="24"/>
        </w:rPr>
        <w:t>promoter reporter activity in UM-UC-3 bladder cancer cells. The results are a mean + SD of three independent experiments.</w:t>
      </w:r>
    </w:p>
    <w:p w14:paraId="1D341008" w14:textId="77777777" w:rsidR="00071154" w:rsidRPr="0096394D" w:rsidRDefault="00071154" w:rsidP="00071154">
      <w:pPr>
        <w:numPr>
          <w:ilvl w:val="0"/>
          <w:numId w:val="1"/>
        </w:numPr>
        <w:spacing w:after="160" w:line="259" w:lineRule="auto"/>
        <w:rPr>
          <w:sz w:val="24"/>
          <w:szCs w:val="24"/>
        </w:rPr>
      </w:pPr>
      <w:r w:rsidRPr="0096394D">
        <w:rPr>
          <w:sz w:val="24"/>
          <w:szCs w:val="24"/>
        </w:rPr>
        <w:t xml:space="preserve">Heat map of ETS transcription factor expression in tumor samples from different cancer types (data sourced from The Cancer Genome Atlas (TCGA)). </w:t>
      </w:r>
    </w:p>
    <w:p w14:paraId="7157CD4F" w14:textId="77777777" w:rsidR="00071154" w:rsidRPr="0096394D" w:rsidRDefault="00071154" w:rsidP="00071154">
      <w:pPr>
        <w:numPr>
          <w:ilvl w:val="0"/>
          <w:numId w:val="1"/>
        </w:numPr>
        <w:spacing w:after="160" w:line="259" w:lineRule="auto"/>
        <w:rPr>
          <w:sz w:val="24"/>
          <w:szCs w:val="24"/>
        </w:rPr>
      </w:pPr>
      <w:r w:rsidRPr="0096394D">
        <w:rPr>
          <w:sz w:val="24"/>
          <w:szCs w:val="24"/>
        </w:rPr>
        <w:t>Heat map of ETS transcription factor expression in cancer cell lines from different cancer types (data sourced from the Cancer Cell Line Encyclopedia (CCLE)).</w:t>
      </w:r>
    </w:p>
    <w:p w14:paraId="506C37B3" w14:textId="77777777" w:rsidR="00071154" w:rsidRPr="0096394D" w:rsidRDefault="00071154" w:rsidP="00071154">
      <w:pPr>
        <w:numPr>
          <w:ilvl w:val="0"/>
          <w:numId w:val="1"/>
        </w:numPr>
        <w:spacing w:after="160" w:line="259" w:lineRule="auto"/>
        <w:rPr>
          <w:sz w:val="24"/>
          <w:szCs w:val="24"/>
        </w:rPr>
      </w:pPr>
      <w:r w:rsidRPr="0096394D">
        <w:rPr>
          <w:sz w:val="24"/>
          <w:szCs w:val="24"/>
        </w:rPr>
        <w:t xml:space="preserve">Wildtype or mutant </w:t>
      </w:r>
      <w:r w:rsidRPr="0096394D">
        <w:rPr>
          <w:i/>
          <w:iCs/>
          <w:sz w:val="24"/>
          <w:szCs w:val="24"/>
        </w:rPr>
        <w:t xml:space="preserve">TERT </w:t>
      </w:r>
      <w:r w:rsidRPr="0096394D">
        <w:rPr>
          <w:sz w:val="24"/>
          <w:szCs w:val="24"/>
        </w:rPr>
        <w:t>promoter activity following siRNA-mediated GABPA knockdown in LN-229 (GBM) cells. Results are a mean + SD of four independent experiments.</w:t>
      </w:r>
    </w:p>
    <w:p w14:paraId="62A1AC5C" w14:textId="77777777" w:rsidR="00071154" w:rsidRPr="0096394D" w:rsidRDefault="00071154" w:rsidP="00071154">
      <w:pPr>
        <w:numPr>
          <w:ilvl w:val="0"/>
          <w:numId w:val="1"/>
        </w:numPr>
        <w:spacing w:after="160" w:line="259" w:lineRule="auto"/>
        <w:rPr>
          <w:sz w:val="24"/>
          <w:szCs w:val="24"/>
        </w:rPr>
      </w:pPr>
      <w:r w:rsidRPr="0096394D">
        <w:rPr>
          <w:sz w:val="24"/>
          <w:szCs w:val="24"/>
        </w:rPr>
        <w:t>ChIP-qPCR results from Figure 1E presented by cancer type and by cell line.</w:t>
      </w:r>
    </w:p>
    <w:p w14:paraId="6F5E398F" w14:textId="77777777" w:rsidR="00071154" w:rsidRPr="0096394D" w:rsidRDefault="00071154" w:rsidP="00071154">
      <w:pPr>
        <w:numPr>
          <w:ilvl w:val="0"/>
          <w:numId w:val="1"/>
        </w:numPr>
        <w:spacing w:after="160" w:line="259" w:lineRule="auto"/>
        <w:rPr>
          <w:sz w:val="24"/>
          <w:szCs w:val="24"/>
        </w:rPr>
      </w:pPr>
      <w:r w:rsidRPr="0096394D">
        <w:rPr>
          <w:sz w:val="24"/>
          <w:szCs w:val="24"/>
        </w:rPr>
        <w:t xml:space="preserve">ChIP-PCR Sanger sequencing of the </w:t>
      </w:r>
      <w:r w:rsidRPr="0096394D">
        <w:rPr>
          <w:i/>
          <w:iCs/>
          <w:sz w:val="24"/>
          <w:szCs w:val="24"/>
        </w:rPr>
        <w:t xml:space="preserve">TERT </w:t>
      </w:r>
      <w:r w:rsidRPr="0096394D">
        <w:rPr>
          <w:sz w:val="24"/>
          <w:szCs w:val="24"/>
        </w:rPr>
        <w:t xml:space="preserve">promoter in the </w:t>
      </w:r>
      <w:r w:rsidRPr="0096394D">
        <w:rPr>
          <w:i/>
          <w:iCs/>
          <w:sz w:val="24"/>
          <w:szCs w:val="24"/>
        </w:rPr>
        <w:t xml:space="preserve">TERT </w:t>
      </w:r>
      <w:r w:rsidRPr="0096394D">
        <w:rPr>
          <w:sz w:val="24"/>
          <w:szCs w:val="24"/>
        </w:rPr>
        <w:t xml:space="preserve">promoter mutant cell lines from the pan-cancer ChIP-qPCR. Cell line names are listed above their respective traces and results are shown with the Sanger trace for the input sample above the Sanger trace for the respective GABPA ChIP sample. Across cancers there are interesting trends in </w:t>
      </w:r>
      <w:r w:rsidRPr="0096394D">
        <w:rPr>
          <w:i/>
          <w:iCs/>
          <w:sz w:val="24"/>
          <w:szCs w:val="24"/>
        </w:rPr>
        <w:t>TERT</w:t>
      </w:r>
      <w:r w:rsidRPr="0096394D">
        <w:rPr>
          <w:sz w:val="24"/>
          <w:szCs w:val="24"/>
        </w:rPr>
        <w:t xml:space="preserve"> promoter allelic ratios. Amongst the G228A cell lines: 10 cell lines had more mutant than wildtype alleles, 3 cell lines had no wildtype alleles, 1 cell line had more wildtype than mutant alleles, and 13 cell lines had an approximately equal number of mutant and wildtype alleles. Amongst the G250A cell lines: 1 cell line had more mutant than wildtype alleles and 3 cell lines had no wildtype alleles. Amongst the GG242/243AA cell lines: 1 cell line had more mutant than wildtype alleles, 1 cell line had no wildtype alleles, and 1 cell line had an approximately equal number of mutant and wildtype alleles. The T161G cell line (SK-MEL-28) did not have a detectable wildtype allele. * = Cell lines with homozygous </w:t>
      </w:r>
      <w:r w:rsidRPr="0096394D">
        <w:rPr>
          <w:i/>
          <w:iCs/>
          <w:sz w:val="24"/>
          <w:szCs w:val="24"/>
        </w:rPr>
        <w:t xml:space="preserve">TERT </w:t>
      </w:r>
      <w:r w:rsidRPr="0096394D">
        <w:rPr>
          <w:sz w:val="24"/>
          <w:szCs w:val="24"/>
        </w:rPr>
        <w:t xml:space="preserve">promoter mutation status (as determined by Sanger sequencing performed on </w:t>
      </w:r>
      <w:r w:rsidRPr="0096394D">
        <w:rPr>
          <w:i/>
          <w:iCs/>
          <w:sz w:val="24"/>
          <w:szCs w:val="24"/>
        </w:rPr>
        <w:t xml:space="preserve">TERT </w:t>
      </w:r>
      <w:r w:rsidRPr="0096394D">
        <w:rPr>
          <w:sz w:val="24"/>
          <w:szCs w:val="24"/>
        </w:rPr>
        <w:t>promoter PCR products generated from gDNA)</w:t>
      </w:r>
    </w:p>
    <w:p w14:paraId="0CD3119F" w14:textId="77777777" w:rsidR="00071154" w:rsidRPr="0096394D" w:rsidRDefault="00071154" w:rsidP="00071154">
      <w:pPr>
        <w:spacing w:after="160" w:line="259" w:lineRule="auto"/>
        <w:rPr>
          <w:sz w:val="24"/>
          <w:szCs w:val="24"/>
        </w:rPr>
      </w:pPr>
      <w:r w:rsidRPr="0096394D">
        <w:rPr>
          <w:sz w:val="24"/>
          <w:szCs w:val="24"/>
        </w:rPr>
        <w:t xml:space="preserve">(B, E), Two-tailed, unpaired Student’s </w:t>
      </w:r>
      <w:r w:rsidRPr="0096394D">
        <w:rPr>
          <w:i/>
          <w:iCs/>
          <w:sz w:val="24"/>
          <w:szCs w:val="24"/>
        </w:rPr>
        <w:t>t</w:t>
      </w:r>
      <w:r w:rsidRPr="0096394D">
        <w:rPr>
          <w:sz w:val="24"/>
          <w:szCs w:val="24"/>
        </w:rPr>
        <w:t>-test. *</w:t>
      </w:r>
      <w:r w:rsidRPr="0096394D">
        <w:rPr>
          <w:i/>
          <w:iCs/>
          <w:sz w:val="24"/>
          <w:szCs w:val="24"/>
        </w:rPr>
        <w:t>P</w:t>
      </w:r>
      <w:r w:rsidRPr="0096394D">
        <w:rPr>
          <w:sz w:val="24"/>
          <w:szCs w:val="24"/>
        </w:rPr>
        <w:t xml:space="preserve"> &lt; 0.05, **</w:t>
      </w:r>
      <w:r w:rsidRPr="0096394D">
        <w:rPr>
          <w:i/>
          <w:iCs/>
          <w:sz w:val="24"/>
          <w:szCs w:val="24"/>
        </w:rPr>
        <w:t xml:space="preserve">P </w:t>
      </w:r>
      <w:r w:rsidRPr="0096394D">
        <w:rPr>
          <w:sz w:val="24"/>
          <w:szCs w:val="24"/>
        </w:rPr>
        <w:t>&lt; 0.01, ***</w:t>
      </w:r>
      <w:r w:rsidRPr="0096394D">
        <w:rPr>
          <w:i/>
          <w:iCs/>
          <w:sz w:val="24"/>
          <w:szCs w:val="24"/>
        </w:rPr>
        <w:t xml:space="preserve">P </w:t>
      </w:r>
      <w:r w:rsidRPr="0096394D">
        <w:rPr>
          <w:sz w:val="24"/>
          <w:szCs w:val="24"/>
        </w:rPr>
        <w:t>&lt; 0.001, ns, no significance.</w:t>
      </w:r>
    </w:p>
    <w:p w14:paraId="1857BF2E" w14:textId="77777777" w:rsidR="00071154" w:rsidRPr="0096394D" w:rsidRDefault="00071154" w:rsidP="00071154">
      <w:pPr>
        <w:spacing w:after="160" w:line="259" w:lineRule="auto"/>
        <w:rPr>
          <w:b/>
          <w:bCs/>
          <w:sz w:val="24"/>
          <w:szCs w:val="24"/>
        </w:rPr>
      </w:pPr>
    </w:p>
    <w:p w14:paraId="794E06F2" w14:textId="77777777" w:rsidR="00071154" w:rsidRDefault="00071154" w:rsidP="00071154">
      <w:pPr>
        <w:spacing w:after="160" w:line="259" w:lineRule="auto"/>
        <w:rPr>
          <w:b/>
          <w:bCs/>
          <w:sz w:val="24"/>
          <w:szCs w:val="24"/>
        </w:rPr>
      </w:pPr>
    </w:p>
    <w:p w14:paraId="416D7DCE" w14:textId="77777777" w:rsidR="00071154" w:rsidRDefault="00071154" w:rsidP="00071154">
      <w:pPr>
        <w:spacing w:after="160" w:line="259" w:lineRule="auto"/>
        <w:rPr>
          <w:b/>
          <w:bCs/>
          <w:sz w:val="24"/>
          <w:szCs w:val="24"/>
        </w:rPr>
      </w:pPr>
    </w:p>
    <w:p w14:paraId="20802679" w14:textId="77777777" w:rsidR="00071154" w:rsidRDefault="00071154" w:rsidP="00071154">
      <w:pPr>
        <w:spacing w:after="160" w:line="259" w:lineRule="auto"/>
        <w:rPr>
          <w:b/>
          <w:bCs/>
          <w:sz w:val="24"/>
          <w:szCs w:val="24"/>
        </w:rPr>
      </w:pPr>
    </w:p>
    <w:p w14:paraId="6F50B33D" w14:textId="77777777" w:rsidR="00071154" w:rsidRPr="0096394D" w:rsidRDefault="00071154" w:rsidP="00071154">
      <w:pPr>
        <w:spacing w:after="160" w:line="259" w:lineRule="auto"/>
        <w:rPr>
          <w:b/>
          <w:bCs/>
          <w:sz w:val="24"/>
          <w:szCs w:val="24"/>
        </w:rPr>
      </w:pPr>
      <w:r>
        <w:rPr>
          <w:b/>
          <w:bCs/>
          <w:noProof/>
          <w:sz w:val="24"/>
          <w:szCs w:val="24"/>
        </w:rPr>
        <w:lastRenderedPageBreak/>
        <w:drawing>
          <wp:inline distT="0" distB="0" distL="0" distR="0" wp14:anchorId="656A5D4B" wp14:editId="3C89E7A7">
            <wp:extent cx="5943600" cy="7810284"/>
            <wp:effectExtent l="0" t="0" r="0" b="63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6"/>
                    <a:stretch>
                      <a:fillRect/>
                    </a:stretch>
                  </pic:blipFill>
                  <pic:spPr bwMode="auto">
                    <a:xfrm>
                      <a:off x="0" y="0"/>
                      <a:ext cx="5943600" cy="7810284"/>
                    </a:xfrm>
                    <a:prstGeom prst="rect">
                      <a:avLst/>
                    </a:prstGeom>
                    <a:noFill/>
                    <a:ln>
                      <a:noFill/>
                    </a:ln>
                  </pic:spPr>
                </pic:pic>
              </a:graphicData>
            </a:graphic>
          </wp:inline>
        </w:drawing>
      </w:r>
    </w:p>
    <w:p w14:paraId="05F92FB6" w14:textId="77777777" w:rsidR="00071154" w:rsidRPr="0096394D" w:rsidRDefault="00071154" w:rsidP="00071154">
      <w:pPr>
        <w:spacing w:after="160" w:line="259" w:lineRule="auto"/>
        <w:rPr>
          <w:sz w:val="24"/>
          <w:szCs w:val="24"/>
        </w:rPr>
      </w:pPr>
      <w:r w:rsidRPr="0096394D">
        <w:rPr>
          <w:b/>
          <w:bCs/>
          <w:sz w:val="24"/>
          <w:szCs w:val="24"/>
        </w:rPr>
        <w:t xml:space="preserve">Fig. S2. The B1L tetramer activates the mutant </w:t>
      </w:r>
      <w:r w:rsidRPr="0096394D">
        <w:rPr>
          <w:b/>
          <w:bCs/>
          <w:i/>
          <w:iCs/>
          <w:sz w:val="24"/>
          <w:szCs w:val="24"/>
        </w:rPr>
        <w:t xml:space="preserve">TERT </w:t>
      </w:r>
      <w:r w:rsidRPr="0096394D">
        <w:rPr>
          <w:b/>
          <w:bCs/>
          <w:sz w:val="24"/>
          <w:szCs w:val="24"/>
        </w:rPr>
        <w:t>promoter across 16 cancers and characterization of B1L knockouts and knockdowns.</w:t>
      </w:r>
    </w:p>
    <w:p w14:paraId="43A81908" w14:textId="77777777" w:rsidR="00071154" w:rsidRPr="0096394D" w:rsidRDefault="00071154" w:rsidP="00071154">
      <w:pPr>
        <w:numPr>
          <w:ilvl w:val="0"/>
          <w:numId w:val="2"/>
        </w:numPr>
        <w:spacing w:after="160" w:line="259" w:lineRule="auto"/>
        <w:rPr>
          <w:sz w:val="24"/>
          <w:szCs w:val="24"/>
        </w:rPr>
      </w:pPr>
      <w:r w:rsidRPr="0096394D">
        <w:rPr>
          <w:i/>
          <w:iCs/>
          <w:sz w:val="24"/>
          <w:szCs w:val="24"/>
        </w:rPr>
        <w:lastRenderedPageBreak/>
        <w:t xml:space="preserve">GABPA </w:t>
      </w:r>
      <w:r w:rsidRPr="0096394D">
        <w:rPr>
          <w:sz w:val="24"/>
          <w:szCs w:val="24"/>
        </w:rPr>
        <w:t xml:space="preserve">expression following siRNA-mediated knockdown of </w:t>
      </w:r>
      <w:r w:rsidRPr="0096394D">
        <w:rPr>
          <w:i/>
          <w:iCs/>
          <w:sz w:val="24"/>
          <w:szCs w:val="24"/>
        </w:rPr>
        <w:t>GABPA</w:t>
      </w:r>
      <w:r w:rsidRPr="0096394D">
        <w:rPr>
          <w:sz w:val="24"/>
          <w:szCs w:val="24"/>
        </w:rPr>
        <w:t xml:space="preserve"> in the 38 </w:t>
      </w:r>
      <w:r w:rsidRPr="0096394D">
        <w:rPr>
          <w:i/>
          <w:iCs/>
          <w:sz w:val="24"/>
          <w:szCs w:val="24"/>
        </w:rPr>
        <w:t xml:space="preserve">TERT </w:t>
      </w:r>
      <w:r w:rsidRPr="0096394D">
        <w:rPr>
          <w:sz w:val="24"/>
          <w:szCs w:val="24"/>
        </w:rPr>
        <w:t xml:space="preserve">promoter mutant cell lines representing 16 cancer types. For each cell line, </w:t>
      </w:r>
      <w:r w:rsidRPr="0096394D">
        <w:rPr>
          <w:i/>
          <w:iCs/>
          <w:sz w:val="24"/>
          <w:szCs w:val="24"/>
        </w:rPr>
        <w:t xml:space="preserve">GABPA </w:t>
      </w:r>
      <w:r w:rsidRPr="0096394D">
        <w:rPr>
          <w:sz w:val="24"/>
          <w:szCs w:val="24"/>
        </w:rPr>
        <w:t xml:space="preserve">expression is normalized to </w:t>
      </w:r>
      <w:r w:rsidRPr="0096394D">
        <w:rPr>
          <w:i/>
          <w:iCs/>
          <w:sz w:val="24"/>
          <w:szCs w:val="24"/>
        </w:rPr>
        <w:t xml:space="preserve">GUSB </w:t>
      </w:r>
      <w:r w:rsidRPr="0096394D">
        <w:rPr>
          <w:sz w:val="24"/>
          <w:szCs w:val="24"/>
        </w:rPr>
        <w:t xml:space="preserve">expression and plotted relative to siNon-Targeting control. Each point represents one cell line tested in biological triplicate. </w:t>
      </w:r>
    </w:p>
    <w:p w14:paraId="22D51F6D" w14:textId="77777777" w:rsidR="00071154" w:rsidRPr="0096394D" w:rsidRDefault="00071154" w:rsidP="00071154">
      <w:pPr>
        <w:numPr>
          <w:ilvl w:val="0"/>
          <w:numId w:val="2"/>
        </w:numPr>
        <w:spacing w:after="160" w:line="259" w:lineRule="auto"/>
        <w:rPr>
          <w:sz w:val="24"/>
          <w:szCs w:val="24"/>
        </w:rPr>
      </w:pPr>
      <w:r w:rsidRPr="0096394D">
        <w:rPr>
          <w:i/>
          <w:iCs/>
          <w:sz w:val="24"/>
          <w:szCs w:val="24"/>
        </w:rPr>
        <w:t xml:space="preserve">TERT </w:t>
      </w:r>
      <w:r w:rsidRPr="0096394D">
        <w:rPr>
          <w:sz w:val="24"/>
          <w:szCs w:val="24"/>
        </w:rPr>
        <w:t xml:space="preserve">expression following siRNA-mediated </w:t>
      </w:r>
      <w:r w:rsidRPr="0096394D">
        <w:rPr>
          <w:i/>
          <w:iCs/>
          <w:sz w:val="24"/>
          <w:szCs w:val="24"/>
        </w:rPr>
        <w:t>GABPA</w:t>
      </w:r>
      <w:r w:rsidRPr="0096394D">
        <w:rPr>
          <w:sz w:val="24"/>
          <w:szCs w:val="24"/>
        </w:rPr>
        <w:t xml:space="preserve"> knockdown in the 38 </w:t>
      </w:r>
      <w:r w:rsidRPr="0096394D">
        <w:rPr>
          <w:i/>
          <w:iCs/>
          <w:sz w:val="24"/>
          <w:szCs w:val="24"/>
        </w:rPr>
        <w:t xml:space="preserve">TERT </w:t>
      </w:r>
      <w:r w:rsidRPr="0096394D">
        <w:rPr>
          <w:sz w:val="24"/>
          <w:szCs w:val="24"/>
        </w:rPr>
        <w:t xml:space="preserve">promoter mutant cell lines, with data presented by location of the mutation in the </w:t>
      </w:r>
      <w:r w:rsidRPr="0096394D">
        <w:rPr>
          <w:i/>
          <w:iCs/>
          <w:sz w:val="24"/>
          <w:szCs w:val="24"/>
        </w:rPr>
        <w:t xml:space="preserve">TERT </w:t>
      </w:r>
      <w:r w:rsidRPr="0096394D">
        <w:rPr>
          <w:sz w:val="24"/>
          <w:szCs w:val="24"/>
        </w:rPr>
        <w:t xml:space="preserve">promoter. For each cell line, </w:t>
      </w:r>
      <w:r w:rsidRPr="0096394D">
        <w:rPr>
          <w:i/>
          <w:iCs/>
          <w:sz w:val="24"/>
          <w:szCs w:val="24"/>
        </w:rPr>
        <w:t xml:space="preserve">TERT </w:t>
      </w:r>
      <w:r w:rsidRPr="0096394D">
        <w:rPr>
          <w:sz w:val="24"/>
          <w:szCs w:val="24"/>
        </w:rPr>
        <w:t xml:space="preserve">expression is normalized to </w:t>
      </w:r>
      <w:r w:rsidRPr="0096394D">
        <w:rPr>
          <w:i/>
          <w:iCs/>
          <w:sz w:val="24"/>
          <w:szCs w:val="24"/>
        </w:rPr>
        <w:t xml:space="preserve">GUSB </w:t>
      </w:r>
      <w:r w:rsidRPr="0096394D">
        <w:rPr>
          <w:sz w:val="24"/>
          <w:szCs w:val="24"/>
        </w:rPr>
        <w:t>expression and plotted relative to siNon-Targeting control. Each point represents one cell line tested in biological triplicate.</w:t>
      </w:r>
    </w:p>
    <w:p w14:paraId="65235211" w14:textId="77777777" w:rsidR="00071154" w:rsidRPr="0096394D" w:rsidRDefault="00071154" w:rsidP="00071154">
      <w:pPr>
        <w:numPr>
          <w:ilvl w:val="0"/>
          <w:numId w:val="2"/>
        </w:numPr>
        <w:spacing w:after="160" w:line="259" w:lineRule="auto"/>
        <w:rPr>
          <w:sz w:val="24"/>
          <w:szCs w:val="24"/>
        </w:rPr>
      </w:pPr>
      <w:r w:rsidRPr="0096394D">
        <w:rPr>
          <w:i/>
          <w:iCs/>
          <w:sz w:val="24"/>
          <w:szCs w:val="24"/>
        </w:rPr>
        <w:t xml:space="preserve">TERT </w:t>
      </w:r>
      <w:r w:rsidRPr="0096394D">
        <w:rPr>
          <w:sz w:val="24"/>
          <w:szCs w:val="24"/>
        </w:rPr>
        <w:t xml:space="preserve">(top) and </w:t>
      </w:r>
      <w:r w:rsidRPr="0096394D">
        <w:rPr>
          <w:i/>
          <w:iCs/>
          <w:sz w:val="24"/>
          <w:szCs w:val="24"/>
        </w:rPr>
        <w:t xml:space="preserve">B1 </w:t>
      </w:r>
      <w:r w:rsidRPr="0096394D">
        <w:rPr>
          <w:sz w:val="24"/>
          <w:szCs w:val="24"/>
        </w:rPr>
        <w:t xml:space="preserve">(bottom) expression following siRNA-mediated knockdown of </w:t>
      </w:r>
      <w:r w:rsidRPr="0096394D">
        <w:rPr>
          <w:i/>
          <w:iCs/>
          <w:sz w:val="24"/>
          <w:szCs w:val="24"/>
        </w:rPr>
        <w:t>B1</w:t>
      </w:r>
      <w:r w:rsidRPr="0096394D">
        <w:rPr>
          <w:sz w:val="24"/>
          <w:szCs w:val="24"/>
        </w:rPr>
        <w:t xml:space="preserve"> in the 38 </w:t>
      </w:r>
      <w:r w:rsidRPr="0096394D">
        <w:rPr>
          <w:i/>
          <w:iCs/>
          <w:sz w:val="24"/>
          <w:szCs w:val="24"/>
        </w:rPr>
        <w:t xml:space="preserve">TERT </w:t>
      </w:r>
      <w:r w:rsidRPr="0096394D">
        <w:rPr>
          <w:sz w:val="24"/>
          <w:szCs w:val="24"/>
        </w:rPr>
        <w:t xml:space="preserve">promoter mutant cell lines representing 16 cancer types. For each cell line, </w:t>
      </w:r>
      <w:r w:rsidRPr="0096394D">
        <w:rPr>
          <w:i/>
          <w:iCs/>
          <w:sz w:val="24"/>
          <w:szCs w:val="24"/>
        </w:rPr>
        <w:t xml:space="preserve">TERT </w:t>
      </w:r>
      <w:r w:rsidRPr="0096394D">
        <w:rPr>
          <w:sz w:val="24"/>
          <w:szCs w:val="24"/>
        </w:rPr>
        <w:t xml:space="preserve">and </w:t>
      </w:r>
      <w:r w:rsidRPr="0096394D">
        <w:rPr>
          <w:i/>
          <w:iCs/>
          <w:sz w:val="24"/>
          <w:szCs w:val="24"/>
        </w:rPr>
        <w:t xml:space="preserve">B1 </w:t>
      </w:r>
      <w:r w:rsidRPr="0096394D">
        <w:rPr>
          <w:sz w:val="24"/>
          <w:szCs w:val="24"/>
        </w:rPr>
        <w:t xml:space="preserve">expression are normalized to </w:t>
      </w:r>
      <w:r w:rsidRPr="0096394D">
        <w:rPr>
          <w:i/>
          <w:iCs/>
          <w:sz w:val="24"/>
          <w:szCs w:val="24"/>
        </w:rPr>
        <w:t xml:space="preserve">GUSB </w:t>
      </w:r>
      <w:r w:rsidRPr="0096394D">
        <w:rPr>
          <w:sz w:val="24"/>
          <w:szCs w:val="24"/>
        </w:rPr>
        <w:t xml:space="preserve">expression and plotted relative to siNon-Targeting control. Each point represents one cell line tested in biological triplicate. </w:t>
      </w:r>
    </w:p>
    <w:p w14:paraId="17103C3B" w14:textId="77777777" w:rsidR="00071154" w:rsidRPr="0096394D" w:rsidRDefault="00071154" w:rsidP="00071154">
      <w:pPr>
        <w:numPr>
          <w:ilvl w:val="0"/>
          <w:numId w:val="2"/>
        </w:numPr>
        <w:spacing w:after="160" w:line="259" w:lineRule="auto"/>
        <w:rPr>
          <w:sz w:val="24"/>
          <w:szCs w:val="24"/>
        </w:rPr>
      </w:pPr>
      <w:r w:rsidRPr="0096394D">
        <w:rPr>
          <w:i/>
          <w:iCs/>
          <w:sz w:val="24"/>
          <w:szCs w:val="24"/>
        </w:rPr>
        <w:t xml:space="preserve">TERT </w:t>
      </w:r>
      <w:r w:rsidRPr="0096394D">
        <w:rPr>
          <w:sz w:val="24"/>
          <w:szCs w:val="24"/>
        </w:rPr>
        <w:t xml:space="preserve">(top) and </w:t>
      </w:r>
      <w:r w:rsidRPr="0096394D">
        <w:rPr>
          <w:i/>
          <w:iCs/>
          <w:sz w:val="24"/>
          <w:szCs w:val="24"/>
        </w:rPr>
        <w:t xml:space="preserve">B2 </w:t>
      </w:r>
      <w:r w:rsidRPr="0096394D">
        <w:rPr>
          <w:sz w:val="24"/>
          <w:szCs w:val="24"/>
        </w:rPr>
        <w:t xml:space="preserve">(bottom) expression following siRNA-mediated knockdown of </w:t>
      </w:r>
      <w:r w:rsidRPr="0096394D">
        <w:rPr>
          <w:i/>
          <w:iCs/>
          <w:sz w:val="24"/>
          <w:szCs w:val="24"/>
        </w:rPr>
        <w:t>B2</w:t>
      </w:r>
      <w:r w:rsidRPr="0096394D">
        <w:rPr>
          <w:sz w:val="24"/>
          <w:szCs w:val="24"/>
        </w:rPr>
        <w:t xml:space="preserve"> in the 38 </w:t>
      </w:r>
      <w:r w:rsidRPr="0096394D">
        <w:rPr>
          <w:i/>
          <w:iCs/>
          <w:sz w:val="24"/>
          <w:szCs w:val="24"/>
        </w:rPr>
        <w:t xml:space="preserve">TERT </w:t>
      </w:r>
      <w:r w:rsidRPr="0096394D">
        <w:rPr>
          <w:sz w:val="24"/>
          <w:szCs w:val="24"/>
        </w:rPr>
        <w:t xml:space="preserve">promoter mutant cell lines representing 16 cancer types. For each cell line, </w:t>
      </w:r>
      <w:r w:rsidRPr="0096394D">
        <w:rPr>
          <w:i/>
          <w:iCs/>
          <w:sz w:val="24"/>
          <w:szCs w:val="24"/>
        </w:rPr>
        <w:t xml:space="preserve">TERT </w:t>
      </w:r>
      <w:r w:rsidRPr="0096394D">
        <w:rPr>
          <w:sz w:val="24"/>
          <w:szCs w:val="24"/>
        </w:rPr>
        <w:t xml:space="preserve">and </w:t>
      </w:r>
      <w:r w:rsidRPr="0096394D">
        <w:rPr>
          <w:i/>
          <w:iCs/>
          <w:sz w:val="24"/>
          <w:szCs w:val="24"/>
        </w:rPr>
        <w:t xml:space="preserve">B2 </w:t>
      </w:r>
      <w:r w:rsidRPr="0096394D">
        <w:rPr>
          <w:sz w:val="24"/>
          <w:szCs w:val="24"/>
        </w:rPr>
        <w:t xml:space="preserve">expression are normalized to </w:t>
      </w:r>
      <w:r w:rsidRPr="0096394D">
        <w:rPr>
          <w:i/>
          <w:iCs/>
          <w:sz w:val="24"/>
          <w:szCs w:val="24"/>
        </w:rPr>
        <w:t xml:space="preserve">GUSB </w:t>
      </w:r>
      <w:r w:rsidRPr="0096394D">
        <w:rPr>
          <w:sz w:val="24"/>
          <w:szCs w:val="24"/>
        </w:rPr>
        <w:t xml:space="preserve">expression and plotted relative to siNon-Targeting control. Each point represents one cell line in biological triplicate. </w:t>
      </w:r>
    </w:p>
    <w:p w14:paraId="64E3660B" w14:textId="77777777" w:rsidR="00071154" w:rsidRPr="0096394D" w:rsidRDefault="00071154" w:rsidP="00071154">
      <w:pPr>
        <w:numPr>
          <w:ilvl w:val="0"/>
          <w:numId w:val="2"/>
        </w:numPr>
        <w:spacing w:after="160" w:line="259" w:lineRule="auto"/>
        <w:rPr>
          <w:sz w:val="24"/>
          <w:szCs w:val="24"/>
        </w:rPr>
      </w:pPr>
      <w:r w:rsidRPr="0096394D">
        <w:rPr>
          <w:sz w:val="24"/>
          <w:szCs w:val="24"/>
        </w:rPr>
        <w:t xml:space="preserve">mRNA level validation of the LN-229, UM-UC-3, and A-375 B1LKO CRISPR clones via RT-qPCR. </w:t>
      </w:r>
      <w:r w:rsidRPr="0096394D">
        <w:rPr>
          <w:i/>
          <w:iCs/>
          <w:sz w:val="24"/>
          <w:szCs w:val="24"/>
        </w:rPr>
        <w:t xml:space="preserve">B1L </w:t>
      </w:r>
      <w:r w:rsidRPr="0096394D">
        <w:rPr>
          <w:sz w:val="24"/>
          <w:szCs w:val="24"/>
        </w:rPr>
        <w:t xml:space="preserve">expression is normalized to </w:t>
      </w:r>
      <w:r w:rsidRPr="0096394D">
        <w:rPr>
          <w:i/>
          <w:iCs/>
          <w:sz w:val="24"/>
          <w:szCs w:val="24"/>
        </w:rPr>
        <w:t xml:space="preserve">GUSB </w:t>
      </w:r>
      <w:r w:rsidRPr="0096394D">
        <w:rPr>
          <w:sz w:val="24"/>
          <w:szCs w:val="24"/>
        </w:rPr>
        <w:t>expression.</w:t>
      </w:r>
    </w:p>
    <w:p w14:paraId="02CEA032" w14:textId="77777777" w:rsidR="00071154" w:rsidRPr="0096394D" w:rsidRDefault="00071154" w:rsidP="00071154">
      <w:pPr>
        <w:numPr>
          <w:ilvl w:val="0"/>
          <w:numId w:val="2"/>
        </w:numPr>
        <w:spacing w:after="160" w:line="259" w:lineRule="auto"/>
        <w:rPr>
          <w:sz w:val="24"/>
          <w:szCs w:val="24"/>
        </w:rPr>
      </w:pPr>
      <w:r w:rsidRPr="0096394D">
        <w:rPr>
          <w:i/>
          <w:iCs/>
          <w:sz w:val="24"/>
          <w:szCs w:val="24"/>
        </w:rPr>
        <w:t xml:space="preserve">B1L </w:t>
      </w:r>
      <w:r w:rsidRPr="0096394D">
        <w:rPr>
          <w:sz w:val="24"/>
          <w:szCs w:val="24"/>
        </w:rPr>
        <w:t xml:space="preserve">expression in UM-UC-3, A-375, and LN-229 with stable integration of a mirE-based shRNA targeting controls, </w:t>
      </w:r>
      <w:r w:rsidRPr="0096394D">
        <w:rPr>
          <w:i/>
          <w:iCs/>
          <w:sz w:val="24"/>
          <w:szCs w:val="24"/>
        </w:rPr>
        <w:t>B1L</w:t>
      </w:r>
      <w:r w:rsidRPr="0096394D">
        <w:rPr>
          <w:sz w:val="24"/>
          <w:szCs w:val="24"/>
        </w:rPr>
        <w:t xml:space="preserve">, or </w:t>
      </w:r>
      <w:r w:rsidRPr="0096394D">
        <w:rPr>
          <w:i/>
          <w:iCs/>
          <w:sz w:val="24"/>
          <w:szCs w:val="24"/>
        </w:rPr>
        <w:t>B1S</w:t>
      </w:r>
      <w:r w:rsidRPr="0096394D">
        <w:rPr>
          <w:sz w:val="24"/>
          <w:szCs w:val="24"/>
        </w:rPr>
        <w:t xml:space="preserve">. </w:t>
      </w:r>
      <w:r w:rsidRPr="0096394D">
        <w:rPr>
          <w:i/>
          <w:iCs/>
          <w:sz w:val="24"/>
          <w:szCs w:val="24"/>
        </w:rPr>
        <w:t xml:space="preserve">B1L </w:t>
      </w:r>
      <w:r w:rsidRPr="0096394D">
        <w:rPr>
          <w:sz w:val="24"/>
          <w:szCs w:val="24"/>
        </w:rPr>
        <w:t xml:space="preserve">expression is normalized to </w:t>
      </w:r>
      <w:r w:rsidRPr="0096394D">
        <w:rPr>
          <w:i/>
          <w:iCs/>
          <w:sz w:val="24"/>
          <w:szCs w:val="24"/>
        </w:rPr>
        <w:t xml:space="preserve">GUSB </w:t>
      </w:r>
      <w:r w:rsidRPr="0096394D">
        <w:rPr>
          <w:sz w:val="24"/>
          <w:szCs w:val="24"/>
        </w:rPr>
        <w:t>expression and presented as a mean where each point represents an independent shRNA.</w:t>
      </w:r>
    </w:p>
    <w:p w14:paraId="4BE45CBB" w14:textId="77777777" w:rsidR="00071154" w:rsidRPr="0096394D" w:rsidRDefault="00071154" w:rsidP="00071154">
      <w:pPr>
        <w:numPr>
          <w:ilvl w:val="0"/>
          <w:numId w:val="2"/>
        </w:numPr>
        <w:spacing w:after="160" w:line="259" w:lineRule="auto"/>
        <w:rPr>
          <w:sz w:val="24"/>
          <w:szCs w:val="24"/>
        </w:rPr>
      </w:pPr>
      <w:r w:rsidRPr="0096394D">
        <w:rPr>
          <w:i/>
          <w:iCs/>
          <w:sz w:val="24"/>
          <w:szCs w:val="24"/>
        </w:rPr>
        <w:t xml:space="preserve">B1S </w:t>
      </w:r>
      <w:r w:rsidRPr="0096394D">
        <w:rPr>
          <w:sz w:val="24"/>
          <w:szCs w:val="24"/>
        </w:rPr>
        <w:t xml:space="preserve">and </w:t>
      </w:r>
      <w:r w:rsidRPr="0096394D">
        <w:rPr>
          <w:i/>
          <w:iCs/>
          <w:sz w:val="24"/>
          <w:szCs w:val="24"/>
        </w:rPr>
        <w:t xml:space="preserve">B2 </w:t>
      </w:r>
      <w:r w:rsidRPr="0096394D">
        <w:rPr>
          <w:sz w:val="24"/>
          <w:szCs w:val="24"/>
        </w:rPr>
        <w:t xml:space="preserve">expression in cells with stable integration of a mirE-based shRNA targeting controls or </w:t>
      </w:r>
      <w:r w:rsidRPr="0096394D">
        <w:rPr>
          <w:i/>
          <w:iCs/>
          <w:sz w:val="24"/>
          <w:szCs w:val="24"/>
        </w:rPr>
        <w:t>B1S</w:t>
      </w:r>
      <w:r w:rsidRPr="0096394D">
        <w:rPr>
          <w:sz w:val="24"/>
          <w:szCs w:val="24"/>
        </w:rPr>
        <w:t xml:space="preserve">. </w:t>
      </w:r>
      <w:r w:rsidRPr="0096394D">
        <w:rPr>
          <w:i/>
          <w:iCs/>
          <w:sz w:val="24"/>
          <w:szCs w:val="24"/>
        </w:rPr>
        <w:t xml:space="preserve">B1S </w:t>
      </w:r>
      <w:r w:rsidRPr="0096394D">
        <w:rPr>
          <w:sz w:val="24"/>
          <w:szCs w:val="24"/>
        </w:rPr>
        <w:t xml:space="preserve">and </w:t>
      </w:r>
      <w:r w:rsidRPr="0096394D">
        <w:rPr>
          <w:i/>
          <w:iCs/>
          <w:sz w:val="24"/>
          <w:szCs w:val="24"/>
        </w:rPr>
        <w:t>B2</w:t>
      </w:r>
      <w:r w:rsidRPr="0096394D">
        <w:rPr>
          <w:sz w:val="24"/>
          <w:szCs w:val="24"/>
        </w:rPr>
        <w:t xml:space="preserve"> expression are normalized to </w:t>
      </w:r>
      <w:r w:rsidRPr="0096394D">
        <w:rPr>
          <w:i/>
          <w:iCs/>
          <w:sz w:val="24"/>
          <w:szCs w:val="24"/>
        </w:rPr>
        <w:t xml:space="preserve">GUSB </w:t>
      </w:r>
      <w:r w:rsidRPr="0096394D">
        <w:rPr>
          <w:sz w:val="24"/>
          <w:szCs w:val="24"/>
        </w:rPr>
        <w:t>expression and presented as a mean where each point represents an independent shRNA.</w:t>
      </w:r>
    </w:p>
    <w:p w14:paraId="12C63F1D" w14:textId="77777777" w:rsidR="00071154" w:rsidRPr="0096394D" w:rsidRDefault="00071154" w:rsidP="00071154">
      <w:pPr>
        <w:spacing w:after="160" w:line="259" w:lineRule="auto"/>
        <w:rPr>
          <w:sz w:val="24"/>
          <w:szCs w:val="24"/>
        </w:rPr>
      </w:pPr>
      <w:r w:rsidRPr="0096394D">
        <w:rPr>
          <w:sz w:val="24"/>
          <w:szCs w:val="24"/>
        </w:rPr>
        <w:t xml:space="preserve">(A-D), Linear mixed-effects model. (F-G), Two-tailed, unpaired Student’s </w:t>
      </w:r>
      <w:r w:rsidRPr="0096394D">
        <w:rPr>
          <w:i/>
          <w:iCs/>
          <w:sz w:val="24"/>
          <w:szCs w:val="24"/>
        </w:rPr>
        <w:t>t</w:t>
      </w:r>
      <w:r w:rsidRPr="0096394D">
        <w:rPr>
          <w:sz w:val="24"/>
          <w:szCs w:val="24"/>
        </w:rPr>
        <w:t>-test. *</w:t>
      </w:r>
      <w:r w:rsidRPr="0096394D">
        <w:rPr>
          <w:i/>
          <w:iCs/>
          <w:sz w:val="24"/>
          <w:szCs w:val="24"/>
        </w:rPr>
        <w:t>P</w:t>
      </w:r>
      <w:r w:rsidRPr="0096394D">
        <w:rPr>
          <w:sz w:val="24"/>
          <w:szCs w:val="24"/>
        </w:rPr>
        <w:t xml:space="preserve"> &lt; 0.05, **</w:t>
      </w:r>
      <w:r w:rsidRPr="0096394D">
        <w:rPr>
          <w:i/>
          <w:iCs/>
          <w:sz w:val="24"/>
          <w:szCs w:val="24"/>
        </w:rPr>
        <w:t xml:space="preserve">P </w:t>
      </w:r>
      <w:r w:rsidRPr="0096394D">
        <w:rPr>
          <w:sz w:val="24"/>
          <w:szCs w:val="24"/>
        </w:rPr>
        <w:t>&lt; 0.01, ***</w:t>
      </w:r>
      <w:r w:rsidRPr="0096394D">
        <w:rPr>
          <w:i/>
          <w:iCs/>
          <w:sz w:val="24"/>
          <w:szCs w:val="24"/>
        </w:rPr>
        <w:t xml:space="preserve">P </w:t>
      </w:r>
      <w:r w:rsidRPr="0096394D">
        <w:rPr>
          <w:sz w:val="24"/>
          <w:szCs w:val="24"/>
        </w:rPr>
        <w:t>&lt; 0.001, ns, no significance.</w:t>
      </w:r>
    </w:p>
    <w:p w14:paraId="5A700976" w14:textId="77777777" w:rsidR="00071154" w:rsidRDefault="00071154" w:rsidP="00071154">
      <w:pPr>
        <w:spacing w:after="160" w:line="259" w:lineRule="auto"/>
        <w:rPr>
          <w:b/>
          <w:bCs/>
          <w:sz w:val="24"/>
          <w:szCs w:val="24"/>
        </w:rPr>
      </w:pPr>
    </w:p>
    <w:p w14:paraId="1727CA1D" w14:textId="77777777" w:rsidR="00071154" w:rsidRDefault="00071154" w:rsidP="00071154">
      <w:pPr>
        <w:spacing w:after="160" w:line="259" w:lineRule="auto"/>
        <w:rPr>
          <w:b/>
          <w:bCs/>
          <w:sz w:val="24"/>
          <w:szCs w:val="24"/>
        </w:rPr>
      </w:pPr>
    </w:p>
    <w:p w14:paraId="6C8170A2" w14:textId="77777777" w:rsidR="00071154" w:rsidRDefault="00071154" w:rsidP="00071154">
      <w:pPr>
        <w:spacing w:after="160" w:line="259" w:lineRule="auto"/>
        <w:rPr>
          <w:b/>
          <w:bCs/>
          <w:sz w:val="24"/>
          <w:szCs w:val="24"/>
        </w:rPr>
      </w:pPr>
    </w:p>
    <w:p w14:paraId="3CCAD63C" w14:textId="77777777" w:rsidR="00071154" w:rsidRDefault="00071154" w:rsidP="00071154">
      <w:pPr>
        <w:spacing w:after="160" w:line="259" w:lineRule="auto"/>
        <w:rPr>
          <w:b/>
          <w:bCs/>
          <w:sz w:val="24"/>
          <w:szCs w:val="24"/>
        </w:rPr>
      </w:pPr>
    </w:p>
    <w:p w14:paraId="4C899E7A" w14:textId="77777777" w:rsidR="00071154" w:rsidRDefault="00071154" w:rsidP="00071154">
      <w:pPr>
        <w:spacing w:after="160" w:line="259" w:lineRule="auto"/>
        <w:rPr>
          <w:b/>
          <w:bCs/>
          <w:sz w:val="24"/>
          <w:szCs w:val="24"/>
        </w:rPr>
      </w:pPr>
    </w:p>
    <w:p w14:paraId="569190A0" w14:textId="77777777" w:rsidR="00071154" w:rsidRDefault="00071154" w:rsidP="00071154">
      <w:pPr>
        <w:spacing w:after="160" w:line="259" w:lineRule="auto"/>
        <w:rPr>
          <w:b/>
          <w:bCs/>
          <w:sz w:val="24"/>
          <w:szCs w:val="24"/>
        </w:rPr>
      </w:pPr>
    </w:p>
    <w:p w14:paraId="29662FF4" w14:textId="77777777" w:rsidR="00071154" w:rsidRDefault="00071154" w:rsidP="00071154">
      <w:pPr>
        <w:spacing w:after="160" w:line="259" w:lineRule="auto"/>
        <w:rPr>
          <w:b/>
          <w:bCs/>
          <w:sz w:val="24"/>
          <w:szCs w:val="24"/>
        </w:rPr>
      </w:pPr>
    </w:p>
    <w:p w14:paraId="504A77B6" w14:textId="77777777" w:rsidR="00071154" w:rsidRDefault="00071154" w:rsidP="00071154">
      <w:pPr>
        <w:spacing w:after="160" w:line="259" w:lineRule="auto"/>
        <w:rPr>
          <w:b/>
          <w:bCs/>
          <w:sz w:val="24"/>
          <w:szCs w:val="24"/>
        </w:rPr>
      </w:pPr>
    </w:p>
    <w:p w14:paraId="53DF5350" w14:textId="77777777" w:rsidR="00071154" w:rsidRDefault="00071154" w:rsidP="00071154">
      <w:pPr>
        <w:spacing w:after="160" w:line="259" w:lineRule="auto"/>
        <w:rPr>
          <w:b/>
          <w:bCs/>
          <w:sz w:val="24"/>
          <w:szCs w:val="24"/>
        </w:rPr>
      </w:pPr>
    </w:p>
    <w:p w14:paraId="398C07DE" w14:textId="77777777" w:rsidR="00071154" w:rsidRPr="0096394D" w:rsidRDefault="00071154" w:rsidP="00071154">
      <w:pPr>
        <w:spacing w:after="160" w:line="259" w:lineRule="auto"/>
        <w:rPr>
          <w:b/>
          <w:bCs/>
          <w:sz w:val="24"/>
          <w:szCs w:val="24"/>
        </w:rPr>
      </w:pPr>
      <w:r>
        <w:rPr>
          <w:b/>
          <w:bCs/>
          <w:noProof/>
          <w:sz w:val="24"/>
          <w:szCs w:val="24"/>
        </w:rPr>
        <w:lastRenderedPageBreak/>
        <w:drawing>
          <wp:inline distT="0" distB="0" distL="0" distR="0" wp14:anchorId="1188D09B" wp14:editId="48B7831B">
            <wp:extent cx="5937250" cy="6277141"/>
            <wp:effectExtent l="0" t="0" r="635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7"/>
                    <a:stretch>
                      <a:fillRect/>
                    </a:stretch>
                  </pic:blipFill>
                  <pic:spPr bwMode="auto">
                    <a:xfrm>
                      <a:off x="0" y="0"/>
                      <a:ext cx="5937250" cy="6277141"/>
                    </a:xfrm>
                    <a:prstGeom prst="rect">
                      <a:avLst/>
                    </a:prstGeom>
                    <a:noFill/>
                    <a:ln>
                      <a:noFill/>
                    </a:ln>
                  </pic:spPr>
                </pic:pic>
              </a:graphicData>
            </a:graphic>
          </wp:inline>
        </w:drawing>
      </w:r>
    </w:p>
    <w:p w14:paraId="4C16A764" w14:textId="77777777" w:rsidR="00071154" w:rsidRPr="0096394D" w:rsidRDefault="00071154" w:rsidP="00071154">
      <w:pPr>
        <w:spacing w:after="160" w:line="259" w:lineRule="auto"/>
        <w:rPr>
          <w:b/>
          <w:bCs/>
          <w:sz w:val="24"/>
          <w:szCs w:val="24"/>
        </w:rPr>
      </w:pPr>
      <w:r w:rsidRPr="0096394D">
        <w:rPr>
          <w:b/>
          <w:bCs/>
          <w:sz w:val="24"/>
          <w:szCs w:val="24"/>
        </w:rPr>
        <w:t xml:space="preserve">Fig. S3. Alternative polyadenylation produces the two isoforms of the </w:t>
      </w:r>
      <w:r w:rsidRPr="0096394D">
        <w:rPr>
          <w:b/>
          <w:bCs/>
          <w:i/>
          <w:iCs/>
          <w:sz w:val="24"/>
          <w:szCs w:val="24"/>
        </w:rPr>
        <w:t>B1</w:t>
      </w:r>
      <w:r w:rsidRPr="0096394D">
        <w:rPr>
          <w:b/>
          <w:bCs/>
          <w:sz w:val="24"/>
          <w:szCs w:val="24"/>
        </w:rPr>
        <w:t xml:space="preserve"> transcript and can be targeted by ASOs designed to selectively reduce production of the B1L isoform.</w:t>
      </w:r>
    </w:p>
    <w:p w14:paraId="1C2075B5" w14:textId="77777777" w:rsidR="00071154" w:rsidRPr="0096394D" w:rsidRDefault="00071154" w:rsidP="00071154">
      <w:pPr>
        <w:numPr>
          <w:ilvl w:val="0"/>
          <w:numId w:val="3"/>
        </w:numPr>
        <w:spacing w:after="160" w:line="259" w:lineRule="auto"/>
        <w:rPr>
          <w:sz w:val="24"/>
          <w:szCs w:val="24"/>
        </w:rPr>
      </w:pPr>
      <w:r w:rsidRPr="0096394D">
        <w:rPr>
          <w:sz w:val="24"/>
          <w:szCs w:val="24"/>
        </w:rPr>
        <w:t xml:space="preserve">Diagram of </w:t>
      </w:r>
      <w:r w:rsidRPr="0096394D">
        <w:rPr>
          <w:i/>
          <w:iCs/>
          <w:sz w:val="24"/>
          <w:szCs w:val="24"/>
        </w:rPr>
        <w:t>B1</w:t>
      </w:r>
      <w:r w:rsidRPr="0096394D">
        <w:rPr>
          <w:sz w:val="24"/>
          <w:szCs w:val="24"/>
        </w:rPr>
        <w:t>, region of exon 8 and exon 9.</w:t>
      </w:r>
    </w:p>
    <w:p w14:paraId="24505415" w14:textId="77777777" w:rsidR="00071154" w:rsidRPr="0096394D" w:rsidRDefault="00071154" w:rsidP="00071154">
      <w:pPr>
        <w:numPr>
          <w:ilvl w:val="0"/>
          <w:numId w:val="3"/>
        </w:numPr>
        <w:spacing w:after="160" w:line="259" w:lineRule="auto"/>
        <w:rPr>
          <w:sz w:val="24"/>
          <w:szCs w:val="24"/>
        </w:rPr>
      </w:pPr>
      <w:r w:rsidRPr="0096394D">
        <w:rPr>
          <w:sz w:val="24"/>
          <w:szCs w:val="24"/>
        </w:rPr>
        <w:t xml:space="preserve">Immunoblot showing the levels of B1S and B1L protein in HEK 293T cells with CRISPR-Cas9 engineering to knockout the polyadenylation sequence for </w:t>
      </w:r>
      <w:r w:rsidRPr="0096394D">
        <w:rPr>
          <w:i/>
          <w:iCs/>
          <w:sz w:val="24"/>
          <w:szCs w:val="24"/>
        </w:rPr>
        <w:t>B1S</w:t>
      </w:r>
      <w:r w:rsidRPr="0096394D">
        <w:rPr>
          <w:sz w:val="24"/>
          <w:szCs w:val="24"/>
        </w:rPr>
        <w:t xml:space="preserve">, exons 2 through 9 of </w:t>
      </w:r>
      <w:r w:rsidRPr="0096394D">
        <w:rPr>
          <w:i/>
          <w:iCs/>
          <w:sz w:val="24"/>
          <w:szCs w:val="24"/>
        </w:rPr>
        <w:t>B1,</w:t>
      </w:r>
      <w:r w:rsidRPr="0096394D">
        <w:rPr>
          <w:sz w:val="24"/>
          <w:szCs w:val="24"/>
        </w:rPr>
        <w:t xml:space="preserve"> or a control knockout clone. ACTN1 serves as the loading control.</w:t>
      </w:r>
    </w:p>
    <w:p w14:paraId="38B66D5D" w14:textId="77777777" w:rsidR="00071154" w:rsidRPr="0096394D" w:rsidRDefault="00071154" w:rsidP="00071154">
      <w:pPr>
        <w:numPr>
          <w:ilvl w:val="0"/>
          <w:numId w:val="3"/>
        </w:numPr>
        <w:spacing w:after="160" w:line="259" w:lineRule="auto"/>
        <w:rPr>
          <w:sz w:val="24"/>
          <w:szCs w:val="24"/>
        </w:rPr>
      </w:pPr>
      <w:r w:rsidRPr="0096394D">
        <w:rPr>
          <w:i/>
          <w:iCs/>
          <w:sz w:val="24"/>
          <w:szCs w:val="24"/>
        </w:rPr>
        <w:t xml:space="preserve">B1S </w:t>
      </w:r>
      <w:r w:rsidRPr="0096394D">
        <w:rPr>
          <w:sz w:val="24"/>
          <w:szCs w:val="24"/>
        </w:rPr>
        <w:t xml:space="preserve">(top) and </w:t>
      </w:r>
      <w:r w:rsidRPr="0096394D">
        <w:rPr>
          <w:i/>
          <w:iCs/>
          <w:sz w:val="24"/>
          <w:szCs w:val="24"/>
        </w:rPr>
        <w:t xml:space="preserve">B1 </w:t>
      </w:r>
      <w:r w:rsidRPr="0096394D">
        <w:rPr>
          <w:sz w:val="24"/>
          <w:szCs w:val="24"/>
        </w:rPr>
        <w:t>(bottom)</w:t>
      </w:r>
      <w:r w:rsidRPr="0096394D">
        <w:rPr>
          <w:i/>
          <w:iCs/>
          <w:sz w:val="24"/>
          <w:szCs w:val="24"/>
        </w:rPr>
        <w:t xml:space="preserve"> </w:t>
      </w:r>
      <w:r w:rsidRPr="0096394D">
        <w:rPr>
          <w:sz w:val="24"/>
          <w:szCs w:val="24"/>
        </w:rPr>
        <w:t xml:space="preserve">mRNA expression in A-375 and UM-UC-3 cells with the </w:t>
      </w:r>
      <w:r w:rsidRPr="0096394D">
        <w:rPr>
          <w:i/>
          <w:iCs/>
          <w:sz w:val="24"/>
          <w:szCs w:val="24"/>
        </w:rPr>
        <w:t xml:space="preserve">B1S </w:t>
      </w:r>
      <w:r w:rsidRPr="0096394D">
        <w:rPr>
          <w:sz w:val="24"/>
          <w:szCs w:val="24"/>
        </w:rPr>
        <w:t>polyadenylation sequence knockout (</w:t>
      </w:r>
      <w:r w:rsidRPr="0096394D">
        <w:rPr>
          <w:i/>
          <w:iCs/>
          <w:sz w:val="24"/>
          <w:szCs w:val="24"/>
        </w:rPr>
        <w:t>B1S</w:t>
      </w:r>
      <w:r w:rsidRPr="0096394D">
        <w:rPr>
          <w:sz w:val="24"/>
          <w:szCs w:val="24"/>
        </w:rPr>
        <w:t xml:space="preserve"> PAS KO). Total </w:t>
      </w:r>
      <w:r w:rsidRPr="0096394D">
        <w:rPr>
          <w:i/>
          <w:iCs/>
          <w:sz w:val="24"/>
          <w:szCs w:val="24"/>
        </w:rPr>
        <w:t xml:space="preserve">B1 </w:t>
      </w:r>
      <w:r w:rsidRPr="0096394D">
        <w:rPr>
          <w:sz w:val="24"/>
          <w:szCs w:val="24"/>
        </w:rPr>
        <w:t xml:space="preserve">and </w:t>
      </w:r>
      <w:r w:rsidRPr="0096394D">
        <w:rPr>
          <w:i/>
          <w:iCs/>
          <w:sz w:val="24"/>
          <w:szCs w:val="24"/>
        </w:rPr>
        <w:t>B1S</w:t>
      </w:r>
      <w:r w:rsidRPr="0096394D">
        <w:rPr>
          <w:sz w:val="24"/>
          <w:szCs w:val="24"/>
        </w:rPr>
        <w:t xml:space="preserve"> expression are </w:t>
      </w:r>
      <w:r w:rsidRPr="0096394D">
        <w:rPr>
          <w:sz w:val="24"/>
          <w:szCs w:val="24"/>
        </w:rPr>
        <w:lastRenderedPageBreak/>
        <w:t xml:space="preserve">normalized to </w:t>
      </w:r>
      <w:r w:rsidRPr="0096394D">
        <w:rPr>
          <w:i/>
          <w:iCs/>
          <w:sz w:val="24"/>
          <w:szCs w:val="24"/>
        </w:rPr>
        <w:t xml:space="preserve">GUSB </w:t>
      </w:r>
      <w:r w:rsidRPr="0096394D">
        <w:rPr>
          <w:sz w:val="24"/>
          <w:szCs w:val="24"/>
        </w:rPr>
        <w:t>expression and presented as a mean where each point represents an independent knockout clone.</w:t>
      </w:r>
    </w:p>
    <w:p w14:paraId="498E6A6B" w14:textId="77777777" w:rsidR="00071154" w:rsidRPr="0096394D" w:rsidRDefault="00071154" w:rsidP="00071154">
      <w:pPr>
        <w:numPr>
          <w:ilvl w:val="0"/>
          <w:numId w:val="3"/>
        </w:numPr>
        <w:spacing w:after="160" w:line="259" w:lineRule="auto"/>
        <w:rPr>
          <w:sz w:val="24"/>
          <w:szCs w:val="24"/>
        </w:rPr>
      </w:pPr>
      <w:r w:rsidRPr="0096394D">
        <w:rPr>
          <w:i/>
          <w:iCs/>
          <w:sz w:val="24"/>
          <w:szCs w:val="24"/>
        </w:rPr>
        <w:t xml:space="preserve">B1L </w:t>
      </w:r>
      <w:r w:rsidRPr="0096394D">
        <w:rPr>
          <w:sz w:val="24"/>
          <w:szCs w:val="24"/>
        </w:rPr>
        <w:t xml:space="preserve">(left) and </w:t>
      </w:r>
      <w:r w:rsidRPr="0096394D">
        <w:rPr>
          <w:i/>
          <w:iCs/>
          <w:sz w:val="24"/>
          <w:szCs w:val="24"/>
        </w:rPr>
        <w:t xml:space="preserve">B1S </w:t>
      </w:r>
      <w:r w:rsidRPr="0096394D">
        <w:rPr>
          <w:sz w:val="24"/>
          <w:szCs w:val="24"/>
        </w:rPr>
        <w:t>(right)</w:t>
      </w:r>
      <w:r w:rsidRPr="0096394D">
        <w:rPr>
          <w:i/>
          <w:iCs/>
          <w:sz w:val="24"/>
          <w:szCs w:val="24"/>
        </w:rPr>
        <w:t xml:space="preserve"> </w:t>
      </w:r>
      <w:r w:rsidRPr="0096394D">
        <w:rPr>
          <w:sz w:val="24"/>
          <w:szCs w:val="24"/>
        </w:rPr>
        <w:t xml:space="preserve">expression in UM-UC-3, A-375, LN-229 cells treated with scramble ASO, B1L-ASO1, or B1L-ASO2 at the indicated final concentration. </w:t>
      </w:r>
      <w:r w:rsidRPr="0096394D">
        <w:rPr>
          <w:i/>
          <w:iCs/>
          <w:sz w:val="24"/>
          <w:szCs w:val="24"/>
        </w:rPr>
        <w:t xml:space="preserve">B1L </w:t>
      </w:r>
      <w:r w:rsidRPr="0096394D">
        <w:rPr>
          <w:sz w:val="24"/>
          <w:szCs w:val="24"/>
        </w:rPr>
        <w:t xml:space="preserve">and </w:t>
      </w:r>
      <w:r w:rsidRPr="0096394D">
        <w:rPr>
          <w:i/>
          <w:iCs/>
          <w:sz w:val="24"/>
          <w:szCs w:val="24"/>
        </w:rPr>
        <w:t xml:space="preserve">B1S </w:t>
      </w:r>
      <w:r w:rsidRPr="0096394D">
        <w:rPr>
          <w:sz w:val="24"/>
          <w:szCs w:val="24"/>
        </w:rPr>
        <w:t xml:space="preserve">expression are normalized to </w:t>
      </w:r>
      <w:r w:rsidRPr="0096394D">
        <w:rPr>
          <w:i/>
          <w:iCs/>
          <w:sz w:val="24"/>
          <w:szCs w:val="24"/>
        </w:rPr>
        <w:t xml:space="preserve">GUSB </w:t>
      </w:r>
      <w:r w:rsidRPr="0096394D">
        <w:rPr>
          <w:sz w:val="24"/>
          <w:szCs w:val="24"/>
        </w:rPr>
        <w:t xml:space="preserve">expression. Results are a mean + SD of at least two biological replicates. Two-tailed, unpaired Student’s </w:t>
      </w:r>
      <w:r w:rsidRPr="0096394D">
        <w:rPr>
          <w:i/>
          <w:iCs/>
          <w:sz w:val="24"/>
          <w:szCs w:val="24"/>
        </w:rPr>
        <w:t>t</w:t>
      </w:r>
      <w:r w:rsidRPr="0096394D">
        <w:rPr>
          <w:sz w:val="24"/>
          <w:szCs w:val="24"/>
        </w:rPr>
        <w:t>-test applied to compare the B1L targeting treatments to control treatments.</w:t>
      </w:r>
    </w:p>
    <w:p w14:paraId="77955858" w14:textId="77777777" w:rsidR="00071154" w:rsidRPr="0096394D" w:rsidRDefault="00071154" w:rsidP="00071154">
      <w:pPr>
        <w:numPr>
          <w:ilvl w:val="0"/>
          <w:numId w:val="3"/>
        </w:numPr>
        <w:spacing w:after="160" w:line="259" w:lineRule="auto"/>
        <w:rPr>
          <w:sz w:val="24"/>
          <w:szCs w:val="24"/>
        </w:rPr>
      </w:pPr>
      <w:r w:rsidRPr="0096394D">
        <w:rPr>
          <w:sz w:val="24"/>
          <w:szCs w:val="24"/>
        </w:rPr>
        <w:t xml:space="preserve">Treatment of </w:t>
      </w:r>
      <w:r w:rsidRPr="0096394D">
        <w:rPr>
          <w:i/>
          <w:iCs/>
          <w:sz w:val="24"/>
          <w:szCs w:val="24"/>
        </w:rPr>
        <w:t xml:space="preserve">TERT </w:t>
      </w:r>
      <w:r w:rsidRPr="0096394D">
        <w:rPr>
          <w:sz w:val="24"/>
          <w:szCs w:val="24"/>
        </w:rPr>
        <w:t xml:space="preserve">promoter mutant (SF7996, U-251, LN-229, U-251) and </w:t>
      </w:r>
      <w:r w:rsidRPr="0096394D">
        <w:rPr>
          <w:i/>
          <w:iCs/>
          <w:sz w:val="24"/>
          <w:szCs w:val="24"/>
        </w:rPr>
        <w:t xml:space="preserve">TERT </w:t>
      </w:r>
      <w:r w:rsidRPr="0096394D">
        <w:rPr>
          <w:sz w:val="24"/>
          <w:szCs w:val="24"/>
        </w:rPr>
        <w:t xml:space="preserve">promoter wildtype (LN-18) GBM cell lines with the LNA-gapmer type ASOs (Gapmer Control or UTR1 used in Mancini et al, 2018) and the 2’-MOE based splice-switching ASOs (2’MOE Control or B1L-ASO1). Results are a mean + SD of at three biological replicates. </w:t>
      </w:r>
      <w:r w:rsidRPr="0096394D">
        <w:rPr>
          <w:i/>
          <w:iCs/>
          <w:sz w:val="24"/>
          <w:szCs w:val="24"/>
        </w:rPr>
        <w:t>TERT</w:t>
      </w:r>
      <w:r w:rsidRPr="0096394D">
        <w:rPr>
          <w:sz w:val="24"/>
          <w:szCs w:val="24"/>
        </w:rPr>
        <w:t xml:space="preserve">, </w:t>
      </w:r>
      <w:r w:rsidRPr="0096394D">
        <w:rPr>
          <w:i/>
          <w:iCs/>
          <w:sz w:val="24"/>
          <w:szCs w:val="24"/>
        </w:rPr>
        <w:t>B1L</w:t>
      </w:r>
      <w:r w:rsidRPr="0096394D">
        <w:rPr>
          <w:sz w:val="24"/>
          <w:szCs w:val="24"/>
        </w:rPr>
        <w:t xml:space="preserve">, and </w:t>
      </w:r>
      <w:r w:rsidRPr="0096394D">
        <w:rPr>
          <w:i/>
          <w:iCs/>
          <w:sz w:val="24"/>
          <w:szCs w:val="24"/>
        </w:rPr>
        <w:t xml:space="preserve">B1S </w:t>
      </w:r>
      <w:r w:rsidRPr="0096394D">
        <w:rPr>
          <w:sz w:val="24"/>
          <w:szCs w:val="24"/>
        </w:rPr>
        <w:t xml:space="preserve">expression are normalized to </w:t>
      </w:r>
      <w:r w:rsidRPr="0096394D">
        <w:rPr>
          <w:i/>
          <w:iCs/>
          <w:sz w:val="24"/>
          <w:szCs w:val="24"/>
        </w:rPr>
        <w:t xml:space="preserve">GUSB </w:t>
      </w:r>
      <w:r w:rsidRPr="0096394D">
        <w:rPr>
          <w:sz w:val="24"/>
          <w:szCs w:val="24"/>
        </w:rPr>
        <w:t xml:space="preserve">expression and values presented relative to controls. Two-tailed, unpaired Student’s </w:t>
      </w:r>
      <w:r w:rsidRPr="0096394D">
        <w:rPr>
          <w:i/>
          <w:iCs/>
          <w:sz w:val="24"/>
          <w:szCs w:val="24"/>
        </w:rPr>
        <w:t>t</w:t>
      </w:r>
      <w:r w:rsidRPr="0096394D">
        <w:rPr>
          <w:sz w:val="24"/>
          <w:szCs w:val="24"/>
        </w:rPr>
        <w:t>-test applied to compare each of the B1L targeting treatments (UTR1 or B1L-ASO1) to control treatments (No treat, ASO control 1, and ASO control 2).</w:t>
      </w:r>
    </w:p>
    <w:p w14:paraId="376B2121" w14:textId="77777777" w:rsidR="00071154" w:rsidRPr="0096394D" w:rsidRDefault="00071154" w:rsidP="00071154">
      <w:pPr>
        <w:spacing w:after="160" w:line="259" w:lineRule="auto"/>
        <w:rPr>
          <w:sz w:val="24"/>
          <w:szCs w:val="24"/>
        </w:rPr>
      </w:pPr>
      <w:r w:rsidRPr="0096394D">
        <w:rPr>
          <w:sz w:val="24"/>
          <w:szCs w:val="24"/>
        </w:rPr>
        <w:t xml:space="preserve">(C-E), Two-tailed, unpaired Student’s </w:t>
      </w:r>
      <w:r w:rsidRPr="0096394D">
        <w:rPr>
          <w:i/>
          <w:iCs/>
          <w:sz w:val="24"/>
          <w:szCs w:val="24"/>
        </w:rPr>
        <w:t>t</w:t>
      </w:r>
      <w:r w:rsidRPr="0096394D">
        <w:rPr>
          <w:sz w:val="24"/>
          <w:szCs w:val="24"/>
        </w:rPr>
        <w:t>-test. *</w:t>
      </w:r>
      <w:r w:rsidRPr="0096394D">
        <w:rPr>
          <w:i/>
          <w:iCs/>
          <w:sz w:val="24"/>
          <w:szCs w:val="24"/>
        </w:rPr>
        <w:t>P</w:t>
      </w:r>
      <w:r w:rsidRPr="0096394D">
        <w:rPr>
          <w:sz w:val="24"/>
          <w:szCs w:val="24"/>
        </w:rPr>
        <w:t xml:space="preserve"> &lt; 0.05, **</w:t>
      </w:r>
      <w:r w:rsidRPr="0096394D">
        <w:rPr>
          <w:i/>
          <w:iCs/>
          <w:sz w:val="24"/>
          <w:szCs w:val="24"/>
        </w:rPr>
        <w:t xml:space="preserve">P </w:t>
      </w:r>
      <w:r w:rsidRPr="0096394D">
        <w:rPr>
          <w:sz w:val="24"/>
          <w:szCs w:val="24"/>
        </w:rPr>
        <w:t>&lt; 0.01, ***</w:t>
      </w:r>
      <w:r w:rsidRPr="0096394D">
        <w:rPr>
          <w:i/>
          <w:iCs/>
          <w:sz w:val="24"/>
          <w:szCs w:val="24"/>
        </w:rPr>
        <w:t xml:space="preserve">P </w:t>
      </w:r>
      <w:r w:rsidRPr="0096394D">
        <w:rPr>
          <w:sz w:val="24"/>
          <w:szCs w:val="24"/>
        </w:rPr>
        <w:t>&lt; 0.001, ns, no significance.</w:t>
      </w:r>
    </w:p>
    <w:p w14:paraId="23E2BDE4" w14:textId="77777777" w:rsidR="00071154" w:rsidRDefault="00071154" w:rsidP="00071154">
      <w:pPr>
        <w:spacing w:after="160" w:line="259" w:lineRule="auto"/>
        <w:rPr>
          <w:sz w:val="24"/>
          <w:szCs w:val="24"/>
        </w:rPr>
      </w:pPr>
    </w:p>
    <w:p w14:paraId="4C9B9192" w14:textId="77777777" w:rsidR="00071154" w:rsidRDefault="00071154" w:rsidP="00071154">
      <w:pPr>
        <w:spacing w:after="160" w:line="259" w:lineRule="auto"/>
        <w:rPr>
          <w:sz w:val="24"/>
          <w:szCs w:val="24"/>
        </w:rPr>
      </w:pPr>
    </w:p>
    <w:p w14:paraId="072C5B4B" w14:textId="77777777" w:rsidR="00071154" w:rsidRDefault="00071154" w:rsidP="00071154">
      <w:pPr>
        <w:spacing w:after="160" w:line="259" w:lineRule="auto"/>
        <w:rPr>
          <w:sz w:val="24"/>
          <w:szCs w:val="24"/>
        </w:rPr>
      </w:pPr>
    </w:p>
    <w:p w14:paraId="4BB70A23" w14:textId="77777777" w:rsidR="00071154" w:rsidRDefault="00071154" w:rsidP="00071154">
      <w:pPr>
        <w:spacing w:after="160" w:line="259" w:lineRule="auto"/>
        <w:rPr>
          <w:sz w:val="24"/>
          <w:szCs w:val="24"/>
        </w:rPr>
      </w:pPr>
    </w:p>
    <w:p w14:paraId="480CBBE7" w14:textId="77777777" w:rsidR="00071154" w:rsidRDefault="00071154" w:rsidP="00071154">
      <w:pPr>
        <w:spacing w:after="160" w:line="259" w:lineRule="auto"/>
        <w:rPr>
          <w:sz w:val="24"/>
          <w:szCs w:val="24"/>
        </w:rPr>
      </w:pPr>
    </w:p>
    <w:p w14:paraId="2B9168EE" w14:textId="77777777" w:rsidR="00071154" w:rsidRDefault="00071154" w:rsidP="00071154">
      <w:pPr>
        <w:spacing w:after="160" w:line="259" w:lineRule="auto"/>
        <w:rPr>
          <w:sz w:val="24"/>
          <w:szCs w:val="24"/>
        </w:rPr>
      </w:pPr>
    </w:p>
    <w:p w14:paraId="04734E67" w14:textId="77777777" w:rsidR="00071154" w:rsidRDefault="00071154" w:rsidP="00071154">
      <w:pPr>
        <w:spacing w:after="160" w:line="259" w:lineRule="auto"/>
        <w:rPr>
          <w:sz w:val="24"/>
          <w:szCs w:val="24"/>
        </w:rPr>
      </w:pPr>
    </w:p>
    <w:p w14:paraId="56937406" w14:textId="77777777" w:rsidR="00071154" w:rsidRDefault="00071154" w:rsidP="00071154">
      <w:pPr>
        <w:spacing w:after="160" w:line="259" w:lineRule="auto"/>
        <w:rPr>
          <w:sz w:val="24"/>
          <w:szCs w:val="24"/>
        </w:rPr>
      </w:pPr>
    </w:p>
    <w:p w14:paraId="71D6E344" w14:textId="77777777" w:rsidR="00071154" w:rsidRDefault="00071154" w:rsidP="00071154">
      <w:pPr>
        <w:spacing w:after="160" w:line="259" w:lineRule="auto"/>
        <w:rPr>
          <w:sz w:val="24"/>
          <w:szCs w:val="24"/>
        </w:rPr>
      </w:pPr>
    </w:p>
    <w:p w14:paraId="5BD9A6C8" w14:textId="77777777" w:rsidR="00071154" w:rsidRDefault="00071154" w:rsidP="00071154">
      <w:pPr>
        <w:spacing w:after="160" w:line="259" w:lineRule="auto"/>
        <w:rPr>
          <w:sz w:val="24"/>
          <w:szCs w:val="24"/>
        </w:rPr>
      </w:pPr>
    </w:p>
    <w:p w14:paraId="47E022E5" w14:textId="77777777" w:rsidR="00071154" w:rsidRDefault="00071154" w:rsidP="00071154">
      <w:pPr>
        <w:spacing w:after="160" w:line="259" w:lineRule="auto"/>
        <w:rPr>
          <w:sz w:val="24"/>
          <w:szCs w:val="24"/>
        </w:rPr>
      </w:pPr>
    </w:p>
    <w:p w14:paraId="7CA775AB" w14:textId="77777777" w:rsidR="00071154" w:rsidRDefault="00071154" w:rsidP="00071154">
      <w:pPr>
        <w:spacing w:after="160" w:line="259" w:lineRule="auto"/>
        <w:rPr>
          <w:sz w:val="24"/>
          <w:szCs w:val="24"/>
        </w:rPr>
      </w:pPr>
    </w:p>
    <w:p w14:paraId="3F5A1017" w14:textId="77777777" w:rsidR="00071154" w:rsidRDefault="00071154" w:rsidP="00071154">
      <w:pPr>
        <w:spacing w:after="160" w:line="259" w:lineRule="auto"/>
        <w:rPr>
          <w:sz w:val="24"/>
          <w:szCs w:val="24"/>
        </w:rPr>
      </w:pPr>
    </w:p>
    <w:p w14:paraId="7D281CA4" w14:textId="77777777" w:rsidR="00071154" w:rsidRDefault="00071154" w:rsidP="00071154">
      <w:pPr>
        <w:spacing w:after="160" w:line="259" w:lineRule="auto"/>
        <w:rPr>
          <w:sz w:val="24"/>
          <w:szCs w:val="24"/>
        </w:rPr>
      </w:pPr>
    </w:p>
    <w:p w14:paraId="06DFBB10" w14:textId="77777777" w:rsidR="00071154" w:rsidRDefault="00071154" w:rsidP="00071154">
      <w:pPr>
        <w:spacing w:after="160" w:line="259" w:lineRule="auto"/>
        <w:rPr>
          <w:sz w:val="24"/>
          <w:szCs w:val="24"/>
        </w:rPr>
      </w:pPr>
    </w:p>
    <w:p w14:paraId="5018157A" w14:textId="77777777" w:rsidR="00071154" w:rsidRDefault="00071154" w:rsidP="00071154">
      <w:pPr>
        <w:spacing w:after="160" w:line="259" w:lineRule="auto"/>
        <w:rPr>
          <w:sz w:val="24"/>
          <w:szCs w:val="24"/>
        </w:rPr>
      </w:pPr>
    </w:p>
    <w:p w14:paraId="46FCB9CB" w14:textId="77777777" w:rsidR="00071154" w:rsidRPr="0096394D" w:rsidRDefault="00071154" w:rsidP="00071154">
      <w:pPr>
        <w:spacing w:after="160" w:line="259" w:lineRule="auto"/>
        <w:rPr>
          <w:sz w:val="24"/>
          <w:szCs w:val="24"/>
        </w:rPr>
      </w:pPr>
      <w:r>
        <w:rPr>
          <w:noProof/>
          <w:sz w:val="24"/>
          <w:szCs w:val="24"/>
        </w:rPr>
        <w:lastRenderedPageBreak/>
        <w:drawing>
          <wp:inline distT="0" distB="0" distL="0" distR="0" wp14:anchorId="432D7082" wp14:editId="414212ED">
            <wp:extent cx="5941661" cy="7937500"/>
            <wp:effectExtent l="0" t="0" r="254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r:embed="rId8"/>
                    <a:stretch>
                      <a:fillRect/>
                    </a:stretch>
                  </pic:blipFill>
                  <pic:spPr bwMode="auto">
                    <a:xfrm>
                      <a:off x="0" y="0"/>
                      <a:ext cx="5941661" cy="7937500"/>
                    </a:xfrm>
                    <a:prstGeom prst="rect">
                      <a:avLst/>
                    </a:prstGeom>
                    <a:noFill/>
                    <a:ln>
                      <a:noFill/>
                    </a:ln>
                  </pic:spPr>
                </pic:pic>
              </a:graphicData>
            </a:graphic>
          </wp:inline>
        </w:drawing>
      </w:r>
    </w:p>
    <w:p w14:paraId="68707DBB" w14:textId="77777777" w:rsidR="00071154" w:rsidRPr="0096394D" w:rsidRDefault="00071154" w:rsidP="00071154">
      <w:pPr>
        <w:spacing w:after="160" w:line="259" w:lineRule="auto"/>
        <w:rPr>
          <w:b/>
          <w:bCs/>
          <w:sz w:val="24"/>
          <w:szCs w:val="24"/>
        </w:rPr>
      </w:pPr>
      <w:r w:rsidRPr="0096394D">
        <w:rPr>
          <w:b/>
          <w:bCs/>
          <w:sz w:val="24"/>
          <w:szCs w:val="24"/>
        </w:rPr>
        <w:lastRenderedPageBreak/>
        <w:t xml:space="preserve">Fig. S4. Generation of CRISPR-Cas9 mediated </w:t>
      </w:r>
      <w:r w:rsidRPr="0096394D">
        <w:rPr>
          <w:b/>
          <w:bCs/>
          <w:i/>
          <w:iCs/>
          <w:sz w:val="24"/>
          <w:szCs w:val="24"/>
        </w:rPr>
        <w:t>B1</w:t>
      </w:r>
      <w:r w:rsidRPr="0096394D">
        <w:rPr>
          <w:b/>
          <w:bCs/>
          <w:sz w:val="24"/>
          <w:szCs w:val="24"/>
        </w:rPr>
        <w:t xml:space="preserve"> knockout clones and </w:t>
      </w:r>
      <w:r w:rsidRPr="0096394D">
        <w:rPr>
          <w:b/>
          <w:bCs/>
          <w:i/>
          <w:iCs/>
          <w:sz w:val="24"/>
          <w:szCs w:val="24"/>
        </w:rPr>
        <w:t xml:space="preserve">B2 </w:t>
      </w:r>
      <w:r w:rsidRPr="0096394D">
        <w:rPr>
          <w:b/>
          <w:bCs/>
          <w:sz w:val="24"/>
          <w:szCs w:val="24"/>
        </w:rPr>
        <w:t xml:space="preserve">upregulation following </w:t>
      </w:r>
      <w:r w:rsidRPr="0096394D">
        <w:rPr>
          <w:b/>
          <w:bCs/>
          <w:i/>
          <w:iCs/>
          <w:sz w:val="24"/>
          <w:szCs w:val="24"/>
        </w:rPr>
        <w:t>B1</w:t>
      </w:r>
      <w:r w:rsidRPr="0096394D">
        <w:rPr>
          <w:b/>
          <w:bCs/>
          <w:sz w:val="24"/>
          <w:szCs w:val="24"/>
        </w:rPr>
        <w:t xml:space="preserve"> knockdown or knockout.</w:t>
      </w:r>
    </w:p>
    <w:p w14:paraId="3E9458BC" w14:textId="77777777" w:rsidR="00071154" w:rsidRPr="0096394D" w:rsidRDefault="00071154" w:rsidP="00071154">
      <w:pPr>
        <w:numPr>
          <w:ilvl w:val="0"/>
          <w:numId w:val="4"/>
        </w:numPr>
        <w:spacing w:after="160" w:line="259" w:lineRule="auto"/>
        <w:rPr>
          <w:sz w:val="24"/>
          <w:szCs w:val="24"/>
        </w:rPr>
      </w:pPr>
      <w:r w:rsidRPr="0096394D">
        <w:rPr>
          <w:sz w:val="24"/>
          <w:szCs w:val="24"/>
        </w:rPr>
        <w:t>Diagram of the CRISPR knockout clone generation pipeline, from transfection of plasmids (day 1) to single cell sorting (day 3) to replica plating (day 14) and clone genotyping (day 17) through expansion and population doubling time course start (day 24, day 1 of time course).</w:t>
      </w:r>
    </w:p>
    <w:p w14:paraId="5C1CEA0E" w14:textId="77777777" w:rsidR="00071154" w:rsidRPr="0096394D" w:rsidRDefault="00071154" w:rsidP="00071154">
      <w:pPr>
        <w:numPr>
          <w:ilvl w:val="0"/>
          <w:numId w:val="4"/>
        </w:numPr>
        <w:spacing w:after="160" w:line="259" w:lineRule="auto"/>
        <w:rPr>
          <w:sz w:val="24"/>
          <w:szCs w:val="24"/>
        </w:rPr>
      </w:pPr>
      <w:r w:rsidRPr="0096394D">
        <w:rPr>
          <w:sz w:val="24"/>
          <w:szCs w:val="24"/>
        </w:rPr>
        <w:t xml:space="preserve">Diagram of the two strategies for CRISPR-Cas9-mediated knock out of </w:t>
      </w:r>
      <w:r w:rsidRPr="0096394D">
        <w:rPr>
          <w:i/>
          <w:iCs/>
          <w:sz w:val="24"/>
          <w:szCs w:val="24"/>
        </w:rPr>
        <w:t>B1</w:t>
      </w:r>
      <w:r w:rsidRPr="0096394D">
        <w:rPr>
          <w:sz w:val="24"/>
          <w:szCs w:val="24"/>
        </w:rPr>
        <w:t xml:space="preserve">, either through targeted deletion of exon 2 (top) or deletion of </w:t>
      </w:r>
      <w:r w:rsidRPr="0096394D">
        <w:rPr>
          <w:i/>
          <w:iCs/>
          <w:sz w:val="24"/>
          <w:szCs w:val="24"/>
        </w:rPr>
        <w:t>B1</w:t>
      </w:r>
      <w:r w:rsidRPr="0096394D">
        <w:rPr>
          <w:sz w:val="24"/>
          <w:szCs w:val="24"/>
        </w:rPr>
        <w:t xml:space="preserve"> from exon 2 to exon 9 (bottom).</w:t>
      </w:r>
    </w:p>
    <w:p w14:paraId="5C4BF90B" w14:textId="77777777" w:rsidR="00071154" w:rsidRPr="0096394D" w:rsidRDefault="00071154" w:rsidP="00071154">
      <w:pPr>
        <w:numPr>
          <w:ilvl w:val="0"/>
          <w:numId w:val="4"/>
        </w:numPr>
        <w:spacing w:after="160" w:line="259" w:lineRule="auto"/>
        <w:rPr>
          <w:sz w:val="24"/>
          <w:szCs w:val="24"/>
        </w:rPr>
      </w:pPr>
      <w:r w:rsidRPr="0096394D">
        <w:rPr>
          <w:sz w:val="24"/>
          <w:szCs w:val="24"/>
        </w:rPr>
        <w:t>mRNA level validation of the LN-18 B1X2KO, A-375 B1X2KO, UM-UC-3 B1X2KO, and UM-UC-3 B1KO CRISPR clones via RT-qPCR for the target of the knockout.</w:t>
      </w:r>
    </w:p>
    <w:p w14:paraId="699E12A8" w14:textId="77777777" w:rsidR="00071154" w:rsidRPr="0096394D" w:rsidRDefault="00071154" w:rsidP="00071154">
      <w:pPr>
        <w:numPr>
          <w:ilvl w:val="0"/>
          <w:numId w:val="4"/>
        </w:numPr>
        <w:spacing w:after="160" w:line="259" w:lineRule="auto"/>
        <w:rPr>
          <w:sz w:val="24"/>
          <w:szCs w:val="24"/>
        </w:rPr>
      </w:pPr>
      <w:r w:rsidRPr="0096394D">
        <w:rPr>
          <w:sz w:val="24"/>
          <w:szCs w:val="24"/>
        </w:rPr>
        <w:t xml:space="preserve">Bar plot of transcription levels from RNA-seq. The leftmost, middle, and rightmost brackets represent the samples corresponding to A-375 </w:t>
      </w:r>
      <w:r w:rsidRPr="0096394D">
        <w:rPr>
          <w:i/>
          <w:iCs/>
          <w:sz w:val="24"/>
          <w:szCs w:val="24"/>
        </w:rPr>
        <w:t>B1</w:t>
      </w:r>
      <w:r w:rsidRPr="0096394D">
        <w:rPr>
          <w:sz w:val="24"/>
          <w:szCs w:val="24"/>
        </w:rPr>
        <w:t xml:space="preserve"> knockout (B1KO and B1X2KO), controls (parental and ROSA26 knockouts), and B1LKO groups, respectively. Gene-wise </w:t>
      </w:r>
      <w:r w:rsidRPr="0096394D">
        <w:rPr>
          <w:i/>
          <w:iCs/>
          <w:sz w:val="24"/>
          <w:szCs w:val="24"/>
        </w:rPr>
        <w:t>q</w:t>
      </w:r>
      <w:r w:rsidRPr="0096394D">
        <w:rPr>
          <w:sz w:val="24"/>
          <w:szCs w:val="24"/>
        </w:rPr>
        <w:t>-values for differential expression relative to the control group are shown for the B1KO and B1LKO groups (Methods).</w:t>
      </w:r>
    </w:p>
    <w:p w14:paraId="703E93F1" w14:textId="77777777" w:rsidR="00071154" w:rsidRPr="0096394D" w:rsidRDefault="00071154" w:rsidP="00071154">
      <w:pPr>
        <w:numPr>
          <w:ilvl w:val="0"/>
          <w:numId w:val="4"/>
        </w:numPr>
        <w:spacing w:after="160" w:line="259" w:lineRule="auto"/>
        <w:rPr>
          <w:sz w:val="24"/>
          <w:szCs w:val="24"/>
        </w:rPr>
      </w:pPr>
      <w:r w:rsidRPr="0096394D">
        <w:rPr>
          <w:i/>
          <w:iCs/>
          <w:sz w:val="24"/>
          <w:szCs w:val="24"/>
        </w:rPr>
        <w:t xml:space="preserve">B2 </w:t>
      </w:r>
      <w:r w:rsidRPr="0096394D">
        <w:rPr>
          <w:sz w:val="24"/>
          <w:szCs w:val="24"/>
        </w:rPr>
        <w:t xml:space="preserve">expression following siRNA-mediated knockdown of </w:t>
      </w:r>
      <w:r w:rsidRPr="0096394D">
        <w:rPr>
          <w:i/>
          <w:iCs/>
          <w:sz w:val="24"/>
          <w:szCs w:val="24"/>
        </w:rPr>
        <w:t>GABPA</w:t>
      </w:r>
      <w:r w:rsidRPr="0096394D">
        <w:rPr>
          <w:sz w:val="24"/>
          <w:szCs w:val="24"/>
        </w:rPr>
        <w:t xml:space="preserve"> (left) or </w:t>
      </w:r>
      <w:r w:rsidRPr="0096394D">
        <w:rPr>
          <w:i/>
          <w:iCs/>
          <w:sz w:val="24"/>
          <w:szCs w:val="24"/>
        </w:rPr>
        <w:t xml:space="preserve">B1 </w:t>
      </w:r>
      <w:r w:rsidRPr="0096394D">
        <w:rPr>
          <w:sz w:val="24"/>
          <w:szCs w:val="24"/>
        </w:rPr>
        <w:t xml:space="preserve">(right) in the 38 </w:t>
      </w:r>
      <w:r w:rsidRPr="0096394D">
        <w:rPr>
          <w:i/>
          <w:iCs/>
          <w:sz w:val="24"/>
          <w:szCs w:val="24"/>
        </w:rPr>
        <w:t xml:space="preserve">TERT </w:t>
      </w:r>
      <w:r w:rsidRPr="0096394D">
        <w:rPr>
          <w:sz w:val="24"/>
          <w:szCs w:val="24"/>
        </w:rPr>
        <w:t xml:space="preserve">promoter mutant cell lines representing 16 cancer types. For each cell line, </w:t>
      </w:r>
      <w:r w:rsidRPr="0096394D">
        <w:rPr>
          <w:i/>
          <w:iCs/>
          <w:sz w:val="24"/>
          <w:szCs w:val="24"/>
        </w:rPr>
        <w:t xml:space="preserve">B2 </w:t>
      </w:r>
      <w:r w:rsidRPr="0096394D">
        <w:rPr>
          <w:sz w:val="24"/>
          <w:szCs w:val="24"/>
        </w:rPr>
        <w:t xml:space="preserve">expression is normalized to </w:t>
      </w:r>
      <w:r w:rsidRPr="0096394D">
        <w:rPr>
          <w:i/>
          <w:iCs/>
          <w:sz w:val="24"/>
          <w:szCs w:val="24"/>
        </w:rPr>
        <w:t xml:space="preserve">GUSB </w:t>
      </w:r>
      <w:r w:rsidRPr="0096394D">
        <w:rPr>
          <w:sz w:val="24"/>
          <w:szCs w:val="24"/>
        </w:rPr>
        <w:t>expression and plotted relative to siNon-Targeting control. Each point represents one cell line tested in biological triplicate.</w:t>
      </w:r>
    </w:p>
    <w:p w14:paraId="2BBE6762" w14:textId="77777777" w:rsidR="00071154" w:rsidRPr="0096394D" w:rsidRDefault="00071154" w:rsidP="00071154">
      <w:pPr>
        <w:spacing w:after="160" w:line="259" w:lineRule="auto"/>
        <w:rPr>
          <w:sz w:val="24"/>
          <w:szCs w:val="24"/>
        </w:rPr>
      </w:pPr>
      <w:r w:rsidRPr="0096394D">
        <w:rPr>
          <w:sz w:val="24"/>
          <w:szCs w:val="24"/>
        </w:rPr>
        <w:t>(E), Linear mixed-effects model. *</w:t>
      </w:r>
      <w:r w:rsidRPr="0096394D">
        <w:rPr>
          <w:i/>
          <w:iCs/>
          <w:sz w:val="24"/>
          <w:szCs w:val="24"/>
        </w:rPr>
        <w:t>P</w:t>
      </w:r>
      <w:r w:rsidRPr="0096394D">
        <w:rPr>
          <w:sz w:val="24"/>
          <w:szCs w:val="24"/>
        </w:rPr>
        <w:t xml:space="preserve"> &lt; 0.05, **</w:t>
      </w:r>
      <w:r w:rsidRPr="0096394D">
        <w:rPr>
          <w:i/>
          <w:iCs/>
          <w:sz w:val="24"/>
          <w:szCs w:val="24"/>
        </w:rPr>
        <w:t xml:space="preserve">P </w:t>
      </w:r>
      <w:r w:rsidRPr="0096394D">
        <w:rPr>
          <w:sz w:val="24"/>
          <w:szCs w:val="24"/>
        </w:rPr>
        <w:t>&lt; 0.01, ***</w:t>
      </w:r>
      <w:r w:rsidRPr="0096394D">
        <w:rPr>
          <w:i/>
          <w:iCs/>
          <w:sz w:val="24"/>
          <w:szCs w:val="24"/>
        </w:rPr>
        <w:t xml:space="preserve">P </w:t>
      </w:r>
      <w:r w:rsidRPr="0096394D">
        <w:rPr>
          <w:sz w:val="24"/>
          <w:szCs w:val="24"/>
        </w:rPr>
        <w:t>&lt; 0.001, ns, no significance.</w:t>
      </w:r>
    </w:p>
    <w:p w14:paraId="4290E48E" w14:textId="77777777" w:rsidR="00071154" w:rsidRDefault="00071154" w:rsidP="00071154">
      <w:pPr>
        <w:spacing w:after="160" w:line="259" w:lineRule="auto"/>
        <w:rPr>
          <w:b/>
          <w:bCs/>
          <w:sz w:val="24"/>
          <w:szCs w:val="24"/>
        </w:rPr>
      </w:pPr>
    </w:p>
    <w:p w14:paraId="4B9D0024" w14:textId="77777777" w:rsidR="00071154" w:rsidRDefault="00071154" w:rsidP="00071154">
      <w:pPr>
        <w:spacing w:after="160" w:line="259" w:lineRule="auto"/>
        <w:rPr>
          <w:b/>
          <w:bCs/>
          <w:sz w:val="24"/>
          <w:szCs w:val="24"/>
        </w:rPr>
      </w:pPr>
    </w:p>
    <w:p w14:paraId="611B35C6" w14:textId="77777777" w:rsidR="00071154" w:rsidRDefault="00071154" w:rsidP="00071154">
      <w:pPr>
        <w:spacing w:after="160" w:line="259" w:lineRule="auto"/>
        <w:rPr>
          <w:b/>
          <w:bCs/>
          <w:sz w:val="24"/>
          <w:szCs w:val="24"/>
        </w:rPr>
      </w:pPr>
    </w:p>
    <w:p w14:paraId="6BEADED1" w14:textId="77777777" w:rsidR="00071154" w:rsidRDefault="00071154" w:rsidP="00071154">
      <w:pPr>
        <w:spacing w:after="160" w:line="259" w:lineRule="auto"/>
        <w:rPr>
          <w:b/>
          <w:bCs/>
          <w:sz w:val="24"/>
          <w:szCs w:val="24"/>
        </w:rPr>
      </w:pPr>
    </w:p>
    <w:p w14:paraId="2C72FBBA" w14:textId="77777777" w:rsidR="00071154" w:rsidRDefault="00071154" w:rsidP="00071154">
      <w:pPr>
        <w:spacing w:after="160" w:line="259" w:lineRule="auto"/>
        <w:rPr>
          <w:b/>
          <w:bCs/>
          <w:sz w:val="24"/>
          <w:szCs w:val="24"/>
        </w:rPr>
      </w:pPr>
    </w:p>
    <w:p w14:paraId="522FD587" w14:textId="77777777" w:rsidR="00071154" w:rsidRDefault="00071154" w:rsidP="00071154">
      <w:pPr>
        <w:spacing w:after="160" w:line="259" w:lineRule="auto"/>
        <w:rPr>
          <w:b/>
          <w:bCs/>
          <w:sz w:val="24"/>
          <w:szCs w:val="24"/>
        </w:rPr>
      </w:pPr>
    </w:p>
    <w:p w14:paraId="101F7669" w14:textId="77777777" w:rsidR="00071154" w:rsidRDefault="00071154" w:rsidP="00071154">
      <w:pPr>
        <w:spacing w:after="160" w:line="259" w:lineRule="auto"/>
        <w:rPr>
          <w:b/>
          <w:bCs/>
          <w:sz w:val="24"/>
          <w:szCs w:val="24"/>
        </w:rPr>
      </w:pPr>
    </w:p>
    <w:p w14:paraId="220E4FDF" w14:textId="77777777" w:rsidR="00071154" w:rsidRDefault="00071154" w:rsidP="00071154">
      <w:pPr>
        <w:spacing w:after="160" w:line="259" w:lineRule="auto"/>
        <w:rPr>
          <w:b/>
          <w:bCs/>
          <w:sz w:val="24"/>
          <w:szCs w:val="24"/>
        </w:rPr>
      </w:pPr>
    </w:p>
    <w:p w14:paraId="1A1ADA8E" w14:textId="77777777" w:rsidR="00071154" w:rsidRDefault="00071154" w:rsidP="00071154">
      <w:pPr>
        <w:spacing w:after="160" w:line="259" w:lineRule="auto"/>
        <w:rPr>
          <w:b/>
          <w:bCs/>
          <w:sz w:val="24"/>
          <w:szCs w:val="24"/>
        </w:rPr>
      </w:pPr>
    </w:p>
    <w:p w14:paraId="133F4A70" w14:textId="77777777" w:rsidR="00071154" w:rsidRDefault="00071154" w:rsidP="00071154">
      <w:pPr>
        <w:spacing w:after="160" w:line="259" w:lineRule="auto"/>
        <w:rPr>
          <w:b/>
          <w:bCs/>
          <w:sz w:val="24"/>
          <w:szCs w:val="24"/>
        </w:rPr>
      </w:pPr>
    </w:p>
    <w:p w14:paraId="7E175DC9" w14:textId="77777777" w:rsidR="00071154" w:rsidRDefault="00071154" w:rsidP="00071154">
      <w:pPr>
        <w:spacing w:after="160" w:line="259" w:lineRule="auto"/>
        <w:rPr>
          <w:b/>
          <w:bCs/>
          <w:sz w:val="24"/>
          <w:szCs w:val="24"/>
        </w:rPr>
      </w:pPr>
    </w:p>
    <w:p w14:paraId="6175E393" w14:textId="77777777" w:rsidR="00071154" w:rsidRDefault="00071154" w:rsidP="00071154">
      <w:pPr>
        <w:spacing w:after="160" w:line="259" w:lineRule="auto"/>
        <w:rPr>
          <w:b/>
          <w:bCs/>
          <w:sz w:val="24"/>
          <w:szCs w:val="24"/>
        </w:rPr>
      </w:pPr>
    </w:p>
    <w:p w14:paraId="02A86C7A" w14:textId="77777777" w:rsidR="00071154" w:rsidRDefault="00071154" w:rsidP="00071154">
      <w:pPr>
        <w:spacing w:after="160" w:line="259" w:lineRule="auto"/>
        <w:rPr>
          <w:b/>
          <w:bCs/>
          <w:sz w:val="24"/>
          <w:szCs w:val="24"/>
        </w:rPr>
      </w:pPr>
    </w:p>
    <w:p w14:paraId="12563148" w14:textId="77777777" w:rsidR="00071154" w:rsidRDefault="00071154" w:rsidP="00071154">
      <w:pPr>
        <w:spacing w:after="160" w:line="259" w:lineRule="auto"/>
        <w:rPr>
          <w:b/>
          <w:bCs/>
          <w:sz w:val="24"/>
          <w:szCs w:val="24"/>
        </w:rPr>
      </w:pPr>
    </w:p>
    <w:p w14:paraId="0FAD4A0A" w14:textId="77777777" w:rsidR="00071154" w:rsidRPr="0096394D" w:rsidRDefault="00071154" w:rsidP="00071154">
      <w:pPr>
        <w:spacing w:after="160" w:line="259" w:lineRule="auto"/>
        <w:rPr>
          <w:b/>
          <w:bCs/>
          <w:sz w:val="24"/>
          <w:szCs w:val="24"/>
        </w:rPr>
      </w:pPr>
      <w:r>
        <w:rPr>
          <w:b/>
          <w:bCs/>
          <w:noProof/>
          <w:sz w:val="24"/>
          <w:szCs w:val="24"/>
        </w:rPr>
        <w:lastRenderedPageBreak/>
        <w:drawing>
          <wp:inline distT="0" distB="0" distL="0" distR="0" wp14:anchorId="1EDCF6ED" wp14:editId="1DF999FF">
            <wp:extent cx="5937250" cy="5691816"/>
            <wp:effectExtent l="0" t="0" r="6350" b="444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r:embed="rId9"/>
                    <a:stretch>
                      <a:fillRect/>
                    </a:stretch>
                  </pic:blipFill>
                  <pic:spPr bwMode="auto">
                    <a:xfrm>
                      <a:off x="0" y="0"/>
                      <a:ext cx="5937250" cy="5691816"/>
                    </a:xfrm>
                    <a:prstGeom prst="rect">
                      <a:avLst/>
                    </a:prstGeom>
                    <a:noFill/>
                    <a:ln>
                      <a:noFill/>
                    </a:ln>
                  </pic:spPr>
                </pic:pic>
              </a:graphicData>
            </a:graphic>
          </wp:inline>
        </w:drawing>
      </w:r>
    </w:p>
    <w:p w14:paraId="05FE1291" w14:textId="77777777" w:rsidR="00071154" w:rsidRPr="0096394D" w:rsidRDefault="00071154" w:rsidP="00071154">
      <w:pPr>
        <w:spacing w:after="160" w:line="259" w:lineRule="auto"/>
        <w:rPr>
          <w:sz w:val="24"/>
          <w:szCs w:val="24"/>
        </w:rPr>
      </w:pPr>
      <w:r w:rsidRPr="0096394D">
        <w:rPr>
          <w:b/>
          <w:bCs/>
          <w:sz w:val="24"/>
          <w:szCs w:val="24"/>
        </w:rPr>
        <w:t xml:space="preserve">Fig. S5. GABP negatively regulates the </w:t>
      </w:r>
      <w:r w:rsidRPr="0096394D">
        <w:rPr>
          <w:b/>
          <w:bCs/>
          <w:i/>
          <w:iCs/>
          <w:sz w:val="24"/>
          <w:szCs w:val="24"/>
        </w:rPr>
        <w:t>B1</w:t>
      </w:r>
      <w:r w:rsidRPr="0096394D">
        <w:rPr>
          <w:b/>
          <w:bCs/>
          <w:sz w:val="24"/>
          <w:szCs w:val="24"/>
        </w:rPr>
        <w:t xml:space="preserve"> and </w:t>
      </w:r>
      <w:r w:rsidRPr="0096394D">
        <w:rPr>
          <w:b/>
          <w:bCs/>
          <w:i/>
          <w:iCs/>
          <w:sz w:val="24"/>
          <w:szCs w:val="24"/>
        </w:rPr>
        <w:t>B2</w:t>
      </w:r>
      <w:r w:rsidRPr="0096394D">
        <w:rPr>
          <w:b/>
          <w:bCs/>
          <w:sz w:val="24"/>
          <w:szCs w:val="24"/>
        </w:rPr>
        <w:t xml:space="preserve"> promoters via direct binding</w:t>
      </w:r>
    </w:p>
    <w:p w14:paraId="7F1AE93D" w14:textId="77777777" w:rsidR="00071154" w:rsidRPr="0096394D" w:rsidRDefault="00071154" w:rsidP="00071154">
      <w:pPr>
        <w:numPr>
          <w:ilvl w:val="0"/>
          <w:numId w:val="5"/>
        </w:numPr>
        <w:spacing w:after="160" w:line="259" w:lineRule="auto"/>
        <w:rPr>
          <w:sz w:val="24"/>
          <w:szCs w:val="24"/>
        </w:rPr>
      </w:pPr>
      <w:r w:rsidRPr="0096394D">
        <w:rPr>
          <w:sz w:val="24"/>
          <w:szCs w:val="24"/>
        </w:rPr>
        <w:t xml:space="preserve">Encyclopedia of DNA Elements (ENCODE) GABPA ChIP-seq data showing GABPA enrichment at the </w:t>
      </w:r>
      <w:r w:rsidRPr="0096394D">
        <w:rPr>
          <w:i/>
          <w:iCs/>
          <w:sz w:val="24"/>
          <w:szCs w:val="24"/>
        </w:rPr>
        <w:t>B1</w:t>
      </w:r>
      <w:r w:rsidRPr="0096394D">
        <w:rPr>
          <w:sz w:val="24"/>
          <w:szCs w:val="24"/>
        </w:rPr>
        <w:t xml:space="preserve"> promoter.</w:t>
      </w:r>
    </w:p>
    <w:p w14:paraId="4672BB93" w14:textId="77777777" w:rsidR="00071154" w:rsidRPr="0096394D" w:rsidRDefault="00071154" w:rsidP="00071154">
      <w:pPr>
        <w:numPr>
          <w:ilvl w:val="0"/>
          <w:numId w:val="5"/>
        </w:numPr>
        <w:spacing w:after="160" w:line="259" w:lineRule="auto"/>
        <w:rPr>
          <w:sz w:val="24"/>
          <w:szCs w:val="24"/>
        </w:rPr>
      </w:pPr>
      <w:r w:rsidRPr="0096394D">
        <w:rPr>
          <w:sz w:val="24"/>
          <w:szCs w:val="24"/>
        </w:rPr>
        <w:t xml:space="preserve">Quantitative ChIP-qPCR tiled throughout the </w:t>
      </w:r>
      <w:r w:rsidRPr="0096394D">
        <w:rPr>
          <w:i/>
          <w:iCs/>
          <w:sz w:val="24"/>
          <w:szCs w:val="24"/>
        </w:rPr>
        <w:t xml:space="preserve">B1 </w:t>
      </w:r>
      <w:r w:rsidRPr="0096394D">
        <w:rPr>
          <w:sz w:val="24"/>
          <w:szCs w:val="24"/>
        </w:rPr>
        <w:t xml:space="preserve">promoter in the parental UM-UC-3 cell line. ChIP was conducted using either an IgG control or GABPA antibody. Primer pairs numbered 1 through 18 are tiled from left (3’ of </w:t>
      </w:r>
      <w:r w:rsidRPr="0096394D">
        <w:rPr>
          <w:i/>
          <w:iCs/>
          <w:sz w:val="24"/>
          <w:szCs w:val="24"/>
        </w:rPr>
        <w:t xml:space="preserve">B1 </w:t>
      </w:r>
      <w:r w:rsidRPr="0096394D">
        <w:rPr>
          <w:sz w:val="24"/>
          <w:szCs w:val="24"/>
        </w:rPr>
        <w:t xml:space="preserve">exon 1) to right (body of </w:t>
      </w:r>
      <w:r w:rsidRPr="0096394D">
        <w:rPr>
          <w:i/>
          <w:iCs/>
          <w:sz w:val="24"/>
          <w:szCs w:val="24"/>
        </w:rPr>
        <w:t xml:space="preserve">B1 </w:t>
      </w:r>
      <w:r w:rsidRPr="0096394D">
        <w:rPr>
          <w:sz w:val="24"/>
          <w:szCs w:val="24"/>
        </w:rPr>
        <w:t>exon 1) as shown in subfigure A.</w:t>
      </w:r>
    </w:p>
    <w:p w14:paraId="3A92DE54" w14:textId="77777777" w:rsidR="00071154" w:rsidRPr="0096394D" w:rsidRDefault="00071154" w:rsidP="00071154">
      <w:pPr>
        <w:numPr>
          <w:ilvl w:val="0"/>
          <w:numId w:val="5"/>
        </w:numPr>
        <w:spacing w:after="160" w:line="259" w:lineRule="auto"/>
        <w:rPr>
          <w:sz w:val="24"/>
          <w:szCs w:val="24"/>
        </w:rPr>
      </w:pPr>
      <w:r w:rsidRPr="0096394D">
        <w:rPr>
          <w:sz w:val="24"/>
          <w:szCs w:val="24"/>
        </w:rPr>
        <w:t xml:space="preserve">GABPA binds nucleosome-free linker DNA in the </w:t>
      </w:r>
      <w:r w:rsidRPr="0096394D">
        <w:rPr>
          <w:i/>
          <w:iCs/>
          <w:sz w:val="24"/>
          <w:szCs w:val="24"/>
        </w:rPr>
        <w:t>B1</w:t>
      </w:r>
      <w:r w:rsidRPr="0096394D">
        <w:rPr>
          <w:sz w:val="24"/>
          <w:szCs w:val="24"/>
        </w:rPr>
        <w:t xml:space="preserve"> promoter. GABPA ChIP-seq data in A-375 cells are shown for parental (top) and the </w:t>
      </w:r>
      <w:r w:rsidRPr="0096394D">
        <w:rPr>
          <w:i/>
          <w:iCs/>
          <w:sz w:val="24"/>
          <w:szCs w:val="24"/>
        </w:rPr>
        <w:t xml:space="preserve">TERT </w:t>
      </w:r>
      <w:r w:rsidRPr="0096394D">
        <w:rPr>
          <w:sz w:val="24"/>
          <w:szCs w:val="24"/>
        </w:rPr>
        <w:t xml:space="preserve">rescued B1X2KO clone 4 (middle). IP and input samples were individually normalized by total sequencing depth before calculating the fold change. Nucleosome occupancy was inferred from denoised histone modification ChIP-seq data in the bottom panel (Methods). Bars represent the GABPA binding motifs </w:t>
      </w:r>
      <w:r w:rsidRPr="0096394D">
        <w:rPr>
          <w:sz w:val="24"/>
          <w:szCs w:val="24"/>
        </w:rPr>
        <w:lastRenderedPageBreak/>
        <w:t>within the ChIP-seq peak. Nucleosome images were taken from the Protein Data Bank (PDB) with image ID 6JR1.</w:t>
      </w:r>
    </w:p>
    <w:p w14:paraId="2F6813E2" w14:textId="77777777" w:rsidR="00071154" w:rsidRPr="0096394D" w:rsidRDefault="00071154" w:rsidP="00071154">
      <w:pPr>
        <w:numPr>
          <w:ilvl w:val="0"/>
          <w:numId w:val="5"/>
        </w:numPr>
        <w:spacing w:after="160" w:line="259" w:lineRule="auto"/>
        <w:rPr>
          <w:sz w:val="24"/>
          <w:szCs w:val="24"/>
        </w:rPr>
      </w:pPr>
      <w:r w:rsidRPr="0096394D">
        <w:rPr>
          <w:sz w:val="24"/>
          <w:szCs w:val="24"/>
        </w:rPr>
        <w:t xml:space="preserve">Total </w:t>
      </w:r>
      <w:r w:rsidRPr="0096394D">
        <w:rPr>
          <w:i/>
          <w:iCs/>
          <w:sz w:val="24"/>
          <w:szCs w:val="24"/>
        </w:rPr>
        <w:t>B1</w:t>
      </w:r>
      <w:r w:rsidRPr="0096394D">
        <w:rPr>
          <w:sz w:val="24"/>
          <w:szCs w:val="24"/>
        </w:rPr>
        <w:t xml:space="preserve"> expression in cell lines with stable integration of a mirE-based shRNA targeting controls, </w:t>
      </w:r>
      <w:r w:rsidRPr="0096394D">
        <w:rPr>
          <w:i/>
          <w:iCs/>
          <w:sz w:val="24"/>
          <w:szCs w:val="24"/>
        </w:rPr>
        <w:t>B1L</w:t>
      </w:r>
      <w:r w:rsidRPr="0096394D">
        <w:rPr>
          <w:sz w:val="24"/>
          <w:szCs w:val="24"/>
        </w:rPr>
        <w:t xml:space="preserve">, or </w:t>
      </w:r>
      <w:r w:rsidRPr="0096394D">
        <w:rPr>
          <w:i/>
          <w:iCs/>
          <w:sz w:val="24"/>
          <w:szCs w:val="24"/>
        </w:rPr>
        <w:t>B1S</w:t>
      </w:r>
      <w:r w:rsidRPr="0096394D">
        <w:rPr>
          <w:sz w:val="24"/>
          <w:szCs w:val="24"/>
        </w:rPr>
        <w:t xml:space="preserve">. </w:t>
      </w:r>
      <w:r w:rsidRPr="0096394D">
        <w:rPr>
          <w:i/>
          <w:iCs/>
          <w:sz w:val="24"/>
          <w:szCs w:val="24"/>
        </w:rPr>
        <w:t xml:space="preserve">B1 </w:t>
      </w:r>
      <w:r w:rsidRPr="0096394D">
        <w:rPr>
          <w:sz w:val="24"/>
          <w:szCs w:val="24"/>
        </w:rPr>
        <w:t xml:space="preserve">expression is normalized to </w:t>
      </w:r>
      <w:r w:rsidRPr="0096394D">
        <w:rPr>
          <w:i/>
          <w:iCs/>
          <w:sz w:val="24"/>
          <w:szCs w:val="24"/>
        </w:rPr>
        <w:t xml:space="preserve">GUSB </w:t>
      </w:r>
      <w:r w:rsidRPr="0096394D">
        <w:rPr>
          <w:sz w:val="24"/>
          <w:szCs w:val="24"/>
        </w:rPr>
        <w:t>expression and presented as a mean where each point represents an independent shRNA.</w:t>
      </w:r>
    </w:p>
    <w:p w14:paraId="46CF9700" w14:textId="77777777" w:rsidR="00071154" w:rsidRPr="0096394D" w:rsidRDefault="00071154" w:rsidP="00071154">
      <w:pPr>
        <w:numPr>
          <w:ilvl w:val="0"/>
          <w:numId w:val="5"/>
        </w:numPr>
        <w:spacing w:after="160" w:line="259" w:lineRule="auto"/>
        <w:rPr>
          <w:sz w:val="24"/>
          <w:szCs w:val="24"/>
        </w:rPr>
      </w:pPr>
      <w:r w:rsidRPr="0096394D">
        <w:rPr>
          <w:sz w:val="24"/>
          <w:szCs w:val="24"/>
        </w:rPr>
        <w:t>Immunoblot of B1S and B1L expression in a U-251 B1LKO clone following transduction and stable expression of ectopic B1S or B1L (</w:t>
      </w:r>
      <w:r w:rsidRPr="0096394D">
        <w:rPr>
          <w:i/>
          <w:iCs/>
          <w:sz w:val="24"/>
          <w:szCs w:val="24"/>
        </w:rPr>
        <w:t>B1L</w:t>
      </w:r>
      <w:r w:rsidRPr="0096394D">
        <w:rPr>
          <w:sz w:val="24"/>
          <w:szCs w:val="24"/>
        </w:rPr>
        <w:t xml:space="preserve"> #1 and </w:t>
      </w:r>
      <w:r w:rsidRPr="0096394D">
        <w:rPr>
          <w:i/>
          <w:iCs/>
          <w:sz w:val="24"/>
          <w:szCs w:val="24"/>
        </w:rPr>
        <w:t>B1L</w:t>
      </w:r>
      <w:r w:rsidRPr="0096394D">
        <w:rPr>
          <w:sz w:val="24"/>
          <w:szCs w:val="24"/>
        </w:rPr>
        <w:t xml:space="preserve"> #2 are independent transductions of the </w:t>
      </w:r>
      <w:r w:rsidRPr="0096394D">
        <w:rPr>
          <w:i/>
          <w:iCs/>
          <w:sz w:val="24"/>
          <w:szCs w:val="24"/>
        </w:rPr>
        <w:t>B1L</w:t>
      </w:r>
      <w:r w:rsidRPr="0096394D">
        <w:rPr>
          <w:sz w:val="24"/>
          <w:szCs w:val="24"/>
        </w:rPr>
        <w:t xml:space="preserve"> expression construct). ACTN1 is the loading control in this experiment.</w:t>
      </w:r>
    </w:p>
    <w:p w14:paraId="24E0A2EF" w14:textId="77777777" w:rsidR="00071154" w:rsidRPr="0096394D" w:rsidRDefault="00071154" w:rsidP="00071154">
      <w:pPr>
        <w:numPr>
          <w:ilvl w:val="0"/>
          <w:numId w:val="5"/>
        </w:numPr>
        <w:spacing w:after="160" w:line="259" w:lineRule="auto"/>
        <w:rPr>
          <w:sz w:val="24"/>
          <w:szCs w:val="24"/>
        </w:rPr>
      </w:pPr>
      <w:r w:rsidRPr="0096394D">
        <w:rPr>
          <w:sz w:val="24"/>
          <w:szCs w:val="24"/>
        </w:rPr>
        <w:t xml:space="preserve">Immunoblot of one B1LKO clone for U-251 that has stable integration of a doxycycline inducible expression vector of </w:t>
      </w:r>
      <w:r w:rsidRPr="0096394D">
        <w:rPr>
          <w:i/>
          <w:iCs/>
          <w:sz w:val="24"/>
          <w:szCs w:val="24"/>
        </w:rPr>
        <w:t>B1L</w:t>
      </w:r>
      <w:r w:rsidRPr="0096394D">
        <w:rPr>
          <w:sz w:val="24"/>
          <w:szCs w:val="24"/>
        </w:rPr>
        <w:t>. Cells were treated with the stated doxycycline concentration for 48 hours and lysates collected. ACTN1 is the loading control in this experiment.</w:t>
      </w:r>
    </w:p>
    <w:p w14:paraId="58D76CAF" w14:textId="77777777" w:rsidR="00071154" w:rsidRPr="0096394D" w:rsidRDefault="00071154" w:rsidP="00071154">
      <w:pPr>
        <w:numPr>
          <w:ilvl w:val="0"/>
          <w:numId w:val="5"/>
        </w:numPr>
        <w:spacing w:after="160" w:line="259" w:lineRule="auto"/>
        <w:rPr>
          <w:sz w:val="24"/>
          <w:szCs w:val="24"/>
        </w:rPr>
      </w:pPr>
      <w:r w:rsidRPr="0096394D">
        <w:rPr>
          <w:sz w:val="24"/>
          <w:szCs w:val="24"/>
        </w:rPr>
        <w:t xml:space="preserve">Immunoblot of two separate B1LKO clones for A-375 and UM-UC-3 that have stable integration of a doxycycline inducible expression vector of </w:t>
      </w:r>
      <w:r w:rsidRPr="0096394D">
        <w:rPr>
          <w:i/>
          <w:iCs/>
          <w:sz w:val="24"/>
          <w:szCs w:val="24"/>
        </w:rPr>
        <w:t>B1L</w:t>
      </w:r>
      <w:r w:rsidRPr="0096394D">
        <w:rPr>
          <w:sz w:val="24"/>
          <w:szCs w:val="24"/>
        </w:rPr>
        <w:t>. Cells were treated with the stated doxycycline concentration for 48 hours and lysates collected. ACTN1 is the loading control in this experiment.</w:t>
      </w:r>
    </w:p>
    <w:p w14:paraId="5B7168D0" w14:textId="77777777" w:rsidR="00071154" w:rsidRPr="0096394D" w:rsidRDefault="00071154" w:rsidP="00071154">
      <w:pPr>
        <w:numPr>
          <w:ilvl w:val="0"/>
          <w:numId w:val="5"/>
        </w:numPr>
        <w:spacing w:after="160" w:line="259" w:lineRule="auto"/>
        <w:rPr>
          <w:sz w:val="24"/>
          <w:szCs w:val="24"/>
        </w:rPr>
      </w:pPr>
      <w:r w:rsidRPr="0096394D">
        <w:rPr>
          <w:sz w:val="24"/>
          <w:szCs w:val="24"/>
        </w:rPr>
        <w:t xml:space="preserve">GABPA binds nucleosome-free linker DNA in the </w:t>
      </w:r>
      <w:r w:rsidRPr="0096394D">
        <w:rPr>
          <w:i/>
          <w:iCs/>
          <w:sz w:val="24"/>
          <w:szCs w:val="24"/>
        </w:rPr>
        <w:t>B2</w:t>
      </w:r>
      <w:r w:rsidRPr="0096394D">
        <w:rPr>
          <w:sz w:val="24"/>
          <w:szCs w:val="24"/>
        </w:rPr>
        <w:t xml:space="preserve"> promoter. GABPA ChIP-seq data in A-375 cells are shown for parental (top) and the </w:t>
      </w:r>
      <w:r w:rsidRPr="0096394D">
        <w:rPr>
          <w:i/>
          <w:iCs/>
          <w:sz w:val="24"/>
          <w:szCs w:val="24"/>
        </w:rPr>
        <w:t xml:space="preserve">TERT </w:t>
      </w:r>
      <w:r w:rsidRPr="0096394D">
        <w:rPr>
          <w:sz w:val="24"/>
          <w:szCs w:val="24"/>
        </w:rPr>
        <w:t>rescued B1X2KO clone 4 (middle). IP and input samples were individually normalized by total sequencing depth before calculating the fold change. Nucleosome occupancy was inferred from denoised histone modification ChIP-seq data in the bottom panel (Methods). Bars represent the GABPA binding motifs within the ChIP-seq peak. Nucleosome images were taken from the Protein Data Bank (PDB) with image ID 6JR1.</w:t>
      </w:r>
    </w:p>
    <w:p w14:paraId="28CEDB57" w14:textId="77777777" w:rsidR="00071154" w:rsidRPr="0096394D" w:rsidRDefault="00071154" w:rsidP="00071154">
      <w:pPr>
        <w:spacing w:after="160" w:line="259" w:lineRule="auto"/>
        <w:rPr>
          <w:sz w:val="24"/>
          <w:szCs w:val="24"/>
        </w:rPr>
      </w:pPr>
      <w:r w:rsidRPr="0096394D">
        <w:rPr>
          <w:sz w:val="24"/>
          <w:szCs w:val="24"/>
        </w:rPr>
        <w:t xml:space="preserve">(D), Two-tailed, unpaired Student’s </w:t>
      </w:r>
      <w:r w:rsidRPr="0096394D">
        <w:rPr>
          <w:i/>
          <w:iCs/>
          <w:sz w:val="24"/>
          <w:szCs w:val="24"/>
        </w:rPr>
        <w:t>t</w:t>
      </w:r>
      <w:r w:rsidRPr="0096394D">
        <w:rPr>
          <w:sz w:val="24"/>
          <w:szCs w:val="24"/>
        </w:rPr>
        <w:t>-test. *</w:t>
      </w:r>
      <w:r w:rsidRPr="0096394D">
        <w:rPr>
          <w:i/>
          <w:iCs/>
          <w:sz w:val="24"/>
          <w:szCs w:val="24"/>
        </w:rPr>
        <w:t>P</w:t>
      </w:r>
      <w:r w:rsidRPr="0096394D">
        <w:rPr>
          <w:sz w:val="24"/>
          <w:szCs w:val="24"/>
        </w:rPr>
        <w:t xml:space="preserve"> &lt; 0.05, **</w:t>
      </w:r>
      <w:r w:rsidRPr="0096394D">
        <w:rPr>
          <w:i/>
          <w:iCs/>
          <w:sz w:val="24"/>
          <w:szCs w:val="24"/>
        </w:rPr>
        <w:t xml:space="preserve">P </w:t>
      </w:r>
      <w:r w:rsidRPr="0096394D">
        <w:rPr>
          <w:sz w:val="24"/>
          <w:szCs w:val="24"/>
        </w:rPr>
        <w:t>&lt; 0.01, ***</w:t>
      </w:r>
      <w:r w:rsidRPr="0096394D">
        <w:rPr>
          <w:i/>
          <w:iCs/>
          <w:sz w:val="24"/>
          <w:szCs w:val="24"/>
        </w:rPr>
        <w:t xml:space="preserve">P </w:t>
      </w:r>
      <w:r w:rsidRPr="0096394D">
        <w:rPr>
          <w:sz w:val="24"/>
          <w:szCs w:val="24"/>
        </w:rPr>
        <w:t>&lt; 0.001, ns, no significance.</w:t>
      </w:r>
    </w:p>
    <w:p w14:paraId="22C1620A" w14:textId="77777777" w:rsidR="00071154" w:rsidRDefault="00071154" w:rsidP="00071154">
      <w:pPr>
        <w:spacing w:after="160" w:line="259" w:lineRule="auto"/>
        <w:rPr>
          <w:b/>
          <w:bCs/>
          <w:sz w:val="24"/>
          <w:szCs w:val="24"/>
        </w:rPr>
      </w:pPr>
    </w:p>
    <w:p w14:paraId="6FDACD68" w14:textId="77777777" w:rsidR="00071154" w:rsidRDefault="00071154" w:rsidP="00071154">
      <w:pPr>
        <w:spacing w:after="160" w:line="259" w:lineRule="auto"/>
        <w:rPr>
          <w:b/>
          <w:bCs/>
          <w:sz w:val="24"/>
          <w:szCs w:val="24"/>
        </w:rPr>
      </w:pPr>
    </w:p>
    <w:p w14:paraId="3806FC54" w14:textId="77777777" w:rsidR="00071154" w:rsidRDefault="00071154" w:rsidP="00071154">
      <w:pPr>
        <w:spacing w:after="160" w:line="259" w:lineRule="auto"/>
        <w:rPr>
          <w:b/>
          <w:bCs/>
          <w:sz w:val="24"/>
          <w:szCs w:val="24"/>
        </w:rPr>
      </w:pPr>
    </w:p>
    <w:p w14:paraId="7F0AEB91" w14:textId="77777777" w:rsidR="00071154" w:rsidRDefault="00071154" w:rsidP="00071154">
      <w:pPr>
        <w:spacing w:after="160" w:line="259" w:lineRule="auto"/>
        <w:rPr>
          <w:b/>
          <w:bCs/>
          <w:sz w:val="24"/>
          <w:szCs w:val="24"/>
        </w:rPr>
      </w:pPr>
    </w:p>
    <w:p w14:paraId="60FC1DB3" w14:textId="77777777" w:rsidR="00071154" w:rsidRDefault="00071154" w:rsidP="00071154">
      <w:pPr>
        <w:spacing w:after="160" w:line="259" w:lineRule="auto"/>
        <w:rPr>
          <w:b/>
          <w:bCs/>
          <w:sz w:val="24"/>
          <w:szCs w:val="24"/>
        </w:rPr>
      </w:pPr>
    </w:p>
    <w:p w14:paraId="430C37F7" w14:textId="77777777" w:rsidR="00071154" w:rsidRDefault="00071154" w:rsidP="00071154">
      <w:pPr>
        <w:spacing w:after="160" w:line="259" w:lineRule="auto"/>
        <w:rPr>
          <w:b/>
          <w:bCs/>
          <w:sz w:val="24"/>
          <w:szCs w:val="24"/>
        </w:rPr>
      </w:pPr>
    </w:p>
    <w:p w14:paraId="46CBD3B3" w14:textId="77777777" w:rsidR="00071154" w:rsidRDefault="00071154" w:rsidP="00071154">
      <w:pPr>
        <w:spacing w:after="160" w:line="259" w:lineRule="auto"/>
        <w:rPr>
          <w:b/>
          <w:bCs/>
          <w:sz w:val="24"/>
          <w:szCs w:val="24"/>
        </w:rPr>
      </w:pPr>
    </w:p>
    <w:p w14:paraId="1485531F" w14:textId="77777777" w:rsidR="00071154" w:rsidRDefault="00071154" w:rsidP="00071154">
      <w:pPr>
        <w:spacing w:after="160" w:line="259" w:lineRule="auto"/>
        <w:rPr>
          <w:b/>
          <w:bCs/>
          <w:sz w:val="24"/>
          <w:szCs w:val="24"/>
        </w:rPr>
      </w:pPr>
    </w:p>
    <w:p w14:paraId="59D27E9D" w14:textId="77777777" w:rsidR="00071154" w:rsidRDefault="00071154" w:rsidP="00071154">
      <w:pPr>
        <w:spacing w:after="160" w:line="259" w:lineRule="auto"/>
        <w:rPr>
          <w:b/>
          <w:bCs/>
          <w:sz w:val="24"/>
          <w:szCs w:val="24"/>
        </w:rPr>
      </w:pPr>
    </w:p>
    <w:p w14:paraId="7B502945" w14:textId="77777777" w:rsidR="00071154" w:rsidRPr="0096394D" w:rsidRDefault="00071154" w:rsidP="00071154">
      <w:pPr>
        <w:spacing w:after="160" w:line="259" w:lineRule="auto"/>
        <w:rPr>
          <w:b/>
          <w:bCs/>
          <w:sz w:val="24"/>
          <w:szCs w:val="24"/>
        </w:rPr>
      </w:pPr>
      <w:r>
        <w:rPr>
          <w:b/>
          <w:bCs/>
          <w:noProof/>
          <w:sz w:val="24"/>
          <w:szCs w:val="24"/>
        </w:rPr>
        <w:lastRenderedPageBreak/>
        <w:drawing>
          <wp:inline distT="0" distB="0" distL="0" distR="0" wp14:anchorId="0B959273" wp14:editId="041FEBD8">
            <wp:extent cx="5941937" cy="7683500"/>
            <wp:effectExtent l="0" t="0" r="190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10"/>
                    <a:stretch>
                      <a:fillRect/>
                    </a:stretch>
                  </pic:blipFill>
                  <pic:spPr bwMode="auto">
                    <a:xfrm>
                      <a:off x="0" y="0"/>
                      <a:ext cx="5941937" cy="7683500"/>
                    </a:xfrm>
                    <a:prstGeom prst="rect">
                      <a:avLst/>
                    </a:prstGeom>
                    <a:noFill/>
                    <a:ln>
                      <a:noFill/>
                    </a:ln>
                  </pic:spPr>
                </pic:pic>
              </a:graphicData>
            </a:graphic>
          </wp:inline>
        </w:drawing>
      </w:r>
    </w:p>
    <w:p w14:paraId="4D4C2CE8" w14:textId="77777777" w:rsidR="00071154" w:rsidRDefault="00071154" w:rsidP="00071154">
      <w:pPr>
        <w:spacing w:after="160" w:line="259" w:lineRule="auto"/>
        <w:rPr>
          <w:b/>
          <w:bCs/>
          <w:sz w:val="24"/>
          <w:szCs w:val="24"/>
        </w:rPr>
      </w:pPr>
    </w:p>
    <w:p w14:paraId="7E63AF65" w14:textId="77777777" w:rsidR="00071154" w:rsidRDefault="00071154" w:rsidP="00071154">
      <w:pPr>
        <w:spacing w:after="160" w:line="259" w:lineRule="auto"/>
        <w:rPr>
          <w:b/>
          <w:bCs/>
          <w:sz w:val="24"/>
          <w:szCs w:val="24"/>
        </w:rPr>
      </w:pPr>
    </w:p>
    <w:p w14:paraId="514CC434" w14:textId="77777777" w:rsidR="00071154" w:rsidRPr="0096394D" w:rsidRDefault="00071154" w:rsidP="00071154">
      <w:pPr>
        <w:spacing w:after="160" w:line="259" w:lineRule="auto"/>
        <w:rPr>
          <w:b/>
          <w:bCs/>
          <w:sz w:val="24"/>
          <w:szCs w:val="24"/>
        </w:rPr>
      </w:pPr>
      <w:r w:rsidRPr="0096394D">
        <w:rPr>
          <w:b/>
          <w:bCs/>
          <w:sz w:val="24"/>
          <w:szCs w:val="24"/>
        </w:rPr>
        <w:lastRenderedPageBreak/>
        <w:t xml:space="preserve">Fig. S6. Phenotypic, molecular, and expression program effects of </w:t>
      </w:r>
      <w:r w:rsidRPr="0096394D">
        <w:rPr>
          <w:b/>
          <w:bCs/>
          <w:i/>
          <w:iCs/>
          <w:sz w:val="24"/>
          <w:szCs w:val="24"/>
        </w:rPr>
        <w:t>B1</w:t>
      </w:r>
      <w:r w:rsidRPr="0096394D">
        <w:rPr>
          <w:b/>
          <w:bCs/>
          <w:sz w:val="24"/>
          <w:szCs w:val="24"/>
        </w:rPr>
        <w:t xml:space="preserve"> knockout</w:t>
      </w:r>
    </w:p>
    <w:p w14:paraId="090FEB51" w14:textId="77777777" w:rsidR="00071154" w:rsidRPr="0096394D" w:rsidRDefault="00071154" w:rsidP="00071154">
      <w:pPr>
        <w:numPr>
          <w:ilvl w:val="0"/>
          <w:numId w:val="6"/>
        </w:numPr>
        <w:spacing w:after="160" w:line="259" w:lineRule="auto"/>
        <w:rPr>
          <w:sz w:val="24"/>
          <w:szCs w:val="24"/>
        </w:rPr>
      </w:pPr>
      <w:r w:rsidRPr="0096394D">
        <w:rPr>
          <w:sz w:val="24"/>
          <w:szCs w:val="24"/>
        </w:rPr>
        <w:t xml:space="preserve">Population doublings of </w:t>
      </w:r>
      <w:r>
        <w:rPr>
          <w:sz w:val="24"/>
          <w:szCs w:val="24"/>
        </w:rPr>
        <w:t xml:space="preserve">6 representative </w:t>
      </w:r>
      <w:r w:rsidRPr="0096394D">
        <w:rPr>
          <w:sz w:val="24"/>
          <w:szCs w:val="24"/>
        </w:rPr>
        <w:t xml:space="preserve">LN-18 B1X2KO clones across time demonstrates </w:t>
      </w:r>
      <w:r w:rsidRPr="0096394D">
        <w:rPr>
          <w:i/>
          <w:iCs/>
          <w:sz w:val="24"/>
          <w:szCs w:val="24"/>
        </w:rPr>
        <w:t>B1</w:t>
      </w:r>
      <w:r w:rsidRPr="0096394D">
        <w:rPr>
          <w:sz w:val="24"/>
          <w:szCs w:val="24"/>
        </w:rPr>
        <w:t xml:space="preserve"> knockout has little if any effect on the growth of these </w:t>
      </w:r>
      <w:r w:rsidRPr="0096394D">
        <w:rPr>
          <w:i/>
          <w:iCs/>
          <w:sz w:val="24"/>
          <w:szCs w:val="24"/>
        </w:rPr>
        <w:t xml:space="preserve">TERT </w:t>
      </w:r>
      <w:r w:rsidRPr="0096394D">
        <w:rPr>
          <w:sz w:val="24"/>
          <w:szCs w:val="24"/>
        </w:rPr>
        <w:t>promoter wildtype GBM clones.</w:t>
      </w:r>
    </w:p>
    <w:p w14:paraId="42C32F88" w14:textId="77777777" w:rsidR="00071154" w:rsidRPr="0096394D" w:rsidRDefault="00071154" w:rsidP="00071154">
      <w:pPr>
        <w:numPr>
          <w:ilvl w:val="0"/>
          <w:numId w:val="6"/>
        </w:numPr>
        <w:spacing w:after="160" w:line="259" w:lineRule="auto"/>
        <w:rPr>
          <w:sz w:val="24"/>
          <w:szCs w:val="24"/>
        </w:rPr>
      </w:pPr>
      <w:r w:rsidRPr="0096394D">
        <w:rPr>
          <w:sz w:val="24"/>
          <w:szCs w:val="24"/>
        </w:rPr>
        <w:t>Knockout clones were monitored from time of genotyping and their capability to expand, defined as reaching 80-90% confluency in a 6 well dish, past day 24 post editing was recorded.</w:t>
      </w:r>
    </w:p>
    <w:p w14:paraId="55035B95" w14:textId="77777777" w:rsidR="00071154" w:rsidRPr="0096394D" w:rsidRDefault="00071154" w:rsidP="00071154">
      <w:pPr>
        <w:numPr>
          <w:ilvl w:val="0"/>
          <w:numId w:val="6"/>
        </w:numPr>
        <w:spacing w:after="160" w:line="259" w:lineRule="auto"/>
        <w:rPr>
          <w:sz w:val="24"/>
          <w:szCs w:val="24"/>
        </w:rPr>
      </w:pPr>
      <w:r w:rsidRPr="0096394D">
        <w:rPr>
          <w:sz w:val="24"/>
          <w:szCs w:val="24"/>
        </w:rPr>
        <w:t>Apoptosis analysis via Annexin V and propidium iodide staining of the A-375 control knockout clone and the A-375 B1X2KO clone 4 at day 30 of the time course.</w:t>
      </w:r>
    </w:p>
    <w:p w14:paraId="7CDD4189" w14:textId="77777777" w:rsidR="00071154" w:rsidRPr="0096394D" w:rsidRDefault="00071154" w:rsidP="00071154">
      <w:pPr>
        <w:numPr>
          <w:ilvl w:val="0"/>
          <w:numId w:val="6"/>
        </w:numPr>
        <w:spacing w:after="160" w:line="259" w:lineRule="auto"/>
        <w:rPr>
          <w:sz w:val="24"/>
          <w:szCs w:val="24"/>
        </w:rPr>
      </w:pPr>
      <w:r w:rsidRPr="0096394D">
        <w:rPr>
          <w:sz w:val="24"/>
          <w:szCs w:val="24"/>
        </w:rPr>
        <w:t xml:space="preserve">GABPA binds nucleosome-free linker DNA in the mutant </w:t>
      </w:r>
      <w:r w:rsidRPr="0096394D">
        <w:rPr>
          <w:i/>
          <w:iCs/>
          <w:sz w:val="24"/>
          <w:szCs w:val="24"/>
        </w:rPr>
        <w:t>TERT</w:t>
      </w:r>
      <w:r w:rsidRPr="0096394D">
        <w:rPr>
          <w:sz w:val="24"/>
          <w:szCs w:val="24"/>
        </w:rPr>
        <w:t xml:space="preserve"> promoter. GABPA ChIP-seq data in A-375 cells are shown for parental (top) and the </w:t>
      </w:r>
      <w:r w:rsidRPr="0096394D">
        <w:rPr>
          <w:i/>
          <w:iCs/>
          <w:sz w:val="24"/>
          <w:szCs w:val="24"/>
        </w:rPr>
        <w:t xml:space="preserve">TERT </w:t>
      </w:r>
      <w:r w:rsidRPr="0096394D">
        <w:rPr>
          <w:sz w:val="24"/>
          <w:szCs w:val="24"/>
        </w:rPr>
        <w:t xml:space="preserve">rescued B1X2KO clone 4 (middle). IP and input samples were individually normalized by total sequencing depth before calculating the fold change. Nucleosome occupancy was inferred from denoised histone modification ChIP-seq data in the bottom panel (Methods). Bars represent the locations of the native ETS-binding motifs and the GABPA binding motifs created by </w:t>
      </w:r>
      <w:r w:rsidRPr="0096394D">
        <w:rPr>
          <w:i/>
          <w:iCs/>
          <w:sz w:val="24"/>
          <w:szCs w:val="24"/>
        </w:rPr>
        <w:t>TERT</w:t>
      </w:r>
      <w:r w:rsidRPr="0096394D">
        <w:rPr>
          <w:sz w:val="24"/>
          <w:szCs w:val="24"/>
        </w:rPr>
        <w:t xml:space="preserve"> promoter mutations. Nucleosome images were taken from the Protein Data Bank (PDB) with image ID 6JR1. </w:t>
      </w:r>
    </w:p>
    <w:p w14:paraId="4F281FE0" w14:textId="77777777" w:rsidR="00071154" w:rsidRPr="0096394D" w:rsidRDefault="00071154" w:rsidP="00071154">
      <w:pPr>
        <w:numPr>
          <w:ilvl w:val="0"/>
          <w:numId w:val="6"/>
        </w:numPr>
        <w:spacing w:after="160" w:line="259" w:lineRule="auto"/>
        <w:rPr>
          <w:sz w:val="24"/>
          <w:szCs w:val="24"/>
        </w:rPr>
      </w:pPr>
      <w:r w:rsidRPr="0096394D">
        <w:rPr>
          <w:sz w:val="24"/>
          <w:szCs w:val="24"/>
        </w:rPr>
        <w:t xml:space="preserve">Quantitative ChIP-qPCR for GABPA occupancy at the </w:t>
      </w:r>
      <w:r w:rsidRPr="0096394D">
        <w:rPr>
          <w:i/>
          <w:iCs/>
          <w:sz w:val="24"/>
          <w:szCs w:val="24"/>
        </w:rPr>
        <w:t xml:space="preserve">TERT </w:t>
      </w:r>
      <w:r w:rsidRPr="0096394D">
        <w:rPr>
          <w:sz w:val="24"/>
          <w:szCs w:val="24"/>
        </w:rPr>
        <w:t>promoter in control</w:t>
      </w:r>
      <w:r w:rsidRPr="0096394D">
        <w:rPr>
          <w:i/>
          <w:iCs/>
          <w:sz w:val="24"/>
          <w:szCs w:val="24"/>
        </w:rPr>
        <w:t xml:space="preserve"> </w:t>
      </w:r>
      <w:r w:rsidRPr="0096394D">
        <w:rPr>
          <w:sz w:val="24"/>
          <w:szCs w:val="24"/>
        </w:rPr>
        <w:t>knockout</w:t>
      </w:r>
      <w:r w:rsidRPr="0096394D">
        <w:rPr>
          <w:i/>
          <w:iCs/>
          <w:sz w:val="24"/>
          <w:szCs w:val="24"/>
        </w:rPr>
        <w:t xml:space="preserve"> </w:t>
      </w:r>
      <w:r w:rsidRPr="0096394D">
        <w:rPr>
          <w:sz w:val="24"/>
          <w:szCs w:val="24"/>
        </w:rPr>
        <w:t>or B1KO UM-UC-3 cells. Each clone was subjected to ChIP for IgG or GABPA. The results are a mean + SD of three independent experiments.</w:t>
      </w:r>
    </w:p>
    <w:p w14:paraId="515BBEFF" w14:textId="77777777" w:rsidR="00071154" w:rsidRPr="0096394D" w:rsidRDefault="00071154" w:rsidP="00071154">
      <w:pPr>
        <w:numPr>
          <w:ilvl w:val="0"/>
          <w:numId w:val="6"/>
        </w:numPr>
        <w:spacing w:after="160" w:line="259" w:lineRule="auto"/>
        <w:rPr>
          <w:sz w:val="24"/>
          <w:szCs w:val="24"/>
        </w:rPr>
      </w:pPr>
      <w:r w:rsidRPr="0096394D">
        <w:rPr>
          <w:sz w:val="24"/>
          <w:szCs w:val="24"/>
        </w:rPr>
        <w:t xml:space="preserve">ChIP-PCR Sanger sequencing of the </w:t>
      </w:r>
      <w:r w:rsidRPr="0096394D">
        <w:rPr>
          <w:i/>
          <w:iCs/>
          <w:sz w:val="24"/>
          <w:szCs w:val="24"/>
        </w:rPr>
        <w:t xml:space="preserve">TERT </w:t>
      </w:r>
      <w:r w:rsidRPr="0096394D">
        <w:rPr>
          <w:sz w:val="24"/>
          <w:szCs w:val="24"/>
        </w:rPr>
        <w:t xml:space="preserve">promoter conducted on total chromatin from A-375 parental cells and the A-375 B1X2KO #4 + </w:t>
      </w:r>
      <w:r w:rsidRPr="0096394D">
        <w:rPr>
          <w:i/>
          <w:iCs/>
          <w:sz w:val="24"/>
          <w:szCs w:val="24"/>
        </w:rPr>
        <w:t xml:space="preserve">TERT </w:t>
      </w:r>
      <w:r w:rsidRPr="0096394D">
        <w:rPr>
          <w:sz w:val="24"/>
          <w:szCs w:val="24"/>
        </w:rPr>
        <w:t>cells or chromatin that was subjected to ChIP for H3K27me3 or H3K4me3.</w:t>
      </w:r>
    </w:p>
    <w:p w14:paraId="47BB28AF" w14:textId="77777777" w:rsidR="00071154" w:rsidRPr="0096394D" w:rsidRDefault="00071154" w:rsidP="00071154">
      <w:pPr>
        <w:numPr>
          <w:ilvl w:val="0"/>
          <w:numId w:val="6"/>
        </w:numPr>
        <w:spacing w:after="160" w:line="259" w:lineRule="auto"/>
        <w:rPr>
          <w:sz w:val="24"/>
          <w:szCs w:val="24"/>
        </w:rPr>
      </w:pPr>
      <w:r w:rsidRPr="0096394D">
        <w:rPr>
          <w:sz w:val="24"/>
          <w:szCs w:val="24"/>
        </w:rPr>
        <w:t xml:space="preserve">GABPA occupancy of the </w:t>
      </w:r>
      <w:r w:rsidRPr="0096394D">
        <w:rPr>
          <w:i/>
          <w:iCs/>
          <w:sz w:val="24"/>
          <w:szCs w:val="24"/>
        </w:rPr>
        <w:t xml:space="preserve">TERT </w:t>
      </w:r>
      <w:r w:rsidRPr="0096394D">
        <w:rPr>
          <w:sz w:val="24"/>
          <w:szCs w:val="24"/>
        </w:rPr>
        <w:t xml:space="preserve">promoter in A-375 parental cells or an A-375 B1X2KO clone with stable integration of </w:t>
      </w:r>
      <w:r w:rsidRPr="0096394D">
        <w:rPr>
          <w:i/>
          <w:iCs/>
          <w:sz w:val="24"/>
          <w:szCs w:val="24"/>
        </w:rPr>
        <w:t>TERT</w:t>
      </w:r>
      <w:r w:rsidRPr="0096394D">
        <w:rPr>
          <w:sz w:val="24"/>
          <w:szCs w:val="24"/>
        </w:rPr>
        <w:t xml:space="preserve">, </w:t>
      </w:r>
      <w:r w:rsidRPr="0096394D">
        <w:rPr>
          <w:i/>
          <w:iCs/>
          <w:sz w:val="24"/>
          <w:szCs w:val="24"/>
        </w:rPr>
        <w:t>B1S</w:t>
      </w:r>
      <w:r w:rsidRPr="0096394D">
        <w:rPr>
          <w:sz w:val="24"/>
          <w:szCs w:val="24"/>
        </w:rPr>
        <w:t xml:space="preserve">, or </w:t>
      </w:r>
      <w:r w:rsidRPr="0096394D">
        <w:rPr>
          <w:i/>
          <w:iCs/>
          <w:sz w:val="24"/>
          <w:szCs w:val="24"/>
        </w:rPr>
        <w:t>B1L</w:t>
      </w:r>
      <w:r w:rsidRPr="0096394D">
        <w:rPr>
          <w:sz w:val="24"/>
          <w:szCs w:val="24"/>
        </w:rPr>
        <w:t>. The results are a mean + SD of at least two independent experiments.</w:t>
      </w:r>
    </w:p>
    <w:p w14:paraId="72149890" w14:textId="77777777" w:rsidR="00071154" w:rsidRPr="0096394D" w:rsidRDefault="00071154" w:rsidP="00071154">
      <w:pPr>
        <w:numPr>
          <w:ilvl w:val="0"/>
          <w:numId w:val="6"/>
        </w:numPr>
        <w:spacing w:after="160" w:line="259" w:lineRule="auto"/>
        <w:rPr>
          <w:sz w:val="24"/>
          <w:szCs w:val="24"/>
        </w:rPr>
      </w:pPr>
      <w:r w:rsidRPr="0096394D">
        <w:rPr>
          <w:sz w:val="24"/>
          <w:szCs w:val="24"/>
        </w:rPr>
        <w:t xml:space="preserve">Top differentially expressed Hallmark gene sets from gene ontology analysis comparing A-375 </w:t>
      </w:r>
      <w:r w:rsidRPr="0096394D">
        <w:rPr>
          <w:i/>
          <w:iCs/>
          <w:sz w:val="24"/>
          <w:szCs w:val="24"/>
        </w:rPr>
        <w:t>B1</w:t>
      </w:r>
      <w:r w:rsidRPr="0096394D">
        <w:rPr>
          <w:sz w:val="24"/>
          <w:szCs w:val="24"/>
        </w:rPr>
        <w:t xml:space="preserve"> knockout cells to controls. Functional terms with a </w:t>
      </w:r>
      <w:r w:rsidRPr="0096394D">
        <w:rPr>
          <w:i/>
          <w:iCs/>
          <w:sz w:val="24"/>
          <w:szCs w:val="24"/>
        </w:rPr>
        <w:t>q</w:t>
      </w:r>
      <w:r w:rsidRPr="0096394D">
        <w:rPr>
          <w:sz w:val="24"/>
          <w:szCs w:val="24"/>
        </w:rPr>
        <w:t>-value &lt; 0.05 were reported.</w:t>
      </w:r>
    </w:p>
    <w:p w14:paraId="1B2DC819" w14:textId="77777777" w:rsidR="00071154" w:rsidRPr="0096394D" w:rsidRDefault="00071154" w:rsidP="00071154">
      <w:pPr>
        <w:numPr>
          <w:ilvl w:val="0"/>
          <w:numId w:val="6"/>
        </w:numPr>
        <w:spacing w:after="160" w:line="259" w:lineRule="auto"/>
        <w:rPr>
          <w:sz w:val="24"/>
          <w:szCs w:val="24"/>
        </w:rPr>
      </w:pPr>
      <w:r w:rsidRPr="0096394D">
        <w:rPr>
          <w:sz w:val="24"/>
          <w:szCs w:val="24"/>
        </w:rPr>
        <w:t xml:space="preserve">Differential expression analysis of Hallmark gene sets (P53 pathway, E2F Targets, and G2M checkpoint) in A-375 </w:t>
      </w:r>
      <w:r w:rsidRPr="0096394D">
        <w:rPr>
          <w:i/>
          <w:iCs/>
          <w:sz w:val="24"/>
          <w:szCs w:val="24"/>
        </w:rPr>
        <w:t>B1</w:t>
      </w:r>
      <w:r w:rsidRPr="0096394D">
        <w:rPr>
          <w:sz w:val="24"/>
          <w:szCs w:val="24"/>
        </w:rPr>
        <w:t xml:space="preserve"> knockout cells compared to controls.</w:t>
      </w:r>
    </w:p>
    <w:p w14:paraId="46621D41" w14:textId="77777777" w:rsidR="00071154" w:rsidRPr="0096394D" w:rsidRDefault="00071154" w:rsidP="00071154">
      <w:pPr>
        <w:numPr>
          <w:ilvl w:val="0"/>
          <w:numId w:val="6"/>
        </w:numPr>
        <w:spacing w:after="160" w:line="259" w:lineRule="auto"/>
        <w:rPr>
          <w:sz w:val="24"/>
          <w:szCs w:val="24"/>
        </w:rPr>
      </w:pPr>
      <w:r w:rsidRPr="0096394D">
        <w:rPr>
          <w:sz w:val="24"/>
          <w:szCs w:val="24"/>
        </w:rPr>
        <w:t xml:space="preserve">Top differentially expressed Hallmark gene sets from gene ontology analysis comparing UM-UC-3 </w:t>
      </w:r>
      <w:r w:rsidRPr="0096394D">
        <w:rPr>
          <w:i/>
          <w:iCs/>
          <w:sz w:val="24"/>
          <w:szCs w:val="24"/>
        </w:rPr>
        <w:t>B1</w:t>
      </w:r>
      <w:r w:rsidRPr="0096394D">
        <w:rPr>
          <w:sz w:val="24"/>
          <w:szCs w:val="24"/>
        </w:rPr>
        <w:t xml:space="preserve"> knockout cells to controls. Functional terms with a </w:t>
      </w:r>
      <w:r w:rsidRPr="0096394D">
        <w:rPr>
          <w:i/>
          <w:iCs/>
          <w:sz w:val="24"/>
          <w:szCs w:val="24"/>
        </w:rPr>
        <w:t>q</w:t>
      </w:r>
      <w:r w:rsidRPr="0096394D">
        <w:rPr>
          <w:sz w:val="24"/>
          <w:szCs w:val="24"/>
        </w:rPr>
        <w:t>-value &lt; 0.05 were reported.</w:t>
      </w:r>
    </w:p>
    <w:p w14:paraId="3D092CF7" w14:textId="77777777" w:rsidR="00071154" w:rsidRPr="0096394D" w:rsidRDefault="00071154" w:rsidP="00071154">
      <w:pPr>
        <w:numPr>
          <w:ilvl w:val="0"/>
          <w:numId w:val="6"/>
        </w:numPr>
        <w:spacing w:after="160" w:line="259" w:lineRule="auto"/>
        <w:rPr>
          <w:sz w:val="24"/>
          <w:szCs w:val="24"/>
        </w:rPr>
      </w:pPr>
      <w:r w:rsidRPr="0096394D">
        <w:rPr>
          <w:sz w:val="24"/>
          <w:szCs w:val="24"/>
        </w:rPr>
        <w:t xml:space="preserve">Differential expression analysis of Hallmark gene sets (P53 pathway, E2F Targets, and G2M checkpoint) in UM-UC-3 </w:t>
      </w:r>
      <w:r w:rsidRPr="0096394D">
        <w:rPr>
          <w:i/>
          <w:iCs/>
          <w:sz w:val="24"/>
          <w:szCs w:val="24"/>
        </w:rPr>
        <w:t>B1</w:t>
      </w:r>
      <w:r w:rsidRPr="0096394D">
        <w:rPr>
          <w:sz w:val="24"/>
          <w:szCs w:val="24"/>
        </w:rPr>
        <w:t xml:space="preserve"> knockout cells compared to controls.</w:t>
      </w:r>
    </w:p>
    <w:p w14:paraId="240EDE38" w14:textId="77777777" w:rsidR="00071154" w:rsidRPr="0096394D" w:rsidRDefault="00071154" w:rsidP="00071154">
      <w:pPr>
        <w:numPr>
          <w:ilvl w:val="0"/>
          <w:numId w:val="6"/>
        </w:numPr>
        <w:spacing w:after="160" w:line="259" w:lineRule="auto"/>
        <w:rPr>
          <w:sz w:val="24"/>
          <w:szCs w:val="24"/>
        </w:rPr>
      </w:pPr>
      <w:r w:rsidRPr="0096394D">
        <w:rPr>
          <w:sz w:val="24"/>
          <w:szCs w:val="24"/>
        </w:rPr>
        <w:t xml:space="preserve">Differential expression analysis of the detectable ETS factors in RNA seq from A-375 comparing 4 controls and 2 </w:t>
      </w:r>
      <w:r w:rsidRPr="0096394D">
        <w:rPr>
          <w:i/>
          <w:iCs/>
          <w:sz w:val="24"/>
          <w:szCs w:val="24"/>
        </w:rPr>
        <w:t>B1L</w:t>
      </w:r>
      <w:r w:rsidRPr="0096394D">
        <w:rPr>
          <w:sz w:val="24"/>
          <w:szCs w:val="24"/>
        </w:rPr>
        <w:t xml:space="preserve"> knockout clones.</w:t>
      </w:r>
    </w:p>
    <w:p w14:paraId="696FBFB1" w14:textId="77777777" w:rsidR="00071154" w:rsidRPr="0096394D" w:rsidRDefault="00071154" w:rsidP="00071154">
      <w:pPr>
        <w:numPr>
          <w:ilvl w:val="0"/>
          <w:numId w:val="6"/>
        </w:numPr>
        <w:spacing w:after="160" w:line="259" w:lineRule="auto"/>
        <w:rPr>
          <w:sz w:val="24"/>
          <w:szCs w:val="24"/>
        </w:rPr>
      </w:pPr>
      <w:r w:rsidRPr="0096394D">
        <w:rPr>
          <w:sz w:val="24"/>
          <w:szCs w:val="24"/>
        </w:rPr>
        <w:lastRenderedPageBreak/>
        <w:t xml:space="preserve">Differential expression analysis of the detectable ETS factors in RNA seq from A-375 comparing 4 controls and 9 </w:t>
      </w:r>
      <w:r w:rsidRPr="0096394D">
        <w:rPr>
          <w:i/>
          <w:iCs/>
          <w:sz w:val="24"/>
          <w:szCs w:val="24"/>
        </w:rPr>
        <w:t>B1</w:t>
      </w:r>
      <w:r w:rsidRPr="0096394D">
        <w:rPr>
          <w:sz w:val="24"/>
          <w:szCs w:val="24"/>
        </w:rPr>
        <w:t xml:space="preserve"> knockout clones.</w:t>
      </w:r>
    </w:p>
    <w:p w14:paraId="7F19CFB9" w14:textId="77777777" w:rsidR="00071154" w:rsidRPr="0096394D" w:rsidRDefault="00071154" w:rsidP="00071154">
      <w:pPr>
        <w:spacing w:after="160" w:line="259" w:lineRule="auto"/>
        <w:rPr>
          <w:sz w:val="24"/>
          <w:szCs w:val="24"/>
        </w:rPr>
      </w:pPr>
      <w:r w:rsidRPr="0096394D">
        <w:rPr>
          <w:sz w:val="24"/>
          <w:szCs w:val="24"/>
        </w:rPr>
        <w:t xml:space="preserve">(E, G), Two-tailed, unpaired Student’s </w:t>
      </w:r>
      <w:r w:rsidRPr="0096394D">
        <w:rPr>
          <w:i/>
          <w:iCs/>
          <w:sz w:val="24"/>
          <w:szCs w:val="24"/>
        </w:rPr>
        <w:t>t</w:t>
      </w:r>
      <w:r w:rsidRPr="0096394D">
        <w:rPr>
          <w:sz w:val="24"/>
          <w:szCs w:val="24"/>
        </w:rPr>
        <w:t>-test. *</w:t>
      </w:r>
      <w:r w:rsidRPr="0096394D">
        <w:rPr>
          <w:i/>
          <w:iCs/>
          <w:sz w:val="24"/>
          <w:szCs w:val="24"/>
        </w:rPr>
        <w:t>P</w:t>
      </w:r>
      <w:r w:rsidRPr="0096394D">
        <w:rPr>
          <w:sz w:val="24"/>
          <w:szCs w:val="24"/>
        </w:rPr>
        <w:t xml:space="preserve"> &lt; 0.05, **</w:t>
      </w:r>
      <w:r w:rsidRPr="0096394D">
        <w:rPr>
          <w:i/>
          <w:iCs/>
          <w:sz w:val="24"/>
          <w:szCs w:val="24"/>
        </w:rPr>
        <w:t xml:space="preserve">P </w:t>
      </w:r>
      <w:r w:rsidRPr="0096394D">
        <w:rPr>
          <w:sz w:val="24"/>
          <w:szCs w:val="24"/>
        </w:rPr>
        <w:t>&lt; 0.01, ***</w:t>
      </w:r>
      <w:r w:rsidRPr="0096394D">
        <w:rPr>
          <w:i/>
          <w:iCs/>
          <w:sz w:val="24"/>
          <w:szCs w:val="24"/>
        </w:rPr>
        <w:t xml:space="preserve">P </w:t>
      </w:r>
      <w:r w:rsidRPr="0096394D">
        <w:rPr>
          <w:sz w:val="24"/>
          <w:szCs w:val="24"/>
        </w:rPr>
        <w:t>&lt; 0.001, ns, no significance.</w:t>
      </w:r>
    </w:p>
    <w:p w14:paraId="1C42F807" w14:textId="77777777" w:rsidR="00071154" w:rsidRDefault="00071154" w:rsidP="00071154">
      <w:pPr>
        <w:spacing w:after="160" w:line="259" w:lineRule="auto"/>
        <w:rPr>
          <w:sz w:val="24"/>
          <w:szCs w:val="24"/>
        </w:rPr>
      </w:pPr>
    </w:p>
    <w:p w14:paraId="5031D5EC" w14:textId="77777777" w:rsidR="00071154" w:rsidRDefault="00071154" w:rsidP="00071154">
      <w:pPr>
        <w:spacing w:after="160" w:line="259" w:lineRule="auto"/>
        <w:rPr>
          <w:sz w:val="24"/>
          <w:szCs w:val="24"/>
        </w:rPr>
      </w:pPr>
    </w:p>
    <w:p w14:paraId="22E88D1D" w14:textId="77777777" w:rsidR="00071154" w:rsidRDefault="00071154" w:rsidP="00071154">
      <w:pPr>
        <w:spacing w:after="160" w:line="259" w:lineRule="auto"/>
        <w:rPr>
          <w:sz w:val="24"/>
          <w:szCs w:val="24"/>
        </w:rPr>
      </w:pPr>
    </w:p>
    <w:p w14:paraId="4E7A44DC" w14:textId="77777777" w:rsidR="00071154" w:rsidRPr="0096394D" w:rsidRDefault="00071154" w:rsidP="00071154">
      <w:pPr>
        <w:spacing w:after="160" w:line="259" w:lineRule="auto"/>
        <w:rPr>
          <w:sz w:val="24"/>
          <w:szCs w:val="24"/>
        </w:rPr>
      </w:pPr>
    </w:p>
    <w:p w14:paraId="43B09605" w14:textId="77777777" w:rsidR="00071154" w:rsidRPr="0096394D" w:rsidRDefault="00071154" w:rsidP="00071154">
      <w:pPr>
        <w:spacing w:after="160" w:line="259" w:lineRule="auto"/>
        <w:rPr>
          <w:b/>
          <w:bCs/>
          <w:sz w:val="24"/>
          <w:szCs w:val="24"/>
        </w:rPr>
      </w:pPr>
      <w:r w:rsidRPr="0096394D">
        <w:rPr>
          <w:b/>
          <w:bCs/>
          <w:sz w:val="24"/>
          <w:szCs w:val="24"/>
        </w:rPr>
        <w:t>Table S1 - Pan cancer siRNA stats</w:t>
      </w:r>
    </w:p>
    <w:p w14:paraId="68781F72" w14:textId="77777777" w:rsidR="00071154" w:rsidRPr="0096394D" w:rsidRDefault="00071154" w:rsidP="00071154">
      <w:pPr>
        <w:spacing w:after="160" w:line="259" w:lineRule="auto"/>
        <w:rPr>
          <w:sz w:val="24"/>
          <w:szCs w:val="24"/>
        </w:rPr>
      </w:pPr>
      <w:r w:rsidRPr="0096394D">
        <w:rPr>
          <w:sz w:val="24"/>
          <w:szCs w:val="24"/>
        </w:rPr>
        <w:t>Pan-cancer cell lines siRNA experiment statistics by cell line. See file “Table S1 - pan cancer siRNA stats.xlsx”</w:t>
      </w:r>
    </w:p>
    <w:p w14:paraId="635B4C40" w14:textId="77777777" w:rsidR="00071154" w:rsidRPr="0096394D" w:rsidRDefault="00071154" w:rsidP="00071154">
      <w:pPr>
        <w:spacing w:after="160" w:line="259" w:lineRule="auto"/>
        <w:rPr>
          <w:b/>
          <w:bCs/>
          <w:sz w:val="24"/>
          <w:szCs w:val="24"/>
        </w:rPr>
      </w:pPr>
      <w:r w:rsidRPr="0096394D">
        <w:rPr>
          <w:b/>
          <w:bCs/>
          <w:sz w:val="24"/>
          <w:szCs w:val="24"/>
        </w:rPr>
        <w:t>Table S2 – Cell line information</w:t>
      </w:r>
    </w:p>
    <w:p w14:paraId="40892C69" w14:textId="77777777" w:rsidR="00071154" w:rsidRPr="0096394D" w:rsidRDefault="00071154" w:rsidP="00071154">
      <w:pPr>
        <w:spacing w:after="160" w:line="259" w:lineRule="auto"/>
        <w:rPr>
          <w:sz w:val="24"/>
          <w:szCs w:val="24"/>
        </w:rPr>
      </w:pPr>
      <w:r w:rsidRPr="0096394D">
        <w:rPr>
          <w:sz w:val="24"/>
          <w:szCs w:val="24"/>
        </w:rPr>
        <w:t xml:space="preserve">Pan-cancer culture conditions, STR results, </w:t>
      </w:r>
      <w:r w:rsidRPr="006440FA">
        <w:rPr>
          <w:i/>
          <w:iCs/>
          <w:sz w:val="24"/>
          <w:szCs w:val="24"/>
        </w:rPr>
        <w:t>TERT</w:t>
      </w:r>
      <w:r>
        <w:rPr>
          <w:sz w:val="24"/>
          <w:szCs w:val="24"/>
        </w:rPr>
        <w:t xml:space="preserve"> </w:t>
      </w:r>
      <w:r w:rsidRPr="0096394D">
        <w:rPr>
          <w:sz w:val="24"/>
          <w:szCs w:val="24"/>
        </w:rPr>
        <w:t>p</w:t>
      </w:r>
      <w:r>
        <w:rPr>
          <w:sz w:val="24"/>
          <w:szCs w:val="24"/>
        </w:rPr>
        <w:t>romoter</w:t>
      </w:r>
      <w:r w:rsidRPr="0096394D">
        <w:rPr>
          <w:sz w:val="24"/>
          <w:szCs w:val="24"/>
        </w:rPr>
        <w:t xml:space="preserve"> genotyping compared to expected, and usage in ChIP-qPCR and siRNA-qPCR. See file “Table S2 – Cell line information.xlsx”</w:t>
      </w:r>
    </w:p>
    <w:p w14:paraId="697986F8" w14:textId="77777777" w:rsidR="00071154" w:rsidRPr="0096394D" w:rsidRDefault="00071154" w:rsidP="00071154">
      <w:pPr>
        <w:spacing w:after="160" w:line="259" w:lineRule="auto"/>
        <w:rPr>
          <w:b/>
          <w:bCs/>
          <w:sz w:val="24"/>
          <w:szCs w:val="24"/>
        </w:rPr>
      </w:pPr>
      <w:r w:rsidRPr="0096394D">
        <w:rPr>
          <w:b/>
          <w:bCs/>
          <w:sz w:val="24"/>
          <w:szCs w:val="24"/>
        </w:rPr>
        <w:t>Table S3 – Nucleic acids used in this study</w:t>
      </w:r>
    </w:p>
    <w:p w14:paraId="763BB53A" w14:textId="77777777" w:rsidR="00071154" w:rsidRPr="0096394D" w:rsidRDefault="00071154" w:rsidP="00071154">
      <w:pPr>
        <w:spacing w:after="160" w:line="259" w:lineRule="auto"/>
        <w:rPr>
          <w:sz w:val="24"/>
          <w:szCs w:val="24"/>
        </w:rPr>
      </w:pPr>
      <w:r w:rsidRPr="0096394D">
        <w:rPr>
          <w:sz w:val="24"/>
          <w:szCs w:val="24"/>
        </w:rPr>
        <w:t xml:space="preserve">Primers used in this study for RT-qPCR, CRISPR KO clone genotyping, ChIP-qPCR, and </w:t>
      </w:r>
      <w:r w:rsidRPr="0096394D">
        <w:rPr>
          <w:i/>
          <w:iCs/>
          <w:sz w:val="24"/>
          <w:szCs w:val="24"/>
        </w:rPr>
        <w:t>TERT</w:t>
      </w:r>
      <w:r>
        <w:rPr>
          <w:i/>
          <w:iCs/>
          <w:sz w:val="24"/>
          <w:szCs w:val="24"/>
        </w:rPr>
        <w:t xml:space="preserve"> </w:t>
      </w:r>
      <w:r w:rsidRPr="0096394D">
        <w:rPr>
          <w:sz w:val="24"/>
          <w:szCs w:val="24"/>
        </w:rPr>
        <w:t>p</w:t>
      </w:r>
      <w:r>
        <w:rPr>
          <w:sz w:val="24"/>
          <w:szCs w:val="24"/>
        </w:rPr>
        <w:t>romoter</w:t>
      </w:r>
      <w:r w:rsidRPr="0096394D">
        <w:rPr>
          <w:sz w:val="24"/>
          <w:szCs w:val="24"/>
        </w:rPr>
        <w:t xml:space="preserve"> genotyping. siRNA, sgRNA, shRNA-mirE, and antisense oligonucleotide sequences. Plasmid sequences. See file “Table S3 - Nucleic acids used in this study.xlsx”</w:t>
      </w:r>
    </w:p>
    <w:p w14:paraId="6BA469CE" w14:textId="77777777" w:rsidR="00071154" w:rsidRPr="0096394D" w:rsidRDefault="00071154" w:rsidP="00071154">
      <w:pPr>
        <w:spacing w:after="160" w:line="259" w:lineRule="auto"/>
        <w:rPr>
          <w:b/>
          <w:bCs/>
          <w:sz w:val="24"/>
          <w:szCs w:val="24"/>
        </w:rPr>
      </w:pPr>
      <w:r w:rsidRPr="0096394D">
        <w:rPr>
          <w:b/>
          <w:bCs/>
          <w:sz w:val="24"/>
          <w:szCs w:val="24"/>
        </w:rPr>
        <w:t>Table S4 - Western Blot Antibodies</w:t>
      </w:r>
    </w:p>
    <w:p w14:paraId="1D7BE7DE" w14:textId="77777777" w:rsidR="00071154" w:rsidRPr="0096394D" w:rsidRDefault="00071154" w:rsidP="00071154">
      <w:pPr>
        <w:spacing w:after="160" w:line="259" w:lineRule="auto"/>
        <w:rPr>
          <w:sz w:val="24"/>
          <w:szCs w:val="24"/>
        </w:rPr>
      </w:pPr>
      <w:r w:rsidRPr="0096394D">
        <w:rPr>
          <w:sz w:val="24"/>
          <w:szCs w:val="24"/>
        </w:rPr>
        <w:t>Antibodies used for western blot assays in this study. See file “Table S4 - Western Blot Antibodies.xlsx”</w:t>
      </w:r>
    </w:p>
    <w:p w14:paraId="357AF602" w14:textId="77777777" w:rsidR="00071154" w:rsidRPr="0096394D" w:rsidRDefault="00071154" w:rsidP="00071154">
      <w:pPr>
        <w:spacing w:after="160" w:line="259" w:lineRule="auto"/>
        <w:rPr>
          <w:b/>
          <w:bCs/>
          <w:sz w:val="24"/>
          <w:szCs w:val="24"/>
        </w:rPr>
      </w:pPr>
      <w:r w:rsidRPr="0096394D">
        <w:rPr>
          <w:b/>
          <w:bCs/>
          <w:sz w:val="24"/>
          <w:szCs w:val="24"/>
        </w:rPr>
        <w:t>Table S5 - DESeq2 results</w:t>
      </w:r>
    </w:p>
    <w:p w14:paraId="493C73B5" w14:textId="77777777" w:rsidR="00071154" w:rsidRPr="0096394D" w:rsidRDefault="00071154" w:rsidP="00071154">
      <w:pPr>
        <w:spacing w:after="160" w:line="259" w:lineRule="auto"/>
        <w:rPr>
          <w:sz w:val="24"/>
          <w:szCs w:val="24"/>
        </w:rPr>
      </w:pPr>
      <w:r w:rsidRPr="0096394D">
        <w:rPr>
          <w:sz w:val="24"/>
          <w:szCs w:val="24"/>
        </w:rPr>
        <w:t>DESeq2 results for the RNA sequencing conducted in this study. See file “Table S5 - DESeq2 results.xlsx”</w:t>
      </w:r>
    </w:p>
    <w:p w14:paraId="2F2FBD73" w14:textId="77777777" w:rsidR="00071154" w:rsidRPr="0096394D" w:rsidRDefault="00071154" w:rsidP="00071154">
      <w:pPr>
        <w:spacing w:after="160" w:line="259" w:lineRule="auto"/>
        <w:rPr>
          <w:b/>
          <w:bCs/>
          <w:sz w:val="24"/>
          <w:szCs w:val="24"/>
        </w:rPr>
      </w:pPr>
      <w:r w:rsidRPr="0096394D">
        <w:rPr>
          <w:b/>
          <w:bCs/>
          <w:sz w:val="24"/>
          <w:szCs w:val="24"/>
        </w:rPr>
        <w:t>Table S6 - MSigDB Hallmark</w:t>
      </w:r>
    </w:p>
    <w:p w14:paraId="55839E52" w14:textId="77777777" w:rsidR="00071154" w:rsidRDefault="00071154" w:rsidP="00071154">
      <w:pPr>
        <w:spacing w:after="160" w:line="259" w:lineRule="auto"/>
        <w:rPr>
          <w:sz w:val="24"/>
          <w:szCs w:val="24"/>
        </w:rPr>
      </w:pPr>
      <w:r w:rsidRPr="0096394D">
        <w:rPr>
          <w:sz w:val="24"/>
          <w:szCs w:val="24"/>
        </w:rPr>
        <w:t>ENRICHR Gene Ontology analysis and Gene set enrichment analysis output. See file “Table S6 - MSigDB Hallmark.xlsx”</w:t>
      </w:r>
    </w:p>
    <w:p w14:paraId="705C58B9" w14:textId="77777777" w:rsidR="00755780" w:rsidRDefault="00755780"/>
    <w:sectPr w:rsidR="00755780" w:rsidSect="000B7E4F">
      <w:footerReference w:type="default" r:id="rId11"/>
      <w:headerReference w:type="first" r:id="rId12"/>
      <w:footerReference w:type="first" r:id="rId13"/>
      <w:pgSz w:w="12240" w:h="15840" w:code="1"/>
      <w:pgMar w:top="1296" w:right="1440" w:bottom="1296" w:left="1440" w:header="432" w:footer="720" w:gutter="0"/>
      <w:lnNumType w:countBy="5" w:distance="72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A77B6F" w14:textId="77777777" w:rsidR="002C4DCA" w:rsidRDefault="00071154">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4</w:t>
    </w:r>
    <w:r>
      <w:rPr>
        <w:caps/>
        <w:noProof/>
        <w:color w:val="4472C4" w:themeColor="accent1"/>
      </w:rPr>
      <w:fldChar w:fldCharType="end"/>
    </w:r>
  </w:p>
  <w:p w14:paraId="4F37337B" w14:textId="77777777" w:rsidR="002C4DCA" w:rsidRDefault="0007115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04C5A8" w14:textId="77777777" w:rsidR="002C4DCA" w:rsidRDefault="00071154">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1</w:t>
    </w:r>
    <w:r>
      <w:rPr>
        <w:caps/>
        <w:noProof/>
        <w:color w:val="4472C4" w:themeColor="accent1"/>
      </w:rPr>
      <w:fldChar w:fldCharType="end"/>
    </w:r>
  </w:p>
  <w:p w14:paraId="7E1F703B" w14:textId="77777777" w:rsidR="002C4DCA" w:rsidRDefault="0007115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E15CB7" w14:textId="77777777" w:rsidR="002C4DCA" w:rsidRPr="00204015" w:rsidRDefault="00071154" w:rsidP="00D73714">
    <w:pPr>
      <w:pStyle w:val="Header"/>
    </w:pPr>
    <w:r>
      <w:rPr>
        <w:noProof/>
      </w:rPr>
      <w:drawing>
        <wp:anchor distT="0" distB="0" distL="114300" distR="114300" simplePos="0" relativeHeight="251659264" behindDoc="1" locked="0" layoutInCell="1" allowOverlap="1" wp14:anchorId="7AA29DE0" wp14:editId="4B8F8F90">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Submitted Manuscript: Confidential</w:t>
    </w:r>
    <w:r>
      <w:tab/>
    </w:r>
  </w:p>
  <w:p w14:paraId="75AEA9ED" w14:textId="77777777" w:rsidR="002C4DCA" w:rsidRDefault="00071154" w:rsidP="00D737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B66A05"/>
    <w:multiLevelType w:val="hybridMultilevel"/>
    <w:tmpl w:val="2BEC7B3A"/>
    <w:lvl w:ilvl="0" w:tplc="FCB8BD26">
      <w:start w:val="1"/>
      <w:numFmt w:val="upperLetter"/>
      <w:lvlText w:val="%1."/>
      <w:lvlJc w:val="left"/>
      <w:pPr>
        <w:tabs>
          <w:tab w:val="num" w:pos="360"/>
        </w:tabs>
        <w:ind w:left="360" w:hanging="360"/>
      </w:pPr>
    </w:lvl>
    <w:lvl w:ilvl="1" w:tplc="E59C2832" w:tentative="1">
      <w:start w:val="1"/>
      <w:numFmt w:val="upperLetter"/>
      <w:lvlText w:val="%2."/>
      <w:lvlJc w:val="left"/>
      <w:pPr>
        <w:tabs>
          <w:tab w:val="num" w:pos="1080"/>
        </w:tabs>
        <w:ind w:left="1080" w:hanging="360"/>
      </w:pPr>
    </w:lvl>
    <w:lvl w:ilvl="2" w:tplc="4BCE8628" w:tentative="1">
      <w:start w:val="1"/>
      <w:numFmt w:val="upperLetter"/>
      <w:lvlText w:val="%3."/>
      <w:lvlJc w:val="left"/>
      <w:pPr>
        <w:tabs>
          <w:tab w:val="num" w:pos="1800"/>
        </w:tabs>
        <w:ind w:left="1800" w:hanging="360"/>
      </w:pPr>
    </w:lvl>
    <w:lvl w:ilvl="3" w:tplc="2DB256B8" w:tentative="1">
      <w:start w:val="1"/>
      <w:numFmt w:val="upperLetter"/>
      <w:lvlText w:val="%4."/>
      <w:lvlJc w:val="left"/>
      <w:pPr>
        <w:tabs>
          <w:tab w:val="num" w:pos="2520"/>
        </w:tabs>
        <w:ind w:left="2520" w:hanging="360"/>
      </w:pPr>
    </w:lvl>
    <w:lvl w:ilvl="4" w:tplc="4B7C6AF8" w:tentative="1">
      <w:start w:val="1"/>
      <w:numFmt w:val="upperLetter"/>
      <w:lvlText w:val="%5."/>
      <w:lvlJc w:val="left"/>
      <w:pPr>
        <w:tabs>
          <w:tab w:val="num" w:pos="3240"/>
        </w:tabs>
        <w:ind w:left="3240" w:hanging="360"/>
      </w:pPr>
    </w:lvl>
    <w:lvl w:ilvl="5" w:tplc="443AD670" w:tentative="1">
      <w:start w:val="1"/>
      <w:numFmt w:val="upperLetter"/>
      <w:lvlText w:val="%6."/>
      <w:lvlJc w:val="left"/>
      <w:pPr>
        <w:tabs>
          <w:tab w:val="num" w:pos="3960"/>
        </w:tabs>
        <w:ind w:left="3960" w:hanging="360"/>
      </w:pPr>
    </w:lvl>
    <w:lvl w:ilvl="6" w:tplc="1BF26B4A" w:tentative="1">
      <w:start w:val="1"/>
      <w:numFmt w:val="upperLetter"/>
      <w:lvlText w:val="%7."/>
      <w:lvlJc w:val="left"/>
      <w:pPr>
        <w:tabs>
          <w:tab w:val="num" w:pos="4680"/>
        </w:tabs>
        <w:ind w:left="4680" w:hanging="360"/>
      </w:pPr>
    </w:lvl>
    <w:lvl w:ilvl="7" w:tplc="63284CA4" w:tentative="1">
      <w:start w:val="1"/>
      <w:numFmt w:val="upperLetter"/>
      <w:lvlText w:val="%8."/>
      <w:lvlJc w:val="left"/>
      <w:pPr>
        <w:tabs>
          <w:tab w:val="num" w:pos="5400"/>
        </w:tabs>
        <w:ind w:left="5400" w:hanging="360"/>
      </w:pPr>
    </w:lvl>
    <w:lvl w:ilvl="8" w:tplc="8D4ADD8E" w:tentative="1">
      <w:start w:val="1"/>
      <w:numFmt w:val="upperLetter"/>
      <w:lvlText w:val="%9."/>
      <w:lvlJc w:val="left"/>
      <w:pPr>
        <w:tabs>
          <w:tab w:val="num" w:pos="6120"/>
        </w:tabs>
        <w:ind w:left="6120" w:hanging="360"/>
      </w:pPr>
    </w:lvl>
  </w:abstractNum>
  <w:abstractNum w:abstractNumId="1" w15:restartNumberingAfterBreak="0">
    <w:nsid w:val="145C39D6"/>
    <w:multiLevelType w:val="hybridMultilevel"/>
    <w:tmpl w:val="1E04FAEE"/>
    <w:lvl w:ilvl="0" w:tplc="0B46F7DC">
      <w:start w:val="1"/>
      <w:numFmt w:val="upperLetter"/>
      <w:lvlText w:val="%1."/>
      <w:lvlJc w:val="left"/>
      <w:pPr>
        <w:tabs>
          <w:tab w:val="num" w:pos="360"/>
        </w:tabs>
        <w:ind w:left="360" w:hanging="360"/>
      </w:pPr>
    </w:lvl>
    <w:lvl w:ilvl="1" w:tplc="65D064FE" w:tentative="1">
      <w:start w:val="1"/>
      <w:numFmt w:val="upperLetter"/>
      <w:lvlText w:val="%2."/>
      <w:lvlJc w:val="left"/>
      <w:pPr>
        <w:tabs>
          <w:tab w:val="num" w:pos="1080"/>
        </w:tabs>
        <w:ind w:left="1080" w:hanging="360"/>
      </w:pPr>
    </w:lvl>
    <w:lvl w:ilvl="2" w:tplc="D8B64E1E" w:tentative="1">
      <w:start w:val="1"/>
      <w:numFmt w:val="upperLetter"/>
      <w:lvlText w:val="%3."/>
      <w:lvlJc w:val="left"/>
      <w:pPr>
        <w:tabs>
          <w:tab w:val="num" w:pos="1800"/>
        </w:tabs>
        <w:ind w:left="1800" w:hanging="360"/>
      </w:pPr>
    </w:lvl>
    <w:lvl w:ilvl="3" w:tplc="57A0207A" w:tentative="1">
      <w:start w:val="1"/>
      <w:numFmt w:val="upperLetter"/>
      <w:lvlText w:val="%4."/>
      <w:lvlJc w:val="left"/>
      <w:pPr>
        <w:tabs>
          <w:tab w:val="num" w:pos="2520"/>
        </w:tabs>
        <w:ind w:left="2520" w:hanging="360"/>
      </w:pPr>
    </w:lvl>
    <w:lvl w:ilvl="4" w:tplc="622A3A48" w:tentative="1">
      <w:start w:val="1"/>
      <w:numFmt w:val="upperLetter"/>
      <w:lvlText w:val="%5."/>
      <w:lvlJc w:val="left"/>
      <w:pPr>
        <w:tabs>
          <w:tab w:val="num" w:pos="3240"/>
        </w:tabs>
        <w:ind w:left="3240" w:hanging="360"/>
      </w:pPr>
    </w:lvl>
    <w:lvl w:ilvl="5" w:tplc="2A2E934C" w:tentative="1">
      <w:start w:val="1"/>
      <w:numFmt w:val="upperLetter"/>
      <w:lvlText w:val="%6."/>
      <w:lvlJc w:val="left"/>
      <w:pPr>
        <w:tabs>
          <w:tab w:val="num" w:pos="3960"/>
        </w:tabs>
        <w:ind w:left="3960" w:hanging="360"/>
      </w:pPr>
    </w:lvl>
    <w:lvl w:ilvl="6" w:tplc="31C6C57E" w:tentative="1">
      <w:start w:val="1"/>
      <w:numFmt w:val="upperLetter"/>
      <w:lvlText w:val="%7."/>
      <w:lvlJc w:val="left"/>
      <w:pPr>
        <w:tabs>
          <w:tab w:val="num" w:pos="4680"/>
        </w:tabs>
        <w:ind w:left="4680" w:hanging="360"/>
      </w:pPr>
    </w:lvl>
    <w:lvl w:ilvl="7" w:tplc="EA9C0D94" w:tentative="1">
      <w:start w:val="1"/>
      <w:numFmt w:val="upperLetter"/>
      <w:lvlText w:val="%8."/>
      <w:lvlJc w:val="left"/>
      <w:pPr>
        <w:tabs>
          <w:tab w:val="num" w:pos="5400"/>
        </w:tabs>
        <w:ind w:left="5400" w:hanging="360"/>
      </w:pPr>
    </w:lvl>
    <w:lvl w:ilvl="8" w:tplc="2D08D694" w:tentative="1">
      <w:start w:val="1"/>
      <w:numFmt w:val="upperLetter"/>
      <w:lvlText w:val="%9."/>
      <w:lvlJc w:val="left"/>
      <w:pPr>
        <w:tabs>
          <w:tab w:val="num" w:pos="6120"/>
        </w:tabs>
        <w:ind w:left="6120" w:hanging="360"/>
      </w:pPr>
    </w:lvl>
  </w:abstractNum>
  <w:abstractNum w:abstractNumId="2" w15:restartNumberingAfterBreak="0">
    <w:nsid w:val="3C972A16"/>
    <w:multiLevelType w:val="hybridMultilevel"/>
    <w:tmpl w:val="92E63028"/>
    <w:lvl w:ilvl="0" w:tplc="F4CAA096">
      <w:start w:val="1"/>
      <w:numFmt w:val="upperLetter"/>
      <w:lvlText w:val="%1."/>
      <w:lvlJc w:val="left"/>
      <w:pPr>
        <w:tabs>
          <w:tab w:val="num" w:pos="360"/>
        </w:tabs>
        <w:ind w:left="360" w:hanging="360"/>
      </w:pPr>
    </w:lvl>
    <w:lvl w:ilvl="1" w:tplc="09E03C8C" w:tentative="1">
      <w:start w:val="1"/>
      <w:numFmt w:val="upperLetter"/>
      <w:lvlText w:val="%2."/>
      <w:lvlJc w:val="left"/>
      <w:pPr>
        <w:tabs>
          <w:tab w:val="num" w:pos="1080"/>
        </w:tabs>
        <w:ind w:left="1080" w:hanging="360"/>
      </w:pPr>
    </w:lvl>
    <w:lvl w:ilvl="2" w:tplc="4C444834" w:tentative="1">
      <w:start w:val="1"/>
      <w:numFmt w:val="upperLetter"/>
      <w:lvlText w:val="%3."/>
      <w:lvlJc w:val="left"/>
      <w:pPr>
        <w:tabs>
          <w:tab w:val="num" w:pos="1800"/>
        </w:tabs>
        <w:ind w:left="1800" w:hanging="360"/>
      </w:pPr>
    </w:lvl>
    <w:lvl w:ilvl="3" w:tplc="60786F8C" w:tentative="1">
      <w:start w:val="1"/>
      <w:numFmt w:val="upperLetter"/>
      <w:lvlText w:val="%4."/>
      <w:lvlJc w:val="left"/>
      <w:pPr>
        <w:tabs>
          <w:tab w:val="num" w:pos="2520"/>
        </w:tabs>
        <w:ind w:left="2520" w:hanging="360"/>
      </w:pPr>
    </w:lvl>
    <w:lvl w:ilvl="4" w:tplc="E0B07DD4" w:tentative="1">
      <w:start w:val="1"/>
      <w:numFmt w:val="upperLetter"/>
      <w:lvlText w:val="%5."/>
      <w:lvlJc w:val="left"/>
      <w:pPr>
        <w:tabs>
          <w:tab w:val="num" w:pos="3240"/>
        </w:tabs>
        <w:ind w:left="3240" w:hanging="360"/>
      </w:pPr>
    </w:lvl>
    <w:lvl w:ilvl="5" w:tplc="D4DEC5DA" w:tentative="1">
      <w:start w:val="1"/>
      <w:numFmt w:val="upperLetter"/>
      <w:lvlText w:val="%6."/>
      <w:lvlJc w:val="left"/>
      <w:pPr>
        <w:tabs>
          <w:tab w:val="num" w:pos="3960"/>
        </w:tabs>
        <w:ind w:left="3960" w:hanging="360"/>
      </w:pPr>
    </w:lvl>
    <w:lvl w:ilvl="6" w:tplc="BB18FC7A" w:tentative="1">
      <w:start w:val="1"/>
      <w:numFmt w:val="upperLetter"/>
      <w:lvlText w:val="%7."/>
      <w:lvlJc w:val="left"/>
      <w:pPr>
        <w:tabs>
          <w:tab w:val="num" w:pos="4680"/>
        </w:tabs>
        <w:ind w:left="4680" w:hanging="360"/>
      </w:pPr>
    </w:lvl>
    <w:lvl w:ilvl="7" w:tplc="87624C52" w:tentative="1">
      <w:start w:val="1"/>
      <w:numFmt w:val="upperLetter"/>
      <w:lvlText w:val="%8."/>
      <w:lvlJc w:val="left"/>
      <w:pPr>
        <w:tabs>
          <w:tab w:val="num" w:pos="5400"/>
        </w:tabs>
        <w:ind w:left="5400" w:hanging="360"/>
      </w:pPr>
    </w:lvl>
    <w:lvl w:ilvl="8" w:tplc="7C52E7AC" w:tentative="1">
      <w:start w:val="1"/>
      <w:numFmt w:val="upperLetter"/>
      <w:lvlText w:val="%9."/>
      <w:lvlJc w:val="left"/>
      <w:pPr>
        <w:tabs>
          <w:tab w:val="num" w:pos="6120"/>
        </w:tabs>
        <w:ind w:left="6120" w:hanging="360"/>
      </w:pPr>
    </w:lvl>
  </w:abstractNum>
  <w:abstractNum w:abstractNumId="3" w15:restartNumberingAfterBreak="0">
    <w:nsid w:val="40A412F8"/>
    <w:multiLevelType w:val="hybridMultilevel"/>
    <w:tmpl w:val="CEEA704E"/>
    <w:lvl w:ilvl="0" w:tplc="F7F891B0">
      <w:start w:val="1"/>
      <w:numFmt w:val="upperLetter"/>
      <w:lvlText w:val="%1."/>
      <w:lvlJc w:val="left"/>
      <w:pPr>
        <w:tabs>
          <w:tab w:val="num" w:pos="360"/>
        </w:tabs>
        <w:ind w:left="360" w:hanging="360"/>
      </w:pPr>
    </w:lvl>
    <w:lvl w:ilvl="1" w:tplc="B5DC30F0" w:tentative="1">
      <w:start w:val="1"/>
      <w:numFmt w:val="upperLetter"/>
      <w:lvlText w:val="%2."/>
      <w:lvlJc w:val="left"/>
      <w:pPr>
        <w:tabs>
          <w:tab w:val="num" w:pos="1080"/>
        </w:tabs>
        <w:ind w:left="1080" w:hanging="360"/>
      </w:pPr>
    </w:lvl>
    <w:lvl w:ilvl="2" w:tplc="D136A212" w:tentative="1">
      <w:start w:val="1"/>
      <w:numFmt w:val="upperLetter"/>
      <w:lvlText w:val="%3."/>
      <w:lvlJc w:val="left"/>
      <w:pPr>
        <w:tabs>
          <w:tab w:val="num" w:pos="1800"/>
        </w:tabs>
        <w:ind w:left="1800" w:hanging="360"/>
      </w:pPr>
    </w:lvl>
    <w:lvl w:ilvl="3" w:tplc="3B50CEC0" w:tentative="1">
      <w:start w:val="1"/>
      <w:numFmt w:val="upperLetter"/>
      <w:lvlText w:val="%4."/>
      <w:lvlJc w:val="left"/>
      <w:pPr>
        <w:tabs>
          <w:tab w:val="num" w:pos="2520"/>
        </w:tabs>
        <w:ind w:left="2520" w:hanging="360"/>
      </w:pPr>
    </w:lvl>
    <w:lvl w:ilvl="4" w:tplc="15D60B9C" w:tentative="1">
      <w:start w:val="1"/>
      <w:numFmt w:val="upperLetter"/>
      <w:lvlText w:val="%5."/>
      <w:lvlJc w:val="left"/>
      <w:pPr>
        <w:tabs>
          <w:tab w:val="num" w:pos="3240"/>
        </w:tabs>
        <w:ind w:left="3240" w:hanging="360"/>
      </w:pPr>
    </w:lvl>
    <w:lvl w:ilvl="5" w:tplc="E02478AA" w:tentative="1">
      <w:start w:val="1"/>
      <w:numFmt w:val="upperLetter"/>
      <w:lvlText w:val="%6."/>
      <w:lvlJc w:val="left"/>
      <w:pPr>
        <w:tabs>
          <w:tab w:val="num" w:pos="3960"/>
        </w:tabs>
        <w:ind w:left="3960" w:hanging="360"/>
      </w:pPr>
    </w:lvl>
    <w:lvl w:ilvl="6" w:tplc="71541C44" w:tentative="1">
      <w:start w:val="1"/>
      <w:numFmt w:val="upperLetter"/>
      <w:lvlText w:val="%7."/>
      <w:lvlJc w:val="left"/>
      <w:pPr>
        <w:tabs>
          <w:tab w:val="num" w:pos="4680"/>
        </w:tabs>
        <w:ind w:left="4680" w:hanging="360"/>
      </w:pPr>
    </w:lvl>
    <w:lvl w:ilvl="7" w:tplc="BB7E4894" w:tentative="1">
      <w:start w:val="1"/>
      <w:numFmt w:val="upperLetter"/>
      <w:lvlText w:val="%8."/>
      <w:lvlJc w:val="left"/>
      <w:pPr>
        <w:tabs>
          <w:tab w:val="num" w:pos="5400"/>
        </w:tabs>
        <w:ind w:left="5400" w:hanging="360"/>
      </w:pPr>
    </w:lvl>
    <w:lvl w:ilvl="8" w:tplc="D0FE6164" w:tentative="1">
      <w:start w:val="1"/>
      <w:numFmt w:val="upperLetter"/>
      <w:lvlText w:val="%9."/>
      <w:lvlJc w:val="left"/>
      <w:pPr>
        <w:tabs>
          <w:tab w:val="num" w:pos="6120"/>
        </w:tabs>
        <w:ind w:left="6120" w:hanging="360"/>
      </w:pPr>
    </w:lvl>
  </w:abstractNum>
  <w:abstractNum w:abstractNumId="4" w15:restartNumberingAfterBreak="0">
    <w:nsid w:val="4E277665"/>
    <w:multiLevelType w:val="hybridMultilevel"/>
    <w:tmpl w:val="BA6426CA"/>
    <w:lvl w:ilvl="0" w:tplc="9604A2B8">
      <w:start w:val="1"/>
      <w:numFmt w:val="upperLetter"/>
      <w:lvlText w:val="%1."/>
      <w:lvlJc w:val="left"/>
      <w:pPr>
        <w:tabs>
          <w:tab w:val="num" w:pos="360"/>
        </w:tabs>
        <w:ind w:left="360" w:hanging="360"/>
      </w:pPr>
    </w:lvl>
    <w:lvl w:ilvl="1" w:tplc="ED80D2CE" w:tentative="1">
      <w:start w:val="1"/>
      <w:numFmt w:val="upperLetter"/>
      <w:lvlText w:val="%2."/>
      <w:lvlJc w:val="left"/>
      <w:pPr>
        <w:tabs>
          <w:tab w:val="num" w:pos="1080"/>
        </w:tabs>
        <w:ind w:left="1080" w:hanging="360"/>
      </w:pPr>
    </w:lvl>
    <w:lvl w:ilvl="2" w:tplc="CA2A5620" w:tentative="1">
      <w:start w:val="1"/>
      <w:numFmt w:val="upperLetter"/>
      <w:lvlText w:val="%3."/>
      <w:lvlJc w:val="left"/>
      <w:pPr>
        <w:tabs>
          <w:tab w:val="num" w:pos="1800"/>
        </w:tabs>
        <w:ind w:left="1800" w:hanging="360"/>
      </w:pPr>
    </w:lvl>
    <w:lvl w:ilvl="3" w:tplc="9F4460D8" w:tentative="1">
      <w:start w:val="1"/>
      <w:numFmt w:val="upperLetter"/>
      <w:lvlText w:val="%4."/>
      <w:lvlJc w:val="left"/>
      <w:pPr>
        <w:tabs>
          <w:tab w:val="num" w:pos="2520"/>
        </w:tabs>
        <w:ind w:left="2520" w:hanging="360"/>
      </w:pPr>
    </w:lvl>
    <w:lvl w:ilvl="4" w:tplc="9566F57C" w:tentative="1">
      <w:start w:val="1"/>
      <w:numFmt w:val="upperLetter"/>
      <w:lvlText w:val="%5."/>
      <w:lvlJc w:val="left"/>
      <w:pPr>
        <w:tabs>
          <w:tab w:val="num" w:pos="3240"/>
        </w:tabs>
        <w:ind w:left="3240" w:hanging="360"/>
      </w:pPr>
    </w:lvl>
    <w:lvl w:ilvl="5" w:tplc="1D8AC08C" w:tentative="1">
      <w:start w:val="1"/>
      <w:numFmt w:val="upperLetter"/>
      <w:lvlText w:val="%6."/>
      <w:lvlJc w:val="left"/>
      <w:pPr>
        <w:tabs>
          <w:tab w:val="num" w:pos="3960"/>
        </w:tabs>
        <w:ind w:left="3960" w:hanging="360"/>
      </w:pPr>
    </w:lvl>
    <w:lvl w:ilvl="6" w:tplc="4306C034" w:tentative="1">
      <w:start w:val="1"/>
      <w:numFmt w:val="upperLetter"/>
      <w:lvlText w:val="%7."/>
      <w:lvlJc w:val="left"/>
      <w:pPr>
        <w:tabs>
          <w:tab w:val="num" w:pos="4680"/>
        </w:tabs>
        <w:ind w:left="4680" w:hanging="360"/>
      </w:pPr>
    </w:lvl>
    <w:lvl w:ilvl="7" w:tplc="063CA758" w:tentative="1">
      <w:start w:val="1"/>
      <w:numFmt w:val="upperLetter"/>
      <w:lvlText w:val="%8."/>
      <w:lvlJc w:val="left"/>
      <w:pPr>
        <w:tabs>
          <w:tab w:val="num" w:pos="5400"/>
        </w:tabs>
        <w:ind w:left="5400" w:hanging="360"/>
      </w:pPr>
    </w:lvl>
    <w:lvl w:ilvl="8" w:tplc="6B867318" w:tentative="1">
      <w:start w:val="1"/>
      <w:numFmt w:val="upperLetter"/>
      <w:lvlText w:val="%9."/>
      <w:lvlJc w:val="left"/>
      <w:pPr>
        <w:tabs>
          <w:tab w:val="num" w:pos="6120"/>
        </w:tabs>
        <w:ind w:left="6120" w:hanging="360"/>
      </w:pPr>
    </w:lvl>
  </w:abstractNum>
  <w:abstractNum w:abstractNumId="5" w15:restartNumberingAfterBreak="0">
    <w:nsid w:val="58393AF0"/>
    <w:multiLevelType w:val="hybridMultilevel"/>
    <w:tmpl w:val="824C2096"/>
    <w:lvl w:ilvl="0" w:tplc="8D5C8B24">
      <w:start w:val="1"/>
      <w:numFmt w:val="upperLetter"/>
      <w:lvlText w:val="%1."/>
      <w:lvlJc w:val="left"/>
      <w:pPr>
        <w:tabs>
          <w:tab w:val="num" w:pos="360"/>
        </w:tabs>
        <w:ind w:left="360" w:hanging="360"/>
      </w:pPr>
    </w:lvl>
    <w:lvl w:ilvl="1" w:tplc="50DC596E" w:tentative="1">
      <w:start w:val="1"/>
      <w:numFmt w:val="upperLetter"/>
      <w:lvlText w:val="%2."/>
      <w:lvlJc w:val="left"/>
      <w:pPr>
        <w:tabs>
          <w:tab w:val="num" w:pos="1080"/>
        </w:tabs>
        <w:ind w:left="1080" w:hanging="360"/>
      </w:pPr>
    </w:lvl>
    <w:lvl w:ilvl="2" w:tplc="67580CF0" w:tentative="1">
      <w:start w:val="1"/>
      <w:numFmt w:val="upperLetter"/>
      <w:lvlText w:val="%3."/>
      <w:lvlJc w:val="left"/>
      <w:pPr>
        <w:tabs>
          <w:tab w:val="num" w:pos="1800"/>
        </w:tabs>
        <w:ind w:left="1800" w:hanging="360"/>
      </w:pPr>
    </w:lvl>
    <w:lvl w:ilvl="3" w:tplc="A41EC260" w:tentative="1">
      <w:start w:val="1"/>
      <w:numFmt w:val="upperLetter"/>
      <w:lvlText w:val="%4."/>
      <w:lvlJc w:val="left"/>
      <w:pPr>
        <w:tabs>
          <w:tab w:val="num" w:pos="2520"/>
        </w:tabs>
        <w:ind w:left="2520" w:hanging="360"/>
      </w:pPr>
    </w:lvl>
    <w:lvl w:ilvl="4" w:tplc="51768CF4" w:tentative="1">
      <w:start w:val="1"/>
      <w:numFmt w:val="upperLetter"/>
      <w:lvlText w:val="%5."/>
      <w:lvlJc w:val="left"/>
      <w:pPr>
        <w:tabs>
          <w:tab w:val="num" w:pos="3240"/>
        </w:tabs>
        <w:ind w:left="3240" w:hanging="360"/>
      </w:pPr>
    </w:lvl>
    <w:lvl w:ilvl="5" w:tplc="17C2F742" w:tentative="1">
      <w:start w:val="1"/>
      <w:numFmt w:val="upperLetter"/>
      <w:lvlText w:val="%6."/>
      <w:lvlJc w:val="left"/>
      <w:pPr>
        <w:tabs>
          <w:tab w:val="num" w:pos="3960"/>
        </w:tabs>
        <w:ind w:left="3960" w:hanging="360"/>
      </w:pPr>
    </w:lvl>
    <w:lvl w:ilvl="6" w:tplc="36B4ECA0" w:tentative="1">
      <w:start w:val="1"/>
      <w:numFmt w:val="upperLetter"/>
      <w:lvlText w:val="%7."/>
      <w:lvlJc w:val="left"/>
      <w:pPr>
        <w:tabs>
          <w:tab w:val="num" w:pos="4680"/>
        </w:tabs>
        <w:ind w:left="4680" w:hanging="360"/>
      </w:pPr>
    </w:lvl>
    <w:lvl w:ilvl="7" w:tplc="428E90F6" w:tentative="1">
      <w:start w:val="1"/>
      <w:numFmt w:val="upperLetter"/>
      <w:lvlText w:val="%8."/>
      <w:lvlJc w:val="left"/>
      <w:pPr>
        <w:tabs>
          <w:tab w:val="num" w:pos="5400"/>
        </w:tabs>
        <w:ind w:left="5400" w:hanging="360"/>
      </w:pPr>
    </w:lvl>
    <w:lvl w:ilvl="8" w:tplc="BD4CB590" w:tentative="1">
      <w:start w:val="1"/>
      <w:numFmt w:val="upperLetter"/>
      <w:lvlText w:val="%9."/>
      <w:lvlJc w:val="left"/>
      <w:pPr>
        <w:tabs>
          <w:tab w:val="num" w:pos="6120"/>
        </w:tabs>
        <w:ind w:left="6120" w:hanging="360"/>
      </w:pPr>
    </w:lvl>
  </w:abstractNum>
  <w:num w:numId="1">
    <w:abstractNumId w:val="1"/>
  </w:num>
  <w:num w:numId="2">
    <w:abstractNumId w:val="5"/>
  </w:num>
  <w:num w:numId="3">
    <w:abstractNumId w:val="3"/>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1154"/>
    <w:rsid w:val="00071154"/>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812161"/>
  <w15:chartTrackingRefBased/>
  <w15:docId w15:val="{20173A49-FF17-4558-804C-027953009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1154"/>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071154"/>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071154"/>
    <w:rPr>
      <w:rFonts w:ascii="Times New Roman" w:eastAsia="Times New Roman" w:hAnsi="Times New Roman" w:cs="Times New Roman"/>
      <w:sz w:val="20"/>
      <w:szCs w:val="20"/>
    </w:rPr>
  </w:style>
  <w:style w:type="paragraph" w:styleId="Header">
    <w:name w:val="header"/>
    <w:basedOn w:val="Normal"/>
    <w:link w:val="HeaderChar"/>
    <w:rsid w:val="00071154"/>
    <w:pPr>
      <w:tabs>
        <w:tab w:val="center" w:pos="4320"/>
        <w:tab w:val="right" w:pos="8640"/>
      </w:tabs>
    </w:pPr>
    <w:rPr>
      <w:rFonts w:eastAsia="Times New Roman"/>
    </w:rPr>
  </w:style>
  <w:style w:type="character" w:customStyle="1" w:styleId="HeaderChar">
    <w:name w:val="Header Char"/>
    <w:basedOn w:val="DefaultParagraphFont"/>
    <w:link w:val="Header"/>
    <w:rsid w:val="00071154"/>
    <w:rPr>
      <w:rFonts w:ascii="Times New Roman" w:eastAsia="Times New Roman" w:hAnsi="Times New Roman" w:cs="Times New Roman"/>
      <w:sz w:val="20"/>
      <w:szCs w:val="20"/>
    </w:rPr>
  </w:style>
  <w:style w:type="character" w:styleId="LineNumber">
    <w:name w:val="line number"/>
    <w:basedOn w:val="DefaultParagraphFont"/>
    <w:uiPriority w:val="99"/>
    <w:semiHidden/>
    <w:unhideWhenUsed/>
    <w:rsid w:val="000711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3.tif"/><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Relationship Id="rId11" Type="http://schemas.openxmlformats.org/officeDocument/2006/relationships/footer" Target="footer1.xml"/><Relationship Id="rId5" Type="http://schemas.openxmlformats.org/officeDocument/2006/relationships/image" Target="media/image1.tif"/><Relationship Id="rId15" Type="http://schemas.openxmlformats.org/officeDocument/2006/relationships/theme" Target="theme/theme1.xml"/><Relationship Id="rId10" Type="http://schemas.openxmlformats.org/officeDocument/2006/relationships/image" Target="media/image6.tif"/><Relationship Id="rId4" Type="http://schemas.openxmlformats.org/officeDocument/2006/relationships/webSettings" Target="webSettings.xml"/><Relationship Id="rId9" Type="http://schemas.openxmlformats.org/officeDocument/2006/relationships/image" Target="media/image5.tif"/><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2226</Words>
  <Characters>12692</Characters>
  <Application>Microsoft Office Word</Application>
  <DocSecurity>0</DocSecurity>
  <Lines>105</Lines>
  <Paragraphs>29</Paragraphs>
  <ScaleCrop>false</ScaleCrop>
  <Company>Springer Nature</Company>
  <LinksUpToDate>false</LinksUpToDate>
  <CharactersWithSpaces>14889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2023-05-25T02:07:00Z</dcterms:created>
  <dcterms:modified xsi:type="dcterms:W3CDTF">2023-05-25T02:07:00Z</dcterms:modified>
</cp:coreProperties>
</file>