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785" w:rsidRPr="00B16785" w:rsidRDefault="00B16785" w:rsidP="00B16785">
      <w:pPr>
        <w:suppressLineNumbers/>
        <w:adjustRightInd/>
        <w:snapToGrid/>
        <w:spacing w:beforeLines="100" w:before="240" w:afterLines="100" w:after="240"/>
        <w:contextualSpacing/>
        <w:jc w:val="center"/>
        <w:rPr>
          <w:rFonts w:ascii="Times New Roman" w:eastAsia="宋体" w:hAnsi="Times New Roman" w:cs="Times New Roman"/>
          <w:b/>
          <w:i/>
          <w:sz w:val="24"/>
          <w:szCs w:val="24"/>
          <w:lang w:eastAsia="en-US"/>
        </w:rPr>
      </w:pPr>
      <w:bookmarkStart w:id="0" w:name="_GoBack"/>
      <w:bookmarkEnd w:id="0"/>
      <w:r w:rsidRPr="00B16785">
        <w:rPr>
          <w:rFonts w:ascii="Times New Roman" w:eastAsia="宋体" w:hAnsi="Times New Roman" w:cs="Times New Roman"/>
          <w:b/>
          <w:i/>
          <w:sz w:val="24"/>
          <w:szCs w:val="24"/>
          <w:lang w:eastAsia="en-US"/>
        </w:rPr>
        <w:t>Supplementary Material</w:t>
      </w:r>
    </w:p>
    <w:p w:rsidR="00B16785" w:rsidRPr="00B16785" w:rsidRDefault="00B16785" w:rsidP="00B16785">
      <w:pPr>
        <w:adjustRightInd/>
        <w:snapToGrid/>
        <w:spacing w:before="240" w:after="0"/>
        <w:jc w:val="both"/>
        <w:rPr>
          <w:rFonts w:ascii="Times New Roman" w:eastAsia="Cambria" w:hAnsi="Times New Roman" w:cs="Arial"/>
          <w:sz w:val="24"/>
          <w:lang w:eastAsia="en-US"/>
        </w:rPr>
      </w:pPr>
      <w:r w:rsidRPr="00B16785">
        <w:rPr>
          <w:rFonts w:ascii="Times New Roman" w:eastAsia="Cambria" w:hAnsi="Times New Roman" w:cs="Arial"/>
          <w:b/>
          <w:bCs/>
          <w:sz w:val="24"/>
          <w:lang w:eastAsia="en-US"/>
        </w:rPr>
        <w:t xml:space="preserve">Supplementary Table </w:t>
      </w:r>
      <w:r w:rsidRPr="00B16785">
        <w:rPr>
          <w:rFonts w:ascii="Times New Roman" w:eastAsia="Cambria" w:hAnsi="Times New Roman" w:cs="Arial"/>
          <w:b/>
          <w:bCs/>
          <w:sz w:val="24"/>
          <w:lang w:eastAsia="en-US"/>
        </w:rPr>
        <w:fldChar w:fldCharType="begin"/>
      </w:r>
      <w:r w:rsidRPr="00B16785">
        <w:rPr>
          <w:rFonts w:ascii="Times New Roman" w:eastAsia="Cambria" w:hAnsi="Times New Roman" w:cs="Arial"/>
          <w:b/>
          <w:bCs/>
          <w:sz w:val="24"/>
          <w:lang w:eastAsia="en-US"/>
        </w:rPr>
        <w:instrText xml:space="preserve"> SEQ Figure \* ARABIC </w:instrText>
      </w:r>
      <w:r w:rsidRPr="00B16785">
        <w:rPr>
          <w:rFonts w:ascii="Times New Roman" w:eastAsia="Cambria" w:hAnsi="Times New Roman" w:cs="Arial"/>
          <w:b/>
          <w:bCs/>
          <w:sz w:val="24"/>
          <w:lang w:eastAsia="en-US"/>
        </w:rPr>
        <w:fldChar w:fldCharType="separate"/>
      </w:r>
      <w:r w:rsidRPr="00B16785">
        <w:rPr>
          <w:rFonts w:ascii="Times New Roman" w:eastAsia="Cambria" w:hAnsi="Times New Roman" w:cs="Arial"/>
          <w:b/>
          <w:bCs/>
          <w:sz w:val="24"/>
          <w:lang w:eastAsia="en-US"/>
        </w:rPr>
        <w:t>1</w:t>
      </w:r>
      <w:r w:rsidRPr="00B16785">
        <w:rPr>
          <w:rFonts w:ascii="Times New Roman" w:eastAsia="Cambria" w:hAnsi="Times New Roman" w:cs="Arial"/>
          <w:b/>
          <w:bCs/>
          <w:sz w:val="24"/>
          <w:lang w:eastAsia="en-US"/>
        </w:rPr>
        <w:fldChar w:fldCharType="end"/>
      </w:r>
      <w:r w:rsidRPr="00B16785">
        <w:rPr>
          <w:rFonts w:ascii="Times New Roman" w:eastAsia="Cambria" w:hAnsi="Times New Roman" w:cs="Arial"/>
          <w:b/>
          <w:bCs/>
          <w:sz w:val="24"/>
          <w:lang w:eastAsia="en-US"/>
        </w:rPr>
        <w:t xml:space="preserve">. </w:t>
      </w:r>
      <w:r w:rsidRPr="00B16785">
        <w:rPr>
          <w:rFonts w:ascii="Times New Roman" w:eastAsia="Cambria" w:hAnsi="Times New Roman" w:cs="Arial"/>
          <w:sz w:val="24"/>
          <w:lang w:eastAsia="en-US"/>
        </w:rPr>
        <w:t xml:space="preserve">Baseline characteristics of normal weight, overweight, and obesity in patients with newly diagnosed T2DM. </w:t>
      </w:r>
    </w:p>
    <w:tbl>
      <w:tblPr>
        <w:tblW w:w="10710" w:type="dxa"/>
        <w:jc w:val="center"/>
        <w:tblLook w:val="04A0" w:firstRow="1" w:lastRow="0" w:firstColumn="1" w:lastColumn="0" w:noHBand="0" w:noVBand="1"/>
      </w:tblPr>
      <w:tblGrid>
        <w:gridCol w:w="2891"/>
        <w:gridCol w:w="2149"/>
        <w:gridCol w:w="2250"/>
        <w:gridCol w:w="2250"/>
        <w:gridCol w:w="1170"/>
      </w:tblGrid>
      <w:tr w:rsidR="00B16785" w:rsidRPr="00B16785" w:rsidTr="000449B1">
        <w:trPr>
          <w:trHeight w:val="280"/>
          <w:jc w:val="center"/>
        </w:trPr>
        <w:tc>
          <w:tcPr>
            <w:tcW w:w="2891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120" w:after="0"/>
              <w:jc w:val="both"/>
              <w:rPr>
                <w:rFonts w:ascii="Times New Roman" w:eastAsia="Cambria" w:hAnsi="Times New Roman" w:cs="Arial"/>
                <w:b/>
                <w:bCs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b/>
                <w:bCs/>
                <w:sz w:val="20"/>
                <w:szCs w:val="20"/>
                <w:lang w:eastAsia="en-US"/>
              </w:rPr>
              <w:t>Characteristics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120" w:after="0"/>
              <w:jc w:val="both"/>
              <w:rPr>
                <w:rFonts w:ascii="Times New Roman" w:eastAsia="Cambria" w:hAnsi="Times New Roman" w:cs="Arial"/>
                <w:b/>
                <w:bCs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b/>
                <w:bCs/>
                <w:sz w:val="20"/>
                <w:szCs w:val="20"/>
                <w:lang w:eastAsia="en-US"/>
              </w:rPr>
              <w:t>Normal weight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120" w:after="0"/>
              <w:jc w:val="both"/>
              <w:rPr>
                <w:rFonts w:ascii="Times New Roman" w:eastAsia="Cambria" w:hAnsi="Times New Roman" w:cs="Arial"/>
                <w:b/>
                <w:bCs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b/>
                <w:bCs/>
                <w:sz w:val="20"/>
                <w:szCs w:val="20"/>
                <w:lang w:eastAsia="en-US"/>
              </w:rPr>
              <w:t>Overweight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120" w:after="0"/>
              <w:jc w:val="both"/>
              <w:rPr>
                <w:rFonts w:ascii="Times New Roman" w:eastAsia="Cambria" w:hAnsi="Times New Roman" w:cs="Arial"/>
                <w:b/>
                <w:bCs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b/>
                <w:bCs/>
                <w:sz w:val="20"/>
                <w:szCs w:val="20"/>
                <w:lang w:eastAsia="en-US"/>
              </w:rPr>
              <w:t>Obesity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120" w:after="0"/>
              <w:ind w:firstLineChars="100" w:firstLine="201"/>
              <w:jc w:val="both"/>
              <w:rPr>
                <w:rFonts w:ascii="Times New Roman" w:eastAsia="Cambria" w:hAnsi="Times New Roman" w:cs="Arial"/>
                <w:b/>
                <w:bCs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b/>
                <w:bCs/>
                <w:i/>
                <w:iCs/>
                <w:sz w:val="20"/>
                <w:szCs w:val="20"/>
                <w:lang w:eastAsia="en-US"/>
              </w:rPr>
              <w:t>P</w:t>
            </w:r>
            <w:r w:rsidRPr="00B16785">
              <w:rPr>
                <w:rFonts w:ascii="Times New Roman" w:eastAsia="Cambria" w:hAnsi="Times New Roman" w:cs="Arial"/>
                <w:b/>
                <w:bCs/>
                <w:sz w:val="20"/>
                <w:szCs w:val="20"/>
                <w:lang w:eastAsia="en-US"/>
              </w:rPr>
              <w:t xml:space="preserve"> value</w:t>
            </w:r>
            <w:r w:rsidRPr="00B16785">
              <w:rPr>
                <w:rFonts w:ascii="Times New Roman" w:eastAsia="Cambria" w:hAnsi="Times New Roman" w:cs="Arial"/>
                <w:b/>
                <w:bCs/>
                <w:sz w:val="20"/>
                <w:szCs w:val="20"/>
                <w:vertAlign w:val="superscript"/>
                <w:lang w:eastAsia="en-US"/>
              </w:rPr>
              <w:t>a</w:t>
            </w:r>
          </w:p>
        </w:tc>
      </w:tr>
      <w:tr w:rsidR="00B16785" w:rsidRPr="00B16785" w:rsidTr="000449B1">
        <w:trPr>
          <w:trHeight w:val="280"/>
          <w:jc w:val="center"/>
        </w:trPr>
        <w:tc>
          <w:tcPr>
            <w:tcW w:w="2891" w:type="dxa"/>
            <w:vMerge/>
            <w:tcBorders>
              <w:bottom w:val="single" w:sz="4" w:space="0" w:color="auto"/>
            </w:tcBorders>
            <w:noWrap/>
            <w:vAlign w:val="center"/>
          </w:tcPr>
          <w:p w:rsidR="00B16785" w:rsidRPr="00B16785" w:rsidRDefault="00B16785" w:rsidP="00B16785">
            <w:pPr>
              <w:adjustRightInd/>
              <w:snapToGrid/>
              <w:spacing w:before="12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2149" w:type="dxa"/>
            <w:tcBorders>
              <w:top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120" w:after="0"/>
              <w:jc w:val="both"/>
              <w:rPr>
                <w:rFonts w:ascii="Times New Roman" w:eastAsia="Cambria" w:hAnsi="Times New Roman" w:cs="Arial"/>
                <w:b/>
                <w:bCs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b/>
                <w:bCs/>
                <w:sz w:val="20"/>
                <w:szCs w:val="20"/>
                <w:lang w:eastAsia="en-US"/>
              </w:rPr>
              <w:t>(BMI &lt; 24)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120" w:after="0"/>
              <w:jc w:val="both"/>
              <w:rPr>
                <w:rFonts w:ascii="Times New Roman" w:eastAsia="Cambria" w:hAnsi="Times New Roman" w:cs="Arial"/>
                <w:b/>
                <w:bCs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b/>
                <w:bCs/>
                <w:sz w:val="20"/>
                <w:szCs w:val="20"/>
                <w:lang w:eastAsia="en-US"/>
              </w:rPr>
              <w:t>(BMI 24-28)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120" w:after="0"/>
              <w:jc w:val="both"/>
              <w:rPr>
                <w:rFonts w:ascii="Times New Roman" w:eastAsia="Cambria" w:hAnsi="Times New Roman" w:cs="Arial"/>
                <w:b/>
                <w:bCs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b/>
                <w:bCs/>
                <w:sz w:val="20"/>
                <w:szCs w:val="20"/>
                <w:lang w:eastAsia="en-US"/>
              </w:rPr>
              <w:t>(BMI ≥ 28)</w:t>
            </w:r>
          </w:p>
        </w:tc>
        <w:tc>
          <w:tcPr>
            <w:tcW w:w="1170" w:type="dxa"/>
            <w:vMerge/>
            <w:tcBorders>
              <w:bottom w:val="single" w:sz="4" w:space="0" w:color="auto"/>
            </w:tcBorders>
            <w:vAlign w:val="center"/>
          </w:tcPr>
          <w:p w:rsidR="00B16785" w:rsidRPr="00B16785" w:rsidRDefault="00B16785" w:rsidP="00B16785">
            <w:pPr>
              <w:adjustRightInd/>
              <w:snapToGrid/>
              <w:spacing w:before="12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</w:p>
        </w:tc>
      </w:tr>
      <w:tr w:rsidR="00B16785" w:rsidRPr="00B16785" w:rsidTr="000449B1">
        <w:trPr>
          <w:trHeight w:val="280"/>
          <w:jc w:val="center"/>
        </w:trPr>
        <w:tc>
          <w:tcPr>
            <w:tcW w:w="289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N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83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136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68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N/A</w:t>
            </w:r>
          </w:p>
        </w:tc>
      </w:tr>
      <w:tr w:rsidR="00B16785" w:rsidRPr="00B16785" w:rsidTr="000449B1">
        <w:trPr>
          <w:trHeight w:val="280"/>
          <w:jc w:val="center"/>
        </w:trPr>
        <w:tc>
          <w:tcPr>
            <w:tcW w:w="2891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Sex Male, N (%)</w:t>
            </w:r>
          </w:p>
        </w:tc>
        <w:tc>
          <w:tcPr>
            <w:tcW w:w="2149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43 (51.81%)</w:t>
            </w:r>
          </w:p>
        </w:tc>
        <w:tc>
          <w:tcPr>
            <w:tcW w:w="225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84 (61.76%)</w:t>
            </w:r>
          </w:p>
        </w:tc>
        <w:tc>
          <w:tcPr>
            <w:tcW w:w="225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44 (64.71%)</w:t>
            </w:r>
          </w:p>
        </w:tc>
        <w:tc>
          <w:tcPr>
            <w:tcW w:w="117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0.213</w:t>
            </w:r>
          </w:p>
        </w:tc>
      </w:tr>
      <w:tr w:rsidR="00B16785" w:rsidRPr="00B16785" w:rsidTr="000449B1">
        <w:trPr>
          <w:trHeight w:val="280"/>
          <w:jc w:val="center"/>
        </w:trPr>
        <w:tc>
          <w:tcPr>
            <w:tcW w:w="2891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Age (year)</w:t>
            </w:r>
          </w:p>
        </w:tc>
        <w:tc>
          <w:tcPr>
            <w:tcW w:w="2149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51.33 (9.84)</w:t>
            </w:r>
          </w:p>
        </w:tc>
        <w:tc>
          <w:tcPr>
            <w:tcW w:w="225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51.46 (9.09)</w:t>
            </w:r>
          </w:p>
        </w:tc>
        <w:tc>
          <w:tcPr>
            <w:tcW w:w="225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47.90 (8.75)</w:t>
            </w:r>
          </w:p>
        </w:tc>
        <w:tc>
          <w:tcPr>
            <w:tcW w:w="117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0.024</w:t>
            </w:r>
          </w:p>
        </w:tc>
      </w:tr>
      <w:tr w:rsidR="00B16785" w:rsidRPr="00B16785" w:rsidTr="000449B1">
        <w:trPr>
          <w:trHeight w:val="280"/>
          <w:jc w:val="center"/>
        </w:trPr>
        <w:tc>
          <w:tcPr>
            <w:tcW w:w="2891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Duration of diabetes (year)</w:t>
            </w:r>
          </w:p>
        </w:tc>
        <w:tc>
          <w:tcPr>
            <w:tcW w:w="2149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0.16 (0.10-0.40)</w:t>
            </w:r>
          </w:p>
        </w:tc>
        <w:tc>
          <w:tcPr>
            <w:tcW w:w="225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0.16 (0.09-0.32)</w:t>
            </w:r>
          </w:p>
        </w:tc>
        <w:tc>
          <w:tcPr>
            <w:tcW w:w="225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0.13 (0.08-0.25)</w:t>
            </w:r>
          </w:p>
        </w:tc>
        <w:tc>
          <w:tcPr>
            <w:tcW w:w="117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0.497</w:t>
            </w:r>
          </w:p>
        </w:tc>
      </w:tr>
      <w:tr w:rsidR="00B16785" w:rsidRPr="00B16785" w:rsidTr="000449B1">
        <w:trPr>
          <w:trHeight w:val="280"/>
          <w:jc w:val="center"/>
        </w:trPr>
        <w:tc>
          <w:tcPr>
            <w:tcW w:w="2891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WC (cm)</w:t>
            </w:r>
          </w:p>
        </w:tc>
        <w:tc>
          <w:tcPr>
            <w:tcW w:w="2149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82.38 (6.54)</w:t>
            </w:r>
          </w:p>
        </w:tc>
        <w:tc>
          <w:tcPr>
            <w:tcW w:w="225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89.77 (5.95)</w:t>
            </w:r>
          </w:p>
        </w:tc>
        <w:tc>
          <w:tcPr>
            <w:tcW w:w="225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96.93 (7.28)</w:t>
            </w:r>
          </w:p>
        </w:tc>
        <w:tc>
          <w:tcPr>
            <w:tcW w:w="117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&lt;0.001</w:t>
            </w:r>
          </w:p>
        </w:tc>
      </w:tr>
      <w:tr w:rsidR="00B16785" w:rsidRPr="00B16785" w:rsidTr="000449B1">
        <w:trPr>
          <w:trHeight w:val="280"/>
          <w:jc w:val="center"/>
        </w:trPr>
        <w:tc>
          <w:tcPr>
            <w:tcW w:w="2891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HC (cm)</w:t>
            </w:r>
          </w:p>
        </w:tc>
        <w:tc>
          <w:tcPr>
            <w:tcW w:w="2149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93.07 (5.47)</w:t>
            </w:r>
          </w:p>
        </w:tc>
        <w:tc>
          <w:tcPr>
            <w:tcW w:w="225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98.33 (6.27)</w:t>
            </w:r>
          </w:p>
        </w:tc>
        <w:tc>
          <w:tcPr>
            <w:tcW w:w="225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105.06 (5.52)</w:t>
            </w:r>
          </w:p>
        </w:tc>
        <w:tc>
          <w:tcPr>
            <w:tcW w:w="117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&lt;0.001</w:t>
            </w:r>
          </w:p>
        </w:tc>
      </w:tr>
      <w:tr w:rsidR="00B16785" w:rsidRPr="00B16785" w:rsidTr="000449B1">
        <w:trPr>
          <w:trHeight w:val="280"/>
          <w:jc w:val="center"/>
        </w:trPr>
        <w:tc>
          <w:tcPr>
            <w:tcW w:w="2891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Systolic BP (mmHg)</w:t>
            </w:r>
          </w:p>
        </w:tc>
        <w:tc>
          <w:tcPr>
            <w:tcW w:w="2149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122.78 (11.93)</w:t>
            </w:r>
          </w:p>
        </w:tc>
        <w:tc>
          <w:tcPr>
            <w:tcW w:w="225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124.49 (12.01)</w:t>
            </w:r>
          </w:p>
        </w:tc>
        <w:tc>
          <w:tcPr>
            <w:tcW w:w="225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126.81 (12.03)</w:t>
            </w:r>
          </w:p>
        </w:tc>
        <w:tc>
          <w:tcPr>
            <w:tcW w:w="117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0.123</w:t>
            </w:r>
          </w:p>
        </w:tc>
      </w:tr>
      <w:tr w:rsidR="00B16785" w:rsidRPr="00B16785" w:rsidTr="000449B1">
        <w:trPr>
          <w:trHeight w:val="280"/>
          <w:jc w:val="center"/>
        </w:trPr>
        <w:tc>
          <w:tcPr>
            <w:tcW w:w="2891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Diastolic BP (mmHg)</w:t>
            </w:r>
          </w:p>
        </w:tc>
        <w:tc>
          <w:tcPr>
            <w:tcW w:w="2149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78.45 (7.78)</w:t>
            </w:r>
          </w:p>
        </w:tc>
        <w:tc>
          <w:tcPr>
            <w:tcW w:w="225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79.85 (7.43)</w:t>
            </w:r>
          </w:p>
        </w:tc>
        <w:tc>
          <w:tcPr>
            <w:tcW w:w="225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83.24 (6.28)</w:t>
            </w:r>
          </w:p>
        </w:tc>
        <w:tc>
          <w:tcPr>
            <w:tcW w:w="117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&lt;0.001</w:t>
            </w:r>
          </w:p>
        </w:tc>
      </w:tr>
      <w:tr w:rsidR="00B16785" w:rsidRPr="00B16785" w:rsidTr="000449B1">
        <w:trPr>
          <w:trHeight w:val="280"/>
          <w:jc w:val="center"/>
        </w:trPr>
        <w:tc>
          <w:tcPr>
            <w:tcW w:w="2891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HbA1c (%)</w:t>
            </w:r>
          </w:p>
        </w:tc>
        <w:tc>
          <w:tcPr>
            <w:tcW w:w="2149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7.50 (6.80-8.50)</w:t>
            </w:r>
          </w:p>
        </w:tc>
        <w:tc>
          <w:tcPr>
            <w:tcW w:w="225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7.40 (6.73-8.30)</w:t>
            </w:r>
          </w:p>
        </w:tc>
        <w:tc>
          <w:tcPr>
            <w:tcW w:w="225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7.40 (6.53-7.90)</w:t>
            </w:r>
          </w:p>
        </w:tc>
        <w:tc>
          <w:tcPr>
            <w:tcW w:w="117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0.323</w:t>
            </w:r>
          </w:p>
        </w:tc>
      </w:tr>
      <w:tr w:rsidR="00B16785" w:rsidRPr="00B16785" w:rsidTr="000449B1">
        <w:trPr>
          <w:trHeight w:val="280"/>
          <w:jc w:val="center"/>
        </w:trPr>
        <w:tc>
          <w:tcPr>
            <w:tcW w:w="2891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 xml:space="preserve">FBG (mmol/L)  </w:t>
            </w:r>
          </w:p>
        </w:tc>
        <w:tc>
          <w:tcPr>
            <w:tcW w:w="2149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8.45 (7.70-9.95)</w:t>
            </w:r>
          </w:p>
        </w:tc>
        <w:tc>
          <w:tcPr>
            <w:tcW w:w="225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8.20 (7.50-9.24)</w:t>
            </w:r>
          </w:p>
        </w:tc>
        <w:tc>
          <w:tcPr>
            <w:tcW w:w="225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8.05 (7.30-9.22)</w:t>
            </w:r>
          </w:p>
        </w:tc>
        <w:tc>
          <w:tcPr>
            <w:tcW w:w="117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0.080</w:t>
            </w:r>
          </w:p>
        </w:tc>
      </w:tr>
      <w:tr w:rsidR="00B16785" w:rsidRPr="00B16785" w:rsidTr="000449B1">
        <w:trPr>
          <w:trHeight w:val="280"/>
          <w:jc w:val="center"/>
        </w:trPr>
        <w:tc>
          <w:tcPr>
            <w:tcW w:w="2891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P2h-BGb (mmol/L)</w:t>
            </w:r>
          </w:p>
        </w:tc>
        <w:tc>
          <w:tcPr>
            <w:tcW w:w="2149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13.14 (3.25)</w:t>
            </w:r>
          </w:p>
        </w:tc>
        <w:tc>
          <w:tcPr>
            <w:tcW w:w="225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12.60 (3.00)</w:t>
            </w:r>
          </w:p>
        </w:tc>
        <w:tc>
          <w:tcPr>
            <w:tcW w:w="225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11.80 (2.99)</w:t>
            </w:r>
          </w:p>
        </w:tc>
        <w:tc>
          <w:tcPr>
            <w:tcW w:w="117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0.029</w:t>
            </w:r>
          </w:p>
        </w:tc>
      </w:tr>
      <w:tr w:rsidR="00B16785" w:rsidRPr="00B16785" w:rsidTr="000449B1">
        <w:trPr>
          <w:trHeight w:val="280"/>
          <w:jc w:val="center"/>
        </w:trPr>
        <w:tc>
          <w:tcPr>
            <w:tcW w:w="2891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 xml:space="preserve">FINS (uIU/mL) </w:t>
            </w:r>
          </w:p>
        </w:tc>
        <w:tc>
          <w:tcPr>
            <w:tcW w:w="2149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8.85 (5.22-12.83)</w:t>
            </w:r>
          </w:p>
        </w:tc>
        <w:tc>
          <w:tcPr>
            <w:tcW w:w="225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12.09 (7.53-17.10)</w:t>
            </w:r>
          </w:p>
        </w:tc>
        <w:tc>
          <w:tcPr>
            <w:tcW w:w="225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15.49 (10.82-20.55)</w:t>
            </w:r>
          </w:p>
        </w:tc>
        <w:tc>
          <w:tcPr>
            <w:tcW w:w="117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&lt;0.001</w:t>
            </w:r>
          </w:p>
        </w:tc>
      </w:tr>
      <w:tr w:rsidR="00B16785" w:rsidRPr="00B16785" w:rsidTr="000449B1">
        <w:trPr>
          <w:trHeight w:val="280"/>
          <w:jc w:val="center"/>
        </w:trPr>
        <w:tc>
          <w:tcPr>
            <w:tcW w:w="2891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TC (mmol/L)</w:t>
            </w:r>
          </w:p>
        </w:tc>
        <w:tc>
          <w:tcPr>
            <w:tcW w:w="2149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5.07 (1.19)</w:t>
            </w:r>
          </w:p>
        </w:tc>
        <w:tc>
          <w:tcPr>
            <w:tcW w:w="225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5.19 (1.03)</w:t>
            </w:r>
          </w:p>
        </w:tc>
        <w:tc>
          <w:tcPr>
            <w:tcW w:w="225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5.15 (0.87)</w:t>
            </w:r>
          </w:p>
        </w:tc>
        <w:tc>
          <w:tcPr>
            <w:tcW w:w="117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0.785</w:t>
            </w:r>
          </w:p>
        </w:tc>
      </w:tr>
      <w:tr w:rsidR="00B16785" w:rsidRPr="00B16785" w:rsidTr="000449B1">
        <w:trPr>
          <w:trHeight w:val="280"/>
          <w:jc w:val="center"/>
        </w:trPr>
        <w:tc>
          <w:tcPr>
            <w:tcW w:w="2891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TG (mmol/L)</w:t>
            </w:r>
          </w:p>
        </w:tc>
        <w:tc>
          <w:tcPr>
            <w:tcW w:w="2149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1.74 (1.27-2.61)</w:t>
            </w:r>
          </w:p>
        </w:tc>
        <w:tc>
          <w:tcPr>
            <w:tcW w:w="225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1.86 (1.27-2.50)</w:t>
            </w:r>
          </w:p>
        </w:tc>
        <w:tc>
          <w:tcPr>
            <w:tcW w:w="225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2.02 (1.33-2.95)</w:t>
            </w:r>
          </w:p>
        </w:tc>
        <w:tc>
          <w:tcPr>
            <w:tcW w:w="117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0.159</w:t>
            </w:r>
          </w:p>
        </w:tc>
      </w:tr>
      <w:tr w:rsidR="00B16785" w:rsidRPr="00B16785" w:rsidTr="000449B1">
        <w:trPr>
          <w:trHeight w:val="60"/>
          <w:jc w:val="center"/>
        </w:trPr>
        <w:tc>
          <w:tcPr>
            <w:tcW w:w="2891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LDL-C (mmol/L)</w:t>
            </w:r>
          </w:p>
        </w:tc>
        <w:tc>
          <w:tcPr>
            <w:tcW w:w="2149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2.97 (0.96)</w:t>
            </w:r>
          </w:p>
        </w:tc>
        <w:tc>
          <w:tcPr>
            <w:tcW w:w="225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3.10 (0.98)</w:t>
            </w:r>
          </w:p>
        </w:tc>
        <w:tc>
          <w:tcPr>
            <w:tcW w:w="225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2.98 (0.77)</w:t>
            </w:r>
          </w:p>
        </w:tc>
        <w:tc>
          <w:tcPr>
            <w:tcW w:w="117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0.510</w:t>
            </w:r>
          </w:p>
        </w:tc>
      </w:tr>
      <w:tr w:rsidR="00B16785" w:rsidRPr="00B16785" w:rsidTr="000449B1">
        <w:trPr>
          <w:trHeight w:val="280"/>
          <w:jc w:val="center"/>
        </w:trPr>
        <w:tc>
          <w:tcPr>
            <w:tcW w:w="2891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HDL-C (mmol/L)</w:t>
            </w:r>
          </w:p>
        </w:tc>
        <w:tc>
          <w:tcPr>
            <w:tcW w:w="2149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1.14 (0.99-1.38)</w:t>
            </w:r>
          </w:p>
        </w:tc>
        <w:tc>
          <w:tcPr>
            <w:tcW w:w="225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1.26 (1.07-1.43)</w:t>
            </w:r>
          </w:p>
        </w:tc>
        <w:tc>
          <w:tcPr>
            <w:tcW w:w="225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1.15 (1.02-1.34)</w:t>
            </w:r>
          </w:p>
        </w:tc>
        <w:tc>
          <w:tcPr>
            <w:tcW w:w="117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0.044</w:t>
            </w:r>
          </w:p>
        </w:tc>
      </w:tr>
      <w:tr w:rsidR="00B16785" w:rsidRPr="00B16785" w:rsidTr="000449B1">
        <w:trPr>
          <w:trHeight w:val="280"/>
          <w:jc w:val="center"/>
        </w:trPr>
        <w:tc>
          <w:tcPr>
            <w:tcW w:w="2891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Non-HDL-C (mmol/L)</w:t>
            </w:r>
          </w:p>
        </w:tc>
        <w:tc>
          <w:tcPr>
            <w:tcW w:w="2149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3.82 (1.15)</w:t>
            </w:r>
          </w:p>
        </w:tc>
        <w:tc>
          <w:tcPr>
            <w:tcW w:w="225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3.91 (1.00)</w:t>
            </w:r>
          </w:p>
        </w:tc>
        <w:tc>
          <w:tcPr>
            <w:tcW w:w="225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3.96 (0.86)</w:t>
            </w:r>
          </w:p>
        </w:tc>
        <w:tc>
          <w:tcPr>
            <w:tcW w:w="117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0.702</w:t>
            </w:r>
          </w:p>
        </w:tc>
      </w:tr>
      <w:tr w:rsidR="00B16785" w:rsidRPr="00B16785" w:rsidTr="000449B1">
        <w:trPr>
          <w:trHeight w:val="280"/>
          <w:jc w:val="center"/>
        </w:trPr>
        <w:tc>
          <w:tcPr>
            <w:tcW w:w="2891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RC (mmol/L)</w:t>
            </w:r>
          </w:p>
        </w:tc>
        <w:tc>
          <w:tcPr>
            <w:tcW w:w="2149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0.85 (0.81)</w:t>
            </w:r>
          </w:p>
        </w:tc>
        <w:tc>
          <w:tcPr>
            <w:tcW w:w="225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0.81 (0.69)</w:t>
            </w:r>
          </w:p>
        </w:tc>
        <w:tc>
          <w:tcPr>
            <w:tcW w:w="225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0.98 (0.69)</w:t>
            </w:r>
          </w:p>
        </w:tc>
        <w:tc>
          <w:tcPr>
            <w:tcW w:w="117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0.276</w:t>
            </w:r>
          </w:p>
        </w:tc>
      </w:tr>
      <w:tr w:rsidR="00B16785" w:rsidRPr="00B16785" w:rsidTr="000449B1">
        <w:trPr>
          <w:trHeight w:val="280"/>
          <w:jc w:val="center"/>
        </w:trPr>
        <w:tc>
          <w:tcPr>
            <w:tcW w:w="2891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VAI</w:t>
            </w:r>
          </w:p>
        </w:tc>
        <w:tc>
          <w:tcPr>
            <w:tcW w:w="2149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2.17 (1.56-4.00)</w:t>
            </w:r>
          </w:p>
        </w:tc>
        <w:tc>
          <w:tcPr>
            <w:tcW w:w="225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2.21 (1.46-3.34)</w:t>
            </w:r>
          </w:p>
        </w:tc>
        <w:tc>
          <w:tcPr>
            <w:tcW w:w="225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2.68 (1.60-4.51)</w:t>
            </w:r>
          </w:p>
        </w:tc>
        <w:tc>
          <w:tcPr>
            <w:tcW w:w="117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0.166</w:t>
            </w:r>
          </w:p>
        </w:tc>
      </w:tr>
      <w:tr w:rsidR="00B16785" w:rsidRPr="00B16785" w:rsidTr="000449B1">
        <w:trPr>
          <w:trHeight w:val="280"/>
          <w:jc w:val="center"/>
        </w:trPr>
        <w:tc>
          <w:tcPr>
            <w:tcW w:w="2891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AIP</w:t>
            </w:r>
          </w:p>
        </w:tc>
        <w:tc>
          <w:tcPr>
            <w:tcW w:w="2149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0.18 (0.31)</w:t>
            </w:r>
          </w:p>
        </w:tc>
        <w:tc>
          <w:tcPr>
            <w:tcW w:w="225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0.17 (0.27)</w:t>
            </w:r>
          </w:p>
        </w:tc>
        <w:tc>
          <w:tcPr>
            <w:tcW w:w="225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0.27 (0.30)</w:t>
            </w:r>
          </w:p>
        </w:tc>
        <w:tc>
          <w:tcPr>
            <w:tcW w:w="117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0.048</w:t>
            </w:r>
          </w:p>
        </w:tc>
      </w:tr>
      <w:tr w:rsidR="00B16785" w:rsidRPr="00B16785" w:rsidTr="000449B1">
        <w:trPr>
          <w:trHeight w:val="280"/>
          <w:jc w:val="center"/>
        </w:trPr>
        <w:tc>
          <w:tcPr>
            <w:tcW w:w="2891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HOMA-IR</w:t>
            </w:r>
          </w:p>
        </w:tc>
        <w:tc>
          <w:tcPr>
            <w:tcW w:w="2149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3.26 (1.97-4.96)</w:t>
            </w:r>
          </w:p>
        </w:tc>
        <w:tc>
          <w:tcPr>
            <w:tcW w:w="225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4.67 (2.65-6.59)</w:t>
            </w:r>
          </w:p>
        </w:tc>
        <w:tc>
          <w:tcPr>
            <w:tcW w:w="225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5.88 (3.87-7.57)</w:t>
            </w:r>
          </w:p>
        </w:tc>
        <w:tc>
          <w:tcPr>
            <w:tcW w:w="117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&lt;0.001</w:t>
            </w:r>
          </w:p>
        </w:tc>
      </w:tr>
      <w:tr w:rsidR="00B16785" w:rsidRPr="00B16785" w:rsidTr="000449B1">
        <w:trPr>
          <w:trHeight w:val="280"/>
          <w:jc w:val="center"/>
        </w:trPr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HOMA-β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33.05 (19.91-58.05)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51.15 (31.41-74.48)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62.55 (46.88-88.02)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&lt;0.001</w:t>
            </w:r>
          </w:p>
        </w:tc>
      </w:tr>
    </w:tbl>
    <w:p w:rsidR="00B16785" w:rsidRPr="00B16785" w:rsidRDefault="00B16785" w:rsidP="00B16785">
      <w:pPr>
        <w:adjustRightInd/>
        <w:snapToGrid/>
        <w:spacing w:before="240" w:after="0"/>
        <w:jc w:val="both"/>
        <w:rPr>
          <w:rFonts w:ascii="Times New Roman" w:eastAsia="Cambria" w:hAnsi="Times New Roman" w:cs="Arial"/>
          <w:sz w:val="24"/>
          <w:lang w:eastAsia="en-US"/>
        </w:rPr>
      </w:pPr>
      <w:r w:rsidRPr="00B16785">
        <w:rPr>
          <w:rFonts w:ascii="Times New Roman" w:eastAsia="Cambria" w:hAnsi="Times New Roman" w:cs="Arial"/>
          <w:sz w:val="24"/>
          <w:lang w:eastAsia="en-US"/>
        </w:rPr>
        <w:t>Data were n (%), mean (standard deviation), or median (interquartile range)</w:t>
      </w:r>
    </w:p>
    <w:p w:rsidR="00B16785" w:rsidRPr="00B16785" w:rsidRDefault="00B16785" w:rsidP="00B16785">
      <w:pPr>
        <w:adjustRightInd/>
        <w:snapToGrid/>
        <w:spacing w:before="240" w:after="0"/>
        <w:jc w:val="both"/>
        <w:rPr>
          <w:rFonts w:ascii="Times New Roman" w:eastAsia="Cambria" w:hAnsi="Times New Roman" w:cs="Arial"/>
          <w:sz w:val="24"/>
          <w:lang w:eastAsia="en-US"/>
        </w:rPr>
      </w:pPr>
      <w:r w:rsidRPr="00B16785">
        <w:rPr>
          <w:rFonts w:ascii="Times New Roman" w:eastAsia="Cambria" w:hAnsi="Times New Roman" w:cs="Arial"/>
          <w:sz w:val="24"/>
          <w:lang w:eastAsia="en-US"/>
        </w:rPr>
        <w:t xml:space="preserve">Abbreviations: BMI: body mass index; WC: waist circumference; HC: hip circumference; BP: blood pressure; HbA1c: hemoglobin A1c; FBG: fasting blood glucose; P2h-BG: 2-hour postprandial blood </w:t>
      </w:r>
      <w:r w:rsidRPr="00B16785">
        <w:rPr>
          <w:rFonts w:ascii="Times New Roman" w:eastAsia="Cambria" w:hAnsi="Times New Roman" w:cs="Arial"/>
          <w:sz w:val="24"/>
          <w:lang w:eastAsia="en-US"/>
        </w:rPr>
        <w:lastRenderedPageBreak/>
        <w:t>glucose; FINS: fasting insulin; TC: total cholesterol; TG: triglyceride; LDL-C: low-density lipoprotein cholesterol; HDL-C: high-density lipoprotein cholesterol; Non-HDL-C: defined as total cholesterol minus HDL-C; RC: remnant cholesterol; VAI: visceral adiposity index; AIP: atherogenic index of plasma; HOMA-IR: homeostasis model assessment of insulin resistance; HOMA-β: homeostasis model assessment of β cell function; N/A: not applicable</w:t>
      </w:r>
    </w:p>
    <w:p w:rsidR="00B16785" w:rsidRPr="00B16785" w:rsidRDefault="00B16785" w:rsidP="00B16785">
      <w:pPr>
        <w:adjustRightInd/>
        <w:snapToGrid/>
        <w:spacing w:before="240" w:after="0"/>
        <w:jc w:val="both"/>
        <w:rPr>
          <w:rFonts w:ascii="Times New Roman" w:eastAsia="Cambria" w:hAnsi="Times New Roman" w:cs="Arial"/>
          <w:sz w:val="24"/>
          <w:lang w:eastAsia="en-US"/>
        </w:rPr>
      </w:pPr>
      <w:r w:rsidRPr="00B16785">
        <w:rPr>
          <w:rFonts w:ascii="Times New Roman" w:eastAsia="Cambria" w:hAnsi="Times New Roman" w:cs="Arial"/>
          <w:sz w:val="24"/>
          <w:vertAlign w:val="superscript"/>
          <w:lang w:eastAsia="en-US"/>
        </w:rPr>
        <w:t>a</w:t>
      </w:r>
      <w:r w:rsidRPr="00B16785">
        <w:rPr>
          <w:rFonts w:ascii="Times New Roman" w:eastAsia="Cambria" w:hAnsi="Times New Roman" w:cs="Arial"/>
          <w:i/>
          <w:iCs/>
          <w:sz w:val="24"/>
          <w:lang w:eastAsia="en-US"/>
        </w:rPr>
        <w:t>P</w:t>
      </w:r>
      <w:r w:rsidRPr="00B16785">
        <w:rPr>
          <w:rFonts w:ascii="Times New Roman" w:eastAsia="Cambria" w:hAnsi="Times New Roman" w:cs="Arial"/>
          <w:sz w:val="24"/>
          <w:lang w:eastAsia="en-US"/>
        </w:rPr>
        <w:t xml:space="preserve"> value of the differences among AIP groups was based on the chi-square test for categorical variables, analysis of variance (ANOVA) for continuous variables or Kruskal-Wallis test for nonparametric comparisons.</w:t>
      </w:r>
    </w:p>
    <w:p w:rsidR="00B16785" w:rsidRPr="00B16785" w:rsidRDefault="00B16785" w:rsidP="00B16785">
      <w:pPr>
        <w:adjustRightInd/>
        <w:snapToGrid/>
        <w:spacing w:before="240" w:after="0"/>
        <w:jc w:val="both"/>
        <w:rPr>
          <w:rFonts w:ascii="Times New Roman" w:eastAsia="Cambria" w:hAnsi="Times New Roman" w:cs="Arial"/>
          <w:sz w:val="24"/>
          <w:lang w:eastAsia="en-US"/>
        </w:rPr>
      </w:pPr>
      <w:r w:rsidRPr="00B16785">
        <w:rPr>
          <w:rFonts w:ascii="Times New Roman" w:eastAsia="Cambria" w:hAnsi="Times New Roman" w:cs="Arial"/>
          <w:sz w:val="24"/>
          <w:vertAlign w:val="superscript"/>
          <w:lang w:eastAsia="en-US"/>
        </w:rPr>
        <w:t>b</w:t>
      </w:r>
      <w:r w:rsidRPr="00B16785">
        <w:rPr>
          <w:rFonts w:ascii="Times New Roman" w:eastAsia="Cambria" w:hAnsi="Times New Roman" w:cs="Arial"/>
          <w:sz w:val="24"/>
          <w:lang w:eastAsia="en-US"/>
        </w:rPr>
        <w:t>After the standard meal test; the standard meal-load test was done after ingestion of 70 g of instant noodle, which included 500 kcal, 70 g carbohydrate.</w:t>
      </w:r>
    </w:p>
    <w:p w:rsidR="00B16785" w:rsidRPr="00B16785" w:rsidRDefault="00B16785" w:rsidP="00B16785">
      <w:pPr>
        <w:tabs>
          <w:tab w:val="left" w:pos="3436"/>
        </w:tabs>
        <w:adjustRightInd/>
        <w:snapToGrid/>
        <w:spacing w:beforeLines="100" w:before="240" w:afterLines="100" w:after="240"/>
        <w:contextualSpacing/>
        <w:jc w:val="both"/>
        <w:rPr>
          <w:rFonts w:ascii="Times New Roman" w:eastAsia="宋体" w:hAnsi="Times New Roman" w:cs="Times New Roman"/>
          <w:b/>
          <w:bCs/>
          <w:kern w:val="2"/>
          <w:sz w:val="24"/>
          <w:szCs w:val="24"/>
        </w:rPr>
      </w:pPr>
    </w:p>
    <w:p w:rsidR="00B16785" w:rsidRPr="00B16785" w:rsidRDefault="00B16785" w:rsidP="00B16785">
      <w:pPr>
        <w:adjustRightInd/>
        <w:snapToGrid/>
        <w:spacing w:beforeLines="100" w:before="240" w:afterLines="100" w:after="240"/>
        <w:contextualSpacing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 w:rsidRPr="00B16785">
        <w:rPr>
          <w:rFonts w:ascii="Times New Roman" w:eastAsia="宋体" w:hAnsi="Times New Roman" w:cs="Times New Roman"/>
          <w:kern w:val="2"/>
          <w:sz w:val="24"/>
          <w:szCs w:val="24"/>
        </w:rPr>
        <w:br w:type="page"/>
      </w:r>
    </w:p>
    <w:p w:rsidR="00B16785" w:rsidRPr="00B16785" w:rsidRDefault="00B16785" w:rsidP="00B16785">
      <w:pPr>
        <w:adjustRightInd/>
        <w:snapToGrid/>
        <w:spacing w:before="240" w:after="0"/>
        <w:jc w:val="both"/>
        <w:rPr>
          <w:rFonts w:ascii="Times New Roman" w:eastAsia="Cambria" w:hAnsi="Times New Roman" w:cs="Arial"/>
          <w:sz w:val="24"/>
          <w:lang w:eastAsia="en-US"/>
        </w:rPr>
      </w:pPr>
      <w:r w:rsidRPr="00B16785">
        <w:rPr>
          <w:rFonts w:ascii="Times New Roman" w:eastAsia="Cambria" w:hAnsi="Times New Roman" w:cs="Arial"/>
          <w:b/>
          <w:bCs/>
          <w:sz w:val="24"/>
          <w:lang w:eastAsia="en-US"/>
        </w:rPr>
        <w:lastRenderedPageBreak/>
        <w:t>Supplementary Table 2.</w:t>
      </w:r>
      <w:r w:rsidRPr="00B16785">
        <w:rPr>
          <w:rFonts w:ascii="Times New Roman" w:eastAsia="Cambria" w:hAnsi="Times New Roman" w:cs="Arial"/>
          <w:sz w:val="24"/>
          <w:lang w:eastAsia="en-US"/>
        </w:rPr>
        <w:t xml:space="preserve"> The changes of clinical characteristics after 48-week metformin treatment from baseline in normal weight, overweight and obese patients with newly diagnosed T2DM.</w:t>
      </w:r>
    </w:p>
    <w:tbl>
      <w:tblPr>
        <w:tblpPr w:leftFromText="180" w:rightFromText="180" w:vertAnchor="text" w:horzAnchor="margin" w:tblpXSpec="center" w:tblpY="7"/>
        <w:tblW w:w="11430" w:type="dxa"/>
        <w:tblLook w:val="04A0" w:firstRow="1" w:lastRow="0" w:firstColumn="1" w:lastColumn="0" w:noHBand="0" w:noVBand="1"/>
      </w:tblPr>
      <w:tblGrid>
        <w:gridCol w:w="2520"/>
        <w:gridCol w:w="2363"/>
        <w:gridCol w:w="2317"/>
        <w:gridCol w:w="2250"/>
        <w:gridCol w:w="990"/>
        <w:gridCol w:w="990"/>
      </w:tblGrid>
      <w:tr w:rsidR="00B16785" w:rsidRPr="00B16785" w:rsidTr="000449B1">
        <w:trPr>
          <w:trHeight w:val="280"/>
        </w:trPr>
        <w:tc>
          <w:tcPr>
            <w:tcW w:w="2520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120" w:after="0"/>
              <w:jc w:val="both"/>
              <w:rPr>
                <w:rFonts w:ascii="Times New Roman" w:eastAsia="Cambria" w:hAnsi="Times New Roman" w:cs="Arial"/>
                <w:b/>
                <w:bCs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b/>
                <w:bCs/>
                <w:sz w:val="20"/>
                <w:szCs w:val="20"/>
                <w:lang w:eastAsia="en-US"/>
              </w:rPr>
              <w:t>Characteristics</w:t>
            </w:r>
          </w:p>
        </w:tc>
        <w:tc>
          <w:tcPr>
            <w:tcW w:w="236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120" w:after="0"/>
              <w:jc w:val="both"/>
              <w:rPr>
                <w:rFonts w:ascii="Times New Roman" w:eastAsia="Cambria" w:hAnsi="Times New Roman" w:cs="Arial"/>
                <w:b/>
                <w:bCs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b/>
                <w:bCs/>
                <w:sz w:val="20"/>
                <w:szCs w:val="20"/>
                <w:lang w:eastAsia="en-US"/>
              </w:rPr>
              <w:t>Normal weight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120" w:after="0"/>
              <w:jc w:val="both"/>
              <w:rPr>
                <w:rFonts w:ascii="Times New Roman" w:eastAsia="Cambria" w:hAnsi="Times New Roman" w:cs="Arial"/>
                <w:b/>
                <w:bCs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b/>
                <w:bCs/>
                <w:sz w:val="20"/>
                <w:szCs w:val="20"/>
                <w:lang w:eastAsia="en-US"/>
              </w:rPr>
              <w:t>Overweight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120" w:after="0"/>
              <w:jc w:val="both"/>
              <w:rPr>
                <w:rFonts w:ascii="Times New Roman" w:eastAsia="Cambria" w:hAnsi="Times New Roman" w:cs="Arial"/>
                <w:b/>
                <w:bCs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b/>
                <w:bCs/>
                <w:sz w:val="20"/>
                <w:szCs w:val="20"/>
                <w:lang w:eastAsia="en-US"/>
              </w:rPr>
              <w:t>Obesity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120" w:after="0"/>
              <w:jc w:val="both"/>
              <w:rPr>
                <w:rFonts w:ascii="Times New Roman" w:eastAsia="Cambria" w:hAnsi="Times New Roman" w:cs="Arial"/>
                <w:b/>
                <w:bCs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b/>
                <w:bCs/>
                <w:i/>
                <w:iCs/>
                <w:sz w:val="20"/>
                <w:szCs w:val="20"/>
                <w:lang w:eastAsia="en-US"/>
              </w:rPr>
              <w:t>P</w:t>
            </w:r>
            <w:r w:rsidRPr="00B16785">
              <w:rPr>
                <w:rFonts w:ascii="Times New Roman" w:eastAsia="Cambria" w:hAnsi="Times New Roman" w:cs="Arial"/>
                <w:b/>
                <w:bCs/>
                <w:sz w:val="20"/>
                <w:szCs w:val="20"/>
                <w:lang w:eastAsia="en-US"/>
              </w:rPr>
              <w:t xml:space="preserve"> value</w:t>
            </w:r>
            <w:r w:rsidRPr="00B16785">
              <w:rPr>
                <w:rFonts w:ascii="Times New Roman" w:eastAsia="Cambria" w:hAnsi="Times New Roman" w:cs="Arial"/>
                <w:b/>
                <w:bCs/>
                <w:sz w:val="20"/>
                <w:szCs w:val="20"/>
                <w:vertAlign w:val="superscript"/>
                <w:lang w:eastAsia="en-US"/>
              </w:rPr>
              <w:t>a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120" w:after="0"/>
              <w:jc w:val="both"/>
              <w:rPr>
                <w:rFonts w:ascii="Times New Roman" w:eastAsia="Cambria" w:hAnsi="Times New Roman" w:cs="Arial"/>
                <w:b/>
                <w:bCs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b/>
                <w:bCs/>
                <w:i/>
                <w:iCs/>
                <w:sz w:val="20"/>
                <w:szCs w:val="20"/>
                <w:lang w:eastAsia="en-US"/>
              </w:rPr>
              <w:t xml:space="preserve">P </w:t>
            </w:r>
            <w:r w:rsidRPr="00B16785">
              <w:rPr>
                <w:rFonts w:ascii="Times New Roman" w:eastAsia="Cambria" w:hAnsi="Times New Roman" w:cs="Arial"/>
                <w:b/>
                <w:bCs/>
                <w:sz w:val="20"/>
                <w:szCs w:val="20"/>
                <w:lang w:eastAsia="en-US"/>
              </w:rPr>
              <w:t>value</w:t>
            </w:r>
            <w:r w:rsidRPr="00B16785">
              <w:rPr>
                <w:rFonts w:ascii="Times New Roman" w:eastAsia="Cambria" w:hAnsi="Times New Roman" w:cs="Arial"/>
                <w:b/>
                <w:bCs/>
                <w:sz w:val="20"/>
                <w:szCs w:val="20"/>
                <w:vertAlign w:val="superscript"/>
                <w:lang w:eastAsia="en-US"/>
              </w:rPr>
              <w:t>b</w:t>
            </w:r>
          </w:p>
        </w:tc>
      </w:tr>
      <w:tr w:rsidR="00B16785" w:rsidRPr="00B16785" w:rsidTr="000449B1">
        <w:trPr>
          <w:trHeight w:val="280"/>
        </w:trPr>
        <w:tc>
          <w:tcPr>
            <w:tcW w:w="2520" w:type="dxa"/>
            <w:vMerge/>
            <w:tcBorders>
              <w:bottom w:val="single" w:sz="4" w:space="0" w:color="auto"/>
            </w:tcBorders>
            <w:noWrap/>
            <w:vAlign w:val="center"/>
          </w:tcPr>
          <w:p w:rsidR="00B16785" w:rsidRPr="00B16785" w:rsidRDefault="00B16785" w:rsidP="00B16785">
            <w:pPr>
              <w:adjustRightInd/>
              <w:snapToGrid/>
              <w:spacing w:before="120" w:after="0"/>
              <w:jc w:val="both"/>
              <w:rPr>
                <w:rFonts w:ascii="Times New Roman" w:eastAsia="Cambria" w:hAnsi="Times New Roman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363" w:type="dxa"/>
            <w:tcBorders>
              <w:top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120" w:after="0"/>
              <w:jc w:val="both"/>
              <w:rPr>
                <w:rFonts w:ascii="Times New Roman" w:eastAsia="Cambria" w:hAnsi="Times New Roman" w:cs="Arial"/>
                <w:b/>
                <w:bCs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b/>
                <w:bCs/>
                <w:sz w:val="20"/>
                <w:szCs w:val="20"/>
                <w:lang w:eastAsia="en-US"/>
              </w:rPr>
              <w:t>(BMI &lt; 24)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120" w:after="0"/>
              <w:jc w:val="both"/>
              <w:rPr>
                <w:rFonts w:ascii="Times New Roman" w:eastAsia="Cambria" w:hAnsi="Times New Roman" w:cs="Arial"/>
                <w:b/>
                <w:bCs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b/>
                <w:bCs/>
                <w:sz w:val="20"/>
                <w:szCs w:val="20"/>
                <w:lang w:eastAsia="en-US"/>
              </w:rPr>
              <w:t>(BMI 24-28)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120" w:after="0"/>
              <w:jc w:val="both"/>
              <w:rPr>
                <w:rFonts w:ascii="Times New Roman" w:eastAsia="Cambria" w:hAnsi="Times New Roman" w:cs="Arial"/>
                <w:b/>
                <w:bCs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b/>
                <w:bCs/>
                <w:sz w:val="20"/>
                <w:szCs w:val="20"/>
                <w:lang w:eastAsia="en-US"/>
              </w:rPr>
              <w:t>(BMI ≥ 28)</w:t>
            </w:r>
          </w:p>
        </w:tc>
        <w:tc>
          <w:tcPr>
            <w:tcW w:w="990" w:type="dxa"/>
            <w:vMerge/>
            <w:tcBorders>
              <w:bottom w:val="single" w:sz="4" w:space="0" w:color="auto"/>
            </w:tcBorders>
            <w:vAlign w:val="center"/>
          </w:tcPr>
          <w:p w:rsidR="00B16785" w:rsidRPr="00B16785" w:rsidRDefault="00B16785" w:rsidP="00B16785">
            <w:pPr>
              <w:adjustRightInd/>
              <w:snapToGrid/>
              <w:spacing w:before="120" w:after="0"/>
              <w:jc w:val="both"/>
              <w:rPr>
                <w:rFonts w:ascii="Times New Roman" w:eastAsia="Cambria" w:hAnsi="Times New Roman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90" w:type="dxa"/>
            <w:vMerge/>
            <w:tcBorders>
              <w:bottom w:val="single" w:sz="4" w:space="0" w:color="auto"/>
            </w:tcBorders>
          </w:tcPr>
          <w:p w:rsidR="00B16785" w:rsidRPr="00B16785" w:rsidRDefault="00B16785" w:rsidP="00B16785">
            <w:pPr>
              <w:adjustRightInd/>
              <w:snapToGrid/>
              <w:spacing w:before="120" w:after="0"/>
              <w:jc w:val="both"/>
              <w:rPr>
                <w:rFonts w:ascii="Times New Roman" w:eastAsia="Cambria" w:hAnsi="Times New Roman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B16785" w:rsidRPr="00B16785" w:rsidTr="000449B1">
        <w:trPr>
          <w:trHeight w:val="280"/>
        </w:trPr>
        <w:tc>
          <w:tcPr>
            <w:tcW w:w="2520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BMI (kg/m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363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-0.47 (-0.78, -0.15)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**</w:t>
            </w:r>
          </w:p>
        </w:tc>
        <w:tc>
          <w:tcPr>
            <w:tcW w:w="2317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-0.79 (-0.97, -0.62)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**</w:t>
            </w:r>
          </w:p>
        </w:tc>
        <w:tc>
          <w:tcPr>
            <w:tcW w:w="225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-1.32 (-1.64, -1.00)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**</w:t>
            </w:r>
          </w:p>
        </w:tc>
        <w:tc>
          <w:tcPr>
            <w:tcW w:w="99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&lt;0.001</w:t>
            </w:r>
          </w:p>
        </w:tc>
        <w:tc>
          <w:tcPr>
            <w:tcW w:w="990" w:type="dxa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&lt;0.001</w:t>
            </w:r>
          </w:p>
        </w:tc>
      </w:tr>
      <w:tr w:rsidR="00B16785" w:rsidRPr="00B16785" w:rsidTr="000449B1">
        <w:trPr>
          <w:trHeight w:val="280"/>
        </w:trPr>
        <w:tc>
          <w:tcPr>
            <w:tcW w:w="2520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WC (cm)</w:t>
            </w:r>
          </w:p>
        </w:tc>
        <w:tc>
          <w:tcPr>
            <w:tcW w:w="2363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-1.95 (-2.95, -0.95)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**</w:t>
            </w:r>
          </w:p>
        </w:tc>
        <w:tc>
          <w:tcPr>
            <w:tcW w:w="2317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-2.08 (-2.86, -1.31)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**</w:t>
            </w:r>
          </w:p>
        </w:tc>
        <w:tc>
          <w:tcPr>
            <w:tcW w:w="225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-2.71 (-3.75, -1.68)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**</w:t>
            </w:r>
          </w:p>
        </w:tc>
        <w:tc>
          <w:tcPr>
            <w:tcW w:w="99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0.541</w:t>
            </w:r>
          </w:p>
        </w:tc>
        <w:tc>
          <w:tcPr>
            <w:tcW w:w="990" w:type="dxa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0.386</w:t>
            </w:r>
          </w:p>
        </w:tc>
      </w:tr>
      <w:tr w:rsidR="00B16785" w:rsidRPr="00B16785" w:rsidTr="000449B1">
        <w:trPr>
          <w:trHeight w:val="280"/>
        </w:trPr>
        <w:tc>
          <w:tcPr>
            <w:tcW w:w="2520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HC (cm)</w:t>
            </w:r>
          </w:p>
        </w:tc>
        <w:tc>
          <w:tcPr>
            <w:tcW w:w="2363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-1.66 (-2.54, -0.77)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**</w:t>
            </w:r>
          </w:p>
        </w:tc>
        <w:tc>
          <w:tcPr>
            <w:tcW w:w="2317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-1.69 (-2.55, -0.84)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**</w:t>
            </w:r>
          </w:p>
        </w:tc>
        <w:tc>
          <w:tcPr>
            <w:tcW w:w="225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-2.63 (-3.72, -1.55)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**</w:t>
            </w:r>
          </w:p>
        </w:tc>
        <w:tc>
          <w:tcPr>
            <w:tcW w:w="99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0.334</w:t>
            </w:r>
          </w:p>
        </w:tc>
        <w:tc>
          <w:tcPr>
            <w:tcW w:w="990" w:type="dxa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0.266</w:t>
            </w:r>
          </w:p>
        </w:tc>
      </w:tr>
      <w:tr w:rsidR="00B16785" w:rsidRPr="00B16785" w:rsidTr="000449B1">
        <w:trPr>
          <w:trHeight w:val="280"/>
        </w:trPr>
        <w:tc>
          <w:tcPr>
            <w:tcW w:w="2520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Systolic BP (mmHg)</w:t>
            </w:r>
          </w:p>
        </w:tc>
        <w:tc>
          <w:tcPr>
            <w:tcW w:w="2363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ind w:firstLineChars="50" w:firstLine="10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0.52 (-2.08, 3.12)</w:t>
            </w:r>
          </w:p>
        </w:tc>
        <w:tc>
          <w:tcPr>
            <w:tcW w:w="2317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-1.81 (-3.85, 0.23)</w:t>
            </w:r>
          </w:p>
        </w:tc>
        <w:tc>
          <w:tcPr>
            <w:tcW w:w="225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-5.09 (-8.46, -1.71)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**</w:t>
            </w:r>
          </w:p>
        </w:tc>
        <w:tc>
          <w:tcPr>
            <w:tcW w:w="99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0.024</w:t>
            </w:r>
          </w:p>
        </w:tc>
        <w:tc>
          <w:tcPr>
            <w:tcW w:w="990" w:type="dxa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0.011</w:t>
            </w:r>
          </w:p>
        </w:tc>
      </w:tr>
      <w:tr w:rsidR="00B16785" w:rsidRPr="00B16785" w:rsidTr="000449B1">
        <w:trPr>
          <w:trHeight w:val="280"/>
        </w:trPr>
        <w:tc>
          <w:tcPr>
            <w:tcW w:w="2520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Diastolic BP (mmHg)</w:t>
            </w:r>
          </w:p>
        </w:tc>
        <w:tc>
          <w:tcPr>
            <w:tcW w:w="2363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-2.01 (-3.94, -0.08)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</w:t>
            </w:r>
          </w:p>
        </w:tc>
        <w:tc>
          <w:tcPr>
            <w:tcW w:w="2317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-2.32 (-3.89, -0.76)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**</w:t>
            </w:r>
          </w:p>
        </w:tc>
        <w:tc>
          <w:tcPr>
            <w:tcW w:w="225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-5.26 (-7.25, -3.28)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**</w:t>
            </w:r>
          </w:p>
        </w:tc>
        <w:tc>
          <w:tcPr>
            <w:tcW w:w="99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0.046</w:t>
            </w:r>
          </w:p>
        </w:tc>
        <w:tc>
          <w:tcPr>
            <w:tcW w:w="990" w:type="dxa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0.033</w:t>
            </w:r>
          </w:p>
        </w:tc>
      </w:tr>
      <w:tr w:rsidR="00B16785" w:rsidRPr="00B16785" w:rsidTr="000449B1">
        <w:trPr>
          <w:trHeight w:val="280"/>
        </w:trPr>
        <w:tc>
          <w:tcPr>
            <w:tcW w:w="2520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HbA1c (%)</w:t>
            </w:r>
          </w:p>
        </w:tc>
        <w:tc>
          <w:tcPr>
            <w:tcW w:w="2363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-1.09 (-1.39, -0.79)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**</w:t>
            </w:r>
          </w:p>
        </w:tc>
        <w:tc>
          <w:tcPr>
            <w:tcW w:w="2317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-1.19 (-1.42, -0.97)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**</w:t>
            </w:r>
          </w:p>
        </w:tc>
        <w:tc>
          <w:tcPr>
            <w:tcW w:w="225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-1.18 (-1.45, -0.92)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**</w:t>
            </w:r>
          </w:p>
        </w:tc>
        <w:tc>
          <w:tcPr>
            <w:tcW w:w="99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0.827</w:t>
            </w:r>
          </w:p>
        </w:tc>
        <w:tc>
          <w:tcPr>
            <w:tcW w:w="990" w:type="dxa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0.819</w:t>
            </w:r>
          </w:p>
        </w:tc>
      </w:tr>
      <w:tr w:rsidR="00B16785" w:rsidRPr="00B16785" w:rsidTr="000449B1">
        <w:trPr>
          <w:trHeight w:val="280"/>
        </w:trPr>
        <w:tc>
          <w:tcPr>
            <w:tcW w:w="2520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 xml:space="preserve">FBG (mmol/L)  </w:t>
            </w:r>
          </w:p>
        </w:tc>
        <w:tc>
          <w:tcPr>
            <w:tcW w:w="2363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-1.80 (-2.18, -1.43)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**</w:t>
            </w:r>
          </w:p>
        </w:tc>
        <w:tc>
          <w:tcPr>
            <w:tcW w:w="2317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-1.62 (-1.86, -1.39)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**</w:t>
            </w:r>
          </w:p>
        </w:tc>
        <w:tc>
          <w:tcPr>
            <w:tcW w:w="225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-1.77 (-2.08, -1.46)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**</w:t>
            </w:r>
          </w:p>
        </w:tc>
        <w:tc>
          <w:tcPr>
            <w:tcW w:w="99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0.630</w:t>
            </w:r>
          </w:p>
        </w:tc>
        <w:tc>
          <w:tcPr>
            <w:tcW w:w="990" w:type="dxa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0.499</w:t>
            </w:r>
          </w:p>
        </w:tc>
      </w:tr>
      <w:tr w:rsidR="00B16785" w:rsidRPr="00B16785" w:rsidTr="000449B1">
        <w:trPr>
          <w:trHeight w:val="280"/>
        </w:trPr>
        <w:tc>
          <w:tcPr>
            <w:tcW w:w="2520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P2h-BG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c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 xml:space="preserve"> (mmol/L)</w:t>
            </w:r>
          </w:p>
        </w:tc>
        <w:tc>
          <w:tcPr>
            <w:tcW w:w="2363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-2.32 (-3.17, -1.46)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**</w:t>
            </w:r>
          </w:p>
        </w:tc>
        <w:tc>
          <w:tcPr>
            <w:tcW w:w="2317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-2.25 (-2.77, -1.74)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**</w:t>
            </w:r>
          </w:p>
        </w:tc>
        <w:tc>
          <w:tcPr>
            <w:tcW w:w="225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-2.47 (-3.16, -1.78)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**</w:t>
            </w:r>
          </w:p>
        </w:tc>
        <w:tc>
          <w:tcPr>
            <w:tcW w:w="99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0.879</w:t>
            </w:r>
          </w:p>
        </w:tc>
        <w:tc>
          <w:tcPr>
            <w:tcW w:w="990" w:type="dxa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0.740</w:t>
            </w:r>
          </w:p>
        </w:tc>
      </w:tr>
      <w:tr w:rsidR="00B16785" w:rsidRPr="00B16785" w:rsidTr="000449B1">
        <w:trPr>
          <w:trHeight w:val="280"/>
        </w:trPr>
        <w:tc>
          <w:tcPr>
            <w:tcW w:w="2520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 xml:space="preserve">FINS (uIU/mL) </w:t>
            </w:r>
          </w:p>
        </w:tc>
        <w:tc>
          <w:tcPr>
            <w:tcW w:w="2363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-3.61 (-5.25, -1.96)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**</w:t>
            </w:r>
          </w:p>
        </w:tc>
        <w:tc>
          <w:tcPr>
            <w:tcW w:w="2317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-3.41 (-6.00, -0.83)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**</w:t>
            </w:r>
          </w:p>
        </w:tc>
        <w:tc>
          <w:tcPr>
            <w:tcW w:w="225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-4.75 (-7.34, -2.16)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**</w:t>
            </w:r>
          </w:p>
        </w:tc>
        <w:tc>
          <w:tcPr>
            <w:tcW w:w="99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0.759</w:t>
            </w:r>
          </w:p>
        </w:tc>
        <w:tc>
          <w:tcPr>
            <w:tcW w:w="990" w:type="dxa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0.679</w:t>
            </w:r>
          </w:p>
        </w:tc>
      </w:tr>
      <w:tr w:rsidR="00B16785" w:rsidRPr="00B16785" w:rsidTr="000449B1">
        <w:trPr>
          <w:trHeight w:val="280"/>
        </w:trPr>
        <w:tc>
          <w:tcPr>
            <w:tcW w:w="2520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TC (mmol/L)</w:t>
            </w:r>
          </w:p>
        </w:tc>
        <w:tc>
          <w:tcPr>
            <w:tcW w:w="2363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-0.19 (-0.38, 0.01)</w:t>
            </w:r>
          </w:p>
        </w:tc>
        <w:tc>
          <w:tcPr>
            <w:tcW w:w="2317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-0.43 (-0.59, -0.27)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**</w:t>
            </w:r>
          </w:p>
        </w:tc>
        <w:tc>
          <w:tcPr>
            <w:tcW w:w="225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-0.41 (-0.61, -0.21)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**</w:t>
            </w:r>
          </w:p>
        </w:tc>
        <w:tc>
          <w:tcPr>
            <w:tcW w:w="99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0.135</w:t>
            </w:r>
          </w:p>
        </w:tc>
        <w:tc>
          <w:tcPr>
            <w:tcW w:w="990" w:type="dxa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0.124</w:t>
            </w:r>
          </w:p>
        </w:tc>
      </w:tr>
      <w:tr w:rsidR="00B16785" w:rsidRPr="00B16785" w:rsidTr="000449B1">
        <w:trPr>
          <w:trHeight w:val="280"/>
        </w:trPr>
        <w:tc>
          <w:tcPr>
            <w:tcW w:w="2520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TG (mmol/L)</w:t>
            </w:r>
          </w:p>
        </w:tc>
        <w:tc>
          <w:tcPr>
            <w:tcW w:w="2363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-0.08 (-0.29, 0.14)</w:t>
            </w:r>
          </w:p>
        </w:tc>
        <w:tc>
          <w:tcPr>
            <w:tcW w:w="2317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-0.13 (-0.36, 0.10)</w:t>
            </w:r>
          </w:p>
        </w:tc>
        <w:tc>
          <w:tcPr>
            <w:tcW w:w="225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-0.29 (-0.64, 0.06)</w:t>
            </w:r>
          </w:p>
        </w:tc>
        <w:tc>
          <w:tcPr>
            <w:tcW w:w="99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0.571</w:t>
            </w:r>
          </w:p>
        </w:tc>
        <w:tc>
          <w:tcPr>
            <w:tcW w:w="990" w:type="dxa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0.656</w:t>
            </w:r>
          </w:p>
        </w:tc>
      </w:tr>
      <w:tr w:rsidR="00B16785" w:rsidRPr="00B16785" w:rsidTr="000449B1">
        <w:trPr>
          <w:trHeight w:val="280"/>
        </w:trPr>
        <w:tc>
          <w:tcPr>
            <w:tcW w:w="2520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LDL-C (mmol/L)</w:t>
            </w:r>
          </w:p>
        </w:tc>
        <w:tc>
          <w:tcPr>
            <w:tcW w:w="2363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-0.05 (-0.20, 0.10)</w:t>
            </w:r>
          </w:p>
        </w:tc>
        <w:tc>
          <w:tcPr>
            <w:tcW w:w="2317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-0.12 (-0.29, 0.04)</w:t>
            </w:r>
          </w:p>
        </w:tc>
        <w:tc>
          <w:tcPr>
            <w:tcW w:w="225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-0.15 (-0.34, 0.05)</w:t>
            </w:r>
          </w:p>
        </w:tc>
        <w:tc>
          <w:tcPr>
            <w:tcW w:w="99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0.757</w:t>
            </w:r>
          </w:p>
        </w:tc>
        <w:tc>
          <w:tcPr>
            <w:tcW w:w="990" w:type="dxa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0.659</w:t>
            </w:r>
          </w:p>
        </w:tc>
      </w:tr>
      <w:tr w:rsidR="00B16785" w:rsidRPr="00B16785" w:rsidTr="000449B1">
        <w:trPr>
          <w:trHeight w:val="280"/>
        </w:trPr>
        <w:tc>
          <w:tcPr>
            <w:tcW w:w="2520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HDL-C (mmol/L)</w:t>
            </w:r>
          </w:p>
        </w:tc>
        <w:tc>
          <w:tcPr>
            <w:tcW w:w="2363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ind w:firstLineChars="50" w:firstLine="10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0.01 (-0.08, 0.10)</w:t>
            </w:r>
          </w:p>
        </w:tc>
        <w:tc>
          <w:tcPr>
            <w:tcW w:w="2317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-0.03 (-0.07, 0.02)</w:t>
            </w:r>
          </w:p>
        </w:tc>
        <w:tc>
          <w:tcPr>
            <w:tcW w:w="225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-0.03 (-0.10, 0.03)</w:t>
            </w:r>
          </w:p>
        </w:tc>
        <w:tc>
          <w:tcPr>
            <w:tcW w:w="99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0.595</w:t>
            </w:r>
          </w:p>
        </w:tc>
        <w:tc>
          <w:tcPr>
            <w:tcW w:w="990" w:type="dxa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0.615</w:t>
            </w:r>
          </w:p>
        </w:tc>
      </w:tr>
      <w:tr w:rsidR="00B16785" w:rsidRPr="00B16785" w:rsidTr="000449B1">
        <w:trPr>
          <w:trHeight w:val="280"/>
        </w:trPr>
        <w:tc>
          <w:tcPr>
            <w:tcW w:w="2520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Non-HDL-C (mmol/L)</w:t>
            </w:r>
          </w:p>
        </w:tc>
        <w:tc>
          <w:tcPr>
            <w:tcW w:w="2363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-0.20 (-0.38, -0.02)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</w:t>
            </w:r>
          </w:p>
        </w:tc>
        <w:tc>
          <w:tcPr>
            <w:tcW w:w="2317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-0.40 (-0.56, -0.25)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**</w:t>
            </w:r>
          </w:p>
        </w:tc>
        <w:tc>
          <w:tcPr>
            <w:tcW w:w="225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-0.38 (-0.58, -0.18)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**</w:t>
            </w:r>
          </w:p>
        </w:tc>
        <w:tc>
          <w:tcPr>
            <w:tcW w:w="99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0.229</w:t>
            </w:r>
          </w:p>
        </w:tc>
        <w:tc>
          <w:tcPr>
            <w:tcW w:w="990" w:type="dxa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0.213</w:t>
            </w:r>
          </w:p>
        </w:tc>
      </w:tr>
      <w:tr w:rsidR="00B16785" w:rsidRPr="00B16785" w:rsidTr="000449B1">
        <w:trPr>
          <w:trHeight w:val="280"/>
        </w:trPr>
        <w:tc>
          <w:tcPr>
            <w:tcW w:w="2520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RC (mmol/L)</w:t>
            </w:r>
          </w:p>
        </w:tc>
        <w:tc>
          <w:tcPr>
            <w:tcW w:w="2363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-0.15 (-0.28, -0.01)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</w:t>
            </w:r>
          </w:p>
        </w:tc>
        <w:tc>
          <w:tcPr>
            <w:tcW w:w="2317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-0.28 (-0.39, -0.17)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**</w:t>
            </w:r>
          </w:p>
        </w:tc>
        <w:tc>
          <w:tcPr>
            <w:tcW w:w="225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-0.23 (-0.38, -0.08)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**</w:t>
            </w:r>
          </w:p>
        </w:tc>
        <w:tc>
          <w:tcPr>
            <w:tcW w:w="99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0.335</w:t>
            </w:r>
          </w:p>
        </w:tc>
        <w:tc>
          <w:tcPr>
            <w:tcW w:w="990" w:type="dxa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0.332</w:t>
            </w:r>
          </w:p>
        </w:tc>
      </w:tr>
      <w:tr w:rsidR="00B16785" w:rsidRPr="00B16785" w:rsidTr="000449B1">
        <w:trPr>
          <w:trHeight w:val="280"/>
        </w:trPr>
        <w:tc>
          <w:tcPr>
            <w:tcW w:w="2520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VAI</w:t>
            </w:r>
          </w:p>
        </w:tc>
        <w:tc>
          <w:tcPr>
            <w:tcW w:w="2363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-0.11 (-0.48, 0.27)</w:t>
            </w:r>
          </w:p>
        </w:tc>
        <w:tc>
          <w:tcPr>
            <w:tcW w:w="2317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-0.18 (-0.52, 0.16)</w:t>
            </w:r>
          </w:p>
        </w:tc>
        <w:tc>
          <w:tcPr>
            <w:tcW w:w="225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-0.24 (-0.81,0.33)</w:t>
            </w:r>
          </w:p>
        </w:tc>
        <w:tc>
          <w:tcPr>
            <w:tcW w:w="99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0.921</w:t>
            </w:r>
          </w:p>
        </w:tc>
        <w:tc>
          <w:tcPr>
            <w:tcW w:w="990" w:type="dxa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0.943</w:t>
            </w:r>
          </w:p>
        </w:tc>
      </w:tr>
      <w:tr w:rsidR="00B16785" w:rsidRPr="00B16785" w:rsidTr="000449B1">
        <w:trPr>
          <w:trHeight w:val="280"/>
        </w:trPr>
        <w:tc>
          <w:tcPr>
            <w:tcW w:w="2520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AIP</w:t>
            </w:r>
          </w:p>
        </w:tc>
        <w:tc>
          <w:tcPr>
            <w:tcW w:w="2363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-0.02 (-0.08, 0.03)</w:t>
            </w:r>
          </w:p>
        </w:tc>
        <w:tc>
          <w:tcPr>
            <w:tcW w:w="2317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-0.03 (-0.08, 0.02)</w:t>
            </w:r>
          </w:p>
        </w:tc>
        <w:tc>
          <w:tcPr>
            <w:tcW w:w="225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-0.04 (-0.10, 0.02)</w:t>
            </w:r>
          </w:p>
        </w:tc>
        <w:tc>
          <w:tcPr>
            <w:tcW w:w="99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0.894</w:t>
            </w:r>
          </w:p>
        </w:tc>
        <w:tc>
          <w:tcPr>
            <w:tcW w:w="990" w:type="dxa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0.912</w:t>
            </w:r>
          </w:p>
        </w:tc>
      </w:tr>
      <w:tr w:rsidR="00B16785" w:rsidRPr="00B16785" w:rsidTr="000449B1">
        <w:trPr>
          <w:trHeight w:val="280"/>
        </w:trPr>
        <w:tc>
          <w:tcPr>
            <w:tcW w:w="2520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HOMA-IR</w:t>
            </w:r>
          </w:p>
        </w:tc>
        <w:tc>
          <w:tcPr>
            <w:tcW w:w="2363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-1.90 (-2.55, -1.24)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**</w:t>
            </w:r>
          </w:p>
        </w:tc>
        <w:tc>
          <w:tcPr>
            <w:tcW w:w="2317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-1.91 (-2.91, -0.91)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**</w:t>
            </w:r>
          </w:p>
        </w:tc>
        <w:tc>
          <w:tcPr>
            <w:tcW w:w="225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-2.59 (-3.53, -1.66)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**</w:t>
            </w:r>
          </w:p>
        </w:tc>
        <w:tc>
          <w:tcPr>
            <w:tcW w:w="99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0.584</w:t>
            </w:r>
          </w:p>
        </w:tc>
        <w:tc>
          <w:tcPr>
            <w:tcW w:w="990" w:type="dxa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0.516</w:t>
            </w:r>
          </w:p>
        </w:tc>
      </w:tr>
      <w:tr w:rsidR="00B16785" w:rsidRPr="00B16785" w:rsidTr="000449B1">
        <w:trPr>
          <w:trHeight w:val="280"/>
        </w:trPr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HOMA-β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ind w:firstLineChars="50" w:firstLine="10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2.63 (-6.54, 11.79)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ind w:firstLineChars="50" w:firstLine="10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6.92 (-5.46, 19.30)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ind w:firstLineChars="50" w:firstLine="10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5.77 (-7.55, 19.09)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0.880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0.880</w:t>
            </w:r>
          </w:p>
        </w:tc>
      </w:tr>
    </w:tbl>
    <w:p w:rsidR="00B16785" w:rsidRPr="00B16785" w:rsidRDefault="00B16785" w:rsidP="00B16785">
      <w:pPr>
        <w:adjustRightInd/>
        <w:snapToGrid/>
        <w:spacing w:before="240" w:after="0"/>
        <w:jc w:val="both"/>
        <w:rPr>
          <w:rFonts w:ascii="Times New Roman" w:eastAsia="Cambria" w:hAnsi="Times New Roman" w:cs="Arial"/>
          <w:sz w:val="24"/>
          <w:lang w:eastAsia="en-US"/>
        </w:rPr>
      </w:pPr>
      <w:r w:rsidRPr="00B16785">
        <w:rPr>
          <w:rFonts w:ascii="Times New Roman" w:eastAsia="Cambria" w:hAnsi="Times New Roman" w:cs="Arial"/>
          <w:sz w:val="24"/>
          <w:lang w:eastAsia="en-US"/>
        </w:rPr>
        <w:t xml:space="preserve">Data were expressed as mean and 95% CI (reported in parentheses). </w:t>
      </w:r>
    </w:p>
    <w:p w:rsidR="00B16785" w:rsidRPr="00B16785" w:rsidRDefault="00B16785" w:rsidP="00B16785">
      <w:pPr>
        <w:adjustRightInd/>
        <w:snapToGrid/>
        <w:spacing w:before="240" w:after="0"/>
        <w:jc w:val="both"/>
        <w:rPr>
          <w:rFonts w:ascii="Times New Roman" w:eastAsia="Cambria" w:hAnsi="Times New Roman" w:cs="Arial"/>
          <w:sz w:val="24"/>
          <w:lang w:eastAsia="en-US"/>
        </w:rPr>
      </w:pPr>
      <w:r w:rsidRPr="00B16785">
        <w:rPr>
          <w:rFonts w:ascii="Times New Roman" w:eastAsia="Cambria" w:hAnsi="Times New Roman" w:cs="Arial"/>
          <w:sz w:val="24"/>
          <w:lang w:eastAsia="en-US"/>
        </w:rPr>
        <w:t xml:space="preserve">Abbreviations: BMI: body mass index; WC: waist circumference; HC: hip circumference; BP: blood pressure; HbA1c: hemoglobin A1c; FBG: fasting blood glucose; P2h-BG: 2-hour postprandial blood glucose; FINS: fasting insulin; TC: total cholesterol; TG: triglyceride; LDL-C: low-density lipoprotein cholesterol; HDL-C: high-density lipoprotein cholesterol; Non-HDL-C: defined as total cholesterol minus HDL-C; RC: remnant cholesterol; VAI: visceral adiposity index; AIP: atherogenic index of plasma; HOMA-IR: homeostasis model assessment of insulin resistance; HOMA-β: homeostasis model assessment of β cell function; </w:t>
      </w:r>
    </w:p>
    <w:p w:rsidR="00B16785" w:rsidRPr="00B16785" w:rsidRDefault="00B16785" w:rsidP="00B16785">
      <w:pPr>
        <w:adjustRightInd/>
        <w:snapToGrid/>
        <w:spacing w:before="240" w:after="0"/>
        <w:jc w:val="both"/>
        <w:rPr>
          <w:rFonts w:ascii="Times New Roman" w:eastAsia="Cambria" w:hAnsi="Times New Roman" w:cs="Arial"/>
          <w:sz w:val="24"/>
          <w:lang w:eastAsia="en-US"/>
        </w:rPr>
      </w:pPr>
      <w:r w:rsidRPr="00B16785">
        <w:rPr>
          <w:rFonts w:ascii="Times New Roman" w:eastAsia="Cambria" w:hAnsi="Times New Roman" w:cs="Arial"/>
          <w:sz w:val="24"/>
          <w:vertAlign w:val="superscript"/>
          <w:lang w:eastAsia="en-US"/>
        </w:rPr>
        <w:lastRenderedPageBreak/>
        <w:t>a</w:t>
      </w:r>
      <w:r w:rsidRPr="00B16785">
        <w:rPr>
          <w:rFonts w:ascii="Times New Roman" w:eastAsia="Cambria" w:hAnsi="Times New Roman" w:cs="Arial"/>
          <w:i/>
          <w:iCs/>
          <w:sz w:val="24"/>
          <w:lang w:eastAsia="en-US"/>
        </w:rPr>
        <w:t>P</w:t>
      </w:r>
      <w:r w:rsidRPr="00B16785">
        <w:rPr>
          <w:rFonts w:ascii="Times New Roman" w:eastAsia="Cambria" w:hAnsi="Times New Roman" w:cs="Arial"/>
          <w:sz w:val="24"/>
          <w:lang w:eastAsia="en-US"/>
        </w:rPr>
        <w:t xml:space="preserve"> value of the differences among BMI groups was based on the ANOVA (continuous variables) or Kruskal-Wallis test (nonparametric comparisons).</w:t>
      </w:r>
    </w:p>
    <w:p w:rsidR="00B16785" w:rsidRPr="00B16785" w:rsidRDefault="00B16785" w:rsidP="00B16785">
      <w:pPr>
        <w:adjustRightInd/>
        <w:snapToGrid/>
        <w:spacing w:before="240" w:after="0"/>
        <w:jc w:val="both"/>
        <w:rPr>
          <w:rFonts w:ascii="Times New Roman" w:eastAsia="Cambria" w:hAnsi="Times New Roman" w:cs="Arial"/>
          <w:sz w:val="24"/>
          <w:lang w:eastAsia="en-US"/>
        </w:rPr>
      </w:pPr>
      <w:r w:rsidRPr="00B16785">
        <w:rPr>
          <w:rFonts w:ascii="Times New Roman" w:eastAsia="Cambria" w:hAnsi="Times New Roman" w:cs="Arial"/>
          <w:sz w:val="24"/>
          <w:vertAlign w:val="superscript"/>
          <w:lang w:eastAsia="en-US"/>
        </w:rPr>
        <w:t>b</w:t>
      </w:r>
      <w:r w:rsidRPr="00B16785">
        <w:rPr>
          <w:rFonts w:ascii="Times New Roman" w:eastAsia="Cambria" w:hAnsi="Times New Roman" w:cs="Arial"/>
          <w:i/>
          <w:iCs/>
          <w:sz w:val="24"/>
          <w:lang w:eastAsia="en-US"/>
        </w:rPr>
        <w:t>P</w:t>
      </w:r>
      <w:r w:rsidRPr="00B16785">
        <w:rPr>
          <w:rFonts w:ascii="Times New Roman" w:eastAsia="Cambria" w:hAnsi="Times New Roman" w:cs="Arial"/>
          <w:sz w:val="24"/>
          <w:lang w:eastAsia="en-US"/>
        </w:rPr>
        <w:t xml:space="preserve"> value was adjusted for age.</w:t>
      </w:r>
    </w:p>
    <w:p w:rsidR="00B16785" w:rsidRPr="00B16785" w:rsidRDefault="00B16785" w:rsidP="00B16785">
      <w:pPr>
        <w:adjustRightInd/>
        <w:snapToGrid/>
        <w:spacing w:before="240" w:after="0"/>
        <w:jc w:val="both"/>
        <w:rPr>
          <w:rFonts w:ascii="Times New Roman" w:eastAsia="Cambria" w:hAnsi="Times New Roman" w:cs="Arial"/>
          <w:sz w:val="24"/>
          <w:lang w:eastAsia="en-US"/>
        </w:rPr>
      </w:pPr>
      <w:r w:rsidRPr="00B16785">
        <w:rPr>
          <w:rFonts w:ascii="Times New Roman" w:eastAsia="Cambria" w:hAnsi="Times New Roman" w:cs="Arial"/>
          <w:sz w:val="24"/>
          <w:vertAlign w:val="superscript"/>
          <w:lang w:eastAsia="en-US"/>
        </w:rPr>
        <w:t>c</w:t>
      </w:r>
      <w:r w:rsidRPr="00B16785">
        <w:rPr>
          <w:rFonts w:ascii="Times New Roman" w:eastAsia="Cambria" w:hAnsi="Times New Roman" w:cs="Arial"/>
          <w:sz w:val="24"/>
          <w:lang w:eastAsia="en-US"/>
        </w:rPr>
        <w:t>After the standard meal test; the standard meal-load test was done after ingestion of 70 g of instant noodle, which included 500 kcal, 70 g carbohydrate.</w:t>
      </w:r>
    </w:p>
    <w:p w:rsidR="00B16785" w:rsidRPr="00B16785" w:rsidRDefault="00B16785" w:rsidP="00B16785">
      <w:pPr>
        <w:adjustRightInd/>
        <w:snapToGrid/>
        <w:spacing w:before="240" w:after="0"/>
        <w:jc w:val="both"/>
        <w:rPr>
          <w:rFonts w:ascii="Times New Roman" w:eastAsia="Cambria" w:hAnsi="Times New Roman" w:cs="Arial"/>
          <w:sz w:val="24"/>
          <w:lang w:eastAsia="en-US"/>
        </w:rPr>
      </w:pPr>
      <w:r w:rsidRPr="00B16785">
        <w:rPr>
          <w:rFonts w:ascii="Times New Roman" w:eastAsia="Cambria" w:hAnsi="Times New Roman" w:cs="Arial"/>
          <w:sz w:val="24"/>
          <w:vertAlign w:val="superscript"/>
          <w:lang w:eastAsia="en-US"/>
        </w:rPr>
        <w:t>*</w:t>
      </w:r>
      <w:r w:rsidRPr="00B16785">
        <w:rPr>
          <w:rFonts w:ascii="Times New Roman" w:eastAsia="Cambria" w:hAnsi="Times New Roman" w:cs="Arial"/>
          <w:i/>
          <w:iCs/>
          <w:sz w:val="24"/>
          <w:lang w:eastAsia="en-US"/>
        </w:rPr>
        <w:t>P</w:t>
      </w:r>
      <w:r w:rsidRPr="00B16785">
        <w:rPr>
          <w:rFonts w:ascii="Times New Roman" w:eastAsia="Cambria" w:hAnsi="Times New Roman" w:cs="Arial"/>
          <w:sz w:val="24"/>
          <w:lang w:eastAsia="en-US"/>
        </w:rPr>
        <w:t xml:space="preserve"> &lt; 0.05 compared to baseline; </w:t>
      </w:r>
      <w:r w:rsidRPr="00B16785">
        <w:rPr>
          <w:rFonts w:ascii="Times New Roman" w:eastAsia="Cambria" w:hAnsi="Times New Roman" w:cs="Arial"/>
          <w:sz w:val="24"/>
          <w:vertAlign w:val="superscript"/>
          <w:lang w:eastAsia="en-US"/>
        </w:rPr>
        <w:t>**</w:t>
      </w:r>
      <w:r w:rsidRPr="00B16785">
        <w:rPr>
          <w:rFonts w:ascii="Times New Roman" w:eastAsia="Cambria" w:hAnsi="Times New Roman" w:cs="Arial"/>
          <w:i/>
          <w:iCs/>
          <w:sz w:val="24"/>
          <w:lang w:eastAsia="en-US"/>
        </w:rPr>
        <w:t>P</w:t>
      </w:r>
      <w:r w:rsidRPr="00B16785">
        <w:rPr>
          <w:rFonts w:ascii="Times New Roman" w:eastAsia="Cambria" w:hAnsi="Times New Roman" w:cs="Arial"/>
          <w:sz w:val="24"/>
          <w:lang w:eastAsia="en-US"/>
        </w:rPr>
        <w:t xml:space="preserve"> &lt; 0.01 compared to baseline</w:t>
      </w:r>
    </w:p>
    <w:p w:rsidR="00B16785" w:rsidRPr="00B16785" w:rsidRDefault="00B16785" w:rsidP="00B16785">
      <w:pPr>
        <w:adjustRightInd/>
        <w:snapToGrid/>
        <w:spacing w:before="240" w:after="0"/>
        <w:jc w:val="both"/>
        <w:rPr>
          <w:rFonts w:ascii="Times New Roman" w:eastAsia="Cambria" w:hAnsi="Times New Roman" w:cs="Arial"/>
          <w:sz w:val="24"/>
          <w:lang w:eastAsia="en-US"/>
        </w:rPr>
      </w:pPr>
    </w:p>
    <w:p w:rsidR="00B16785" w:rsidRPr="00B16785" w:rsidRDefault="00B16785" w:rsidP="00B16785">
      <w:pPr>
        <w:adjustRightInd/>
        <w:snapToGrid/>
        <w:spacing w:beforeLines="100" w:before="240" w:afterLines="100" w:after="240"/>
        <w:contextualSpacing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 w:rsidRPr="00B16785">
        <w:rPr>
          <w:rFonts w:ascii="Times New Roman" w:eastAsia="宋体" w:hAnsi="Times New Roman" w:cs="Times New Roman"/>
          <w:kern w:val="2"/>
          <w:sz w:val="24"/>
          <w:szCs w:val="24"/>
        </w:rPr>
        <w:br w:type="page"/>
      </w:r>
    </w:p>
    <w:p w:rsidR="00B16785" w:rsidRPr="00B16785" w:rsidRDefault="00B16785" w:rsidP="00B16785">
      <w:pPr>
        <w:adjustRightInd/>
        <w:snapToGrid/>
        <w:spacing w:beforeLines="100" w:before="240" w:afterLines="100" w:after="240"/>
        <w:contextualSpacing/>
        <w:jc w:val="both"/>
        <w:rPr>
          <w:rFonts w:ascii="Times New Roman" w:eastAsia="宋体" w:hAnsi="Times New Roman" w:cs="Times New Roman"/>
          <w:b/>
          <w:bCs/>
          <w:kern w:val="2"/>
          <w:sz w:val="24"/>
          <w:szCs w:val="24"/>
        </w:rPr>
      </w:pPr>
      <w:r w:rsidRPr="00B16785">
        <w:rPr>
          <w:rFonts w:ascii="Times New Roman" w:eastAsia="宋体" w:hAnsi="Times New Roman" w:cs="Times New Roman"/>
          <w:b/>
          <w:sz w:val="24"/>
          <w:szCs w:val="24"/>
          <w:lang w:eastAsia="en-US"/>
        </w:rPr>
        <w:lastRenderedPageBreak/>
        <w:t>Supplementary Table 3</w:t>
      </w:r>
      <w:r w:rsidRPr="00B16785">
        <w:rPr>
          <w:rFonts w:ascii="Times New Roman" w:eastAsia="宋体" w:hAnsi="Times New Roman" w:cs="Times New Roman"/>
          <w:b/>
          <w:bCs/>
          <w:kern w:val="2"/>
          <w:sz w:val="24"/>
          <w:szCs w:val="24"/>
        </w:rPr>
        <w:t xml:space="preserve">. </w:t>
      </w:r>
      <w:r w:rsidRPr="00B16785">
        <w:rPr>
          <w:rFonts w:ascii="Times New Roman" w:eastAsia="宋体" w:hAnsi="Times New Roman" w:cs="Times New Roman"/>
          <w:kern w:val="2"/>
          <w:sz w:val="24"/>
          <w:szCs w:val="24"/>
        </w:rPr>
        <w:t>Baseline characteristics in patients with newly diagnosed T2DM divided by HbA1c levels.</w:t>
      </w:r>
      <w:r w:rsidRPr="00B16785">
        <w:rPr>
          <w:rFonts w:ascii="Times New Roman" w:eastAsia="宋体" w:hAnsi="Times New Roman" w:cs="Times New Roman"/>
          <w:b/>
          <w:bCs/>
          <w:kern w:val="2"/>
          <w:sz w:val="24"/>
          <w:szCs w:val="24"/>
        </w:rPr>
        <w:t xml:space="preserve"> </w:t>
      </w:r>
    </w:p>
    <w:tbl>
      <w:tblPr>
        <w:tblW w:w="10451" w:type="dxa"/>
        <w:jc w:val="center"/>
        <w:tblLook w:val="04A0" w:firstRow="1" w:lastRow="0" w:firstColumn="1" w:lastColumn="0" w:noHBand="0" w:noVBand="1"/>
      </w:tblPr>
      <w:tblGrid>
        <w:gridCol w:w="2891"/>
        <w:gridCol w:w="2160"/>
        <w:gridCol w:w="2160"/>
        <w:gridCol w:w="2160"/>
        <w:gridCol w:w="1080"/>
      </w:tblGrid>
      <w:tr w:rsidR="00B16785" w:rsidRPr="00B16785" w:rsidTr="000449B1">
        <w:trPr>
          <w:trHeight w:val="280"/>
          <w:jc w:val="center"/>
        </w:trPr>
        <w:tc>
          <w:tcPr>
            <w:tcW w:w="2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120" w:after="0"/>
              <w:jc w:val="both"/>
              <w:rPr>
                <w:rFonts w:ascii="Times New Roman" w:eastAsia="Cambria" w:hAnsi="Times New Roman" w:cs="Arial"/>
                <w:b/>
                <w:bCs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b/>
                <w:bCs/>
                <w:sz w:val="20"/>
                <w:szCs w:val="20"/>
                <w:lang w:eastAsia="en-US"/>
              </w:rPr>
              <w:t>Characteristics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120" w:after="0"/>
              <w:jc w:val="both"/>
              <w:rPr>
                <w:rFonts w:ascii="Times New Roman" w:eastAsia="Cambria" w:hAnsi="Times New Roman" w:cs="Arial"/>
                <w:b/>
                <w:bCs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b/>
                <w:bCs/>
                <w:sz w:val="20"/>
                <w:szCs w:val="20"/>
                <w:lang w:eastAsia="en-US"/>
              </w:rPr>
              <w:t>HbA1c &lt; 7%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120" w:after="0"/>
              <w:jc w:val="both"/>
              <w:rPr>
                <w:rFonts w:ascii="Times New Roman" w:eastAsia="Cambria" w:hAnsi="Times New Roman" w:cs="Arial"/>
                <w:b/>
                <w:bCs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b/>
                <w:bCs/>
                <w:sz w:val="20"/>
                <w:szCs w:val="20"/>
                <w:lang w:eastAsia="en-US"/>
              </w:rPr>
              <w:t>7% ≤ HbA1c ≤ 8%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120" w:after="0"/>
              <w:jc w:val="both"/>
              <w:rPr>
                <w:rFonts w:ascii="Times New Roman" w:eastAsia="Cambria" w:hAnsi="Times New Roman" w:cs="Arial"/>
                <w:b/>
                <w:bCs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b/>
                <w:bCs/>
                <w:sz w:val="20"/>
                <w:szCs w:val="20"/>
                <w:lang w:eastAsia="en-US"/>
              </w:rPr>
              <w:t>HbA1c &gt; 8%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120" w:after="0"/>
              <w:jc w:val="both"/>
              <w:rPr>
                <w:rFonts w:ascii="Times New Roman" w:eastAsia="Cambria" w:hAnsi="Times New Roman" w:cs="Arial"/>
                <w:b/>
                <w:bCs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b/>
                <w:bCs/>
                <w:i/>
                <w:iCs/>
                <w:sz w:val="20"/>
                <w:szCs w:val="20"/>
                <w:lang w:eastAsia="en-US"/>
              </w:rPr>
              <w:t>P</w:t>
            </w:r>
            <w:r w:rsidRPr="00B16785">
              <w:rPr>
                <w:rFonts w:ascii="Times New Roman" w:eastAsia="Cambria" w:hAnsi="Times New Roman" w:cs="Arial"/>
                <w:b/>
                <w:bCs/>
                <w:sz w:val="20"/>
                <w:szCs w:val="20"/>
                <w:lang w:eastAsia="en-US"/>
              </w:rPr>
              <w:t xml:space="preserve"> value</w:t>
            </w:r>
            <w:r w:rsidRPr="00B16785">
              <w:rPr>
                <w:rFonts w:ascii="Times New Roman" w:eastAsia="Cambria" w:hAnsi="Times New Roman" w:cs="Arial"/>
                <w:b/>
                <w:bCs/>
                <w:sz w:val="20"/>
                <w:szCs w:val="20"/>
                <w:vertAlign w:val="superscript"/>
                <w:lang w:eastAsia="en-US"/>
              </w:rPr>
              <w:t>a</w:t>
            </w:r>
          </w:p>
        </w:tc>
      </w:tr>
      <w:tr w:rsidR="00B16785" w:rsidRPr="00B16785" w:rsidTr="000449B1">
        <w:trPr>
          <w:trHeight w:val="280"/>
          <w:jc w:val="center"/>
        </w:trPr>
        <w:tc>
          <w:tcPr>
            <w:tcW w:w="289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N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98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107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82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ind w:right="75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N/A</w:t>
            </w:r>
          </w:p>
        </w:tc>
      </w:tr>
      <w:tr w:rsidR="00B16785" w:rsidRPr="00B16785" w:rsidTr="000449B1">
        <w:trPr>
          <w:trHeight w:val="280"/>
          <w:jc w:val="center"/>
        </w:trPr>
        <w:tc>
          <w:tcPr>
            <w:tcW w:w="2891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Sex Male, N (%)</w:t>
            </w:r>
          </w:p>
        </w:tc>
        <w:tc>
          <w:tcPr>
            <w:tcW w:w="216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56 (57.14%)</w:t>
            </w:r>
          </w:p>
        </w:tc>
        <w:tc>
          <w:tcPr>
            <w:tcW w:w="216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66 (61.68%)</w:t>
            </w:r>
          </w:p>
        </w:tc>
        <w:tc>
          <w:tcPr>
            <w:tcW w:w="216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49 (59.76%)</w:t>
            </w:r>
          </w:p>
        </w:tc>
        <w:tc>
          <w:tcPr>
            <w:tcW w:w="108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0.803</w:t>
            </w:r>
          </w:p>
        </w:tc>
      </w:tr>
      <w:tr w:rsidR="00B16785" w:rsidRPr="00B16785" w:rsidTr="000449B1">
        <w:trPr>
          <w:trHeight w:val="280"/>
          <w:jc w:val="center"/>
        </w:trPr>
        <w:tc>
          <w:tcPr>
            <w:tcW w:w="2891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Age (year)</w:t>
            </w:r>
          </w:p>
        </w:tc>
        <w:tc>
          <w:tcPr>
            <w:tcW w:w="216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50.35 (9.41)</w:t>
            </w:r>
          </w:p>
        </w:tc>
        <w:tc>
          <w:tcPr>
            <w:tcW w:w="216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51.22 (8.62)</w:t>
            </w:r>
          </w:p>
        </w:tc>
        <w:tc>
          <w:tcPr>
            <w:tcW w:w="216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50.01 (10.13)</w:t>
            </w:r>
          </w:p>
        </w:tc>
        <w:tc>
          <w:tcPr>
            <w:tcW w:w="108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0.647</w:t>
            </w:r>
          </w:p>
        </w:tc>
      </w:tr>
      <w:tr w:rsidR="00B16785" w:rsidRPr="00B16785" w:rsidTr="000449B1">
        <w:trPr>
          <w:trHeight w:val="280"/>
          <w:jc w:val="center"/>
        </w:trPr>
        <w:tc>
          <w:tcPr>
            <w:tcW w:w="2891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Duration of diabetes (year)</w:t>
            </w:r>
          </w:p>
        </w:tc>
        <w:tc>
          <w:tcPr>
            <w:tcW w:w="216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0.17 (0.09-0.35)</w:t>
            </w:r>
          </w:p>
        </w:tc>
        <w:tc>
          <w:tcPr>
            <w:tcW w:w="216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0.15 (0.10-0.27)</w:t>
            </w:r>
          </w:p>
        </w:tc>
        <w:tc>
          <w:tcPr>
            <w:tcW w:w="216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0.13 (0.09-0.31)</w:t>
            </w:r>
          </w:p>
        </w:tc>
        <w:tc>
          <w:tcPr>
            <w:tcW w:w="108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0.693</w:t>
            </w:r>
          </w:p>
        </w:tc>
      </w:tr>
      <w:tr w:rsidR="00B16785" w:rsidRPr="00B16785" w:rsidTr="000449B1">
        <w:trPr>
          <w:trHeight w:val="280"/>
          <w:jc w:val="center"/>
        </w:trPr>
        <w:tc>
          <w:tcPr>
            <w:tcW w:w="2891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 xml:space="preserve">BMI (kg/m2) </w:t>
            </w:r>
          </w:p>
        </w:tc>
        <w:tc>
          <w:tcPr>
            <w:tcW w:w="216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25.77 (2.72)</w:t>
            </w:r>
          </w:p>
        </w:tc>
        <w:tc>
          <w:tcPr>
            <w:tcW w:w="216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25.82 (2.52)</w:t>
            </w:r>
          </w:p>
        </w:tc>
        <w:tc>
          <w:tcPr>
            <w:tcW w:w="216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25.18 (2.60)</w:t>
            </w:r>
          </w:p>
        </w:tc>
        <w:tc>
          <w:tcPr>
            <w:tcW w:w="108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0.200</w:t>
            </w:r>
          </w:p>
        </w:tc>
      </w:tr>
      <w:tr w:rsidR="00B16785" w:rsidRPr="00B16785" w:rsidTr="000449B1">
        <w:trPr>
          <w:trHeight w:val="280"/>
          <w:jc w:val="center"/>
        </w:trPr>
        <w:tc>
          <w:tcPr>
            <w:tcW w:w="2891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WC (cm)</w:t>
            </w:r>
          </w:p>
        </w:tc>
        <w:tc>
          <w:tcPr>
            <w:tcW w:w="216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88.83 (8.73)</w:t>
            </w:r>
          </w:p>
        </w:tc>
        <w:tc>
          <w:tcPr>
            <w:tcW w:w="216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90.13 (7.79)</w:t>
            </w:r>
          </w:p>
        </w:tc>
        <w:tc>
          <w:tcPr>
            <w:tcW w:w="216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88.87 (8.50)</w:t>
            </w:r>
          </w:p>
        </w:tc>
        <w:tc>
          <w:tcPr>
            <w:tcW w:w="108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0.452</w:t>
            </w:r>
          </w:p>
        </w:tc>
      </w:tr>
      <w:tr w:rsidR="00B16785" w:rsidRPr="00B16785" w:rsidTr="000449B1">
        <w:trPr>
          <w:trHeight w:val="280"/>
          <w:jc w:val="center"/>
        </w:trPr>
        <w:tc>
          <w:tcPr>
            <w:tcW w:w="2891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HC (cm)</w:t>
            </w:r>
          </w:p>
        </w:tc>
        <w:tc>
          <w:tcPr>
            <w:tcW w:w="216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98.85 (8.04)</w:t>
            </w:r>
          </w:p>
        </w:tc>
        <w:tc>
          <w:tcPr>
            <w:tcW w:w="216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98.64 (6.13)</w:t>
            </w:r>
          </w:p>
        </w:tc>
        <w:tc>
          <w:tcPr>
            <w:tcW w:w="216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97.55 (7.73)</w:t>
            </w:r>
          </w:p>
        </w:tc>
        <w:tc>
          <w:tcPr>
            <w:tcW w:w="108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0.451</w:t>
            </w:r>
          </w:p>
        </w:tc>
      </w:tr>
      <w:tr w:rsidR="00B16785" w:rsidRPr="00B16785" w:rsidTr="000449B1">
        <w:trPr>
          <w:trHeight w:val="280"/>
          <w:jc w:val="center"/>
        </w:trPr>
        <w:tc>
          <w:tcPr>
            <w:tcW w:w="2891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Systolic BP (mmHg)</w:t>
            </w:r>
          </w:p>
        </w:tc>
        <w:tc>
          <w:tcPr>
            <w:tcW w:w="216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124.37 (11.58)</w:t>
            </w:r>
          </w:p>
        </w:tc>
        <w:tc>
          <w:tcPr>
            <w:tcW w:w="216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124.65 (12.86)</w:t>
            </w:r>
          </w:p>
        </w:tc>
        <w:tc>
          <w:tcPr>
            <w:tcW w:w="216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124.61 (11.59)</w:t>
            </w:r>
          </w:p>
        </w:tc>
        <w:tc>
          <w:tcPr>
            <w:tcW w:w="108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0.984</w:t>
            </w:r>
          </w:p>
        </w:tc>
      </w:tr>
      <w:tr w:rsidR="00B16785" w:rsidRPr="00B16785" w:rsidTr="000449B1">
        <w:trPr>
          <w:trHeight w:val="280"/>
          <w:jc w:val="center"/>
        </w:trPr>
        <w:tc>
          <w:tcPr>
            <w:tcW w:w="2891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Diastolic BP (mmHg)</w:t>
            </w:r>
          </w:p>
        </w:tc>
        <w:tc>
          <w:tcPr>
            <w:tcW w:w="216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81.05 (6.51)</w:t>
            </w:r>
          </w:p>
        </w:tc>
        <w:tc>
          <w:tcPr>
            <w:tcW w:w="216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80.61 (7.72)</w:t>
            </w:r>
          </w:p>
        </w:tc>
        <w:tc>
          <w:tcPr>
            <w:tcW w:w="216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78.82 (8.10)</w:t>
            </w:r>
          </w:p>
        </w:tc>
        <w:tc>
          <w:tcPr>
            <w:tcW w:w="108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0.111</w:t>
            </w:r>
          </w:p>
        </w:tc>
      </w:tr>
      <w:tr w:rsidR="00B16785" w:rsidRPr="00B16785" w:rsidTr="000449B1">
        <w:trPr>
          <w:trHeight w:val="280"/>
          <w:jc w:val="center"/>
        </w:trPr>
        <w:tc>
          <w:tcPr>
            <w:tcW w:w="2891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 xml:space="preserve">FBG (mmol/L)  </w:t>
            </w:r>
          </w:p>
        </w:tc>
        <w:tc>
          <w:tcPr>
            <w:tcW w:w="216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7.75 (7.30-8.45)</w:t>
            </w:r>
          </w:p>
        </w:tc>
        <w:tc>
          <w:tcPr>
            <w:tcW w:w="216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8.15 (7.55-9.40)</w:t>
            </w:r>
          </w:p>
        </w:tc>
        <w:tc>
          <w:tcPr>
            <w:tcW w:w="216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9.00 (8.10-10.15)</w:t>
            </w:r>
          </w:p>
        </w:tc>
        <w:tc>
          <w:tcPr>
            <w:tcW w:w="108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&lt;0.001</w:t>
            </w:r>
          </w:p>
        </w:tc>
      </w:tr>
      <w:tr w:rsidR="00B16785" w:rsidRPr="00B16785" w:rsidTr="000449B1">
        <w:trPr>
          <w:trHeight w:val="280"/>
          <w:jc w:val="center"/>
        </w:trPr>
        <w:tc>
          <w:tcPr>
            <w:tcW w:w="2891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P2h-BG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b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 xml:space="preserve"> (mmol/L)</w:t>
            </w:r>
          </w:p>
        </w:tc>
        <w:tc>
          <w:tcPr>
            <w:tcW w:w="216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10.65 (2.44)</w:t>
            </w:r>
          </w:p>
        </w:tc>
        <w:tc>
          <w:tcPr>
            <w:tcW w:w="216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12.76 (2.84)</w:t>
            </w:r>
          </w:p>
        </w:tc>
        <w:tc>
          <w:tcPr>
            <w:tcW w:w="216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14.60 (2.74)</w:t>
            </w:r>
          </w:p>
        </w:tc>
        <w:tc>
          <w:tcPr>
            <w:tcW w:w="108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&lt;0.001</w:t>
            </w:r>
          </w:p>
        </w:tc>
      </w:tr>
      <w:tr w:rsidR="00B16785" w:rsidRPr="00B16785" w:rsidTr="000449B1">
        <w:trPr>
          <w:trHeight w:val="280"/>
          <w:jc w:val="center"/>
        </w:trPr>
        <w:tc>
          <w:tcPr>
            <w:tcW w:w="2891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 xml:space="preserve">FINS (uIU/mL) </w:t>
            </w:r>
          </w:p>
        </w:tc>
        <w:tc>
          <w:tcPr>
            <w:tcW w:w="216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12.11 (8.54-18.51)</w:t>
            </w:r>
          </w:p>
        </w:tc>
        <w:tc>
          <w:tcPr>
            <w:tcW w:w="216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11.79 (6.62-15.57)</w:t>
            </w:r>
          </w:p>
        </w:tc>
        <w:tc>
          <w:tcPr>
            <w:tcW w:w="216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11.08 (6.22-17.03)</w:t>
            </w:r>
          </w:p>
        </w:tc>
        <w:tc>
          <w:tcPr>
            <w:tcW w:w="108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0.232</w:t>
            </w:r>
          </w:p>
        </w:tc>
      </w:tr>
      <w:tr w:rsidR="00B16785" w:rsidRPr="00B16785" w:rsidTr="000449B1">
        <w:trPr>
          <w:trHeight w:val="280"/>
          <w:jc w:val="center"/>
        </w:trPr>
        <w:tc>
          <w:tcPr>
            <w:tcW w:w="2891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TC (mmol/L)</w:t>
            </w:r>
          </w:p>
        </w:tc>
        <w:tc>
          <w:tcPr>
            <w:tcW w:w="216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5.15 (1.05)</w:t>
            </w:r>
          </w:p>
        </w:tc>
        <w:tc>
          <w:tcPr>
            <w:tcW w:w="216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5.09 (0.90)</w:t>
            </w:r>
          </w:p>
        </w:tc>
        <w:tc>
          <w:tcPr>
            <w:tcW w:w="216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5.21 (1.21)</w:t>
            </w:r>
          </w:p>
        </w:tc>
        <w:tc>
          <w:tcPr>
            <w:tcW w:w="108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0.762</w:t>
            </w:r>
          </w:p>
        </w:tc>
      </w:tr>
      <w:tr w:rsidR="00B16785" w:rsidRPr="00B16785" w:rsidTr="000449B1">
        <w:trPr>
          <w:trHeight w:val="280"/>
          <w:jc w:val="center"/>
        </w:trPr>
        <w:tc>
          <w:tcPr>
            <w:tcW w:w="2891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TG (mmol/L)</w:t>
            </w:r>
          </w:p>
        </w:tc>
        <w:tc>
          <w:tcPr>
            <w:tcW w:w="216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1.86 (1.27-2.55)</w:t>
            </w:r>
          </w:p>
        </w:tc>
        <w:tc>
          <w:tcPr>
            <w:tcW w:w="216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1.90 (1.25-2.61)</w:t>
            </w:r>
          </w:p>
        </w:tc>
        <w:tc>
          <w:tcPr>
            <w:tcW w:w="216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1.94 (1.41-2.84)</w:t>
            </w:r>
          </w:p>
        </w:tc>
        <w:tc>
          <w:tcPr>
            <w:tcW w:w="108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0.714</w:t>
            </w:r>
          </w:p>
        </w:tc>
      </w:tr>
      <w:tr w:rsidR="00B16785" w:rsidRPr="00B16785" w:rsidTr="000449B1">
        <w:trPr>
          <w:trHeight w:val="280"/>
          <w:jc w:val="center"/>
        </w:trPr>
        <w:tc>
          <w:tcPr>
            <w:tcW w:w="2891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LDL-C (mmol/L)</w:t>
            </w:r>
          </w:p>
        </w:tc>
        <w:tc>
          <w:tcPr>
            <w:tcW w:w="216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3.07 (0.89)</w:t>
            </w:r>
          </w:p>
        </w:tc>
        <w:tc>
          <w:tcPr>
            <w:tcW w:w="216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2.99 (0.85)</w:t>
            </w:r>
          </w:p>
        </w:tc>
        <w:tc>
          <w:tcPr>
            <w:tcW w:w="216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3.06 (1.06)</w:t>
            </w:r>
          </w:p>
        </w:tc>
        <w:tc>
          <w:tcPr>
            <w:tcW w:w="108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0.790</w:t>
            </w:r>
          </w:p>
        </w:tc>
      </w:tr>
      <w:tr w:rsidR="00B16785" w:rsidRPr="00B16785" w:rsidTr="000449B1">
        <w:trPr>
          <w:trHeight w:val="280"/>
          <w:jc w:val="center"/>
        </w:trPr>
        <w:tc>
          <w:tcPr>
            <w:tcW w:w="2891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HDL-C (mmol/L)</w:t>
            </w:r>
          </w:p>
        </w:tc>
        <w:tc>
          <w:tcPr>
            <w:tcW w:w="216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1.23 (1.05-1.43)</w:t>
            </w:r>
          </w:p>
        </w:tc>
        <w:tc>
          <w:tcPr>
            <w:tcW w:w="216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1.20 (1.05-1.35)</w:t>
            </w:r>
          </w:p>
        </w:tc>
        <w:tc>
          <w:tcPr>
            <w:tcW w:w="216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1.18 (0.99-1.39)</w:t>
            </w:r>
          </w:p>
        </w:tc>
        <w:tc>
          <w:tcPr>
            <w:tcW w:w="108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0.747</w:t>
            </w:r>
          </w:p>
        </w:tc>
      </w:tr>
      <w:tr w:rsidR="00B16785" w:rsidRPr="00B16785" w:rsidTr="000449B1">
        <w:trPr>
          <w:trHeight w:val="280"/>
          <w:jc w:val="center"/>
        </w:trPr>
        <w:tc>
          <w:tcPr>
            <w:tcW w:w="2891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Non-HDL-C (mmol/L)</w:t>
            </w:r>
          </w:p>
        </w:tc>
        <w:tc>
          <w:tcPr>
            <w:tcW w:w="216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3.88 (0.98)</w:t>
            </w:r>
          </w:p>
        </w:tc>
        <w:tc>
          <w:tcPr>
            <w:tcW w:w="216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3.86 (0.89)</w:t>
            </w:r>
          </w:p>
        </w:tc>
        <w:tc>
          <w:tcPr>
            <w:tcW w:w="216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3.96 (1.20)</w:t>
            </w:r>
          </w:p>
        </w:tc>
        <w:tc>
          <w:tcPr>
            <w:tcW w:w="108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0.816</w:t>
            </w:r>
          </w:p>
        </w:tc>
      </w:tr>
      <w:tr w:rsidR="00B16785" w:rsidRPr="00B16785" w:rsidTr="000449B1">
        <w:trPr>
          <w:trHeight w:val="280"/>
          <w:jc w:val="center"/>
        </w:trPr>
        <w:tc>
          <w:tcPr>
            <w:tcW w:w="2891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RC (mmol/L)</w:t>
            </w:r>
          </w:p>
        </w:tc>
        <w:tc>
          <w:tcPr>
            <w:tcW w:w="216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0.83 (0.34-1.20)</w:t>
            </w:r>
          </w:p>
        </w:tc>
        <w:tc>
          <w:tcPr>
            <w:tcW w:w="216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0.84 (0.43-1.18)</w:t>
            </w:r>
          </w:p>
        </w:tc>
        <w:tc>
          <w:tcPr>
            <w:tcW w:w="216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0.77 (0.44-1.21)</w:t>
            </w:r>
          </w:p>
        </w:tc>
        <w:tc>
          <w:tcPr>
            <w:tcW w:w="108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0.698</w:t>
            </w:r>
          </w:p>
        </w:tc>
      </w:tr>
      <w:tr w:rsidR="00B16785" w:rsidRPr="00B16785" w:rsidTr="000449B1">
        <w:trPr>
          <w:trHeight w:val="280"/>
          <w:jc w:val="center"/>
        </w:trPr>
        <w:tc>
          <w:tcPr>
            <w:tcW w:w="2891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VAI</w:t>
            </w:r>
          </w:p>
        </w:tc>
        <w:tc>
          <w:tcPr>
            <w:tcW w:w="216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2.25 (1.59-3.36)</w:t>
            </w:r>
          </w:p>
        </w:tc>
        <w:tc>
          <w:tcPr>
            <w:tcW w:w="216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2.31 (1.47-4.19)</w:t>
            </w:r>
          </w:p>
        </w:tc>
        <w:tc>
          <w:tcPr>
            <w:tcW w:w="216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2.32 (1.60-4.06)</w:t>
            </w:r>
          </w:p>
        </w:tc>
        <w:tc>
          <w:tcPr>
            <w:tcW w:w="108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0.741</w:t>
            </w:r>
          </w:p>
        </w:tc>
      </w:tr>
      <w:tr w:rsidR="00B16785" w:rsidRPr="00B16785" w:rsidTr="000449B1">
        <w:trPr>
          <w:trHeight w:val="280"/>
          <w:jc w:val="center"/>
        </w:trPr>
        <w:tc>
          <w:tcPr>
            <w:tcW w:w="2891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AIP</w:t>
            </w:r>
          </w:p>
        </w:tc>
        <w:tc>
          <w:tcPr>
            <w:tcW w:w="216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0.17 (0.27)</w:t>
            </w:r>
          </w:p>
        </w:tc>
        <w:tc>
          <w:tcPr>
            <w:tcW w:w="216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0.20 (0.30)</w:t>
            </w:r>
          </w:p>
        </w:tc>
        <w:tc>
          <w:tcPr>
            <w:tcW w:w="216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0.22 (0.31)</w:t>
            </w:r>
          </w:p>
        </w:tc>
        <w:tc>
          <w:tcPr>
            <w:tcW w:w="108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0.542</w:t>
            </w:r>
          </w:p>
        </w:tc>
      </w:tr>
      <w:tr w:rsidR="00B16785" w:rsidRPr="00B16785" w:rsidTr="000449B1">
        <w:trPr>
          <w:trHeight w:val="280"/>
          <w:jc w:val="center"/>
        </w:trPr>
        <w:tc>
          <w:tcPr>
            <w:tcW w:w="2891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HOMA-IR</w:t>
            </w:r>
          </w:p>
        </w:tc>
        <w:tc>
          <w:tcPr>
            <w:tcW w:w="216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4.05 (2.99-6.70)</w:t>
            </w:r>
          </w:p>
        </w:tc>
        <w:tc>
          <w:tcPr>
            <w:tcW w:w="216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4.19 (2.72-6.07)</w:t>
            </w:r>
          </w:p>
        </w:tc>
        <w:tc>
          <w:tcPr>
            <w:tcW w:w="216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4.69 (2.39-7.06)</w:t>
            </w:r>
          </w:p>
        </w:tc>
        <w:tc>
          <w:tcPr>
            <w:tcW w:w="108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0.683</w:t>
            </w:r>
          </w:p>
        </w:tc>
      </w:tr>
      <w:tr w:rsidR="00B16785" w:rsidRPr="00B16785" w:rsidTr="000449B1">
        <w:trPr>
          <w:trHeight w:val="280"/>
          <w:jc w:val="center"/>
        </w:trPr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HOMA-β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59.05 (40.26-84.12)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48.05 (26.83-71.67)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43.90 (23.76-63.10)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right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0.001</w:t>
            </w:r>
          </w:p>
        </w:tc>
      </w:tr>
    </w:tbl>
    <w:p w:rsidR="00B16785" w:rsidRPr="00B16785" w:rsidRDefault="00B16785" w:rsidP="00B16785">
      <w:pPr>
        <w:adjustRightInd/>
        <w:snapToGrid/>
        <w:spacing w:before="240" w:after="0"/>
        <w:jc w:val="both"/>
        <w:rPr>
          <w:rFonts w:ascii="Times New Roman" w:eastAsia="Cambria" w:hAnsi="Times New Roman" w:cs="Arial"/>
          <w:sz w:val="24"/>
          <w:lang w:eastAsia="en-US"/>
        </w:rPr>
      </w:pPr>
      <w:r w:rsidRPr="00B16785">
        <w:rPr>
          <w:rFonts w:ascii="Times New Roman" w:eastAsia="Cambria" w:hAnsi="Times New Roman" w:cs="Arial"/>
          <w:sz w:val="24"/>
          <w:lang w:eastAsia="en-US"/>
        </w:rPr>
        <w:t>Data were n (%), mean (standard deviation), or median (interquartile range)</w:t>
      </w:r>
    </w:p>
    <w:p w:rsidR="00B16785" w:rsidRPr="00B16785" w:rsidRDefault="00B16785" w:rsidP="00B16785">
      <w:pPr>
        <w:adjustRightInd/>
        <w:snapToGrid/>
        <w:spacing w:before="240" w:after="0"/>
        <w:jc w:val="both"/>
        <w:rPr>
          <w:rFonts w:ascii="Times New Roman" w:eastAsia="Cambria" w:hAnsi="Times New Roman" w:cs="Arial"/>
          <w:sz w:val="24"/>
          <w:lang w:eastAsia="en-US"/>
        </w:rPr>
      </w:pPr>
      <w:r w:rsidRPr="00B16785">
        <w:rPr>
          <w:rFonts w:ascii="Times New Roman" w:eastAsia="Cambria" w:hAnsi="Times New Roman" w:cs="Arial"/>
          <w:sz w:val="24"/>
          <w:lang w:eastAsia="en-US"/>
        </w:rPr>
        <w:t xml:space="preserve">Abbreviations: BMI: body mass index; WC: waist circumference; HC: hip circumference; BP: blood pressure; HbA1c: hemoglobin A1c; FBG: fasting blood glucose; P2h-BG: 2-hour postprandial blood glucose; FINS: fasting insulin; TC: total cholesterol; TG: triglyceride; LDL-C: low-density lipoprotein cholesterol; HDL-C: high-density lipoprotein cholesterol; Non-HDL-C: defined as total cholesterol minus HDL-C; RC: remnant cholesterol; VAI: visceral adiposity index; AIP: atherogenic </w:t>
      </w:r>
      <w:r w:rsidRPr="00B16785">
        <w:rPr>
          <w:rFonts w:ascii="Times New Roman" w:eastAsia="Cambria" w:hAnsi="Times New Roman" w:cs="Arial"/>
          <w:sz w:val="24"/>
          <w:lang w:eastAsia="en-US"/>
        </w:rPr>
        <w:lastRenderedPageBreak/>
        <w:t>index of plasma; HOMA-IR: homeostasis model assessment of insulin resistance; HOMA-β: homeostasis model assessment of β cell function; N/A: not applicable</w:t>
      </w:r>
    </w:p>
    <w:p w:rsidR="00B16785" w:rsidRPr="00B16785" w:rsidRDefault="00B16785" w:rsidP="00B16785">
      <w:pPr>
        <w:adjustRightInd/>
        <w:snapToGrid/>
        <w:spacing w:before="240" w:after="0"/>
        <w:jc w:val="both"/>
        <w:rPr>
          <w:rFonts w:ascii="Times New Roman" w:eastAsia="Cambria" w:hAnsi="Times New Roman" w:cs="Arial"/>
          <w:sz w:val="24"/>
          <w:lang w:eastAsia="en-US"/>
        </w:rPr>
      </w:pPr>
      <w:r w:rsidRPr="00B16785">
        <w:rPr>
          <w:rFonts w:ascii="Times New Roman" w:eastAsia="Cambria" w:hAnsi="Times New Roman" w:cs="Arial"/>
          <w:sz w:val="24"/>
          <w:vertAlign w:val="superscript"/>
          <w:lang w:eastAsia="en-US"/>
        </w:rPr>
        <w:t>a</w:t>
      </w:r>
      <w:r w:rsidRPr="00B16785">
        <w:rPr>
          <w:rFonts w:ascii="Times New Roman" w:eastAsia="Cambria" w:hAnsi="Times New Roman" w:cs="Arial"/>
          <w:i/>
          <w:iCs/>
          <w:sz w:val="24"/>
          <w:lang w:eastAsia="en-US"/>
        </w:rPr>
        <w:t>P</w:t>
      </w:r>
      <w:r w:rsidRPr="00B16785">
        <w:rPr>
          <w:rFonts w:ascii="Times New Roman" w:eastAsia="Cambria" w:hAnsi="Times New Roman" w:cs="Arial"/>
          <w:sz w:val="24"/>
          <w:lang w:eastAsia="en-US"/>
        </w:rPr>
        <w:t xml:space="preserve"> value of the differences among HbA1c groups was based on the chi-square test (categorical variables) or ANOVA (continuous variables) or Kruskal-Wallis test (nonparametric comparisons).</w:t>
      </w:r>
    </w:p>
    <w:p w:rsidR="00B16785" w:rsidRPr="00B16785" w:rsidRDefault="00B16785" w:rsidP="00B16785">
      <w:pPr>
        <w:adjustRightInd/>
        <w:snapToGrid/>
        <w:spacing w:before="240" w:after="0"/>
        <w:jc w:val="both"/>
        <w:rPr>
          <w:rFonts w:ascii="Times New Roman" w:eastAsia="Cambria" w:hAnsi="Times New Roman" w:cs="Arial"/>
          <w:sz w:val="24"/>
          <w:lang w:eastAsia="en-US"/>
        </w:rPr>
      </w:pPr>
      <w:r w:rsidRPr="00B16785">
        <w:rPr>
          <w:rFonts w:ascii="Times New Roman" w:eastAsia="Cambria" w:hAnsi="Times New Roman" w:cs="Arial"/>
          <w:sz w:val="24"/>
          <w:vertAlign w:val="superscript"/>
          <w:lang w:eastAsia="en-US"/>
        </w:rPr>
        <w:t>b</w:t>
      </w:r>
      <w:r w:rsidRPr="00B16785">
        <w:rPr>
          <w:rFonts w:ascii="Times New Roman" w:eastAsia="Cambria" w:hAnsi="Times New Roman" w:cs="Arial"/>
          <w:sz w:val="24"/>
          <w:lang w:eastAsia="en-US"/>
        </w:rPr>
        <w:t>After the standard meal test; the standard meal-load test was done after ingestion of 70 g of instant noodle, which included 500 kcal, 70 g carbohydrate.</w:t>
      </w:r>
    </w:p>
    <w:p w:rsidR="00B16785" w:rsidRPr="00B16785" w:rsidRDefault="00B16785" w:rsidP="00B16785">
      <w:pPr>
        <w:adjustRightInd/>
        <w:snapToGrid/>
        <w:spacing w:line="276" w:lineRule="auto"/>
        <w:jc w:val="both"/>
        <w:rPr>
          <w:rFonts w:ascii="Times New Roman" w:eastAsia="Cambria" w:hAnsi="Times New Roman" w:cs="Arial"/>
          <w:sz w:val="24"/>
          <w:vertAlign w:val="superscript"/>
          <w:lang w:eastAsia="en-US"/>
        </w:rPr>
      </w:pPr>
      <w:r w:rsidRPr="00B16785">
        <w:rPr>
          <w:rFonts w:ascii="Times New Roman" w:eastAsia="宋体" w:hAnsi="Times New Roman" w:cs="Times New Roman"/>
          <w:sz w:val="24"/>
          <w:szCs w:val="24"/>
        </w:rPr>
        <w:br w:type="page"/>
      </w:r>
    </w:p>
    <w:p w:rsidR="00B16785" w:rsidRPr="00B16785" w:rsidRDefault="00B16785" w:rsidP="00B16785">
      <w:pPr>
        <w:adjustRightInd/>
        <w:snapToGrid/>
        <w:spacing w:beforeLines="100" w:before="240" w:afterLines="100" w:after="240"/>
        <w:contextualSpacing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 w:rsidRPr="00B16785">
        <w:rPr>
          <w:rFonts w:ascii="Times New Roman" w:eastAsia="宋体" w:hAnsi="Times New Roman" w:cs="Times New Roman"/>
          <w:b/>
          <w:sz w:val="24"/>
          <w:szCs w:val="24"/>
          <w:lang w:eastAsia="en-US"/>
        </w:rPr>
        <w:lastRenderedPageBreak/>
        <w:t>Supplementary Table 4</w:t>
      </w:r>
      <w:r w:rsidRPr="00B16785">
        <w:rPr>
          <w:rFonts w:ascii="Times New Roman" w:eastAsia="宋体" w:hAnsi="Times New Roman" w:cs="Times New Roman"/>
          <w:b/>
          <w:bCs/>
          <w:kern w:val="2"/>
          <w:sz w:val="24"/>
          <w:szCs w:val="24"/>
        </w:rPr>
        <w:t xml:space="preserve">. </w:t>
      </w:r>
      <w:r w:rsidRPr="00B16785">
        <w:rPr>
          <w:rFonts w:ascii="Times New Roman" w:eastAsia="宋体" w:hAnsi="Times New Roman" w:cs="Times New Roman"/>
          <w:kern w:val="2"/>
          <w:sz w:val="24"/>
          <w:szCs w:val="24"/>
        </w:rPr>
        <w:t xml:space="preserve">The changes of clinical characteristics after 48-week metformin treatment </w:t>
      </w:r>
    </w:p>
    <w:p w:rsidR="00B16785" w:rsidRPr="00B16785" w:rsidRDefault="00B16785" w:rsidP="00B16785">
      <w:pPr>
        <w:adjustRightInd/>
        <w:snapToGrid/>
        <w:spacing w:beforeLines="100" w:before="240" w:afterLines="100" w:after="240"/>
        <w:contextualSpacing/>
        <w:jc w:val="both"/>
        <w:rPr>
          <w:rFonts w:ascii="Times New Roman" w:eastAsia="宋体" w:hAnsi="Times New Roman" w:cs="Times New Roman"/>
          <w:b/>
          <w:bCs/>
          <w:kern w:val="2"/>
          <w:sz w:val="24"/>
          <w:szCs w:val="24"/>
        </w:rPr>
      </w:pPr>
      <w:r w:rsidRPr="00B16785">
        <w:rPr>
          <w:rFonts w:ascii="Times New Roman" w:eastAsia="宋体" w:hAnsi="Times New Roman" w:cs="Times New Roman"/>
          <w:kern w:val="2"/>
          <w:sz w:val="24"/>
          <w:szCs w:val="24"/>
        </w:rPr>
        <w:t xml:space="preserve">from baseline in newly diagnosed T2DM patients divided by HbA1c level. </w:t>
      </w:r>
    </w:p>
    <w:tbl>
      <w:tblPr>
        <w:tblW w:w="10980" w:type="dxa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2430"/>
        <w:gridCol w:w="2520"/>
        <w:gridCol w:w="2430"/>
        <w:gridCol w:w="1080"/>
      </w:tblGrid>
      <w:tr w:rsidR="00B16785" w:rsidRPr="00B16785" w:rsidTr="000449B1">
        <w:trPr>
          <w:trHeight w:val="280"/>
          <w:jc w:val="center"/>
        </w:trPr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b/>
                <w:bCs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b/>
                <w:bCs/>
                <w:sz w:val="20"/>
                <w:szCs w:val="20"/>
                <w:lang w:eastAsia="en-US"/>
              </w:rPr>
              <w:t>Characteristics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b/>
                <w:bCs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b/>
                <w:bCs/>
                <w:sz w:val="20"/>
                <w:szCs w:val="20"/>
                <w:lang w:eastAsia="en-US"/>
              </w:rPr>
              <w:t>HbA1c &lt; 7%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b/>
                <w:bCs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b/>
                <w:bCs/>
                <w:sz w:val="20"/>
                <w:szCs w:val="20"/>
                <w:lang w:eastAsia="en-US"/>
              </w:rPr>
              <w:t>7% ≤ HbA1c ≤ 8%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b/>
                <w:bCs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b/>
                <w:bCs/>
                <w:sz w:val="20"/>
                <w:szCs w:val="20"/>
                <w:lang w:eastAsia="en-US"/>
              </w:rPr>
              <w:t>HbA1c &gt; 8%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b/>
                <w:bCs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b/>
                <w:bCs/>
                <w:i/>
                <w:iCs/>
                <w:sz w:val="20"/>
                <w:szCs w:val="20"/>
                <w:lang w:eastAsia="en-US"/>
              </w:rPr>
              <w:t>P</w:t>
            </w:r>
            <w:r w:rsidRPr="00B16785">
              <w:rPr>
                <w:rFonts w:ascii="Times New Roman" w:eastAsia="Cambria" w:hAnsi="Times New Roman" w:cs="Arial"/>
                <w:b/>
                <w:bCs/>
                <w:sz w:val="20"/>
                <w:szCs w:val="20"/>
                <w:lang w:eastAsia="en-US"/>
              </w:rPr>
              <w:t xml:space="preserve"> value</w:t>
            </w:r>
            <w:r w:rsidRPr="00B16785">
              <w:rPr>
                <w:rFonts w:ascii="Times New Roman" w:eastAsia="Cambria" w:hAnsi="Times New Roman" w:cs="Arial"/>
                <w:b/>
                <w:bCs/>
                <w:sz w:val="20"/>
                <w:szCs w:val="20"/>
                <w:vertAlign w:val="superscript"/>
                <w:lang w:eastAsia="en-US"/>
              </w:rPr>
              <w:t>a</w:t>
            </w:r>
          </w:p>
        </w:tc>
      </w:tr>
      <w:tr w:rsidR="00B16785" w:rsidRPr="00B16785" w:rsidTr="000449B1">
        <w:trPr>
          <w:trHeight w:val="280"/>
          <w:jc w:val="center"/>
        </w:trPr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 xml:space="preserve">BMI (kg/m2) 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-1.11 (-1.42, -0.80)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**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-0.83 (-1.03, -0.62)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**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-0.48 (-0.71, -0.25)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**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0.003</w:t>
            </w:r>
          </w:p>
        </w:tc>
      </w:tr>
      <w:tr w:rsidR="00B16785" w:rsidRPr="00B16785" w:rsidTr="000449B1">
        <w:trPr>
          <w:trHeight w:val="280"/>
          <w:jc w:val="center"/>
        </w:trPr>
        <w:tc>
          <w:tcPr>
            <w:tcW w:w="2520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WC (cm)</w:t>
            </w:r>
          </w:p>
        </w:tc>
        <w:tc>
          <w:tcPr>
            <w:tcW w:w="243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-2.93 (-3.82, -2.04)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**</w:t>
            </w:r>
          </w:p>
        </w:tc>
        <w:tc>
          <w:tcPr>
            <w:tcW w:w="252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-1.58 (-2.46, -0.70)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</w:t>
            </w:r>
          </w:p>
        </w:tc>
        <w:tc>
          <w:tcPr>
            <w:tcW w:w="2430" w:type="dxa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-2.12 (-3.08, -1.16)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**</w:t>
            </w:r>
          </w:p>
        </w:tc>
        <w:tc>
          <w:tcPr>
            <w:tcW w:w="108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0.100</w:t>
            </w:r>
          </w:p>
        </w:tc>
      </w:tr>
      <w:tr w:rsidR="00B16785" w:rsidRPr="00B16785" w:rsidTr="000449B1">
        <w:trPr>
          <w:trHeight w:val="280"/>
          <w:jc w:val="center"/>
        </w:trPr>
        <w:tc>
          <w:tcPr>
            <w:tcW w:w="2520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HC (cm)</w:t>
            </w:r>
          </w:p>
        </w:tc>
        <w:tc>
          <w:tcPr>
            <w:tcW w:w="243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-2.30 (-3.30, -1.29)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**</w:t>
            </w:r>
          </w:p>
        </w:tc>
        <w:tc>
          <w:tcPr>
            <w:tcW w:w="252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-1.51 (-2.29, -0.73)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**</w:t>
            </w:r>
          </w:p>
        </w:tc>
        <w:tc>
          <w:tcPr>
            <w:tcW w:w="2430" w:type="dxa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-1.95 (-3.03, -0.87)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</w:t>
            </w:r>
          </w:p>
        </w:tc>
        <w:tc>
          <w:tcPr>
            <w:tcW w:w="108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0.477</w:t>
            </w:r>
          </w:p>
        </w:tc>
      </w:tr>
      <w:tr w:rsidR="00B16785" w:rsidRPr="00B16785" w:rsidTr="000449B1">
        <w:trPr>
          <w:trHeight w:val="280"/>
          <w:jc w:val="center"/>
        </w:trPr>
        <w:tc>
          <w:tcPr>
            <w:tcW w:w="2520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Systolic BP (mmHg)</w:t>
            </w:r>
          </w:p>
        </w:tc>
        <w:tc>
          <w:tcPr>
            <w:tcW w:w="243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-2.56 (-4.92, -0.20)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</w:t>
            </w:r>
          </w:p>
        </w:tc>
        <w:tc>
          <w:tcPr>
            <w:tcW w:w="252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-2.35 (-4.84, 0.15)</w:t>
            </w:r>
          </w:p>
        </w:tc>
        <w:tc>
          <w:tcPr>
            <w:tcW w:w="2430" w:type="dxa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-0.57 (-3.43, 2.28)</w:t>
            </w:r>
          </w:p>
        </w:tc>
        <w:tc>
          <w:tcPr>
            <w:tcW w:w="108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0.520</w:t>
            </w:r>
          </w:p>
        </w:tc>
      </w:tr>
      <w:tr w:rsidR="00B16785" w:rsidRPr="00B16785" w:rsidTr="000449B1">
        <w:trPr>
          <w:trHeight w:val="280"/>
          <w:jc w:val="center"/>
        </w:trPr>
        <w:tc>
          <w:tcPr>
            <w:tcW w:w="2520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Diastolic BP (mmHg)</w:t>
            </w:r>
          </w:p>
        </w:tc>
        <w:tc>
          <w:tcPr>
            <w:tcW w:w="243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-3.19 (-4.75, -1.64)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**</w:t>
            </w:r>
          </w:p>
        </w:tc>
        <w:tc>
          <w:tcPr>
            <w:tcW w:w="252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-3.92 (-5.69, -2.14)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**</w:t>
            </w:r>
          </w:p>
        </w:tc>
        <w:tc>
          <w:tcPr>
            <w:tcW w:w="2430" w:type="dxa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-1.33 (-3.47, 0.81)</w:t>
            </w:r>
          </w:p>
        </w:tc>
        <w:tc>
          <w:tcPr>
            <w:tcW w:w="108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0.135</w:t>
            </w:r>
          </w:p>
        </w:tc>
      </w:tr>
      <w:tr w:rsidR="00B16785" w:rsidRPr="00B16785" w:rsidTr="000449B1">
        <w:trPr>
          <w:trHeight w:val="280"/>
          <w:jc w:val="center"/>
        </w:trPr>
        <w:tc>
          <w:tcPr>
            <w:tcW w:w="2520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HbA1c (%)</w:t>
            </w:r>
          </w:p>
        </w:tc>
        <w:tc>
          <w:tcPr>
            <w:tcW w:w="243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-0.33 (-0.46, -0.21)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**</w:t>
            </w:r>
          </w:p>
        </w:tc>
        <w:tc>
          <w:tcPr>
            <w:tcW w:w="252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-1.07 (-1.22, -0.93)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**</w:t>
            </w:r>
          </w:p>
        </w:tc>
        <w:tc>
          <w:tcPr>
            <w:tcW w:w="2430" w:type="dxa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-2.26 (-2.61, -1.92)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**</w:t>
            </w:r>
          </w:p>
        </w:tc>
        <w:tc>
          <w:tcPr>
            <w:tcW w:w="108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&lt;0.001</w:t>
            </w:r>
          </w:p>
        </w:tc>
      </w:tr>
      <w:tr w:rsidR="00B16785" w:rsidRPr="00B16785" w:rsidTr="000449B1">
        <w:trPr>
          <w:trHeight w:val="280"/>
          <w:jc w:val="center"/>
        </w:trPr>
        <w:tc>
          <w:tcPr>
            <w:tcW w:w="2520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 xml:space="preserve">FBG (mmol/L)  </w:t>
            </w:r>
          </w:p>
        </w:tc>
        <w:tc>
          <w:tcPr>
            <w:tcW w:w="243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-1.52 (-1.77, -1.27)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**</w:t>
            </w:r>
          </w:p>
        </w:tc>
        <w:tc>
          <w:tcPr>
            <w:tcW w:w="252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-1.65 (-1.93, -1.37)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**</w:t>
            </w:r>
          </w:p>
        </w:tc>
        <w:tc>
          <w:tcPr>
            <w:tcW w:w="2430" w:type="dxa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-2.02 (-2.39, -1.66)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**</w:t>
            </w:r>
          </w:p>
        </w:tc>
        <w:tc>
          <w:tcPr>
            <w:tcW w:w="108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0.078</w:t>
            </w:r>
          </w:p>
        </w:tc>
      </w:tr>
      <w:tr w:rsidR="00B16785" w:rsidRPr="00B16785" w:rsidTr="000449B1">
        <w:trPr>
          <w:trHeight w:val="280"/>
          <w:jc w:val="center"/>
        </w:trPr>
        <w:tc>
          <w:tcPr>
            <w:tcW w:w="2520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P2h-BGb (mmol/L)</w:t>
            </w:r>
          </w:p>
        </w:tc>
        <w:tc>
          <w:tcPr>
            <w:tcW w:w="243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-1.49 (-2.08, -0.90)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**</w:t>
            </w:r>
          </w:p>
        </w:tc>
        <w:tc>
          <w:tcPr>
            <w:tcW w:w="252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-2.43 (-3.03, -1.83)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**</w:t>
            </w:r>
          </w:p>
        </w:tc>
        <w:tc>
          <w:tcPr>
            <w:tcW w:w="2430" w:type="dxa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-3.18 (-3.97, -2.38)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**</w:t>
            </w:r>
          </w:p>
        </w:tc>
        <w:tc>
          <w:tcPr>
            <w:tcW w:w="108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0.002</w:t>
            </w:r>
          </w:p>
        </w:tc>
      </w:tr>
      <w:tr w:rsidR="00B16785" w:rsidRPr="00B16785" w:rsidTr="000449B1">
        <w:trPr>
          <w:trHeight w:val="280"/>
          <w:jc w:val="center"/>
        </w:trPr>
        <w:tc>
          <w:tcPr>
            <w:tcW w:w="2520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 xml:space="preserve">FINS (uIU/mL) </w:t>
            </w:r>
          </w:p>
        </w:tc>
        <w:tc>
          <w:tcPr>
            <w:tcW w:w="243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-5.51 (-8.44, -2.58)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**</w:t>
            </w:r>
          </w:p>
        </w:tc>
        <w:tc>
          <w:tcPr>
            <w:tcW w:w="252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-2.66 (-4.60, -0.73)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</w:t>
            </w:r>
          </w:p>
        </w:tc>
        <w:tc>
          <w:tcPr>
            <w:tcW w:w="2430" w:type="dxa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-3.18 (-5.84, -0.53)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</w:t>
            </w:r>
          </w:p>
        </w:tc>
        <w:tc>
          <w:tcPr>
            <w:tcW w:w="108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0.226</w:t>
            </w:r>
          </w:p>
        </w:tc>
      </w:tr>
      <w:tr w:rsidR="00B16785" w:rsidRPr="00B16785" w:rsidTr="000449B1">
        <w:trPr>
          <w:trHeight w:val="280"/>
          <w:jc w:val="center"/>
        </w:trPr>
        <w:tc>
          <w:tcPr>
            <w:tcW w:w="2520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TC (mmol/L)</w:t>
            </w:r>
          </w:p>
        </w:tc>
        <w:tc>
          <w:tcPr>
            <w:tcW w:w="243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-0.32 (-0.52, -0.12)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**</w:t>
            </w:r>
          </w:p>
        </w:tc>
        <w:tc>
          <w:tcPr>
            <w:tcW w:w="252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-0.30 (-0.46, -0.15)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**</w:t>
            </w:r>
          </w:p>
        </w:tc>
        <w:tc>
          <w:tcPr>
            <w:tcW w:w="2430" w:type="dxa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-0.46 (-0.67, -0.26)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**</w:t>
            </w:r>
          </w:p>
        </w:tc>
        <w:tc>
          <w:tcPr>
            <w:tcW w:w="108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0.449</w:t>
            </w:r>
          </w:p>
        </w:tc>
      </w:tr>
      <w:tr w:rsidR="00B16785" w:rsidRPr="00B16785" w:rsidTr="000449B1">
        <w:trPr>
          <w:trHeight w:val="280"/>
          <w:jc w:val="center"/>
        </w:trPr>
        <w:tc>
          <w:tcPr>
            <w:tcW w:w="2520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TG (mmol/L)</w:t>
            </w:r>
          </w:p>
        </w:tc>
        <w:tc>
          <w:tcPr>
            <w:tcW w:w="243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-0.18 (-0.43, 0.07)</w:t>
            </w:r>
          </w:p>
        </w:tc>
        <w:tc>
          <w:tcPr>
            <w:tcW w:w="252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-0.20 (-0.45, 0.05)</w:t>
            </w:r>
          </w:p>
        </w:tc>
        <w:tc>
          <w:tcPr>
            <w:tcW w:w="2430" w:type="dxa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-0.06 (-0.35, 0.23)</w:t>
            </w:r>
          </w:p>
        </w:tc>
        <w:tc>
          <w:tcPr>
            <w:tcW w:w="108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0.714</w:t>
            </w:r>
          </w:p>
        </w:tc>
      </w:tr>
      <w:tr w:rsidR="00B16785" w:rsidRPr="00B16785" w:rsidTr="000449B1">
        <w:trPr>
          <w:trHeight w:val="280"/>
          <w:jc w:val="center"/>
        </w:trPr>
        <w:tc>
          <w:tcPr>
            <w:tcW w:w="2520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LDL-C (mmol/L)</w:t>
            </w:r>
          </w:p>
        </w:tc>
        <w:tc>
          <w:tcPr>
            <w:tcW w:w="243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-0.03 (-0.21, 0.15)</w:t>
            </w:r>
          </w:p>
        </w:tc>
        <w:tc>
          <w:tcPr>
            <w:tcW w:w="252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-0.10 (-0.25, 0.05)</w:t>
            </w:r>
          </w:p>
        </w:tc>
        <w:tc>
          <w:tcPr>
            <w:tcW w:w="2430" w:type="dxa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-0.22 (-0.41, -0.02)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</w:t>
            </w:r>
          </w:p>
        </w:tc>
        <w:tc>
          <w:tcPr>
            <w:tcW w:w="108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0.341</w:t>
            </w:r>
          </w:p>
        </w:tc>
      </w:tr>
      <w:tr w:rsidR="00B16785" w:rsidRPr="00B16785" w:rsidTr="000449B1">
        <w:trPr>
          <w:trHeight w:val="280"/>
          <w:jc w:val="center"/>
        </w:trPr>
        <w:tc>
          <w:tcPr>
            <w:tcW w:w="2520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HDL-C (mmol/L)</w:t>
            </w:r>
          </w:p>
        </w:tc>
        <w:tc>
          <w:tcPr>
            <w:tcW w:w="243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-0.02 (-0.08, 0.05)</w:t>
            </w:r>
          </w:p>
        </w:tc>
        <w:tc>
          <w:tcPr>
            <w:tcW w:w="252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ind w:firstLineChars="50" w:firstLine="10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0.00 (-0.05, 0.06)</w:t>
            </w:r>
          </w:p>
        </w:tc>
        <w:tc>
          <w:tcPr>
            <w:tcW w:w="2430" w:type="dxa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-0.04 (-0.11, 0.04)</w:t>
            </w:r>
          </w:p>
        </w:tc>
        <w:tc>
          <w:tcPr>
            <w:tcW w:w="108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0.673</w:t>
            </w:r>
          </w:p>
        </w:tc>
      </w:tr>
      <w:tr w:rsidR="00B16785" w:rsidRPr="00B16785" w:rsidTr="000449B1">
        <w:trPr>
          <w:trHeight w:val="280"/>
          <w:jc w:val="center"/>
        </w:trPr>
        <w:tc>
          <w:tcPr>
            <w:tcW w:w="2520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Non-HDL-C (mmol/L)</w:t>
            </w:r>
          </w:p>
        </w:tc>
        <w:tc>
          <w:tcPr>
            <w:tcW w:w="243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-0.31 (-0.49, -0.12)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**</w:t>
            </w:r>
          </w:p>
        </w:tc>
        <w:tc>
          <w:tcPr>
            <w:tcW w:w="252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-0.30 (-0.46, -0.15)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**</w:t>
            </w:r>
          </w:p>
        </w:tc>
        <w:tc>
          <w:tcPr>
            <w:tcW w:w="2430" w:type="dxa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-0.42 (-0.63, -0.21)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**</w:t>
            </w:r>
          </w:p>
        </w:tc>
        <w:tc>
          <w:tcPr>
            <w:tcW w:w="108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0.592</w:t>
            </w:r>
          </w:p>
        </w:tc>
      </w:tr>
      <w:tr w:rsidR="00B16785" w:rsidRPr="00B16785" w:rsidTr="000449B1">
        <w:trPr>
          <w:trHeight w:val="280"/>
          <w:jc w:val="center"/>
        </w:trPr>
        <w:tc>
          <w:tcPr>
            <w:tcW w:w="2520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RC (mmol/L)</w:t>
            </w:r>
          </w:p>
        </w:tc>
        <w:tc>
          <w:tcPr>
            <w:tcW w:w="243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-0.27 (-0.40, -0.14)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**</w:t>
            </w:r>
          </w:p>
        </w:tc>
        <w:tc>
          <w:tcPr>
            <w:tcW w:w="252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-0.21 (-0.32, -0.09)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**</w:t>
            </w:r>
          </w:p>
        </w:tc>
        <w:tc>
          <w:tcPr>
            <w:tcW w:w="2430" w:type="dxa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-0.21 (-0.37, -0.05)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</w:t>
            </w:r>
          </w:p>
        </w:tc>
        <w:tc>
          <w:tcPr>
            <w:tcW w:w="108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0.705</w:t>
            </w:r>
          </w:p>
        </w:tc>
      </w:tr>
      <w:tr w:rsidR="00B16785" w:rsidRPr="00B16785" w:rsidTr="000449B1">
        <w:trPr>
          <w:trHeight w:val="280"/>
          <w:jc w:val="center"/>
        </w:trPr>
        <w:tc>
          <w:tcPr>
            <w:tcW w:w="2520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VAI</w:t>
            </w:r>
          </w:p>
        </w:tc>
        <w:tc>
          <w:tcPr>
            <w:tcW w:w="243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-0.19 (-0.59, 0.20)</w:t>
            </w:r>
          </w:p>
        </w:tc>
        <w:tc>
          <w:tcPr>
            <w:tcW w:w="252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-0.27 (-0.66, 0.11)</w:t>
            </w:r>
          </w:p>
        </w:tc>
        <w:tc>
          <w:tcPr>
            <w:tcW w:w="2430" w:type="dxa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-0.01 (-0.47, 0.44)</w:t>
            </w:r>
          </w:p>
        </w:tc>
        <w:tc>
          <w:tcPr>
            <w:tcW w:w="108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0.676</w:t>
            </w:r>
          </w:p>
        </w:tc>
      </w:tr>
      <w:tr w:rsidR="00B16785" w:rsidRPr="00B16785" w:rsidTr="000449B1">
        <w:trPr>
          <w:trHeight w:val="280"/>
          <w:jc w:val="center"/>
        </w:trPr>
        <w:tc>
          <w:tcPr>
            <w:tcW w:w="2520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AIP</w:t>
            </w:r>
          </w:p>
        </w:tc>
        <w:tc>
          <w:tcPr>
            <w:tcW w:w="243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-0.03 (-0.08, 0.02)</w:t>
            </w:r>
          </w:p>
        </w:tc>
        <w:tc>
          <w:tcPr>
            <w:tcW w:w="252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-0.04 (-0.08, 0.01)</w:t>
            </w:r>
          </w:p>
        </w:tc>
        <w:tc>
          <w:tcPr>
            <w:tcW w:w="2430" w:type="dxa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-0.02 (-0.08, 0.04)</w:t>
            </w:r>
          </w:p>
        </w:tc>
        <w:tc>
          <w:tcPr>
            <w:tcW w:w="108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0.949</w:t>
            </w:r>
          </w:p>
        </w:tc>
      </w:tr>
      <w:tr w:rsidR="00B16785" w:rsidRPr="00B16785" w:rsidTr="000449B1">
        <w:trPr>
          <w:trHeight w:val="280"/>
          <w:jc w:val="center"/>
        </w:trPr>
        <w:tc>
          <w:tcPr>
            <w:tcW w:w="2520" w:type="dxa"/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HOMA-IR</w:t>
            </w:r>
          </w:p>
        </w:tc>
        <w:tc>
          <w:tcPr>
            <w:tcW w:w="243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-2.55 (-3.71, -1.39)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**</w:t>
            </w:r>
          </w:p>
        </w:tc>
        <w:tc>
          <w:tcPr>
            <w:tcW w:w="252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-1.60 (-2.37, -0.84)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**</w:t>
            </w:r>
          </w:p>
        </w:tc>
        <w:tc>
          <w:tcPr>
            <w:tcW w:w="2430" w:type="dxa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-2.11 (-3.04, -1.17)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**</w:t>
            </w:r>
          </w:p>
        </w:tc>
        <w:tc>
          <w:tcPr>
            <w:tcW w:w="1080" w:type="dxa"/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0.362</w:t>
            </w:r>
          </w:p>
        </w:tc>
      </w:tr>
      <w:tr w:rsidR="00B16785" w:rsidRPr="00B16785" w:rsidTr="000449B1">
        <w:trPr>
          <w:trHeight w:val="280"/>
          <w:jc w:val="center"/>
        </w:trPr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HOMA-β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-4.62 (-17.69, 8.46)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ind w:firstLineChars="50" w:firstLine="10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9.60 (0.08, 19.12)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  <w:lang w:eastAsia="en-US"/>
              </w:rPr>
              <w:t>*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ind w:firstLineChars="50" w:firstLine="10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11.91 (-3.12, 26.93)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B16785" w:rsidRPr="00B16785" w:rsidRDefault="00B16785" w:rsidP="00B16785">
            <w:pPr>
              <w:adjustRightInd/>
              <w:snapToGrid/>
              <w:spacing w:before="240" w:after="0"/>
              <w:jc w:val="both"/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  <w:lang w:eastAsia="en-US"/>
              </w:rPr>
              <w:t>0.131</w:t>
            </w:r>
          </w:p>
        </w:tc>
      </w:tr>
    </w:tbl>
    <w:p w:rsidR="00B16785" w:rsidRPr="00B16785" w:rsidRDefault="00B16785" w:rsidP="00B16785">
      <w:pPr>
        <w:adjustRightInd/>
        <w:snapToGrid/>
        <w:spacing w:before="240" w:after="0"/>
        <w:jc w:val="both"/>
        <w:rPr>
          <w:rFonts w:ascii="Times New Roman" w:eastAsia="Cambria" w:hAnsi="Times New Roman" w:cs="Arial"/>
          <w:sz w:val="24"/>
          <w:lang w:eastAsia="en-US"/>
        </w:rPr>
      </w:pPr>
      <w:r w:rsidRPr="00B16785">
        <w:rPr>
          <w:rFonts w:ascii="Times New Roman" w:eastAsia="Cambria" w:hAnsi="Times New Roman" w:cs="Arial"/>
          <w:sz w:val="24"/>
          <w:lang w:eastAsia="en-US"/>
        </w:rPr>
        <w:t xml:space="preserve">Data were expressed as mean and 95% CI (reported in parentheses). </w:t>
      </w:r>
    </w:p>
    <w:p w:rsidR="00B16785" w:rsidRPr="00B16785" w:rsidRDefault="00B16785" w:rsidP="00B16785">
      <w:pPr>
        <w:adjustRightInd/>
        <w:snapToGrid/>
        <w:spacing w:before="240" w:after="0"/>
        <w:jc w:val="both"/>
        <w:rPr>
          <w:rFonts w:ascii="Times New Roman" w:eastAsia="Cambria" w:hAnsi="Times New Roman" w:cs="Arial"/>
          <w:sz w:val="24"/>
          <w:lang w:eastAsia="en-US"/>
        </w:rPr>
      </w:pPr>
      <w:r w:rsidRPr="00B16785">
        <w:rPr>
          <w:rFonts w:ascii="Times New Roman" w:eastAsia="Cambria" w:hAnsi="Times New Roman" w:cs="Arial"/>
          <w:sz w:val="24"/>
          <w:lang w:eastAsia="en-US"/>
        </w:rPr>
        <w:t>Abbreviations: BMI: body mass index; WC: waist circumference; HC: hip circumference; BP: blood pressure; HbA1c: hemoglobin A1c; FBG: fasting blood glucose; P2h-BG: 2-hour postprandial blood glucose; FINS: fasting insulin; TC: total cholesterol; TG: triglyceride; LDL-C: low-density lipoprotein cholesterol; HDL-C: high-density lipoprotein cholesterol; Non-HDL-C: defined as total cholesterol minus HDL-C; RC: remnant cholesterol; VAI: visceral adiposity index; AIP: atherogenic index of plasma; HOMA-IR: homeostasis model assessment of insulin resistance; HOMA-β: homeostasis model assessment of β cell function; N/A: not applicable</w:t>
      </w:r>
    </w:p>
    <w:p w:rsidR="00B16785" w:rsidRPr="00B16785" w:rsidRDefault="00B16785" w:rsidP="00B16785">
      <w:pPr>
        <w:adjustRightInd/>
        <w:snapToGrid/>
        <w:spacing w:before="240" w:after="0"/>
        <w:jc w:val="both"/>
        <w:rPr>
          <w:rFonts w:ascii="Times New Roman" w:eastAsia="Cambria" w:hAnsi="Times New Roman" w:cs="Arial"/>
          <w:sz w:val="24"/>
          <w:lang w:eastAsia="en-US"/>
        </w:rPr>
      </w:pPr>
      <w:r w:rsidRPr="00B16785">
        <w:rPr>
          <w:rFonts w:ascii="Times New Roman" w:eastAsia="Cambria" w:hAnsi="Times New Roman" w:cs="Arial"/>
          <w:sz w:val="24"/>
          <w:vertAlign w:val="superscript"/>
          <w:lang w:eastAsia="en-US"/>
        </w:rPr>
        <w:t>a</w:t>
      </w:r>
      <w:r w:rsidRPr="00B16785">
        <w:rPr>
          <w:rFonts w:ascii="Times New Roman" w:eastAsia="Cambria" w:hAnsi="Times New Roman" w:cs="Arial"/>
          <w:i/>
          <w:iCs/>
          <w:sz w:val="24"/>
          <w:lang w:eastAsia="en-US"/>
        </w:rPr>
        <w:t>P</w:t>
      </w:r>
      <w:r w:rsidRPr="00B16785">
        <w:rPr>
          <w:rFonts w:ascii="Times New Roman" w:eastAsia="Cambria" w:hAnsi="Times New Roman" w:cs="Arial"/>
          <w:sz w:val="24"/>
          <w:lang w:eastAsia="en-US"/>
        </w:rPr>
        <w:t xml:space="preserve"> value of the differences among HbA1c groups was based on the ANOVA (continuous variables) or Kruskal-Wallis test (nonparametric comparisons).</w:t>
      </w:r>
    </w:p>
    <w:p w:rsidR="00B16785" w:rsidRPr="00B16785" w:rsidRDefault="00B16785" w:rsidP="00B16785">
      <w:pPr>
        <w:adjustRightInd/>
        <w:snapToGrid/>
        <w:spacing w:before="240" w:after="0"/>
        <w:jc w:val="both"/>
        <w:rPr>
          <w:rFonts w:ascii="Times New Roman" w:eastAsia="Cambria" w:hAnsi="Times New Roman" w:cs="Arial"/>
          <w:sz w:val="24"/>
          <w:lang w:eastAsia="en-US"/>
        </w:rPr>
      </w:pPr>
      <w:r w:rsidRPr="00B16785">
        <w:rPr>
          <w:rFonts w:ascii="Times New Roman" w:eastAsia="Cambria" w:hAnsi="Times New Roman" w:cs="Arial"/>
          <w:sz w:val="24"/>
          <w:vertAlign w:val="superscript"/>
          <w:lang w:eastAsia="en-US"/>
        </w:rPr>
        <w:lastRenderedPageBreak/>
        <w:t>b</w:t>
      </w:r>
      <w:r w:rsidRPr="00B16785">
        <w:rPr>
          <w:rFonts w:ascii="Times New Roman" w:eastAsia="Cambria" w:hAnsi="Times New Roman" w:cs="Arial"/>
          <w:sz w:val="24"/>
          <w:lang w:eastAsia="en-US"/>
        </w:rPr>
        <w:t>After the standard meal test; the standard meal-load test was done after ingestion of 70 g of instant noodle, which included 500 kcal, 70 g carbohydrate.</w:t>
      </w:r>
    </w:p>
    <w:p w:rsidR="00B16785" w:rsidRPr="00B16785" w:rsidRDefault="00B16785" w:rsidP="00B16785">
      <w:pPr>
        <w:adjustRightInd/>
        <w:snapToGrid/>
        <w:spacing w:before="240" w:after="0"/>
        <w:jc w:val="both"/>
        <w:rPr>
          <w:rFonts w:ascii="Times New Roman" w:eastAsia="Cambria" w:hAnsi="Times New Roman" w:cs="Arial"/>
          <w:sz w:val="24"/>
          <w:lang w:eastAsia="en-US"/>
        </w:rPr>
      </w:pPr>
      <w:r w:rsidRPr="00B16785">
        <w:rPr>
          <w:rFonts w:ascii="Times New Roman" w:eastAsia="Cambria" w:hAnsi="Times New Roman" w:cs="Arial"/>
          <w:sz w:val="24"/>
          <w:vertAlign w:val="superscript"/>
          <w:lang w:eastAsia="en-US"/>
        </w:rPr>
        <w:t>*</w:t>
      </w:r>
      <w:r w:rsidRPr="00B16785">
        <w:rPr>
          <w:rFonts w:ascii="Times New Roman" w:eastAsia="Cambria" w:hAnsi="Times New Roman" w:cs="Arial"/>
          <w:i/>
          <w:iCs/>
          <w:sz w:val="24"/>
          <w:lang w:eastAsia="en-US"/>
        </w:rPr>
        <w:t>P</w:t>
      </w:r>
      <w:r w:rsidRPr="00B16785">
        <w:rPr>
          <w:rFonts w:ascii="Times New Roman" w:eastAsia="Cambria" w:hAnsi="Times New Roman" w:cs="Arial"/>
          <w:sz w:val="24"/>
          <w:lang w:eastAsia="en-US"/>
        </w:rPr>
        <w:t xml:space="preserve"> &lt; 0.05 compared to baseline;</w:t>
      </w:r>
      <w:r w:rsidRPr="00B16785">
        <w:rPr>
          <w:rFonts w:ascii="Times New Roman" w:eastAsia="Cambria" w:hAnsi="Times New Roman" w:cs="Arial"/>
          <w:sz w:val="24"/>
          <w:vertAlign w:val="superscript"/>
          <w:lang w:eastAsia="en-US"/>
        </w:rPr>
        <w:t xml:space="preserve"> **</w:t>
      </w:r>
      <w:r w:rsidRPr="00B16785">
        <w:rPr>
          <w:rFonts w:ascii="Times New Roman" w:eastAsia="Cambria" w:hAnsi="Times New Roman" w:cs="Arial"/>
          <w:i/>
          <w:iCs/>
          <w:sz w:val="24"/>
          <w:lang w:eastAsia="en-US"/>
        </w:rPr>
        <w:t>P</w:t>
      </w:r>
      <w:r w:rsidRPr="00B16785">
        <w:rPr>
          <w:rFonts w:ascii="Times New Roman" w:eastAsia="Cambria" w:hAnsi="Times New Roman" w:cs="Arial"/>
          <w:sz w:val="24"/>
          <w:lang w:eastAsia="en-US"/>
        </w:rPr>
        <w:t xml:space="preserve"> &lt; 0.01 compared to baseline</w:t>
      </w:r>
    </w:p>
    <w:p w:rsidR="00B16785" w:rsidRPr="00B16785" w:rsidRDefault="00B16785" w:rsidP="00B16785">
      <w:pPr>
        <w:widowControl w:val="0"/>
        <w:adjustRightInd/>
        <w:snapToGrid/>
        <w:spacing w:beforeLines="100" w:before="240" w:afterLines="100" w:after="240"/>
        <w:contextualSpacing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</w:p>
    <w:p w:rsidR="00B16785" w:rsidRPr="00B16785" w:rsidRDefault="00B16785" w:rsidP="00B16785">
      <w:pPr>
        <w:adjustRightInd/>
        <w:snapToGrid/>
        <w:spacing w:line="276" w:lineRule="auto"/>
        <w:rPr>
          <w:rFonts w:ascii="Times New Roman" w:eastAsia="宋体" w:hAnsi="Times New Roman" w:cs="Times New Roman"/>
          <w:sz w:val="24"/>
          <w:szCs w:val="24"/>
          <w:lang w:eastAsia="en-US"/>
        </w:rPr>
      </w:pPr>
      <w:r w:rsidRPr="00B16785">
        <w:rPr>
          <w:rFonts w:ascii="Times New Roman" w:eastAsia="宋体" w:hAnsi="Times New Roman" w:cs="Times New Roman"/>
          <w:sz w:val="24"/>
          <w:szCs w:val="24"/>
          <w:lang w:eastAsia="en-US"/>
        </w:rPr>
        <w:br w:type="page"/>
      </w:r>
    </w:p>
    <w:p w:rsidR="00B16785" w:rsidRPr="00B16785" w:rsidRDefault="00B16785" w:rsidP="00B16785">
      <w:pPr>
        <w:adjustRightInd/>
        <w:snapToGrid/>
        <w:spacing w:before="120" w:after="240"/>
        <w:rPr>
          <w:rFonts w:ascii="Times New Roman" w:eastAsia="宋体" w:hAnsi="Times New Roman" w:cs="Times New Roman"/>
          <w:kern w:val="2"/>
          <w:sz w:val="24"/>
          <w:szCs w:val="24"/>
        </w:rPr>
      </w:pPr>
      <w:r w:rsidRPr="00B16785">
        <w:rPr>
          <w:rFonts w:ascii="Times New Roman" w:eastAsia="宋体" w:hAnsi="Times New Roman" w:cs="Times New Roman"/>
          <w:b/>
          <w:bCs/>
          <w:sz w:val="24"/>
          <w:szCs w:val="24"/>
          <w:lang w:eastAsia="en-US"/>
        </w:rPr>
        <w:lastRenderedPageBreak/>
        <w:t>Supplementary Table 5.</w:t>
      </w:r>
      <w:r w:rsidRPr="00B16785">
        <w:rPr>
          <w:rFonts w:ascii="Times New Roman" w:eastAsia="宋体" w:hAnsi="Times New Roman" w:cs="Times New Roman"/>
          <w:sz w:val="24"/>
          <w:szCs w:val="24"/>
          <w:lang w:eastAsia="en-US"/>
        </w:rPr>
        <w:t xml:space="preserve"> </w:t>
      </w:r>
      <w:r w:rsidRPr="00B16785">
        <w:rPr>
          <w:rFonts w:ascii="Times New Roman" w:eastAsia="宋体" w:hAnsi="Times New Roman" w:cs="Times New Roman"/>
          <w:kern w:val="2"/>
          <w:sz w:val="24"/>
          <w:szCs w:val="24"/>
        </w:rPr>
        <w:t xml:space="preserve">The correlation between the changes of RC and the changes of BMI, HbA1c, FBG, P2h-BG, TC, TG, LDL-C, HDL-C and non-HDL-C in newly diagnosed T2DM patients 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1710"/>
        <w:gridCol w:w="1620"/>
      </w:tblGrid>
      <w:tr w:rsidR="00B16785" w:rsidRPr="00B16785" w:rsidTr="000449B1">
        <w:trPr>
          <w:trHeight w:val="280"/>
        </w:trPr>
        <w:tc>
          <w:tcPr>
            <w:tcW w:w="2340" w:type="dxa"/>
            <w:tcBorders>
              <w:top w:val="single" w:sz="4" w:space="0" w:color="auto"/>
            </w:tcBorders>
            <w:noWrap/>
          </w:tcPr>
          <w:p w:rsidR="00B16785" w:rsidRPr="00B16785" w:rsidRDefault="00B16785" w:rsidP="00B16785">
            <w:pPr>
              <w:adjustRightInd/>
              <w:snapToGrid/>
              <w:spacing w:before="240"/>
              <w:jc w:val="both"/>
              <w:rPr>
                <w:rFonts w:ascii="Times New Roman" w:eastAsia="Cambria" w:hAnsi="Times New Roman" w:cs="Arial"/>
                <w:sz w:val="20"/>
                <w:szCs w:val="20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</w:rPr>
              <w:t>Characteristics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</w:tcBorders>
            <w:noWrap/>
          </w:tcPr>
          <w:p w:rsidR="00B16785" w:rsidRPr="00B16785" w:rsidRDefault="00B16785" w:rsidP="00B16785">
            <w:pPr>
              <w:adjustRightInd/>
              <w:snapToGrid/>
              <w:spacing w:before="240"/>
              <w:jc w:val="both"/>
              <w:rPr>
                <w:rFonts w:ascii="Times New Roman" w:eastAsia="Cambria" w:hAnsi="Times New Roman" w:cs="Arial"/>
                <w:sz w:val="20"/>
                <w:szCs w:val="20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</w:rPr>
              <w:t xml:space="preserve">                              RC (mmol/L)</w:t>
            </w:r>
          </w:p>
        </w:tc>
      </w:tr>
      <w:tr w:rsidR="00B16785" w:rsidRPr="00B16785" w:rsidTr="000449B1">
        <w:trPr>
          <w:trHeight w:val="280"/>
        </w:trPr>
        <w:tc>
          <w:tcPr>
            <w:tcW w:w="2340" w:type="dxa"/>
            <w:tcBorders>
              <w:bottom w:val="single" w:sz="4" w:space="0" w:color="auto"/>
            </w:tcBorders>
            <w:noWrap/>
          </w:tcPr>
          <w:p w:rsidR="00B16785" w:rsidRPr="00B16785" w:rsidRDefault="00B16785" w:rsidP="00B16785">
            <w:pPr>
              <w:adjustRightInd/>
              <w:snapToGrid/>
              <w:spacing w:before="240"/>
              <w:jc w:val="right"/>
              <w:rPr>
                <w:rFonts w:ascii="Times New Roman" w:eastAsia="Cambria" w:hAnsi="Times New Roman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noWrap/>
          </w:tcPr>
          <w:p w:rsidR="00B16785" w:rsidRPr="00B16785" w:rsidRDefault="00B16785" w:rsidP="00B16785">
            <w:pPr>
              <w:adjustRightInd/>
              <w:snapToGrid/>
              <w:spacing w:before="240"/>
              <w:jc w:val="right"/>
              <w:rPr>
                <w:rFonts w:ascii="Times New Roman" w:eastAsia="Cambria" w:hAnsi="Times New Roman" w:cs="Arial"/>
                <w:sz w:val="20"/>
                <w:szCs w:val="20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</w:rPr>
              <w:t>r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noWrap/>
          </w:tcPr>
          <w:p w:rsidR="00B16785" w:rsidRPr="00B16785" w:rsidRDefault="00B16785" w:rsidP="00B16785">
            <w:pPr>
              <w:adjustRightInd/>
              <w:snapToGrid/>
              <w:spacing w:before="240"/>
              <w:jc w:val="right"/>
              <w:rPr>
                <w:rFonts w:ascii="Times New Roman" w:eastAsia="Cambria" w:hAnsi="Times New Roman" w:cs="Arial"/>
                <w:sz w:val="20"/>
                <w:szCs w:val="20"/>
              </w:rPr>
            </w:pPr>
            <w:r w:rsidRPr="00B16785">
              <w:rPr>
                <w:rFonts w:ascii="Times New Roman" w:eastAsia="Cambria" w:hAnsi="Times New Roman" w:cs="Arial"/>
                <w:i/>
                <w:iCs/>
                <w:sz w:val="20"/>
                <w:szCs w:val="20"/>
              </w:rPr>
              <w:t>P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</w:rPr>
              <w:t xml:space="preserve"> value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</w:rPr>
              <w:t>b</w:t>
            </w:r>
          </w:p>
        </w:tc>
      </w:tr>
      <w:tr w:rsidR="00B16785" w:rsidRPr="00B16785" w:rsidTr="000449B1">
        <w:trPr>
          <w:trHeight w:val="280"/>
        </w:trPr>
        <w:tc>
          <w:tcPr>
            <w:tcW w:w="2340" w:type="dxa"/>
            <w:tcBorders>
              <w:top w:val="single" w:sz="4" w:space="0" w:color="auto"/>
            </w:tcBorders>
            <w:noWrap/>
          </w:tcPr>
          <w:p w:rsidR="00B16785" w:rsidRPr="00B16785" w:rsidRDefault="00B16785" w:rsidP="00B16785">
            <w:pPr>
              <w:adjustRightInd/>
              <w:snapToGrid/>
              <w:spacing w:before="240"/>
              <w:jc w:val="both"/>
              <w:rPr>
                <w:rFonts w:ascii="Times New Roman" w:eastAsia="Cambria" w:hAnsi="Times New Roman" w:cs="Arial"/>
                <w:sz w:val="20"/>
                <w:szCs w:val="20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</w:rPr>
              <w:t>BMI (kg/m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  <w:vertAlign w:val="superscript"/>
              </w:rPr>
              <w:t>2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</w:rPr>
              <w:t>)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noWrap/>
          </w:tcPr>
          <w:p w:rsidR="00B16785" w:rsidRPr="00B16785" w:rsidRDefault="00B16785" w:rsidP="00B16785">
            <w:pPr>
              <w:adjustRightInd/>
              <w:snapToGrid/>
              <w:spacing w:before="240"/>
              <w:jc w:val="right"/>
              <w:rPr>
                <w:rFonts w:ascii="Times New Roman" w:eastAsia="Cambria" w:hAnsi="Times New Roman" w:cs="Arial"/>
                <w:sz w:val="20"/>
                <w:szCs w:val="20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</w:rPr>
              <w:t>0.116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noWrap/>
          </w:tcPr>
          <w:p w:rsidR="00B16785" w:rsidRPr="00B16785" w:rsidRDefault="00B16785" w:rsidP="00B16785">
            <w:pPr>
              <w:adjustRightInd/>
              <w:snapToGrid/>
              <w:spacing w:before="240"/>
              <w:jc w:val="right"/>
              <w:rPr>
                <w:rFonts w:ascii="Times New Roman" w:eastAsia="Cambria" w:hAnsi="Times New Roman" w:cs="Arial"/>
                <w:sz w:val="20"/>
                <w:szCs w:val="20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</w:rPr>
              <w:t>0.050</w:t>
            </w:r>
          </w:p>
        </w:tc>
      </w:tr>
      <w:tr w:rsidR="00B16785" w:rsidRPr="00B16785" w:rsidTr="000449B1">
        <w:trPr>
          <w:trHeight w:val="280"/>
        </w:trPr>
        <w:tc>
          <w:tcPr>
            <w:tcW w:w="2340" w:type="dxa"/>
            <w:noWrap/>
          </w:tcPr>
          <w:p w:rsidR="00B16785" w:rsidRPr="00B16785" w:rsidRDefault="00B16785" w:rsidP="00B16785">
            <w:pPr>
              <w:adjustRightInd/>
              <w:snapToGrid/>
              <w:spacing w:before="240"/>
              <w:jc w:val="both"/>
              <w:rPr>
                <w:rFonts w:ascii="Times New Roman" w:eastAsia="Cambria" w:hAnsi="Times New Roman" w:cs="Arial"/>
                <w:sz w:val="20"/>
                <w:szCs w:val="20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</w:rPr>
              <w:t>HbA1c (%)</w:t>
            </w:r>
          </w:p>
        </w:tc>
        <w:tc>
          <w:tcPr>
            <w:tcW w:w="1710" w:type="dxa"/>
            <w:noWrap/>
          </w:tcPr>
          <w:p w:rsidR="00B16785" w:rsidRPr="00B16785" w:rsidRDefault="00B16785" w:rsidP="00B16785">
            <w:pPr>
              <w:adjustRightInd/>
              <w:snapToGrid/>
              <w:spacing w:before="240"/>
              <w:jc w:val="right"/>
              <w:rPr>
                <w:rFonts w:ascii="Times New Roman" w:eastAsia="Cambria" w:hAnsi="Times New Roman" w:cs="Arial"/>
                <w:sz w:val="20"/>
                <w:szCs w:val="20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</w:rPr>
              <w:t>0.045</w:t>
            </w:r>
          </w:p>
        </w:tc>
        <w:tc>
          <w:tcPr>
            <w:tcW w:w="1620" w:type="dxa"/>
            <w:noWrap/>
          </w:tcPr>
          <w:p w:rsidR="00B16785" w:rsidRPr="00B16785" w:rsidRDefault="00B16785" w:rsidP="00B16785">
            <w:pPr>
              <w:adjustRightInd/>
              <w:snapToGrid/>
              <w:spacing w:before="240"/>
              <w:jc w:val="right"/>
              <w:rPr>
                <w:rFonts w:ascii="Times New Roman" w:eastAsia="Cambria" w:hAnsi="Times New Roman" w:cs="Arial"/>
                <w:sz w:val="20"/>
                <w:szCs w:val="20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</w:rPr>
              <w:t>0.451</w:t>
            </w:r>
          </w:p>
        </w:tc>
      </w:tr>
      <w:tr w:rsidR="00B16785" w:rsidRPr="00B16785" w:rsidTr="000449B1">
        <w:trPr>
          <w:trHeight w:val="280"/>
        </w:trPr>
        <w:tc>
          <w:tcPr>
            <w:tcW w:w="2340" w:type="dxa"/>
            <w:noWrap/>
          </w:tcPr>
          <w:p w:rsidR="00B16785" w:rsidRPr="00B16785" w:rsidRDefault="00B16785" w:rsidP="00B16785">
            <w:pPr>
              <w:adjustRightInd/>
              <w:snapToGrid/>
              <w:spacing w:before="240"/>
              <w:jc w:val="both"/>
              <w:rPr>
                <w:rFonts w:ascii="Times New Roman" w:eastAsia="Cambria" w:hAnsi="Times New Roman" w:cs="Arial"/>
                <w:sz w:val="20"/>
                <w:szCs w:val="20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</w:rPr>
              <w:t xml:space="preserve">FBG (mmol/L) </w:t>
            </w:r>
          </w:p>
        </w:tc>
        <w:tc>
          <w:tcPr>
            <w:tcW w:w="1710" w:type="dxa"/>
            <w:noWrap/>
          </w:tcPr>
          <w:p w:rsidR="00B16785" w:rsidRPr="00B16785" w:rsidRDefault="00B16785" w:rsidP="00B16785">
            <w:pPr>
              <w:adjustRightInd/>
              <w:snapToGrid/>
              <w:spacing w:before="240"/>
              <w:jc w:val="right"/>
              <w:rPr>
                <w:rFonts w:ascii="Times New Roman" w:eastAsia="Cambria" w:hAnsi="Times New Roman" w:cs="Arial"/>
                <w:sz w:val="20"/>
                <w:szCs w:val="20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</w:rPr>
              <w:t>0.113</w:t>
            </w:r>
          </w:p>
        </w:tc>
        <w:tc>
          <w:tcPr>
            <w:tcW w:w="1620" w:type="dxa"/>
            <w:noWrap/>
          </w:tcPr>
          <w:p w:rsidR="00B16785" w:rsidRPr="00B16785" w:rsidRDefault="00B16785" w:rsidP="00B16785">
            <w:pPr>
              <w:adjustRightInd/>
              <w:snapToGrid/>
              <w:spacing w:before="240"/>
              <w:jc w:val="right"/>
              <w:rPr>
                <w:rFonts w:ascii="Times New Roman" w:eastAsia="Cambria" w:hAnsi="Times New Roman" w:cs="Arial"/>
                <w:sz w:val="20"/>
                <w:szCs w:val="20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</w:rPr>
              <w:t>0.055</w:t>
            </w:r>
          </w:p>
        </w:tc>
      </w:tr>
      <w:tr w:rsidR="00B16785" w:rsidRPr="00B16785" w:rsidTr="000449B1">
        <w:trPr>
          <w:trHeight w:val="280"/>
        </w:trPr>
        <w:tc>
          <w:tcPr>
            <w:tcW w:w="2340" w:type="dxa"/>
            <w:noWrap/>
          </w:tcPr>
          <w:p w:rsidR="00B16785" w:rsidRPr="00B16785" w:rsidRDefault="00B16785" w:rsidP="00B16785">
            <w:pPr>
              <w:adjustRightInd/>
              <w:snapToGrid/>
              <w:spacing w:before="240"/>
              <w:jc w:val="both"/>
              <w:rPr>
                <w:rFonts w:ascii="Times New Roman" w:eastAsia="Cambria" w:hAnsi="Times New Roman" w:cs="Arial"/>
                <w:sz w:val="20"/>
                <w:szCs w:val="20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</w:rPr>
              <w:t>TC (mmol/L)</w:t>
            </w:r>
          </w:p>
        </w:tc>
        <w:tc>
          <w:tcPr>
            <w:tcW w:w="1710" w:type="dxa"/>
            <w:noWrap/>
          </w:tcPr>
          <w:p w:rsidR="00B16785" w:rsidRPr="00B16785" w:rsidRDefault="00B16785" w:rsidP="00B16785">
            <w:pPr>
              <w:adjustRightInd/>
              <w:snapToGrid/>
              <w:spacing w:before="240"/>
              <w:jc w:val="right"/>
              <w:rPr>
                <w:rFonts w:ascii="Times New Roman" w:eastAsia="Cambria" w:hAnsi="Times New Roman" w:cs="Arial"/>
                <w:sz w:val="20"/>
                <w:szCs w:val="20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</w:rPr>
              <w:t>0.33</w:t>
            </w:r>
          </w:p>
        </w:tc>
        <w:tc>
          <w:tcPr>
            <w:tcW w:w="1620" w:type="dxa"/>
            <w:noWrap/>
          </w:tcPr>
          <w:p w:rsidR="00B16785" w:rsidRPr="00B16785" w:rsidRDefault="00B16785" w:rsidP="00B16785">
            <w:pPr>
              <w:adjustRightInd/>
              <w:snapToGrid/>
              <w:spacing w:before="240"/>
              <w:jc w:val="right"/>
              <w:rPr>
                <w:rFonts w:ascii="Times New Roman" w:eastAsia="Cambria" w:hAnsi="Times New Roman" w:cs="Arial"/>
                <w:sz w:val="20"/>
                <w:szCs w:val="20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</w:rPr>
              <w:t>＜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</w:rPr>
              <w:t>0.001</w:t>
            </w:r>
          </w:p>
        </w:tc>
      </w:tr>
      <w:tr w:rsidR="00B16785" w:rsidRPr="00B16785" w:rsidTr="000449B1">
        <w:trPr>
          <w:trHeight w:val="280"/>
        </w:trPr>
        <w:tc>
          <w:tcPr>
            <w:tcW w:w="2340" w:type="dxa"/>
            <w:noWrap/>
          </w:tcPr>
          <w:p w:rsidR="00B16785" w:rsidRPr="00B16785" w:rsidRDefault="00B16785" w:rsidP="00B16785">
            <w:pPr>
              <w:adjustRightInd/>
              <w:snapToGrid/>
              <w:spacing w:before="240"/>
              <w:jc w:val="both"/>
              <w:rPr>
                <w:rFonts w:ascii="Times New Roman" w:eastAsia="Cambria" w:hAnsi="Times New Roman" w:cs="Arial"/>
                <w:sz w:val="20"/>
                <w:szCs w:val="20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</w:rPr>
              <w:t>TG (mmol/L)</w:t>
            </w:r>
          </w:p>
        </w:tc>
        <w:tc>
          <w:tcPr>
            <w:tcW w:w="1710" w:type="dxa"/>
            <w:noWrap/>
          </w:tcPr>
          <w:p w:rsidR="00B16785" w:rsidRPr="00B16785" w:rsidRDefault="00B16785" w:rsidP="00B16785">
            <w:pPr>
              <w:adjustRightInd/>
              <w:snapToGrid/>
              <w:spacing w:before="240"/>
              <w:jc w:val="right"/>
              <w:rPr>
                <w:rFonts w:ascii="Times New Roman" w:eastAsia="Cambria" w:hAnsi="Times New Roman" w:cs="Arial"/>
                <w:sz w:val="20"/>
                <w:szCs w:val="20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</w:rPr>
              <w:t>0.424</w:t>
            </w:r>
          </w:p>
        </w:tc>
        <w:tc>
          <w:tcPr>
            <w:tcW w:w="1620" w:type="dxa"/>
            <w:noWrap/>
          </w:tcPr>
          <w:p w:rsidR="00B16785" w:rsidRPr="00B16785" w:rsidRDefault="00B16785" w:rsidP="00B16785">
            <w:pPr>
              <w:adjustRightInd/>
              <w:snapToGrid/>
              <w:spacing w:before="240"/>
              <w:jc w:val="right"/>
              <w:rPr>
                <w:rFonts w:ascii="Times New Roman" w:eastAsia="Cambria" w:hAnsi="Times New Roman" w:cs="Arial"/>
                <w:sz w:val="20"/>
                <w:szCs w:val="20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</w:rPr>
              <w:t>＜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</w:rPr>
              <w:t>0.001</w:t>
            </w:r>
          </w:p>
        </w:tc>
      </w:tr>
      <w:tr w:rsidR="00B16785" w:rsidRPr="00B16785" w:rsidTr="000449B1">
        <w:trPr>
          <w:trHeight w:val="280"/>
        </w:trPr>
        <w:tc>
          <w:tcPr>
            <w:tcW w:w="2340" w:type="dxa"/>
            <w:noWrap/>
          </w:tcPr>
          <w:p w:rsidR="00B16785" w:rsidRPr="00B16785" w:rsidRDefault="00B16785" w:rsidP="00B16785">
            <w:pPr>
              <w:adjustRightInd/>
              <w:snapToGrid/>
              <w:spacing w:before="240"/>
              <w:jc w:val="both"/>
              <w:rPr>
                <w:rFonts w:ascii="Times New Roman" w:eastAsia="Cambria" w:hAnsi="Times New Roman" w:cs="Arial"/>
                <w:sz w:val="20"/>
                <w:szCs w:val="20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</w:rPr>
              <w:t>LDL-C (mmol/L)</w:t>
            </w:r>
          </w:p>
        </w:tc>
        <w:tc>
          <w:tcPr>
            <w:tcW w:w="1710" w:type="dxa"/>
            <w:noWrap/>
          </w:tcPr>
          <w:p w:rsidR="00B16785" w:rsidRPr="00B16785" w:rsidRDefault="00B16785" w:rsidP="00B16785">
            <w:pPr>
              <w:adjustRightInd/>
              <w:snapToGrid/>
              <w:spacing w:before="240"/>
              <w:jc w:val="right"/>
              <w:rPr>
                <w:rFonts w:ascii="Times New Roman" w:eastAsia="Cambria" w:hAnsi="Times New Roman" w:cs="Arial"/>
                <w:sz w:val="20"/>
                <w:szCs w:val="20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</w:rPr>
              <w:t>-0.301</w:t>
            </w:r>
          </w:p>
        </w:tc>
        <w:tc>
          <w:tcPr>
            <w:tcW w:w="1620" w:type="dxa"/>
            <w:noWrap/>
          </w:tcPr>
          <w:p w:rsidR="00B16785" w:rsidRPr="00B16785" w:rsidRDefault="00B16785" w:rsidP="00B16785">
            <w:pPr>
              <w:adjustRightInd/>
              <w:snapToGrid/>
              <w:spacing w:before="240"/>
              <w:jc w:val="right"/>
              <w:rPr>
                <w:rFonts w:ascii="Times New Roman" w:eastAsia="Cambria" w:hAnsi="Times New Roman" w:cs="Arial"/>
                <w:sz w:val="20"/>
                <w:szCs w:val="20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</w:rPr>
              <w:t>＜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</w:rPr>
              <w:t>0.001</w:t>
            </w:r>
          </w:p>
        </w:tc>
      </w:tr>
      <w:tr w:rsidR="00B16785" w:rsidRPr="00B16785" w:rsidTr="000449B1">
        <w:trPr>
          <w:trHeight w:val="280"/>
        </w:trPr>
        <w:tc>
          <w:tcPr>
            <w:tcW w:w="2340" w:type="dxa"/>
            <w:noWrap/>
          </w:tcPr>
          <w:p w:rsidR="00B16785" w:rsidRPr="00B16785" w:rsidRDefault="00B16785" w:rsidP="00B16785">
            <w:pPr>
              <w:adjustRightInd/>
              <w:snapToGrid/>
              <w:spacing w:before="240"/>
              <w:jc w:val="both"/>
              <w:rPr>
                <w:rFonts w:ascii="Times New Roman" w:eastAsia="Cambria" w:hAnsi="Times New Roman" w:cs="Arial"/>
                <w:sz w:val="20"/>
                <w:szCs w:val="20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</w:rPr>
              <w:t>HDL-C (mmol/L)</w:t>
            </w:r>
          </w:p>
        </w:tc>
        <w:tc>
          <w:tcPr>
            <w:tcW w:w="1710" w:type="dxa"/>
            <w:noWrap/>
          </w:tcPr>
          <w:p w:rsidR="00B16785" w:rsidRPr="00B16785" w:rsidRDefault="00B16785" w:rsidP="00B16785">
            <w:pPr>
              <w:adjustRightInd/>
              <w:snapToGrid/>
              <w:spacing w:before="240"/>
              <w:jc w:val="right"/>
              <w:rPr>
                <w:rFonts w:ascii="Times New Roman" w:eastAsia="Cambria" w:hAnsi="Times New Roman" w:cs="Arial"/>
                <w:sz w:val="20"/>
                <w:szCs w:val="20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</w:rPr>
              <w:t>-0.149</w:t>
            </w:r>
          </w:p>
        </w:tc>
        <w:tc>
          <w:tcPr>
            <w:tcW w:w="1620" w:type="dxa"/>
            <w:noWrap/>
          </w:tcPr>
          <w:p w:rsidR="00B16785" w:rsidRPr="00B16785" w:rsidRDefault="00B16785" w:rsidP="00B16785">
            <w:pPr>
              <w:adjustRightInd/>
              <w:snapToGrid/>
              <w:spacing w:before="240"/>
              <w:jc w:val="right"/>
              <w:rPr>
                <w:rFonts w:ascii="Times New Roman" w:eastAsia="Cambria" w:hAnsi="Times New Roman" w:cs="Arial"/>
                <w:sz w:val="20"/>
                <w:szCs w:val="20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</w:rPr>
              <w:t>0.012</w:t>
            </w:r>
          </w:p>
        </w:tc>
      </w:tr>
      <w:tr w:rsidR="00B16785" w:rsidRPr="00B16785" w:rsidTr="000449B1">
        <w:trPr>
          <w:trHeight w:val="280"/>
        </w:trPr>
        <w:tc>
          <w:tcPr>
            <w:tcW w:w="2340" w:type="dxa"/>
            <w:tcBorders>
              <w:bottom w:val="single" w:sz="4" w:space="0" w:color="auto"/>
            </w:tcBorders>
            <w:noWrap/>
          </w:tcPr>
          <w:p w:rsidR="00B16785" w:rsidRPr="00B16785" w:rsidRDefault="00B16785" w:rsidP="00B16785">
            <w:pPr>
              <w:adjustRightInd/>
              <w:snapToGrid/>
              <w:spacing w:before="240"/>
              <w:jc w:val="both"/>
              <w:rPr>
                <w:rFonts w:ascii="Times New Roman" w:eastAsia="Cambria" w:hAnsi="Times New Roman" w:cs="Arial"/>
                <w:sz w:val="20"/>
                <w:szCs w:val="20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</w:rPr>
              <w:t>Non-HDL-C (mmol/L)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noWrap/>
          </w:tcPr>
          <w:p w:rsidR="00B16785" w:rsidRPr="00B16785" w:rsidRDefault="00B16785" w:rsidP="00B16785">
            <w:pPr>
              <w:adjustRightInd/>
              <w:snapToGrid/>
              <w:spacing w:before="240"/>
              <w:jc w:val="right"/>
              <w:rPr>
                <w:rFonts w:ascii="Times New Roman" w:eastAsia="Cambria" w:hAnsi="Times New Roman" w:cs="Arial"/>
                <w:sz w:val="20"/>
                <w:szCs w:val="20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</w:rPr>
              <w:t>0.375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noWrap/>
          </w:tcPr>
          <w:p w:rsidR="00B16785" w:rsidRPr="00B16785" w:rsidRDefault="00B16785" w:rsidP="00B16785">
            <w:pPr>
              <w:adjustRightInd/>
              <w:snapToGrid/>
              <w:spacing w:before="240"/>
              <w:jc w:val="right"/>
              <w:rPr>
                <w:rFonts w:ascii="Times New Roman" w:eastAsia="Cambria" w:hAnsi="Times New Roman" w:cs="Arial"/>
                <w:sz w:val="20"/>
                <w:szCs w:val="20"/>
              </w:rPr>
            </w:pPr>
            <w:r w:rsidRPr="00B16785">
              <w:rPr>
                <w:rFonts w:ascii="Times New Roman" w:eastAsia="Cambria" w:hAnsi="Times New Roman" w:cs="Arial"/>
                <w:sz w:val="20"/>
                <w:szCs w:val="20"/>
              </w:rPr>
              <w:t>＜</w:t>
            </w:r>
            <w:r w:rsidRPr="00B16785">
              <w:rPr>
                <w:rFonts w:ascii="Times New Roman" w:eastAsia="Cambria" w:hAnsi="Times New Roman" w:cs="Arial"/>
                <w:sz w:val="20"/>
                <w:szCs w:val="20"/>
              </w:rPr>
              <w:t>0.001</w:t>
            </w:r>
          </w:p>
        </w:tc>
      </w:tr>
    </w:tbl>
    <w:p w:rsidR="00B16785" w:rsidRPr="00B16785" w:rsidRDefault="00B16785" w:rsidP="00B16785">
      <w:pPr>
        <w:adjustRightInd/>
        <w:snapToGrid/>
        <w:spacing w:before="120" w:after="240"/>
        <w:jc w:val="both"/>
        <w:rPr>
          <w:rFonts w:ascii="Times New Roman" w:eastAsia="宋体" w:hAnsi="Times New Roman" w:cs="Times New Roman"/>
          <w:sz w:val="24"/>
          <w:szCs w:val="24"/>
          <w:lang w:eastAsia="en-US"/>
        </w:rPr>
      </w:pPr>
      <w:r w:rsidRPr="00B16785">
        <w:rPr>
          <w:rFonts w:ascii="Times New Roman" w:eastAsia="宋体" w:hAnsi="Times New Roman" w:cs="Times New Roman"/>
          <w:sz w:val="24"/>
          <w:szCs w:val="24"/>
          <w:lang w:eastAsia="en-US"/>
        </w:rPr>
        <w:t>Abbreviations: BMI: body mass index; HbA1c: hemoglobin A1c; FBG: fasting blood glucose; TC: total cholesterol; TG: triglyceride; LDL-C: low-density lipoprotein cholesterol; HDL-C: high-density lipoprotein cholesterol; Non-HDL-C: defined as total cholesterol minus HDL-C; RC: remnant cholesterol;</w:t>
      </w:r>
    </w:p>
    <w:p w:rsidR="00B16785" w:rsidRPr="00B16785" w:rsidRDefault="00B16785" w:rsidP="00B16785">
      <w:pPr>
        <w:adjustRightInd/>
        <w:snapToGrid/>
        <w:spacing w:before="120" w:after="240"/>
        <w:jc w:val="both"/>
        <w:rPr>
          <w:rFonts w:ascii="Times New Roman" w:eastAsia="宋体" w:hAnsi="Times New Roman" w:cs="Times New Roman"/>
          <w:sz w:val="24"/>
          <w:szCs w:val="24"/>
          <w:lang w:eastAsia="en-US"/>
        </w:rPr>
      </w:pPr>
      <w:r w:rsidRPr="00B16785">
        <w:rPr>
          <w:rFonts w:ascii="Times New Roman" w:eastAsia="宋体" w:hAnsi="Times New Roman" w:cs="Times New Roman"/>
          <w:sz w:val="24"/>
          <w:szCs w:val="24"/>
          <w:vertAlign w:val="superscript"/>
          <w:lang w:eastAsia="en-US"/>
        </w:rPr>
        <w:t>a</w:t>
      </w:r>
      <w:r w:rsidRPr="00B16785">
        <w:rPr>
          <w:rFonts w:ascii="Times New Roman" w:eastAsia="宋体" w:hAnsi="Times New Roman" w:cs="Times New Roman"/>
          <w:sz w:val="24"/>
          <w:szCs w:val="24"/>
          <w:lang w:eastAsia="en-US"/>
        </w:rPr>
        <w:t>r, spearman correlation coefficient.</w:t>
      </w:r>
    </w:p>
    <w:p w:rsidR="00B16785" w:rsidRPr="00B16785" w:rsidRDefault="00B16785" w:rsidP="00B16785">
      <w:pPr>
        <w:adjustRightInd/>
        <w:snapToGrid/>
        <w:spacing w:before="120" w:after="240"/>
        <w:jc w:val="both"/>
        <w:rPr>
          <w:rFonts w:ascii="Times New Roman" w:eastAsia="宋体" w:hAnsi="Times New Roman" w:cs="Times New Roman"/>
          <w:sz w:val="24"/>
          <w:szCs w:val="24"/>
          <w:lang w:eastAsia="en-US"/>
        </w:rPr>
      </w:pPr>
      <w:r w:rsidRPr="00B16785">
        <w:rPr>
          <w:rFonts w:ascii="Times New Roman" w:eastAsia="宋体" w:hAnsi="Times New Roman" w:cs="Times New Roman"/>
          <w:sz w:val="24"/>
          <w:szCs w:val="24"/>
          <w:vertAlign w:val="superscript"/>
          <w:lang w:eastAsia="en-US"/>
        </w:rPr>
        <w:t>b</w:t>
      </w:r>
      <w:r w:rsidRPr="00B16785">
        <w:rPr>
          <w:rFonts w:ascii="Times New Roman" w:eastAsia="宋体" w:hAnsi="Times New Roman" w:cs="Times New Roman"/>
          <w:i/>
          <w:iCs/>
          <w:sz w:val="24"/>
          <w:szCs w:val="24"/>
          <w:lang w:eastAsia="en-US"/>
        </w:rPr>
        <w:t>P</w:t>
      </w:r>
      <w:r w:rsidRPr="00B16785">
        <w:rPr>
          <w:rFonts w:ascii="Times New Roman" w:eastAsia="宋体" w:hAnsi="Times New Roman" w:cs="Times New Roman"/>
          <w:sz w:val="24"/>
          <w:szCs w:val="24"/>
          <w:lang w:eastAsia="en-US"/>
        </w:rPr>
        <w:t xml:space="preserve"> value was calculated by Pearson analysis.</w:t>
      </w:r>
    </w:p>
    <w:p w:rsidR="00B16785" w:rsidRPr="00B16785" w:rsidRDefault="00B16785" w:rsidP="00B16785">
      <w:pPr>
        <w:adjustRightInd/>
        <w:snapToGrid/>
        <w:spacing w:beforeLines="100" w:before="240" w:afterLines="100" w:after="240"/>
        <w:contextualSpacing/>
        <w:jc w:val="both"/>
        <w:rPr>
          <w:rFonts w:ascii="Times New Roman" w:eastAsia="宋体" w:hAnsi="Times New Roman" w:cs="Times New Roman"/>
          <w:sz w:val="24"/>
          <w:szCs w:val="24"/>
          <w:lang w:eastAsia="en-US"/>
        </w:rPr>
      </w:pPr>
    </w:p>
    <w:p w:rsidR="004358AB" w:rsidRDefault="004358AB" w:rsidP="00D31D50">
      <w:pPr>
        <w:spacing w:line="220" w:lineRule="atLeast"/>
      </w:pPr>
    </w:p>
    <w:sectPr w:rsidR="004358AB" w:rsidSect="0093429D">
      <w:headerReference w:type="even" r:id="rId6"/>
      <w:footerReference w:type="even" r:id="rId7"/>
      <w:footerReference w:type="default" r:id="rId8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7035" w:rsidRDefault="00407035" w:rsidP="00B16785">
      <w:pPr>
        <w:spacing w:after="0"/>
      </w:pPr>
      <w:r>
        <w:separator/>
      </w:r>
    </w:p>
  </w:endnote>
  <w:endnote w:type="continuationSeparator" w:id="0">
    <w:p w:rsidR="00407035" w:rsidRDefault="00407035" w:rsidP="00B1678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5FAD" w:rsidRPr="00577C4C" w:rsidRDefault="00B16785">
    <w:pPr>
      <w:rPr>
        <w:color w:val="C00000"/>
        <w:szCs w:val="24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2" type="#_x0000_t202" style="position:absolute;margin-left:67.6pt;margin-top:0;width:118.8pt;height:31.1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uZaNQIAAGYEAAAOAAAAZHJzL2Uyb0RvYy54bWysVFFv2jAQfp+0/2D5fSRQoG1EqFgrpkmo&#10;rQRTn43jQKTY59mGhP363TmBom5P016c893nz3f3nTN7aHXNjsr5CkzOh4OUM2UkFJXZ5fzHZvnl&#10;jjMfhClEDUbl/KQ8f5h//jRrbKZGsIe6UI4hifFZY3O+D8FmSeLlXmnhB2CVwWAJTouAW7dLCica&#10;ZNd1MkrTadKAK6wDqbxH71MX5PPIX5ZKhpey9CqwOueYW4iri+uW1mQ+E9nOCbuvZJ+G+IcstKgM&#10;XnqhehJBsIOr/qDSlXTgoQwDCTqBsqykijVgNcP0QzXrvbAq1oLN8fbSJv//aOXz8dWxqkDtODNC&#10;o0Qb1Qb2FVo2pO401mcIWluEhRbdhOz9Hp1UdFs6TV8sh2Ec+3y69JbIJB2apHe3UwxJjN3cT6bp&#10;hGiS99PW+fBNgWZk5NyhdrGl4rjyoYOeIXSZgWVV1+gXWW1Yk/PpzSSNBy4RJK8NAVSchJ6GKuoy&#10;Jyu027avv69qC8UJi3XQDYu3cllhRivhw6twOB1YBE58eMGlrAFvht7ibA/u19/8hEfRMMpZg9OW&#10;c//zIJzirP5uUM774XhM4xk348ntCDfuOrK9jpiDfgQcaJQMs4sm4UN9NksH+g0fxoJuxZAwEu/O&#10;eTibj6F7A/iwpFosIggH0oqwMmsriZr6Rv3etG/C2V6UgHI+w3kuRfZBmw5LJ71dHAIqFIWjPndd&#10;RcFpg8Mcpe8fHr2W631Evf8e5r8BAAD//wMAUEsDBBQABgAIAAAAIQA4sBLD2QAAAAQBAAAPAAAA&#10;ZHJzL2Rvd25yZXYueG1sTI/BasMwEETvhf6D2EIvJZHjgFtcr0MJ+Bzi5AMUa2O7lVbGkmP376v2&#10;0lwWhhlm3ha7xRpxo9H3jhE26wQEceN0zy3C+VSt3kD4oFgr45gQvsnDrnx8KFSu3cxHutWhFbGE&#10;fa4QuhCGXErfdGSVX7uBOHpXN1oVohxbqUc1x3JrZJokmbSq57jQqYH2HTVf9WQRXDq/mGO9qfaH&#10;+bNKDhOdak+Iz0/LxzuIQEv4D8MvfkSHMjJd3MTaC4MQHwl/N3rp9jUDcUHI0i3IspD38OUPAAAA&#10;//8DAFBLAQItABQABgAIAAAAIQC2gziS/gAAAOEBAAATAAAAAAAAAAAAAAAAAAAAAABbQ29udGVu&#10;dF9UeXBlc10ueG1sUEsBAi0AFAAGAAgAAAAhADj9If/WAAAAlAEAAAsAAAAAAAAAAAAAAAAALwEA&#10;AF9yZWxzLy5yZWxzUEsBAi0AFAAGAAgAAAAhAMjG5lo1AgAAZgQAAA4AAAAAAAAAAAAAAAAALgIA&#10;AGRycy9lMm9Eb2MueG1sUEsBAi0AFAAGAAgAAAAhADiwEsPZAAAABAEAAA8AAAAAAAAAAAAAAAAA&#10;jwQAAGRycy9kb3ducmV2LnhtbFBLBQYAAAAABAAEAPMAAACVBQAAAAA=&#10;" filled="f" stroked="f" strokeweight=".5pt">
          <v:textbox style="mso-next-textbox:#Text Box 1;mso-fit-shape-to-text:t">
            <w:txbxContent>
              <w:p w:rsidR="00E05FAD" w:rsidRPr="00B16785" w:rsidRDefault="00407035">
                <w:pPr>
                  <w:jc w:val="right"/>
                  <w:rPr>
                    <w:color w:val="000000"/>
                    <w:szCs w:val="40"/>
                  </w:rPr>
                </w:pPr>
                <w:r w:rsidRPr="00B16785">
                  <w:rPr>
                    <w:color w:val="000000"/>
                    <w:szCs w:val="40"/>
                  </w:rPr>
                  <w:fldChar w:fldCharType="begin"/>
                </w:r>
                <w:r w:rsidRPr="00B16785">
                  <w:rPr>
                    <w:color w:val="000000"/>
                    <w:szCs w:val="40"/>
                  </w:rPr>
                  <w:instrText xml:space="preserve"> PAGE  \* Arabic  \* MERGEFORMAT </w:instrText>
                </w:r>
                <w:r w:rsidRPr="00B16785">
                  <w:rPr>
                    <w:color w:val="000000"/>
                    <w:szCs w:val="40"/>
                  </w:rPr>
                  <w:fldChar w:fldCharType="separate"/>
                </w:r>
                <w:r w:rsidRPr="00B16785">
                  <w:rPr>
                    <w:noProof/>
                    <w:color w:val="000000"/>
                    <w:szCs w:val="40"/>
                  </w:rPr>
                  <w:t>8</w:t>
                </w:r>
                <w:r w:rsidRPr="00B16785">
                  <w:rPr>
                    <w:color w:val="000000"/>
                    <w:szCs w:val="40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5FAD" w:rsidRPr="00577C4C" w:rsidRDefault="00B16785">
    <w:pPr>
      <w:rPr>
        <w:b/>
        <w:sz w:val="20"/>
        <w:szCs w:val="24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6" o:spid="_x0000_s2051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KDcNQIAAGEEAAAOAAAAZHJzL2Uyb0RvYy54bWysVFFv2jAQfp+0/2D5fSRQQtuIULFWTJNQ&#10;WwmmPhvHIZFsn2cbEvbrd3YCRd2epr0457vz57v7Pmf+0ClJjsK6BnRBx6OUEqE5lI3eF/THdvXl&#10;jhLnmS6ZBC0KehKOPiw+f5q3JhcTqEGWwhIE0S5vTUFr702eJI7XQjE3AiM0Biuwinnc2n1SWtYi&#10;upLJJE1nSQu2NBa4cA69T32QLiJ+VQnuX6rKCU9kQbE2H1cb111Yk8Wc5XvLTN3woQz2D1Uo1mi8&#10;9AL1xDwjB9v8AaUabsFB5UccVAJV1XARe8BuxumHbjY1MyL2gsNx5jIm9/9g+fPx1ZKmLGg2o0Qz&#10;hRxtRefJV+gIunA+rXE5pm0MJvoO/cjz2e/QGdruKqvCFxsiGMdJny7TDWg8HMrSu9sZhjjGbu6z&#10;WZoFmOT9tLHOfxOgSDAKapG9OFR2XDvfp55TwmUaVo2UkUGpSVvQ2U2WxgOXCIJLHXJF1MIAEzrq&#10;Kw+W73bd0OYOyhN2aaHXiTN81WApa+b8K7MoDKwexe5fcKkk4JUwWJTUYH/9zR/ykS+MUtKi0Arq&#10;fh6YFZTI7xqZvB9Pp0GZcTPNbie4sdeR3XVEH9QjoJbH+KwMj2bI9/JsVhbUG76JZbgVQ0xzvLug&#10;/mw++l7++Ka4WC5jEmrRML/WG8MDdBhYGPS2e2PWDGx45PEZzpJk+QdS+txw0pnlwSM1kbEw4H6q&#10;yHTYoI4j58ObCw/leh+z3v8Mi98AAAD//wMAUEsDBBQABgAIAAAAIQA4sBLD2QAAAAQBAAAPAAAA&#10;ZHJzL2Rvd25yZXYueG1sTI/BasMwEETvhf6D2EIvJZHjgFtcr0MJ+Bzi5AMUa2O7lVbGkmP376v2&#10;0lwWhhlm3ha7xRpxo9H3jhE26wQEceN0zy3C+VSt3kD4oFgr45gQvsnDrnx8KFSu3cxHutWhFbGE&#10;fa4QuhCGXErfdGSVX7uBOHpXN1oVohxbqUc1x3JrZJokmbSq57jQqYH2HTVf9WQRXDq/mGO9qfaH&#10;+bNKDhOdak+Iz0/LxzuIQEv4D8MvfkSHMjJd3MTaC4MQHwl/N3rp9jUDcUHI0i3IspD38OUPAAAA&#10;//8DAFBLAQItABQABgAIAAAAIQC2gziS/gAAAOEBAAATAAAAAAAAAAAAAAAAAAAAAABbQ29udGVu&#10;dF9UeXBlc10ueG1sUEsBAi0AFAAGAAgAAAAhADj9If/WAAAAlAEAAAsAAAAAAAAAAAAAAAAALwEA&#10;AF9yZWxzLy5yZWxzUEsBAi0AFAAGAAgAAAAhAG7AoNw1AgAAYQQAAA4AAAAAAAAAAAAAAAAALgIA&#10;AGRycy9lMm9Eb2MueG1sUEsBAi0AFAAGAAgAAAAhADiwEsPZAAAABAEAAA8AAAAAAAAAAAAAAAAA&#10;jwQAAGRycy9kb3ducmV2LnhtbFBLBQYAAAAABAAEAPMAAACVBQAAAAA=&#10;" filled="f" stroked="f" strokeweight=".5pt">
          <v:textbox style="mso-next-textbox:#Text Box 56;mso-fit-shape-to-text:t">
            <w:txbxContent>
              <w:p w:rsidR="00E05FAD" w:rsidRPr="00B16785" w:rsidRDefault="00407035">
                <w:pPr>
                  <w:jc w:val="right"/>
                  <w:rPr>
                    <w:color w:val="000000"/>
                    <w:szCs w:val="40"/>
                  </w:rPr>
                </w:pPr>
                <w:r w:rsidRPr="00B16785">
                  <w:rPr>
                    <w:color w:val="000000"/>
                    <w:szCs w:val="40"/>
                  </w:rPr>
                  <w:fldChar w:fldCharType="begin"/>
                </w:r>
                <w:r w:rsidRPr="00B16785">
                  <w:rPr>
                    <w:color w:val="000000"/>
                    <w:szCs w:val="40"/>
                  </w:rPr>
                  <w:instrText xml:space="preserve"> PAGE  \* Arabic  \* MERGEFORMAT </w:instrText>
                </w:r>
                <w:r w:rsidRPr="00B16785">
                  <w:rPr>
                    <w:color w:val="000000"/>
                    <w:szCs w:val="40"/>
                  </w:rPr>
                  <w:fldChar w:fldCharType="separate"/>
                </w:r>
                <w:r w:rsidR="00B16785">
                  <w:rPr>
                    <w:noProof/>
                    <w:color w:val="000000"/>
                    <w:szCs w:val="40"/>
                  </w:rPr>
                  <w:t>4</w:t>
                </w:r>
                <w:r w:rsidRPr="00B16785">
                  <w:rPr>
                    <w:color w:val="000000"/>
                    <w:szCs w:val="40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7035" w:rsidRDefault="00407035" w:rsidP="00B16785">
      <w:pPr>
        <w:spacing w:after="0"/>
      </w:pPr>
      <w:r>
        <w:separator/>
      </w:r>
    </w:p>
  </w:footnote>
  <w:footnote w:type="continuationSeparator" w:id="0">
    <w:p w:rsidR="00407035" w:rsidRDefault="00407035" w:rsidP="00B1678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5FAD" w:rsidRPr="009151AA" w:rsidRDefault="00407035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Pr="009151AA">
      <w:rPr>
        <w:rFonts w:cs="Times New Roman"/>
      </w:rPr>
      <w:t>Supplementary Material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323B43"/>
    <w:rsid w:val="003D37D8"/>
    <w:rsid w:val="00407035"/>
    <w:rsid w:val="00426133"/>
    <w:rsid w:val="004358AB"/>
    <w:rsid w:val="008B7726"/>
    <w:rsid w:val="00B16785"/>
    <w:rsid w:val="00D31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5:docId w15:val="{655FC87B-4B73-42E7-A3D3-7508DBE3E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网格型1"/>
    <w:basedOn w:val="a1"/>
    <w:next w:val="a3"/>
    <w:uiPriority w:val="39"/>
    <w:rsid w:val="00B16785"/>
    <w:pPr>
      <w:spacing w:after="0" w:line="240" w:lineRule="auto"/>
    </w:pPr>
    <w:rPr>
      <w:rFonts w:ascii="Cambria" w:eastAsia="宋体" w:hAnsi="Cambria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167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B16785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16785"/>
    <w:rPr>
      <w:rFonts w:ascii="Tahoma" w:hAnsi="Tahoma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16785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16785"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1820</Words>
  <Characters>10374</Characters>
  <Application>Microsoft Office Word</Application>
  <DocSecurity>0</DocSecurity>
  <Lines>86</Lines>
  <Paragraphs>24</Paragraphs>
  <ScaleCrop>false</ScaleCrop>
  <Company/>
  <LinksUpToDate>false</LinksUpToDate>
  <CharactersWithSpaces>12170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jingru su</dc:creator>
  <cp:keywords/>
  <dc:description/>
  <cp:lastModifiedBy>Microsoft 帐户</cp:lastModifiedBy>
  <cp:revision>2</cp:revision>
  <dcterms:created xsi:type="dcterms:W3CDTF">2008-09-11T17:20:00Z</dcterms:created>
  <dcterms:modified xsi:type="dcterms:W3CDTF">2022-10-21T14:00:00Z</dcterms:modified>
</cp:coreProperties>
</file>