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4CE5" w14:textId="216FAAC7" w:rsidR="00332EF2" w:rsidRDefault="00B20BE4" w:rsidP="00B20BE4">
      <w:pPr>
        <w:pStyle w:val="Heading1"/>
      </w:pPr>
      <w:r>
        <w:t>Supporting Information</w:t>
      </w:r>
    </w:p>
    <w:p w14:paraId="53F7631E" w14:textId="54A25309" w:rsidR="00B20BE4" w:rsidRDefault="00B20BE4" w:rsidP="00B20BE4"/>
    <w:p w14:paraId="5446F22C" w14:textId="77777777" w:rsidR="00FD3683" w:rsidRDefault="00FD3683" w:rsidP="00FD3683">
      <w:pPr>
        <w:pStyle w:val="Heading1"/>
        <w:jc w:val="center"/>
      </w:pPr>
      <w:r>
        <w:t>N</w:t>
      </w:r>
      <w:bookmarkStart w:id="0" w:name="_Hlk132007298"/>
      <w:r>
        <w:t xml:space="preserve">on-oxidative </w:t>
      </w:r>
      <w:r w:rsidRPr="00377D71">
        <w:t xml:space="preserve">ethane </w:t>
      </w:r>
      <w:r>
        <w:t>dehydrogenation in a packed-bed DBD plasma reactor</w:t>
      </w:r>
    </w:p>
    <w:p w14:paraId="40C554DB" w14:textId="77777777" w:rsidR="00FD3683" w:rsidRPr="001D6840" w:rsidRDefault="00FD3683" w:rsidP="00FD3683">
      <w:pPr>
        <w:jc w:val="center"/>
        <w:rPr>
          <w:vertAlign w:val="superscript"/>
          <w:lang w:val="nl-BE"/>
        </w:rPr>
      </w:pPr>
      <w:r w:rsidRPr="001D6840">
        <w:rPr>
          <w:lang w:val="nl-BE"/>
        </w:rPr>
        <w:t>Fabio Cameli</w:t>
      </w:r>
      <w:r w:rsidRPr="001D6840">
        <w:rPr>
          <w:vertAlign w:val="superscript"/>
          <w:lang w:val="nl-BE"/>
        </w:rPr>
        <w:t>1</w:t>
      </w:r>
      <w:r w:rsidRPr="001D6840">
        <w:rPr>
          <w:lang w:val="nl-BE"/>
        </w:rPr>
        <w:t xml:space="preserve">, </w:t>
      </w:r>
      <w:proofErr w:type="spellStart"/>
      <w:r w:rsidRPr="001D6840">
        <w:rPr>
          <w:lang w:val="nl-BE"/>
        </w:rPr>
        <w:t>Panagiotis</w:t>
      </w:r>
      <w:proofErr w:type="spellEnd"/>
      <w:r w:rsidRPr="001D6840">
        <w:rPr>
          <w:lang w:val="nl-BE"/>
        </w:rPr>
        <w:t xml:space="preserve"> Dimitrakellis</w:t>
      </w:r>
      <w:r w:rsidRPr="001D6840">
        <w:rPr>
          <w:vertAlign w:val="superscript"/>
          <w:lang w:val="nl-BE"/>
        </w:rPr>
        <w:t>1,2</w:t>
      </w:r>
      <w:r w:rsidRPr="001D6840">
        <w:rPr>
          <w:lang w:val="nl-BE"/>
        </w:rPr>
        <w:t xml:space="preserve">, </w:t>
      </w:r>
      <w:proofErr w:type="spellStart"/>
      <w:r w:rsidRPr="001D6840">
        <w:rPr>
          <w:lang w:val="nl-BE"/>
        </w:rPr>
        <w:t>Dionisios</w:t>
      </w:r>
      <w:proofErr w:type="spellEnd"/>
      <w:r w:rsidRPr="001D6840">
        <w:rPr>
          <w:lang w:val="nl-BE"/>
        </w:rPr>
        <w:t xml:space="preserve"> G. Vlachos</w:t>
      </w:r>
      <w:r w:rsidRPr="001D6840">
        <w:rPr>
          <w:vertAlign w:val="superscript"/>
          <w:lang w:val="nl-BE"/>
        </w:rPr>
        <w:t>1,2*</w:t>
      </w:r>
    </w:p>
    <w:p w14:paraId="6D552B59" w14:textId="77777777" w:rsidR="00FD3683" w:rsidRPr="001D6840" w:rsidRDefault="00FD3683" w:rsidP="00FD3683">
      <w:pPr>
        <w:jc w:val="center"/>
      </w:pPr>
      <w:r w:rsidRPr="001D6840">
        <w:rPr>
          <w:vertAlign w:val="superscript"/>
        </w:rPr>
        <w:t>1</w:t>
      </w:r>
      <w:r w:rsidRPr="001D6840">
        <w:t xml:space="preserve"> Department of Chemical and Biomolecular Engineering, University of Delaware, 150 Academy St., Newark, DE 19716, USA</w:t>
      </w:r>
    </w:p>
    <w:p w14:paraId="776CF4B5" w14:textId="77777777" w:rsidR="00FD3683" w:rsidRPr="001D6840" w:rsidRDefault="00FD3683" w:rsidP="00FD3683">
      <w:pPr>
        <w:jc w:val="center"/>
      </w:pPr>
      <w:r w:rsidRPr="001D6840">
        <w:rPr>
          <w:vertAlign w:val="superscript"/>
        </w:rPr>
        <w:t xml:space="preserve">2 </w:t>
      </w:r>
      <w:r w:rsidRPr="001D6840">
        <w:t>Catalysis Center for Energy Innovation, RAPID Manufacturing Institute, Delaware Energy Institute (DEI), 221 Academy St., Newark, DE 19716, USA</w:t>
      </w:r>
    </w:p>
    <w:p w14:paraId="29F4BBDE" w14:textId="56550D12" w:rsidR="00FD3683" w:rsidRDefault="00FD3683" w:rsidP="00FD3683">
      <w:pPr>
        <w:rPr>
          <w:rStyle w:val="Hyperlink"/>
          <w:rFonts w:cs="Times"/>
          <w:szCs w:val="24"/>
        </w:rPr>
      </w:pPr>
      <w:r w:rsidRPr="00172ECB">
        <w:rPr>
          <w:i/>
          <w:vertAlign w:val="superscript"/>
        </w:rPr>
        <w:t>*</w:t>
      </w:r>
      <w:r w:rsidRPr="001D6840">
        <w:t xml:space="preserve">Corresponding author. E-mail: </w:t>
      </w:r>
      <w:hyperlink r:id="rId7" w:history="1">
        <w:r w:rsidRPr="001D6840">
          <w:rPr>
            <w:rStyle w:val="Hyperlink"/>
            <w:rFonts w:cs="Times"/>
            <w:szCs w:val="24"/>
          </w:rPr>
          <w:t>vlachos@udel.edu</w:t>
        </w:r>
      </w:hyperlink>
    </w:p>
    <w:p w14:paraId="17E35CD5" w14:textId="77777777" w:rsidR="00FD3683" w:rsidRPr="001D6840" w:rsidRDefault="00FD3683" w:rsidP="00FD3683"/>
    <w:bookmarkEnd w:id="0"/>
    <w:p w14:paraId="3ED07FAD" w14:textId="44839237" w:rsidR="00B20BE4" w:rsidRPr="000648F6" w:rsidRDefault="00B20BE4" w:rsidP="00B20BE4">
      <w:pPr>
        <w:pStyle w:val="Heading2"/>
        <w:spacing w:after="240"/>
      </w:pPr>
      <w:r w:rsidRPr="000648F6">
        <w:t>Stability of the packing material</w:t>
      </w:r>
    </w:p>
    <w:p w14:paraId="068D232C" w14:textId="03A3BA84" w:rsidR="00B20BE4" w:rsidRDefault="00B20BE4" w:rsidP="00615F09">
      <w:r w:rsidRPr="000648F6">
        <w:t xml:space="preserve">The packing materials employed in this work were tested in the plasma reactor for varying exposure time to assess their stability. </w:t>
      </w:r>
      <w:r w:rsidR="00E07127" w:rsidRPr="000648F6">
        <w:t xml:space="preserve">The amount of the </w:t>
      </w:r>
      <w:r w:rsidR="00FD3683" w:rsidRPr="000648F6">
        <w:t>dielectric</w:t>
      </w:r>
      <w:r w:rsidR="00E07127" w:rsidRPr="000648F6">
        <w:t xml:space="preserve"> beads employed is tuned to fill the plasma zone (SiO</w:t>
      </w:r>
      <w:r w:rsidR="00E07127" w:rsidRPr="000648F6">
        <w:rPr>
          <w:vertAlign w:val="subscript"/>
        </w:rPr>
        <w:t>2</w:t>
      </w:r>
      <w:r w:rsidR="00E07127" w:rsidRPr="000648F6">
        <w:t>: 150</w:t>
      </w:r>
      <w:r w:rsidR="0026138A" w:rsidRPr="000648F6">
        <w:t xml:space="preserve"> </w:t>
      </w:r>
      <w:r w:rsidR="00E07127" w:rsidRPr="000648F6">
        <w:t>mg, Al</w:t>
      </w:r>
      <w:r w:rsidR="00E07127" w:rsidRPr="000648F6">
        <w:rPr>
          <w:vertAlign w:val="subscript"/>
        </w:rPr>
        <w:t>2</w:t>
      </w:r>
      <w:r w:rsidR="00E07127" w:rsidRPr="000648F6">
        <w:t>O</w:t>
      </w:r>
      <w:r w:rsidR="00E07127" w:rsidRPr="000648F6">
        <w:rPr>
          <w:vertAlign w:val="subscript"/>
        </w:rPr>
        <w:t>3</w:t>
      </w:r>
      <w:r w:rsidR="00E07127" w:rsidRPr="000648F6">
        <w:t>: 300</w:t>
      </w:r>
      <w:r w:rsidR="0026138A" w:rsidRPr="000648F6">
        <w:t xml:space="preserve"> </w:t>
      </w:r>
      <w:r w:rsidR="00E07127" w:rsidRPr="000648F6">
        <w:t>mg, ZrO</w:t>
      </w:r>
      <w:r w:rsidR="00E07127" w:rsidRPr="000648F6">
        <w:rPr>
          <w:vertAlign w:val="subscript"/>
        </w:rPr>
        <w:t>2</w:t>
      </w:r>
      <w:r w:rsidR="00E07127" w:rsidRPr="000648F6">
        <w:t>: 550</w:t>
      </w:r>
      <w:r w:rsidR="0026138A" w:rsidRPr="000648F6">
        <w:t xml:space="preserve"> </w:t>
      </w:r>
      <w:r w:rsidR="00E07127" w:rsidRPr="000648F6">
        <w:t>mg, TiO</w:t>
      </w:r>
      <w:r w:rsidR="00E07127" w:rsidRPr="000648F6">
        <w:rPr>
          <w:vertAlign w:val="subscript"/>
        </w:rPr>
        <w:t>2</w:t>
      </w:r>
      <w:r w:rsidR="00E07127" w:rsidRPr="000648F6">
        <w:t>: 400</w:t>
      </w:r>
      <w:r w:rsidR="0026138A" w:rsidRPr="000648F6">
        <w:t xml:space="preserve"> </w:t>
      </w:r>
      <w:r w:rsidR="00E07127" w:rsidRPr="000648F6">
        <w:t>mg and BaTiO</w:t>
      </w:r>
      <w:r w:rsidR="00E07127" w:rsidRPr="000648F6">
        <w:rPr>
          <w:vertAlign w:val="subscript"/>
        </w:rPr>
        <w:t>3</w:t>
      </w:r>
      <w:r w:rsidR="00E07127" w:rsidRPr="000648F6">
        <w:t>: 600</w:t>
      </w:r>
      <w:r w:rsidR="0026138A" w:rsidRPr="000648F6">
        <w:t xml:space="preserve"> </w:t>
      </w:r>
      <w:r w:rsidR="00E07127" w:rsidRPr="000648F6">
        <w:t xml:space="preserve">mg). </w:t>
      </w:r>
      <w:r w:rsidRPr="000648F6">
        <w:t xml:space="preserve">Figure S1 confirms that all materials </w:t>
      </w:r>
      <w:r w:rsidR="00127CC3" w:rsidRPr="000648F6">
        <w:t>are</w:t>
      </w:r>
      <w:r w:rsidRPr="000648F6">
        <w:t xml:space="preserve"> stable within the studied time range of 2 h</w:t>
      </w:r>
      <w:r w:rsidR="00FD3683" w:rsidRPr="000648F6">
        <w:t>,</w:t>
      </w:r>
      <w:r w:rsidR="00B332A3" w:rsidRPr="000648F6">
        <w:t xml:space="preserve"> as the product distribution is almost unaltered</w:t>
      </w:r>
      <w:r w:rsidRPr="000648F6">
        <w:t>. Thus, all experiments were performed with a 15 min process time and reproduced in triplicates</w:t>
      </w:r>
      <w:r w:rsidR="00B332A3" w:rsidRPr="000648F6">
        <w:t xml:space="preserve">. The time-stability experiments were performed with </w:t>
      </w:r>
      <w:r w:rsidR="0026138A" w:rsidRPr="000648F6">
        <w:t xml:space="preserve">a </w:t>
      </w:r>
      <w:r w:rsidR="00E07127" w:rsidRPr="000648F6">
        <w:t>12</w:t>
      </w:r>
      <w:r w:rsidR="00B332A3" w:rsidRPr="000648F6">
        <w:t xml:space="preserve"> kV a</w:t>
      </w:r>
      <w:r w:rsidR="00127CC3" w:rsidRPr="000648F6">
        <w:t>p</w:t>
      </w:r>
      <w:r w:rsidR="00B332A3" w:rsidRPr="000648F6">
        <w:t>plied voltage.</w:t>
      </w:r>
      <w:r w:rsidR="00FA2044" w:rsidRPr="000648F6">
        <w:t xml:space="preserve"> The time gap between measurements was dictated by the GC analysis run time (approximately 30 min).</w:t>
      </w:r>
    </w:p>
    <w:p w14:paraId="454D3F0C" w14:textId="77777777" w:rsidR="005C37D1" w:rsidRDefault="005C37D1" w:rsidP="00615F09"/>
    <w:p w14:paraId="110E5A5B" w14:textId="77777777" w:rsidR="005C37D1" w:rsidRDefault="005C37D1" w:rsidP="00615F09"/>
    <w:p w14:paraId="7D785518" w14:textId="77777777" w:rsidR="005C37D1" w:rsidRDefault="005C37D1" w:rsidP="00615F09"/>
    <w:p w14:paraId="2DDA8F46" w14:textId="77777777" w:rsidR="005C37D1" w:rsidRDefault="005C37D1" w:rsidP="00615F09"/>
    <w:p w14:paraId="0A87182E" w14:textId="77777777" w:rsidR="009938A0" w:rsidRPr="000648F6" w:rsidRDefault="009938A0" w:rsidP="00615F0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9E7AC6" w14:paraId="69722B59" w14:textId="77777777" w:rsidTr="00B332A3">
        <w:tc>
          <w:tcPr>
            <w:tcW w:w="4675" w:type="dxa"/>
          </w:tcPr>
          <w:p w14:paraId="400A2EDD" w14:textId="77777777" w:rsidR="009E7AC6" w:rsidRPr="000648F6" w:rsidRDefault="009E7AC6" w:rsidP="00B20BE4">
            <w:pPr>
              <w:rPr>
                <w:noProof/>
              </w:rPr>
            </w:pPr>
          </w:p>
        </w:tc>
        <w:tc>
          <w:tcPr>
            <w:tcW w:w="4675" w:type="dxa"/>
          </w:tcPr>
          <w:p w14:paraId="61B4A030" w14:textId="77777777" w:rsidR="009E7AC6" w:rsidRPr="000648F6" w:rsidRDefault="009E7AC6" w:rsidP="00B20BE4">
            <w:pPr>
              <w:rPr>
                <w:noProof/>
              </w:rPr>
            </w:pPr>
          </w:p>
        </w:tc>
      </w:tr>
      <w:tr w:rsidR="009E7AC6" w14:paraId="1A08DC31" w14:textId="77777777" w:rsidTr="009E7AC6">
        <w:tc>
          <w:tcPr>
            <w:tcW w:w="4675" w:type="dxa"/>
            <w:vAlign w:val="center"/>
          </w:tcPr>
          <w:p w14:paraId="5BF5F456" w14:textId="5067C9E0" w:rsidR="009E7AC6" w:rsidRDefault="009E7AC6" w:rsidP="009E7AC6">
            <w:pPr>
              <w:jc w:val="center"/>
              <w:rPr>
                <w:noProof/>
                <w:lang w:val="nl-BE"/>
              </w:rPr>
            </w:pPr>
            <w:r>
              <w:rPr>
                <w:noProof/>
                <w:lang w:val="nl-BE"/>
              </w:rPr>
              <w:t>(a)</w:t>
            </w:r>
          </w:p>
        </w:tc>
        <w:tc>
          <w:tcPr>
            <w:tcW w:w="4675" w:type="dxa"/>
            <w:vAlign w:val="center"/>
          </w:tcPr>
          <w:p w14:paraId="05AB5C84" w14:textId="38B86AD2" w:rsidR="009E7AC6" w:rsidRDefault="009E7AC6" w:rsidP="009E7AC6">
            <w:pPr>
              <w:jc w:val="center"/>
              <w:rPr>
                <w:noProof/>
                <w:lang w:val="nl-BE"/>
              </w:rPr>
            </w:pPr>
            <w:r>
              <w:rPr>
                <w:noProof/>
                <w:lang w:val="nl-BE"/>
              </w:rPr>
              <w:t>(b)</w:t>
            </w:r>
          </w:p>
        </w:tc>
      </w:tr>
      <w:tr w:rsidR="00B332A3" w14:paraId="2F0ADBEA" w14:textId="77777777" w:rsidTr="00B332A3">
        <w:tc>
          <w:tcPr>
            <w:tcW w:w="4675" w:type="dxa"/>
          </w:tcPr>
          <w:p w14:paraId="39FE1972" w14:textId="61A69CD9" w:rsidR="00B332A3" w:rsidRDefault="00B332A3" w:rsidP="00B20BE4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4FDC19E1" wp14:editId="39E7343F">
                  <wp:extent cx="2987040" cy="2282952"/>
                  <wp:effectExtent l="0" t="0" r="3810" b="3175"/>
                  <wp:docPr id="1" name="Picture 1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hart, scatter char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4230886" w14:textId="35B640E8" w:rsidR="00B332A3" w:rsidRDefault="00B332A3" w:rsidP="00B20BE4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2BE4D3A2" wp14:editId="5381C4CD">
                  <wp:extent cx="2987040" cy="2282952"/>
                  <wp:effectExtent l="0" t="0" r="3810" b="3175"/>
                  <wp:docPr id="2" name="Picture 2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, scatter char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AC6" w14:paraId="32236AA9" w14:textId="77777777" w:rsidTr="009E7AC6">
        <w:tc>
          <w:tcPr>
            <w:tcW w:w="4675" w:type="dxa"/>
            <w:vAlign w:val="center"/>
          </w:tcPr>
          <w:p w14:paraId="2D50D614" w14:textId="1E047DF5" w:rsidR="009E7AC6" w:rsidRDefault="009E7AC6" w:rsidP="009E7AC6">
            <w:pPr>
              <w:jc w:val="center"/>
              <w:rPr>
                <w:noProof/>
                <w:lang w:val="nl-BE"/>
              </w:rPr>
            </w:pPr>
            <w:r>
              <w:rPr>
                <w:noProof/>
                <w:lang w:val="nl-BE"/>
              </w:rPr>
              <w:t>(c)</w:t>
            </w:r>
          </w:p>
        </w:tc>
        <w:tc>
          <w:tcPr>
            <w:tcW w:w="4675" w:type="dxa"/>
            <w:vAlign w:val="center"/>
          </w:tcPr>
          <w:p w14:paraId="11317A09" w14:textId="01543C68" w:rsidR="009E7AC6" w:rsidRDefault="009E7AC6" w:rsidP="009E7AC6">
            <w:pPr>
              <w:keepNext/>
              <w:jc w:val="center"/>
              <w:rPr>
                <w:noProof/>
                <w:lang w:val="nl-BE"/>
              </w:rPr>
            </w:pPr>
            <w:r>
              <w:rPr>
                <w:noProof/>
                <w:lang w:val="nl-BE"/>
              </w:rPr>
              <w:t>(d)</w:t>
            </w:r>
          </w:p>
        </w:tc>
      </w:tr>
      <w:tr w:rsidR="00B332A3" w14:paraId="3210E2CC" w14:textId="77777777" w:rsidTr="00B332A3">
        <w:tc>
          <w:tcPr>
            <w:tcW w:w="4675" w:type="dxa"/>
          </w:tcPr>
          <w:p w14:paraId="4EA374AD" w14:textId="0E2F65B8" w:rsidR="00B332A3" w:rsidRDefault="00B332A3" w:rsidP="00B20BE4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4B5DF239" wp14:editId="43D2C82C">
                  <wp:extent cx="2987040" cy="2282952"/>
                  <wp:effectExtent l="0" t="0" r="3810" b="3175"/>
                  <wp:docPr id="3" name="Picture 3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hart, scatter char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FBFF46D" w14:textId="69718D99" w:rsidR="00B332A3" w:rsidRDefault="00B332A3" w:rsidP="00B332A3">
            <w:pPr>
              <w:keepNext/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4452218A" wp14:editId="0B8D2DA4">
                  <wp:extent cx="2987040" cy="2282952"/>
                  <wp:effectExtent l="0" t="0" r="3810" b="3175"/>
                  <wp:docPr id="4" name="Picture 4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hart, scatter ch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BF4604" w14:textId="08A5D1A8" w:rsidR="00B20BE4" w:rsidRPr="000648F6" w:rsidRDefault="00B332A3" w:rsidP="00B20BE4">
      <w:r w:rsidRPr="000648F6">
        <w:rPr>
          <w:b/>
          <w:bCs/>
        </w:rPr>
        <w:t>Figure S1.</w:t>
      </w:r>
      <w:r w:rsidR="009E7AC6" w:rsidRPr="000648F6">
        <w:rPr>
          <w:b/>
          <w:bCs/>
        </w:rPr>
        <w:t xml:space="preserve"> </w:t>
      </w:r>
      <w:r w:rsidR="00D278D7" w:rsidRPr="000648F6">
        <w:t xml:space="preserve">Products concentration </w:t>
      </w:r>
      <w:r w:rsidR="000D3E14" w:rsidRPr="000648F6">
        <w:t>vs.</w:t>
      </w:r>
      <w:r w:rsidR="00D278D7" w:rsidRPr="000648F6">
        <w:t xml:space="preserve"> plasma process times</w:t>
      </w:r>
      <w:r w:rsidR="000D3E14" w:rsidRPr="000648F6">
        <w:t xml:space="preserve"> for different packing materials: (a) SiO</w:t>
      </w:r>
      <w:r w:rsidR="000D3E14" w:rsidRPr="000648F6">
        <w:rPr>
          <w:vertAlign w:val="subscript"/>
        </w:rPr>
        <w:t>2</w:t>
      </w:r>
      <w:r w:rsidR="000D3E14" w:rsidRPr="000648F6">
        <w:t>, (b) Al</w:t>
      </w:r>
      <w:r w:rsidR="000D3E14" w:rsidRPr="000648F6">
        <w:rPr>
          <w:vertAlign w:val="subscript"/>
        </w:rPr>
        <w:t>2</w:t>
      </w:r>
      <w:r w:rsidR="000D3E14" w:rsidRPr="000648F6">
        <w:t>O</w:t>
      </w:r>
      <w:r w:rsidR="000D3E14" w:rsidRPr="000648F6">
        <w:rPr>
          <w:vertAlign w:val="subscript"/>
        </w:rPr>
        <w:t>3</w:t>
      </w:r>
      <w:r w:rsidR="000D3E14" w:rsidRPr="000648F6">
        <w:t>, (c) ZrO</w:t>
      </w:r>
      <w:r w:rsidR="000D3E14" w:rsidRPr="000648F6">
        <w:rPr>
          <w:vertAlign w:val="subscript"/>
        </w:rPr>
        <w:t>2</w:t>
      </w:r>
      <w:r w:rsidR="004267FE" w:rsidRPr="000648F6">
        <w:t xml:space="preserve"> and</w:t>
      </w:r>
      <w:r w:rsidR="000D3E14" w:rsidRPr="000648F6">
        <w:t xml:space="preserve"> (d) TiO</w:t>
      </w:r>
      <w:r w:rsidR="000D3E14" w:rsidRPr="000648F6">
        <w:rPr>
          <w:vertAlign w:val="subscript"/>
        </w:rPr>
        <w:t>2</w:t>
      </w:r>
      <w:r w:rsidR="00D278D7" w:rsidRPr="000648F6">
        <w:t>.</w:t>
      </w:r>
    </w:p>
    <w:p w14:paraId="566FDE98" w14:textId="3908BEC2" w:rsidR="00E07127" w:rsidRPr="000648F6" w:rsidRDefault="00E07127" w:rsidP="00E07127">
      <w:pPr>
        <w:pStyle w:val="Heading2"/>
      </w:pPr>
      <w:r w:rsidRPr="000648F6">
        <w:t>Electrical waveforms</w:t>
      </w:r>
    </w:p>
    <w:p w14:paraId="3BCA45B1" w14:textId="4E055E5F" w:rsidR="00D61C3E" w:rsidRDefault="00D61C3E" w:rsidP="00E07127">
      <w:r w:rsidRPr="000648F6">
        <w:t>The electrical waveforms acquired for di</w:t>
      </w:r>
      <w:r w:rsidR="00375AA9" w:rsidRPr="000648F6">
        <w:t>f</w:t>
      </w:r>
      <w:r w:rsidRPr="000648F6">
        <w:t>ferent dielectric material</w:t>
      </w:r>
      <w:r w:rsidR="00375AA9" w:rsidRPr="000648F6">
        <w:t>s</w:t>
      </w:r>
      <w:r w:rsidRPr="000648F6">
        <w:t xml:space="preserve"> at constant dissipated power (i.e., 4.5</w:t>
      </w:r>
      <w:r w:rsidR="00375AA9" w:rsidRPr="000648F6">
        <w:t xml:space="preserve"> </w:t>
      </w:r>
      <w:r w:rsidRPr="000648F6">
        <w:t>W) are reported in Figure S2.</w:t>
      </w:r>
    </w:p>
    <w:p w14:paraId="74A1DE40" w14:textId="77777777" w:rsidR="000648F6" w:rsidRDefault="000648F6" w:rsidP="00E07127"/>
    <w:p w14:paraId="7EC68A68" w14:textId="77777777" w:rsidR="000648F6" w:rsidRDefault="000648F6" w:rsidP="00E07127"/>
    <w:p w14:paraId="36ECA50C" w14:textId="77777777" w:rsidR="000648F6" w:rsidRPr="000648F6" w:rsidRDefault="000648F6" w:rsidP="00E0712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D1806" w14:paraId="67276952" w14:textId="77777777" w:rsidTr="00A21E12">
        <w:tc>
          <w:tcPr>
            <w:tcW w:w="3116" w:type="dxa"/>
          </w:tcPr>
          <w:p w14:paraId="5AB15D0C" w14:textId="49F43776" w:rsidR="002D1806" w:rsidRPr="002D1806" w:rsidRDefault="002D1806" w:rsidP="00A21E12">
            <w:pPr>
              <w:jc w:val="center"/>
              <w:rPr>
                <w:vertAlign w:val="subscript"/>
                <w:lang w:val="nl-BE"/>
              </w:rPr>
            </w:pPr>
            <w:r>
              <w:rPr>
                <w:lang w:val="nl-BE"/>
              </w:rPr>
              <w:lastRenderedPageBreak/>
              <w:t>SiO</w:t>
            </w:r>
            <w:r>
              <w:rPr>
                <w:vertAlign w:val="subscript"/>
                <w:lang w:val="nl-BE"/>
              </w:rPr>
              <w:t>2</w:t>
            </w:r>
          </w:p>
        </w:tc>
        <w:tc>
          <w:tcPr>
            <w:tcW w:w="3117" w:type="dxa"/>
          </w:tcPr>
          <w:p w14:paraId="614B6D8C" w14:textId="0D5A4AFF" w:rsidR="002D1806" w:rsidRPr="002D1806" w:rsidRDefault="002D1806" w:rsidP="00A21E12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Al</w:t>
            </w:r>
            <w:r>
              <w:rPr>
                <w:vertAlign w:val="subscript"/>
                <w:lang w:val="nl-BE"/>
              </w:rPr>
              <w:t>2</w:t>
            </w:r>
            <w:r>
              <w:rPr>
                <w:lang w:val="nl-BE"/>
              </w:rPr>
              <w:t>O</w:t>
            </w:r>
            <w:r>
              <w:rPr>
                <w:vertAlign w:val="subscript"/>
                <w:lang w:val="nl-BE"/>
              </w:rPr>
              <w:t>3</w:t>
            </w:r>
          </w:p>
        </w:tc>
        <w:tc>
          <w:tcPr>
            <w:tcW w:w="3117" w:type="dxa"/>
          </w:tcPr>
          <w:p w14:paraId="25B68C0C" w14:textId="09F7BA12" w:rsidR="002D1806" w:rsidRPr="002D1806" w:rsidRDefault="002D1806" w:rsidP="00A21E12">
            <w:pPr>
              <w:jc w:val="center"/>
              <w:rPr>
                <w:vertAlign w:val="subscript"/>
                <w:lang w:val="nl-BE"/>
              </w:rPr>
            </w:pPr>
            <w:r>
              <w:rPr>
                <w:lang w:val="nl-BE"/>
              </w:rPr>
              <w:t>ZrO</w:t>
            </w:r>
            <w:r>
              <w:rPr>
                <w:vertAlign w:val="subscript"/>
                <w:lang w:val="nl-BE"/>
              </w:rPr>
              <w:t>2</w:t>
            </w:r>
          </w:p>
        </w:tc>
      </w:tr>
      <w:tr w:rsidR="002D1806" w14:paraId="4C43B0B3" w14:textId="77777777" w:rsidTr="00A21E12">
        <w:tc>
          <w:tcPr>
            <w:tcW w:w="3116" w:type="dxa"/>
          </w:tcPr>
          <w:p w14:paraId="6E005B22" w14:textId="188CBC0D" w:rsidR="002D1806" w:rsidRDefault="002D1806" w:rsidP="00E07127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6A16F80A" wp14:editId="0C120AB7">
                  <wp:extent cx="1920240" cy="1467383"/>
                  <wp:effectExtent l="0" t="0" r="3810" b="0"/>
                  <wp:docPr id="26" name="Picture 26" descr="Chart, line 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hart, line chart, histogram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EB51A38" w14:textId="4FDD22BA" w:rsidR="002D1806" w:rsidRDefault="002D1806" w:rsidP="00E07127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718A2CA8" wp14:editId="1862FD0E">
                  <wp:extent cx="1920240" cy="1467611"/>
                  <wp:effectExtent l="0" t="0" r="3810" b="0"/>
                  <wp:docPr id="27" name="Picture 27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Chart, histogram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24BB9B5B" w14:textId="5BDB0F98" w:rsidR="002D1806" w:rsidRDefault="002D1806" w:rsidP="00E07127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7DF20E5C" wp14:editId="165FAAF4">
                  <wp:extent cx="1920240" cy="1467383"/>
                  <wp:effectExtent l="0" t="0" r="3810" b="0"/>
                  <wp:docPr id="28" name="Picture 28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Chart, histogram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06" w14:paraId="4465EC87" w14:textId="77777777" w:rsidTr="00A21E12">
        <w:tc>
          <w:tcPr>
            <w:tcW w:w="3116" w:type="dxa"/>
          </w:tcPr>
          <w:p w14:paraId="5BDE972C" w14:textId="576B1E09" w:rsidR="002D1806" w:rsidRPr="002D1806" w:rsidRDefault="002D1806" w:rsidP="00A21E12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TiO</w:t>
            </w:r>
            <w:r>
              <w:rPr>
                <w:vertAlign w:val="subscript"/>
                <w:lang w:val="nl-BE"/>
              </w:rPr>
              <w:t>2</w:t>
            </w:r>
          </w:p>
        </w:tc>
        <w:tc>
          <w:tcPr>
            <w:tcW w:w="3117" w:type="dxa"/>
          </w:tcPr>
          <w:p w14:paraId="055A4C27" w14:textId="6CFE3B5E" w:rsidR="002D1806" w:rsidRDefault="00A62279" w:rsidP="00A62279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BaTiO</w:t>
            </w:r>
            <w:r>
              <w:rPr>
                <w:vertAlign w:val="subscript"/>
                <w:lang w:val="nl-BE"/>
              </w:rPr>
              <w:t>3</w:t>
            </w:r>
          </w:p>
        </w:tc>
        <w:tc>
          <w:tcPr>
            <w:tcW w:w="3117" w:type="dxa"/>
          </w:tcPr>
          <w:p w14:paraId="74282D7C" w14:textId="08F8A926" w:rsidR="002D1806" w:rsidRPr="002D1806" w:rsidRDefault="00A62279" w:rsidP="00A21E12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empty reactor</w:t>
            </w:r>
          </w:p>
        </w:tc>
      </w:tr>
      <w:tr w:rsidR="002D1806" w14:paraId="1F4E8158" w14:textId="77777777" w:rsidTr="00A21E12">
        <w:tc>
          <w:tcPr>
            <w:tcW w:w="3116" w:type="dxa"/>
          </w:tcPr>
          <w:p w14:paraId="156D7D4C" w14:textId="76440044" w:rsidR="002D1806" w:rsidRDefault="002D1806" w:rsidP="00E07127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29CB3388" wp14:editId="2645EC38">
                  <wp:extent cx="1920240" cy="1467613"/>
                  <wp:effectExtent l="0" t="0" r="3810" b="0"/>
                  <wp:docPr id="29" name="Picture 29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Chart, histogram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246C8CFA" w14:textId="6F9B6542" w:rsidR="002D1806" w:rsidRDefault="00A62279" w:rsidP="00E07127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3788867E" wp14:editId="0B9C70CF">
                  <wp:extent cx="1920240" cy="1467385"/>
                  <wp:effectExtent l="0" t="0" r="3810" b="0"/>
                  <wp:docPr id="12" name="Picture 12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Chart, histogram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7369076B" w14:textId="3C5F90EA" w:rsidR="002D1806" w:rsidRDefault="002D1806" w:rsidP="00E07127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39473680" wp14:editId="2F0A52FE">
                  <wp:extent cx="1919942" cy="1467385"/>
                  <wp:effectExtent l="0" t="0" r="444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942" cy="14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06" w14:paraId="2B28D52A" w14:textId="77777777" w:rsidTr="00A21E12">
        <w:tc>
          <w:tcPr>
            <w:tcW w:w="3116" w:type="dxa"/>
          </w:tcPr>
          <w:p w14:paraId="21C4CEFC" w14:textId="13145E6C" w:rsidR="002D1806" w:rsidRPr="002D1806" w:rsidRDefault="002D1806" w:rsidP="00A21E12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Pd/SiO</w:t>
            </w:r>
            <w:r>
              <w:rPr>
                <w:vertAlign w:val="subscript"/>
                <w:lang w:val="nl-BE"/>
              </w:rPr>
              <w:t>2</w:t>
            </w:r>
            <w:r w:rsidR="00B95041">
              <w:rPr>
                <w:vertAlign w:val="subscript"/>
                <w:lang w:val="nl-BE"/>
              </w:rPr>
              <w:t xml:space="preserve"> </w:t>
            </w:r>
            <w:r>
              <w:rPr>
                <w:lang w:val="nl-BE"/>
              </w:rPr>
              <w:t>(0.5%)</w:t>
            </w:r>
          </w:p>
        </w:tc>
        <w:tc>
          <w:tcPr>
            <w:tcW w:w="3117" w:type="dxa"/>
          </w:tcPr>
          <w:p w14:paraId="16454E00" w14:textId="0F771E84" w:rsidR="002D1806" w:rsidRDefault="002D1806" w:rsidP="00A21E12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Pd/SiO</w:t>
            </w:r>
            <w:r>
              <w:rPr>
                <w:vertAlign w:val="subscript"/>
                <w:lang w:val="nl-BE"/>
              </w:rPr>
              <w:t>2</w:t>
            </w:r>
            <w:r w:rsidR="00B95041">
              <w:rPr>
                <w:vertAlign w:val="subscript"/>
                <w:lang w:val="nl-BE"/>
              </w:rPr>
              <w:t xml:space="preserve"> </w:t>
            </w:r>
            <w:r>
              <w:rPr>
                <w:lang w:val="nl-BE"/>
              </w:rPr>
              <w:t>(</w:t>
            </w:r>
            <w:r w:rsidR="00BE3CC9">
              <w:rPr>
                <w:lang w:val="nl-BE"/>
              </w:rPr>
              <w:t>2</w:t>
            </w:r>
            <w:r>
              <w:rPr>
                <w:lang w:val="nl-BE"/>
              </w:rPr>
              <w:t>%)</w:t>
            </w:r>
          </w:p>
        </w:tc>
        <w:tc>
          <w:tcPr>
            <w:tcW w:w="3117" w:type="dxa"/>
          </w:tcPr>
          <w:p w14:paraId="7BCE0F2B" w14:textId="67DA7A27" w:rsidR="002D1806" w:rsidRDefault="002D1806" w:rsidP="00A21E12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Pd/SiO</w:t>
            </w:r>
            <w:r>
              <w:rPr>
                <w:vertAlign w:val="subscript"/>
                <w:lang w:val="nl-BE"/>
              </w:rPr>
              <w:t>2</w:t>
            </w:r>
            <w:r w:rsidR="00B95041">
              <w:rPr>
                <w:vertAlign w:val="subscript"/>
                <w:lang w:val="nl-BE"/>
              </w:rPr>
              <w:t xml:space="preserve"> </w:t>
            </w:r>
            <w:r>
              <w:rPr>
                <w:lang w:val="nl-BE"/>
              </w:rPr>
              <w:t>(5%)</w:t>
            </w:r>
          </w:p>
        </w:tc>
      </w:tr>
      <w:tr w:rsidR="002D1806" w14:paraId="39F0D03F" w14:textId="77777777" w:rsidTr="00A21E12">
        <w:tc>
          <w:tcPr>
            <w:tcW w:w="3116" w:type="dxa"/>
          </w:tcPr>
          <w:p w14:paraId="58867F81" w14:textId="0D491188" w:rsidR="002D1806" w:rsidRDefault="002D1806" w:rsidP="002D1806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47325537" wp14:editId="0DCE8617">
                  <wp:extent cx="1920240" cy="1467613"/>
                  <wp:effectExtent l="0" t="0" r="3810" b="0"/>
                  <wp:docPr id="31" name="Picture 31" descr="Chart, line 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hart, line chart, histogram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3AD64A23" w14:textId="37D4BE4E" w:rsidR="002D1806" w:rsidRDefault="002D1806" w:rsidP="002D1806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779582D6" wp14:editId="68E58638">
                  <wp:extent cx="1920240" cy="1467613"/>
                  <wp:effectExtent l="0" t="0" r="3810" b="0"/>
                  <wp:docPr id="32" name="Picture 32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Chart, histogram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9E6E520" w14:textId="02F34EDF" w:rsidR="002D1806" w:rsidRDefault="002D1806" w:rsidP="00375AA9">
            <w:pPr>
              <w:keepNext/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4B257696" wp14:editId="07D2CA97">
                  <wp:extent cx="1920240" cy="1467613"/>
                  <wp:effectExtent l="0" t="0" r="3810" b="0"/>
                  <wp:docPr id="33" name="Picture 33" descr="Chart, line 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Chart, line chart, histogram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6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089B36" w14:textId="6EDD40A6" w:rsidR="00D61C3E" w:rsidRDefault="00375AA9" w:rsidP="00375AA9">
      <w:pPr>
        <w:pStyle w:val="Caption"/>
        <w:rPr>
          <w:i w:val="0"/>
          <w:iCs w:val="0"/>
          <w:color w:val="auto"/>
          <w:sz w:val="22"/>
          <w:szCs w:val="22"/>
        </w:rPr>
      </w:pPr>
      <w:r w:rsidRPr="00375AA9">
        <w:rPr>
          <w:b/>
          <w:bCs/>
          <w:i w:val="0"/>
          <w:iCs w:val="0"/>
          <w:color w:val="auto"/>
          <w:sz w:val="22"/>
          <w:szCs w:val="22"/>
        </w:rPr>
        <w:t>Figure S2</w:t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. </w:t>
      </w:r>
      <w:r>
        <w:rPr>
          <w:i w:val="0"/>
          <w:iCs w:val="0"/>
          <w:color w:val="auto"/>
          <w:sz w:val="22"/>
          <w:szCs w:val="22"/>
        </w:rPr>
        <w:t xml:space="preserve">Electrical waveforms of different packing materials at 4.5 W dissipated power. Flow rate: 60 </w:t>
      </w:r>
      <w:proofErr w:type="spellStart"/>
      <w:r>
        <w:rPr>
          <w:i w:val="0"/>
          <w:iCs w:val="0"/>
          <w:color w:val="auto"/>
          <w:sz w:val="22"/>
          <w:szCs w:val="22"/>
        </w:rPr>
        <w:t>sccm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(5% C</w:t>
      </w:r>
      <w:r>
        <w:rPr>
          <w:i w:val="0"/>
          <w:iCs w:val="0"/>
          <w:color w:val="auto"/>
          <w:sz w:val="22"/>
          <w:szCs w:val="22"/>
          <w:vertAlign w:val="subscript"/>
        </w:rPr>
        <w:t>2</w:t>
      </w:r>
      <w:r>
        <w:rPr>
          <w:i w:val="0"/>
          <w:iCs w:val="0"/>
          <w:color w:val="auto"/>
          <w:sz w:val="22"/>
          <w:szCs w:val="22"/>
        </w:rPr>
        <w:t>H</w:t>
      </w:r>
      <w:r>
        <w:rPr>
          <w:i w:val="0"/>
          <w:iCs w:val="0"/>
          <w:color w:val="auto"/>
          <w:sz w:val="22"/>
          <w:szCs w:val="22"/>
          <w:vertAlign w:val="subscript"/>
        </w:rPr>
        <w:t>6</w:t>
      </w:r>
      <w:r>
        <w:rPr>
          <w:i w:val="0"/>
          <w:iCs w:val="0"/>
          <w:color w:val="auto"/>
          <w:sz w:val="22"/>
          <w:szCs w:val="22"/>
        </w:rPr>
        <w:t xml:space="preserve"> in He)</w:t>
      </w:r>
      <w:r w:rsidR="00295F2C">
        <w:rPr>
          <w:i w:val="0"/>
          <w:iCs w:val="0"/>
          <w:color w:val="auto"/>
          <w:sz w:val="22"/>
          <w:szCs w:val="22"/>
        </w:rPr>
        <w:t>.</w:t>
      </w:r>
    </w:p>
    <w:p w14:paraId="16D23F49" w14:textId="58FDDAAC" w:rsidR="00F52BCA" w:rsidRDefault="00F52BCA" w:rsidP="00F52BCA">
      <w:r>
        <w:t>The electrical signals recorded during the experiments with different particle size of the SiO</w:t>
      </w:r>
      <w:r>
        <w:rPr>
          <w:vertAlign w:val="subscript"/>
        </w:rPr>
        <w:t xml:space="preserve">2 </w:t>
      </w:r>
      <w:r>
        <w:t xml:space="preserve">beads are displayed in Figure S3. Although there is not a substantial difference in the waveforms of the filamentary discharges in different experiments, the set with the smallest particles features slightly lower discharge current. </w:t>
      </w:r>
    </w:p>
    <w:p w14:paraId="33607477" w14:textId="77777777" w:rsidR="00F52BCA" w:rsidRDefault="00F52BCA" w:rsidP="00F52BC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C576229" wp14:editId="5F5D845A">
            <wp:extent cx="2987040" cy="2282952"/>
            <wp:effectExtent l="0" t="0" r="3810" b="3175"/>
            <wp:docPr id="17" name="Picture 17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char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28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BE11" w14:textId="4B1B91D7" w:rsidR="00F52BCA" w:rsidRDefault="00F52BCA" w:rsidP="00642E45">
      <w:pPr>
        <w:pStyle w:val="Caption"/>
        <w:rPr>
          <w:i w:val="0"/>
          <w:iCs w:val="0"/>
          <w:color w:val="auto"/>
          <w:sz w:val="22"/>
          <w:szCs w:val="22"/>
        </w:rPr>
      </w:pPr>
      <w:r w:rsidRPr="00DE06C9">
        <w:rPr>
          <w:b/>
          <w:bCs/>
          <w:i w:val="0"/>
          <w:iCs w:val="0"/>
          <w:color w:val="auto"/>
          <w:sz w:val="22"/>
          <w:szCs w:val="22"/>
        </w:rPr>
        <w:t>Figure S</w:t>
      </w:r>
      <w:r>
        <w:rPr>
          <w:b/>
          <w:bCs/>
          <w:i w:val="0"/>
          <w:iCs w:val="0"/>
          <w:color w:val="auto"/>
          <w:sz w:val="22"/>
          <w:szCs w:val="22"/>
        </w:rPr>
        <w:t>3</w:t>
      </w:r>
      <w:r w:rsidRPr="00DE06C9">
        <w:rPr>
          <w:b/>
          <w:bCs/>
          <w:i w:val="0"/>
          <w:iCs w:val="0"/>
          <w:color w:val="auto"/>
          <w:sz w:val="22"/>
          <w:szCs w:val="22"/>
        </w:rPr>
        <w:t>.</w:t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i w:val="0"/>
          <w:iCs w:val="0"/>
          <w:color w:val="auto"/>
          <w:sz w:val="22"/>
          <w:szCs w:val="22"/>
        </w:rPr>
        <w:t>Electrical waveforms of the SiO</w:t>
      </w:r>
      <w:r>
        <w:rPr>
          <w:i w:val="0"/>
          <w:iCs w:val="0"/>
          <w:color w:val="auto"/>
          <w:sz w:val="22"/>
          <w:szCs w:val="22"/>
          <w:vertAlign w:val="subscript"/>
        </w:rPr>
        <w:t>2</w:t>
      </w:r>
      <w:r>
        <w:rPr>
          <w:i w:val="0"/>
          <w:iCs w:val="0"/>
          <w:color w:val="auto"/>
          <w:sz w:val="22"/>
          <w:szCs w:val="22"/>
        </w:rPr>
        <w:t xml:space="preserve"> packed bed with different beads size distribution.</w:t>
      </w:r>
    </w:p>
    <w:p w14:paraId="574A1802" w14:textId="77777777" w:rsidR="00E56899" w:rsidRPr="00E56899" w:rsidRDefault="00E56899" w:rsidP="00E56899"/>
    <w:p w14:paraId="527E78AE" w14:textId="71F91CF6" w:rsidR="005E6B63" w:rsidRPr="000648F6" w:rsidRDefault="005E6B63" w:rsidP="005E6B63">
      <w:pPr>
        <w:pStyle w:val="Heading2"/>
        <w:spacing w:after="240"/>
      </w:pPr>
      <w:r w:rsidRPr="000648F6">
        <w:t>Optical emission spectroscopy</w:t>
      </w:r>
    </w:p>
    <w:p w14:paraId="7CD902D3" w14:textId="6CEC2840" w:rsidR="005E6B63" w:rsidRDefault="00615F09" w:rsidP="00B975E1">
      <w:r w:rsidRPr="000648F6">
        <w:t>Optical emission spectra acquired pointing at the packing bed with plasma ignited at 10 kV are reported in Figure S</w:t>
      </w:r>
      <w:r w:rsidR="00642E45" w:rsidRPr="000648F6">
        <w:t>4</w:t>
      </w:r>
      <w:r w:rsidRPr="000648F6">
        <w:t>. The BaTiO</w:t>
      </w:r>
      <w:r w:rsidRPr="000648F6">
        <w:rPr>
          <w:vertAlign w:val="subscript"/>
        </w:rPr>
        <w:t>3</w:t>
      </w:r>
      <w:r w:rsidRPr="000648F6">
        <w:t xml:space="preserve"> spectrum is not incl</w:t>
      </w:r>
      <w:r w:rsidR="00B975E1" w:rsidRPr="000648F6">
        <w:t>u</w:t>
      </w:r>
      <w:r w:rsidRPr="000648F6">
        <w:t xml:space="preserve">ded as no clear peaks are distinguishable from the baseline. The quality of all </w:t>
      </w:r>
      <w:r w:rsidR="00B975E1" w:rsidRPr="000648F6">
        <w:t xml:space="preserve">the </w:t>
      </w:r>
      <w:r w:rsidRPr="000648F6">
        <w:t>s</w:t>
      </w:r>
      <w:r w:rsidR="00B975E1" w:rsidRPr="000648F6">
        <w:t>p</w:t>
      </w:r>
      <w:r w:rsidRPr="000648F6">
        <w:t>ectra is hindered by the carbon deposition on the reactor wall</w:t>
      </w:r>
      <w:r w:rsidR="00375AA9" w:rsidRPr="000648F6">
        <w:t>;</w:t>
      </w:r>
      <w:r w:rsidRPr="000648F6">
        <w:t xml:space="preserve"> therefore</w:t>
      </w:r>
      <w:r w:rsidR="00375AA9" w:rsidRPr="000648F6">
        <w:t>,</w:t>
      </w:r>
      <w:r w:rsidRPr="000648F6">
        <w:t xml:space="preserve"> comparison of the different peak intensity </w:t>
      </w:r>
      <w:r w:rsidR="00295F2C" w:rsidRPr="000648F6">
        <w:t>is only qualitative</w:t>
      </w:r>
      <w:r w:rsidRPr="000648F6">
        <w:t>.</w:t>
      </w:r>
    </w:p>
    <w:p w14:paraId="457546F2" w14:textId="77777777" w:rsidR="0097480C" w:rsidRDefault="0097480C" w:rsidP="00B975E1"/>
    <w:p w14:paraId="1F0871AA" w14:textId="77777777" w:rsidR="0097480C" w:rsidRDefault="0097480C" w:rsidP="00B975E1"/>
    <w:p w14:paraId="0EFFAFD0" w14:textId="77777777" w:rsidR="0097480C" w:rsidRDefault="0097480C" w:rsidP="00B975E1"/>
    <w:p w14:paraId="35BB61A1" w14:textId="77777777" w:rsidR="0097480C" w:rsidRPr="000648F6" w:rsidRDefault="0097480C" w:rsidP="00B975E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93A7D" w14:paraId="62584A8A" w14:textId="77777777" w:rsidTr="00F93A7D">
        <w:tc>
          <w:tcPr>
            <w:tcW w:w="9350" w:type="dxa"/>
            <w:gridSpan w:val="2"/>
            <w:vAlign w:val="center"/>
          </w:tcPr>
          <w:p w14:paraId="62153327" w14:textId="59A09D99" w:rsidR="00F93A7D" w:rsidRDefault="00F93A7D" w:rsidP="00F93A7D">
            <w:pPr>
              <w:jc w:val="center"/>
              <w:rPr>
                <w:lang w:val="nl-BE"/>
              </w:rPr>
            </w:pPr>
            <w:r>
              <w:rPr>
                <w:noProof/>
                <w:lang w:val="nl-BE"/>
              </w:rPr>
              <w:lastRenderedPageBreak/>
              <w:drawing>
                <wp:inline distT="0" distB="0" distL="0" distR="0" wp14:anchorId="01CAEACD" wp14:editId="57A3347D">
                  <wp:extent cx="2987040" cy="2282952"/>
                  <wp:effectExtent l="0" t="0" r="3810" b="3175"/>
                  <wp:docPr id="5" name="Picture 5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hart, histogram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A7D" w14:paraId="46D73829" w14:textId="77777777" w:rsidTr="00F93A7D">
        <w:tc>
          <w:tcPr>
            <w:tcW w:w="4675" w:type="dxa"/>
          </w:tcPr>
          <w:p w14:paraId="70307522" w14:textId="4054A57B" w:rsidR="00F93A7D" w:rsidRDefault="00F93A7D" w:rsidP="00615F09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0A5D2D76" wp14:editId="02AF6A12">
                  <wp:extent cx="2987040" cy="2282952"/>
                  <wp:effectExtent l="0" t="0" r="3810" b="3175"/>
                  <wp:docPr id="6" name="Picture 6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Chart, histogram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E0A93DD" w14:textId="6E1018BE" w:rsidR="00F93A7D" w:rsidRDefault="00F93A7D" w:rsidP="00615F09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7A9224B6" wp14:editId="2AE28A45">
                  <wp:extent cx="2987040" cy="2282952"/>
                  <wp:effectExtent l="0" t="0" r="3810" b="3175"/>
                  <wp:docPr id="7" name="Picture 7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hart, histogram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A7D" w14:paraId="2F102DCA" w14:textId="77777777" w:rsidTr="00F93A7D">
        <w:tc>
          <w:tcPr>
            <w:tcW w:w="4675" w:type="dxa"/>
          </w:tcPr>
          <w:p w14:paraId="4992638C" w14:textId="43E43251" w:rsidR="00F93A7D" w:rsidRDefault="00F93A7D" w:rsidP="00615F09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246B308F" wp14:editId="4B25A75B">
                  <wp:extent cx="2987040" cy="2282952"/>
                  <wp:effectExtent l="0" t="0" r="3810" b="3175"/>
                  <wp:docPr id="8" name="Picture 8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hart, histogram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001C5DB" w14:textId="49702473" w:rsidR="00F93A7D" w:rsidRDefault="00F93A7D" w:rsidP="00F93A7D">
            <w:pPr>
              <w:keepNext/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6E33251E" wp14:editId="6B543609">
                  <wp:extent cx="2987040" cy="2282952"/>
                  <wp:effectExtent l="0" t="0" r="3810" b="3175"/>
                  <wp:docPr id="9" name="Picture 9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hart, histogram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3A8D4C" w14:textId="127BD30C" w:rsidR="00B975E1" w:rsidRPr="004267FE" w:rsidRDefault="00F93A7D" w:rsidP="004267FE">
      <w:pPr>
        <w:pStyle w:val="Caption"/>
        <w:spacing w:before="240"/>
        <w:rPr>
          <w:i w:val="0"/>
          <w:iCs w:val="0"/>
          <w:color w:val="auto"/>
          <w:sz w:val="22"/>
          <w:szCs w:val="22"/>
        </w:rPr>
      </w:pPr>
      <w:r w:rsidRPr="00F93A7D">
        <w:rPr>
          <w:b/>
          <w:bCs/>
          <w:i w:val="0"/>
          <w:iCs w:val="0"/>
          <w:color w:val="auto"/>
          <w:sz w:val="22"/>
          <w:szCs w:val="22"/>
        </w:rPr>
        <w:t>Figure S</w:t>
      </w:r>
      <w:r w:rsidR="00642E45">
        <w:rPr>
          <w:b/>
          <w:bCs/>
          <w:i w:val="0"/>
          <w:iCs w:val="0"/>
          <w:color w:val="auto"/>
          <w:sz w:val="22"/>
          <w:szCs w:val="22"/>
        </w:rPr>
        <w:t>4</w:t>
      </w:r>
      <w:r w:rsidRPr="00F93A7D">
        <w:rPr>
          <w:b/>
          <w:bCs/>
          <w:i w:val="0"/>
          <w:iCs w:val="0"/>
          <w:color w:val="auto"/>
          <w:sz w:val="22"/>
          <w:szCs w:val="22"/>
        </w:rPr>
        <w:t xml:space="preserve">. </w:t>
      </w:r>
      <w:r>
        <w:rPr>
          <w:i w:val="0"/>
          <w:iCs w:val="0"/>
          <w:color w:val="auto"/>
          <w:sz w:val="22"/>
          <w:szCs w:val="22"/>
        </w:rPr>
        <w:t>Optical emission spectra of different packing materials: empty reactor, SiO</w:t>
      </w:r>
      <w:r>
        <w:rPr>
          <w:i w:val="0"/>
          <w:iCs w:val="0"/>
          <w:color w:val="auto"/>
          <w:sz w:val="22"/>
          <w:szCs w:val="22"/>
          <w:vertAlign w:val="subscript"/>
        </w:rPr>
        <w:t>2</w:t>
      </w:r>
      <w:r>
        <w:rPr>
          <w:i w:val="0"/>
          <w:iCs w:val="0"/>
          <w:color w:val="auto"/>
          <w:sz w:val="22"/>
          <w:szCs w:val="22"/>
        </w:rPr>
        <w:t>, Al</w:t>
      </w:r>
      <w:r>
        <w:rPr>
          <w:i w:val="0"/>
          <w:iCs w:val="0"/>
          <w:color w:val="auto"/>
          <w:sz w:val="22"/>
          <w:szCs w:val="22"/>
          <w:vertAlign w:val="subscript"/>
        </w:rPr>
        <w:t>2</w:t>
      </w:r>
      <w:r>
        <w:rPr>
          <w:i w:val="0"/>
          <w:iCs w:val="0"/>
          <w:color w:val="auto"/>
          <w:sz w:val="22"/>
          <w:szCs w:val="22"/>
        </w:rPr>
        <w:t>O</w:t>
      </w:r>
      <w:r>
        <w:rPr>
          <w:i w:val="0"/>
          <w:iCs w:val="0"/>
          <w:color w:val="auto"/>
          <w:sz w:val="22"/>
          <w:szCs w:val="22"/>
          <w:vertAlign w:val="subscript"/>
        </w:rPr>
        <w:t>3</w:t>
      </w:r>
      <w:r>
        <w:rPr>
          <w:i w:val="0"/>
          <w:iCs w:val="0"/>
          <w:color w:val="auto"/>
          <w:sz w:val="22"/>
          <w:szCs w:val="22"/>
        </w:rPr>
        <w:t>, ZrO</w:t>
      </w:r>
      <w:r>
        <w:rPr>
          <w:i w:val="0"/>
          <w:iCs w:val="0"/>
          <w:color w:val="auto"/>
          <w:sz w:val="22"/>
          <w:szCs w:val="22"/>
          <w:vertAlign w:val="subscript"/>
        </w:rPr>
        <w:t>2</w:t>
      </w:r>
      <w:r w:rsidR="004267FE">
        <w:rPr>
          <w:i w:val="0"/>
          <w:iCs w:val="0"/>
          <w:color w:val="auto"/>
          <w:sz w:val="22"/>
          <w:szCs w:val="22"/>
        </w:rPr>
        <w:t xml:space="preserve"> and</w:t>
      </w:r>
      <w:r>
        <w:rPr>
          <w:i w:val="0"/>
          <w:iCs w:val="0"/>
          <w:color w:val="auto"/>
          <w:sz w:val="22"/>
          <w:szCs w:val="22"/>
        </w:rPr>
        <w:t xml:space="preserve"> TiO</w:t>
      </w:r>
      <w:r>
        <w:rPr>
          <w:i w:val="0"/>
          <w:iCs w:val="0"/>
          <w:color w:val="auto"/>
          <w:sz w:val="22"/>
          <w:szCs w:val="22"/>
          <w:vertAlign w:val="subscript"/>
        </w:rPr>
        <w:t>2</w:t>
      </w:r>
      <w:r>
        <w:rPr>
          <w:i w:val="0"/>
          <w:iCs w:val="0"/>
          <w:color w:val="auto"/>
          <w:sz w:val="22"/>
          <w:szCs w:val="22"/>
        </w:rPr>
        <w:t>.</w:t>
      </w:r>
    </w:p>
    <w:p w14:paraId="7284A94A" w14:textId="2C06634B" w:rsidR="00CC225C" w:rsidRPr="000648F6" w:rsidRDefault="00DC73FC" w:rsidP="00DC73FC">
      <w:r w:rsidRPr="000648F6">
        <w:t xml:space="preserve">The effect of varying ethane feed </w:t>
      </w:r>
      <w:r w:rsidR="00642E45" w:rsidRPr="000648F6">
        <w:t>fraction</w:t>
      </w:r>
      <w:r w:rsidRPr="000648F6">
        <w:t xml:space="preserve"> on the </w:t>
      </w:r>
      <w:proofErr w:type="spellStart"/>
      <w:r w:rsidRPr="000648F6">
        <w:t>palsma</w:t>
      </w:r>
      <w:proofErr w:type="spellEnd"/>
      <w:r w:rsidRPr="000648F6">
        <w:t xml:space="preserve"> physics is observed through OES analysis </w:t>
      </w:r>
      <w:r w:rsidR="008A3D6E" w:rsidRPr="000648F6">
        <w:t>using</w:t>
      </w:r>
      <w:r w:rsidRPr="000648F6">
        <w:t xml:space="preserve"> the SiO</w:t>
      </w:r>
      <w:r w:rsidRPr="000648F6">
        <w:rPr>
          <w:vertAlign w:val="subscript"/>
        </w:rPr>
        <w:t>2</w:t>
      </w:r>
      <w:r w:rsidRPr="000648F6">
        <w:t xml:space="preserve"> packed bed. </w:t>
      </w:r>
    </w:p>
    <w:p w14:paraId="3104CB38" w14:textId="77777777" w:rsidR="009F3A05" w:rsidRDefault="00DC73FC" w:rsidP="009F3A05">
      <w:pPr>
        <w:keepNext/>
        <w:spacing w:before="240"/>
        <w:jc w:val="center"/>
        <w:rPr>
          <w:b/>
          <w:bCs/>
        </w:rPr>
      </w:pPr>
      <w:r w:rsidRPr="00111402">
        <w:rPr>
          <w:noProof/>
          <w:lang w:val="nl-BE"/>
        </w:rPr>
        <w:lastRenderedPageBreak/>
        <w:drawing>
          <wp:inline distT="0" distB="0" distL="0" distR="0" wp14:anchorId="0EFA440F" wp14:editId="1E9A772D">
            <wp:extent cx="2987040" cy="2282952"/>
            <wp:effectExtent l="0" t="0" r="3810" b="3175"/>
            <wp:docPr id="10" name="Picture 1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histogram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28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C1E8" w14:textId="7469CD75" w:rsidR="00DC73FC" w:rsidRPr="00111402" w:rsidRDefault="00B77320" w:rsidP="00111402">
      <w:pPr>
        <w:keepNext/>
        <w:spacing w:before="240"/>
      </w:pPr>
      <w:r w:rsidRPr="00111402">
        <w:rPr>
          <w:b/>
          <w:bCs/>
        </w:rPr>
        <w:t>Figure S</w:t>
      </w:r>
      <w:r w:rsidR="00642E45">
        <w:rPr>
          <w:b/>
          <w:bCs/>
        </w:rPr>
        <w:t>5</w:t>
      </w:r>
      <w:r w:rsidRPr="00111402">
        <w:rPr>
          <w:b/>
          <w:bCs/>
        </w:rPr>
        <w:t xml:space="preserve">. </w:t>
      </w:r>
      <w:r w:rsidR="000027C4">
        <w:t>Optical emission</w:t>
      </w:r>
      <w:r w:rsidRPr="00111402">
        <w:t xml:space="preserve"> spectra of the He/C</w:t>
      </w:r>
      <w:r w:rsidRPr="00111402">
        <w:rPr>
          <w:vertAlign w:val="subscript"/>
        </w:rPr>
        <w:t>2</w:t>
      </w:r>
      <w:r w:rsidRPr="00111402">
        <w:t>H</w:t>
      </w:r>
      <w:r w:rsidRPr="00111402">
        <w:rPr>
          <w:vertAlign w:val="subscript"/>
        </w:rPr>
        <w:t>6</w:t>
      </w:r>
      <w:r w:rsidRPr="00111402">
        <w:t xml:space="preserve"> plasma at different feed </w:t>
      </w:r>
      <w:r w:rsidR="003F5A68">
        <w:t>fractions</w:t>
      </w:r>
      <w:r w:rsidRPr="00111402">
        <w:t>. SiO</w:t>
      </w:r>
      <w:r w:rsidRPr="00111402">
        <w:softHyphen/>
      </w:r>
      <w:r w:rsidRPr="00111402">
        <w:rPr>
          <w:vertAlign w:val="subscript"/>
        </w:rPr>
        <w:t>2</w:t>
      </w:r>
      <w:r w:rsidRPr="00111402">
        <w:t xml:space="preserve"> packing</w:t>
      </w:r>
      <w:r w:rsidR="008332B9">
        <w:t xml:space="preserve">: 250-425 </w:t>
      </w:r>
      <w:r w:rsidR="008332B9">
        <w:rPr>
          <w:rFonts w:cstheme="minorHAnsi"/>
        </w:rPr>
        <w:t>µ</w:t>
      </w:r>
      <w:r w:rsidR="008332B9">
        <w:t>m</w:t>
      </w:r>
      <w:r w:rsidRPr="00111402">
        <w:t xml:space="preserve">. Applied voltage: 10 kV. Total flow rate: 60 </w:t>
      </w:r>
      <w:proofErr w:type="spellStart"/>
      <w:r w:rsidRPr="00111402">
        <w:t>sccm</w:t>
      </w:r>
      <w:proofErr w:type="spellEnd"/>
      <w:r w:rsidRPr="00111402">
        <w:t>.</w:t>
      </w:r>
    </w:p>
    <w:p w14:paraId="7A749B93" w14:textId="0CD9B274" w:rsidR="00111402" w:rsidRPr="000648F6" w:rsidRDefault="00111402" w:rsidP="00F6533C">
      <w:r w:rsidRPr="000648F6">
        <w:t xml:space="preserve">OES spectra were also acquired for the experiments run </w:t>
      </w:r>
      <w:r w:rsidR="00FD3683" w:rsidRPr="000648F6">
        <w:t>with</w:t>
      </w:r>
      <w:r w:rsidRPr="000648F6">
        <w:t xml:space="preserve"> different SiO</w:t>
      </w:r>
      <w:r w:rsidRPr="000648F6">
        <w:rPr>
          <w:vertAlign w:val="subscript"/>
        </w:rPr>
        <w:t>2</w:t>
      </w:r>
      <w:r w:rsidRPr="000648F6">
        <w:t xml:space="preserve"> particle </w:t>
      </w:r>
      <w:r w:rsidR="00FD3683" w:rsidRPr="000648F6">
        <w:t>sizes</w:t>
      </w:r>
      <w:r w:rsidR="00F6533C" w:rsidRPr="000648F6">
        <w:t>. Figure S</w:t>
      </w:r>
      <w:r w:rsidR="0029374B" w:rsidRPr="000648F6">
        <w:t>6</w:t>
      </w:r>
      <w:r w:rsidR="00F6533C" w:rsidRPr="000648F6">
        <w:t xml:space="preserve"> confirms that varying the bed packing affects the plasma discharge as </w:t>
      </w:r>
      <w:r w:rsidR="008A3D6E" w:rsidRPr="000648F6">
        <w:t xml:space="preserve">a </w:t>
      </w:r>
      <w:r w:rsidR="00F6533C" w:rsidRPr="000648F6">
        <w:t xml:space="preserve">lower intensity is observed at </w:t>
      </w:r>
      <w:r w:rsidR="008A3D6E" w:rsidRPr="000648F6">
        <w:t>denser</w:t>
      </w:r>
      <w:r w:rsidR="00F6533C" w:rsidRPr="000648F6">
        <w:t xml:space="preserve"> packing  (smaller particle size) which results in increased reactor pressure. Increasing pressure is expected to hinder the plasma according to the </w:t>
      </w:r>
      <w:proofErr w:type="spellStart"/>
      <w:r w:rsidR="00F6533C" w:rsidRPr="000648F6">
        <w:t>Paschen</w:t>
      </w:r>
      <w:proofErr w:type="spellEnd"/>
      <w:r w:rsidR="00F6533C" w:rsidRPr="000648F6">
        <w:t xml:space="preserve"> law. Furthermore, more intense peaks corresponding to the C</w:t>
      </w:r>
      <w:r w:rsidR="00F6533C" w:rsidRPr="000648F6">
        <w:rPr>
          <w:vertAlign w:val="subscript"/>
        </w:rPr>
        <w:t>2</w:t>
      </w:r>
      <w:r w:rsidR="00F6533C" w:rsidRPr="000648F6">
        <w:t xml:space="preserve"> Swan band and H</w:t>
      </w:r>
      <w:r w:rsidR="00F6533C">
        <w:rPr>
          <w:rFonts w:cstheme="minorHAnsi"/>
          <w:vertAlign w:val="subscript"/>
          <w:lang w:val="nl-BE"/>
        </w:rPr>
        <w:t>α</w:t>
      </w:r>
      <w:r w:rsidR="00F6533C" w:rsidRPr="000648F6">
        <w:t xml:space="preserve"> line are displayed by the</w:t>
      </w:r>
      <w:r w:rsidR="008A3D6E" w:rsidRPr="000648F6">
        <w:t xml:space="preserve"> smallest</w:t>
      </w:r>
      <w:r w:rsidR="00F6533C" w:rsidRPr="000648F6">
        <w:t xml:space="preserve"> particle size (thus highest pressure) indicating extensive </w:t>
      </w:r>
      <w:r w:rsidR="007D74AC" w:rsidRPr="000648F6">
        <w:t>C</w:t>
      </w:r>
      <w:r w:rsidR="007D74AC" w:rsidRPr="000648F6">
        <w:rPr>
          <w:vertAlign w:val="subscript"/>
        </w:rPr>
        <w:t>2</w:t>
      </w:r>
      <w:r w:rsidR="007D74AC" w:rsidRPr="000648F6">
        <w:t>H</w:t>
      </w:r>
      <w:r w:rsidR="007D74AC" w:rsidRPr="000648F6">
        <w:rPr>
          <w:vertAlign w:val="subscript"/>
        </w:rPr>
        <w:t>6</w:t>
      </w:r>
      <w:r w:rsidR="007D74AC" w:rsidRPr="000648F6">
        <w:t xml:space="preserve"> </w:t>
      </w:r>
      <w:r w:rsidR="00F6533C" w:rsidRPr="000648F6">
        <w:t>cracking into dehydrogenated species confirmed by the product analysis where C</w:t>
      </w:r>
      <w:r w:rsidR="00F6533C" w:rsidRPr="000648F6">
        <w:rPr>
          <w:vertAlign w:val="subscript"/>
        </w:rPr>
        <w:t>2</w:t>
      </w:r>
      <w:r w:rsidR="00F6533C" w:rsidRPr="000648F6">
        <w:t>H</w:t>
      </w:r>
      <w:r w:rsidR="00F6533C" w:rsidRPr="000648F6">
        <w:rPr>
          <w:vertAlign w:val="subscript"/>
        </w:rPr>
        <w:t>2</w:t>
      </w:r>
      <w:r w:rsidR="00F6533C" w:rsidRPr="000648F6">
        <w:t xml:space="preserve"> is the most </w:t>
      </w:r>
      <w:r w:rsidR="008332B9" w:rsidRPr="000648F6">
        <w:t>abundant product</w:t>
      </w:r>
      <w:r w:rsidR="00FF286D" w:rsidRPr="000648F6">
        <w:t xml:space="preserve"> (Figure </w:t>
      </w:r>
      <w:r w:rsidR="003D40DB" w:rsidRPr="000648F6">
        <w:t>5a</w:t>
      </w:r>
      <w:r w:rsidR="00FF286D" w:rsidRPr="000648F6">
        <w:t>)</w:t>
      </w:r>
      <w:r w:rsidR="008332B9" w:rsidRPr="000648F6">
        <w:t>.</w:t>
      </w:r>
    </w:p>
    <w:p w14:paraId="02A07090" w14:textId="77777777" w:rsidR="008332B9" w:rsidRDefault="00F6533C" w:rsidP="008332B9">
      <w:pPr>
        <w:keepNext/>
        <w:jc w:val="center"/>
      </w:pPr>
      <w:r>
        <w:rPr>
          <w:noProof/>
          <w:lang w:val="nl-BE"/>
        </w:rPr>
        <w:drawing>
          <wp:inline distT="0" distB="0" distL="0" distR="0" wp14:anchorId="01B30C2A" wp14:editId="3C5C9573">
            <wp:extent cx="2987040" cy="2282952"/>
            <wp:effectExtent l="0" t="0" r="3810" b="3175"/>
            <wp:docPr id="11" name="Picture 1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histogram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28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DC2F" w14:textId="71BBB6BB" w:rsidR="00F6533C" w:rsidRDefault="008332B9" w:rsidP="008332B9">
      <w:pPr>
        <w:pStyle w:val="Caption"/>
        <w:spacing w:line="360" w:lineRule="auto"/>
        <w:rPr>
          <w:i w:val="0"/>
          <w:iCs w:val="0"/>
          <w:color w:val="auto"/>
          <w:sz w:val="22"/>
          <w:szCs w:val="22"/>
        </w:rPr>
      </w:pPr>
      <w:r w:rsidRPr="008332B9">
        <w:rPr>
          <w:b/>
          <w:bCs/>
          <w:i w:val="0"/>
          <w:iCs w:val="0"/>
          <w:color w:val="auto"/>
          <w:sz w:val="22"/>
          <w:szCs w:val="22"/>
        </w:rPr>
        <w:t>Fig</w:t>
      </w:r>
      <w:r>
        <w:rPr>
          <w:b/>
          <w:bCs/>
          <w:i w:val="0"/>
          <w:iCs w:val="0"/>
          <w:color w:val="auto"/>
          <w:sz w:val="22"/>
          <w:szCs w:val="22"/>
        </w:rPr>
        <w:t>ure S</w:t>
      </w:r>
      <w:r w:rsidR="0029374B">
        <w:rPr>
          <w:b/>
          <w:bCs/>
          <w:i w:val="0"/>
          <w:iCs w:val="0"/>
          <w:color w:val="auto"/>
          <w:sz w:val="22"/>
          <w:szCs w:val="22"/>
        </w:rPr>
        <w:t>6</w:t>
      </w:r>
      <w:r w:rsidRPr="008332B9">
        <w:rPr>
          <w:b/>
          <w:bCs/>
          <w:i w:val="0"/>
          <w:iCs w:val="0"/>
          <w:color w:val="auto"/>
          <w:sz w:val="22"/>
          <w:szCs w:val="22"/>
        </w:rPr>
        <w:t>.</w:t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i w:val="0"/>
          <w:iCs w:val="0"/>
          <w:color w:val="auto"/>
          <w:sz w:val="22"/>
          <w:szCs w:val="22"/>
        </w:rPr>
        <w:t>Optical emission spectra of the SiO</w:t>
      </w:r>
      <w:r>
        <w:rPr>
          <w:i w:val="0"/>
          <w:iCs w:val="0"/>
          <w:color w:val="auto"/>
          <w:sz w:val="22"/>
          <w:szCs w:val="22"/>
        </w:rPr>
        <w:softHyphen/>
      </w:r>
      <w:r>
        <w:rPr>
          <w:i w:val="0"/>
          <w:iCs w:val="0"/>
          <w:color w:val="auto"/>
          <w:sz w:val="22"/>
          <w:szCs w:val="22"/>
          <w:vertAlign w:val="subscript"/>
        </w:rPr>
        <w:t>2</w:t>
      </w:r>
      <w:r>
        <w:rPr>
          <w:i w:val="0"/>
          <w:iCs w:val="0"/>
          <w:color w:val="auto"/>
          <w:sz w:val="22"/>
          <w:szCs w:val="22"/>
        </w:rPr>
        <w:t xml:space="preserve"> packed bed a different bead size</w:t>
      </w:r>
      <w:r w:rsidR="008A3D6E">
        <w:rPr>
          <w:i w:val="0"/>
          <w:iCs w:val="0"/>
          <w:color w:val="auto"/>
          <w:sz w:val="22"/>
          <w:szCs w:val="22"/>
        </w:rPr>
        <w:t>s</w:t>
      </w:r>
      <w:r>
        <w:rPr>
          <w:i w:val="0"/>
          <w:iCs w:val="0"/>
          <w:color w:val="auto"/>
          <w:sz w:val="22"/>
          <w:szCs w:val="22"/>
        </w:rPr>
        <w:t>. Applied voltage: 10</w:t>
      </w:r>
      <w:r w:rsidR="008A3D6E">
        <w:rPr>
          <w:i w:val="0"/>
          <w:iCs w:val="0"/>
          <w:color w:val="auto"/>
          <w:sz w:val="22"/>
          <w:szCs w:val="22"/>
        </w:rPr>
        <w:t xml:space="preserve"> </w:t>
      </w:r>
      <w:r>
        <w:rPr>
          <w:i w:val="0"/>
          <w:iCs w:val="0"/>
          <w:color w:val="auto"/>
          <w:sz w:val="22"/>
          <w:szCs w:val="22"/>
        </w:rPr>
        <w:t xml:space="preserve">kV. Ethane </w:t>
      </w:r>
      <w:r w:rsidR="008A3D6E">
        <w:rPr>
          <w:i w:val="0"/>
          <w:iCs w:val="0"/>
          <w:color w:val="auto"/>
          <w:sz w:val="22"/>
          <w:szCs w:val="22"/>
        </w:rPr>
        <w:t>fraction in the feed</w:t>
      </w:r>
      <w:r>
        <w:rPr>
          <w:i w:val="0"/>
          <w:iCs w:val="0"/>
          <w:color w:val="auto"/>
          <w:sz w:val="22"/>
          <w:szCs w:val="22"/>
        </w:rPr>
        <w:t>: 5%. Total flow rate: 60</w:t>
      </w:r>
      <w:r w:rsidR="008A3D6E"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>
        <w:rPr>
          <w:i w:val="0"/>
          <w:iCs w:val="0"/>
          <w:color w:val="auto"/>
          <w:sz w:val="22"/>
          <w:szCs w:val="22"/>
        </w:rPr>
        <w:t>sccm</w:t>
      </w:r>
      <w:proofErr w:type="spellEnd"/>
      <w:r>
        <w:rPr>
          <w:i w:val="0"/>
          <w:iCs w:val="0"/>
          <w:color w:val="auto"/>
          <w:sz w:val="22"/>
          <w:szCs w:val="22"/>
        </w:rPr>
        <w:t>.</w:t>
      </w:r>
    </w:p>
    <w:p w14:paraId="69B7CC42" w14:textId="3BA2E434" w:rsidR="00AB373B" w:rsidRPr="000648F6" w:rsidRDefault="00053363" w:rsidP="00053363">
      <w:r w:rsidRPr="000648F6">
        <w:lastRenderedPageBreak/>
        <w:t>The optical emission spectra of the catalyst bed containing Pd/SiO</w:t>
      </w:r>
      <w:r w:rsidRPr="000648F6">
        <w:rPr>
          <w:vertAlign w:val="subscript"/>
        </w:rPr>
        <w:t>2</w:t>
      </w:r>
      <w:r w:rsidRPr="000648F6">
        <w:softHyphen/>
        <w:t xml:space="preserve"> beads at varying metal loading are displayed in Figure S</w:t>
      </w:r>
      <w:r w:rsidR="0029374B" w:rsidRPr="000648F6">
        <w:t>7</w:t>
      </w:r>
      <w:r w:rsidRPr="000648F6">
        <w:t>. It is noticeable how higher catalyst content hampers the plasma sustainment as lower intensity peaks are generally observed.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053363" w14:paraId="1CB98AE5" w14:textId="77777777" w:rsidTr="00115242">
        <w:tc>
          <w:tcPr>
            <w:tcW w:w="4675" w:type="dxa"/>
          </w:tcPr>
          <w:p w14:paraId="78A40B4C" w14:textId="3266004B" w:rsidR="00053363" w:rsidRDefault="00053363" w:rsidP="00053363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0E261165" wp14:editId="382B9F8F">
                  <wp:extent cx="2987040" cy="2282952"/>
                  <wp:effectExtent l="0" t="0" r="3810" b="3175"/>
                  <wp:docPr id="13" name="Picture 13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Chart, histogram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8526A01" w14:textId="4CFBD4B3" w:rsidR="00053363" w:rsidRDefault="00053363" w:rsidP="00053363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741BC23F" wp14:editId="690AFD3A">
                  <wp:extent cx="2987040" cy="2282952"/>
                  <wp:effectExtent l="0" t="0" r="3810" b="3175"/>
                  <wp:docPr id="14" name="Picture 14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Chart, histogram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363" w14:paraId="12F5BE24" w14:textId="77777777" w:rsidTr="00115242">
        <w:tc>
          <w:tcPr>
            <w:tcW w:w="4675" w:type="dxa"/>
          </w:tcPr>
          <w:p w14:paraId="15124790" w14:textId="7FCB6D96" w:rsidR="00053363" w:rsidRDefault="00053363" w:rsidP="00053363">
            <w:pPr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3A381173" wp14:editId="115DE8F9">
                  <wp:extent cx="2987040" cy="2282952"/>
                  <wp:effectExtent l="0" t="0" r="3810" b="3175"/>
                  <wp:docPr id="15" name="Picture 15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Chart, histogram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9502704" w14:textId="78DF1556" w:rsidR="00053363" w:rsidRDefault="00053363" w:rsidP="00115242">
            <w:pPr>
              <w:keepNext/>
              <w:rPr>
                <w:lang w:val="nl-BE"/>
              </w:rPr>
            </w:pPr>
            <w:r>
              <w:rPr>
                <w:noProof/>
                <w:lang w:val="nl-BE"/>
              </w:rPr>
              <w:drawing>
                <wp:inline distT="0" distB="0" distL="0" distR="0" wp14:anchorId="21428040" wp14:editId="28F55F06">
                  <wp:extent cx="2987040" cy="2282952"/>
                  <wp:effectExtent l="0" t="0" r="3810" b="3175"/>
                  <wp:docPr id="16" name="Picture 16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Chart, histogram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2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01A32" w14:textId="32F75295" w:rsidR="00115242" w:rsidRDefault="00115242" w:rsidP="00115242">
      <w:pPr>
        <w:keepNext/>
        <w:spacing w:before="240"/>
      </w:pPr>
      <w:r w:rsidRPr="00115242">
        <w:rPr>
          <w:b/>
          <w:bCs/>
        </w:rPr>
        <w:t>Figure S</w:t>
      </w:r>
      <w:r w:rsidR="0029374B">
        <w:rPr>
          <w:b/>
          <w:bCs/>
        </w:rPr>
        <w:t>7</w:t>
      </w:r>
      <w:r w:rsidRPr="00115242">
        <w:rPr>
          <w:b/>
          <w:bCs/>
        </w:rPr>
        <w:t xml:space="preserve">. </w:t>
      </w:r>
      <w:r w:rsidRPr="00115242">
        <w:t>Optical emission spectra of the packed bed containing Pd/SiO</w:t>
      </w:r>
      <w:r w:rsidRPr="00115242">
        <w:rPr>
          <w:vertAlign w:val="subscript"/>
        </w:rPr>
        <w:t>2</w:t>
      </w:r>
      <w:r w:rsidRPr="00115242">
        <w:t xml:space="preserve"> at different catalyst loading. Particle size: 250-425 </w:t>
      </w:r>
      <w:r w:rsidRPr="00115242">
        <w:rPr>
          <w:rFonts w:cstheme="minorHAnsi"/>
        </w:rPr>
        <w:t>µ</w:t>
      </w:r>
      <w:r w:rsidRPr="00115242">
        <w:t xml:space="preserve">m. Applied voltage: 10 kV. </w:t>
      </w:r>
      <w:r w:rsidR="008C745A">
        <w:t xml:space="preserve">Ethane </w:t>
      </w:r>
      <w:r w:rsidR="008A3D6E">
        <w:t>fraction</w:t>
      </w:r>
      <w:r w:rsidR="008C745A">
        <w:t xml:space="preserve">: 5%. </w:t>
      </w:r>
      <w:r w:rsidRPr="00115242">
        <w:t xml:space="preserve">Total flow rate: 60 </w:t>
      </w:r>
      <w:proofErr w:type="spellStart"/>
      <w:r w:rsidRPr="00115242">
        <w:t>sccm</w:t>
      </w:r>
      <w:proofErr w:type="spellEnd"/>
      <w:r w:rsidRPr="00115242">
        <w:t>.</w:t>
      </w:r>
    </w:p>
    <w:sectPr w:rsidR="00115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732E" w14:textId="77777777" w:rsidR="00D91D71" w:rsidRDefault="00D91D71" w:rsidP="00B20BE4">
      <w:pPr>
        <w:spacing w:after="0" w:line="240" w:lineRule="auto"/>
      </w:pPr>
      <w:r>
        <w:separator/>
      </w:r>
    </w:p>
  </w:endnote>
  <w:endnote w:type="continuationSeparator" w:id="0">
    <w:p w14:paraId="2ADBA025" w14:textId="77777777" w:rsidR="00D91D71" w:rsidRDefault="00D91D71" w:rsidP="00B2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A2898" w14:textId="77777777" w:rsidR="00D91D71" w:rsidRDefault="00D91D71" w:rsidP="00B20BE4">
      <w:pPr>
        <w:spacing w:after="0" w:line="240" w:lineRule="auto"/>
      </w:pPr>
      <w:r>
        <w:separator/>
      </w:r>
    </w:p>
  </w:footnote>
  <w:footnote w:type="continuationSeparator" w:id="0">
    <w:p w14:paraId="74147EEA" w14:textId="77777777" w:rsidR="00D91D71" w:rsidRDefault="00D91D71" w:rsidP="00B20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E4"/>
    <w:rsid w:val="000027C4"/>
    <w:rsid w:val="00053363"/>
    <w:rsid w:val="000648F6"/>
    <w:rsid w:val="000D3E14"/>
    <w:rsid w:val="00111402"/>
    <w:rsid w:val="0011221F"/>
    <w:rsid w:val="00112B4E"/>
    <w:rsid w:val="00115242"/>
    <w:rsid w:val="00127CC3"/>
    <w:rsid w:val="001C3CA3"/>
    <w:rsid w:val="00206CA1"/>
    <w:rsid w:val="0026138A"/>
    <w:rsid w:val="0029374B"/>
    <w:rsid w:val="00295F2C"/>
    <w:rsid w:val="002D1806"/>
    <w:rsid w:val="002E2206"/>
    <w:rsid w:val="00310045"/>
    <w:rsid w:val="0032180B"/>
    <w:rsid w:val="00332EF2"/>
    <w:rsid w:val="00375AA9"/>
    <w:rsid w:val="003B733E"/>
    <w:rsid w:val="003B794F"/>
    <w:rsid w:val="003D40DB"/>
    <w:rsid w:val="003F5A68"/>
    <w:rsid w:val="00411E97"/>
    <w:rsid w:val="004267FE"/>
    <w:rsid w:val="00490A8D"/>
    <w:rsid w:val="005165D7"/>
    <w:rsid w:val="00582A7B"/>
    <w:rsid w:val="005C37D1"/>
    <w:rsid w:val="005E6B63"/>
    <w:rsid w:val="00615F09"/>
    <w:rsid w:val="00642E45"/>
    <w:rsid w:val="00680DF8"/>
    <w:rsid w:val="007D74AC"/>
    <w:rsid w:val="00807B9B"/>
    <w:rsid w:val="008332B9"/>
    <w:rsid w:val="008A3D6E"/>
    <w:rsid w:val="008C745A"/>
    <w:rsid w:val="0097480C"/>
    <w:rsid w:val="009938A0"/>
    <w:rsid w:val="009A3411"/>
    <w:rsid w:val="009E7AC6"/>
    <w:rsid w:val="009F3A05"/>
    <w:rsid w:val="00A21E12"/>
    <w:rsid w:val="00A62279"/>
    <w:rsid w:val="00AB373B"/>
    <w:rsid w:val="00B20BE4"/>
    <w:rsid w:val="00B26444"/>
    <w:rsid w:val="00B332A3"/>
    <w:rsid w:val="00B65220"/>
    <w:rsid w:val="00B77320"/>
    <w:rsid w:val="00B95041"/>
    <w:rsid w:val="00B975E1"/>
    <w:rsid w:val="00BE3CC9"/>
    <w:rsid w:val="00CC05C4"/>
    <w:rsid w:val="00CC225C"/>
    <w:rsid w:val="00D24FA5"/>
    <w:rsid w:val="00D278D7"/>
    <w:rsid w:val="00D61C3E"/>
    <w:rsid w:val="00D91D71"/>
    <w:rsid w:val="00DB214D"/>
    <w:rsid w:val="00DB426A"/>
    <w:rsid w:val="00DC73FC"/>
    <w:rsid w:val="00DE06C9"/>
    <w:rsid w:val="00E07127"/>
    <w:rsid w:val="00E56899"/>
    <w:rsid w:val="00E611DF"/>
    <w:rsid w:val="00F16329"/>
    <w:rsid w:val="00F52BCA"/>
    <w:rsid w:val="00F6533C"/>
    <w:rsid w:val="00F91C07"/>
    <w:rsid w:val="00F93A7D"/>
    <w:rsid w:val="00FA2044"/>
    <w:rsid w:val="00FD3683"/>
    <w:rsid w:val="00FF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87AB1D"/>
  <w15:chartTrackingRefBased/>
  <w15:docId w15:val="{7638A380-2F91-42BF-B372-9BA11B72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5E1"/>
    <w:pPr>
      <w:spacing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0B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BE4"/>
  </w:style>
  <w:style w:type="paragraph" w:styleId="Footer">
    <w:name w:val="footer"/>
    <w:basedOn w:val="Normal"/>
    <w:link w:val="FooterChar"/>
    <w:uiPriority w:val="99"/>
    <w:unhideWhenUsed/>
    <w:rsid w:val="00B20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BE4"/>
  </w:style>
  <w:style w:type="character" w:customStyle="1" w:styleId="Heading1Char">
    <w:name w:val="Heading 1 Char"/>
    <w:basedOn w:val="DefaultParagraphFont"/>
    <w:link w:val="Heading1"/>
    <w:uiPriority w:val="9"/>
    <w:rsid w:val="00B20BE4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BE4"/>
    <w:rPr>
      <w:rFonts w:asciiTheme="majorHAnsi" w:eastAsiaTheme="majorEastAsia" w:hAnsiTheme="majorHAnsi" w:cstheme="majorBidi"/>
      <w:b/>
      <w:sz w:val="24"/>
      <w:szCs w:val="26"/>
    </w:rPr>
  </w:style>
  <w:style w:type="table" w:styleId="TableGrid">
    <w:name w:val="Table Grid"/>
    <w:basedOn w:val="TableNormal"/>
    <w:uiPriority w:val="39"/>
    <w:rsid w:val="00B3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332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368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6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26" Type="http://schemas.openxmlformats.org/officeDocument/2006/relationships/image" Target="media/image19.tif"/><Relationship Id="rId3" Type="http://schemas.openxmlformats.org/officeDocument/2006/relationships/settings" Target="settings.xml"/><Relationship Id="rId21" Type="http://schemas.openxmlformats.org/officeDocument/2006/relationships/image" Target="media/image14.tif"/><Relationship Id="rId7" Type="http://schemas.openxmlformats.org/officeDocument/2006/relationships/hyperlink" Target="mailto:vlachos@udel.edu" TargetMode="Externa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5" Type="http://schemas.openxmlformats.org/officeDocument/2006/relationships/image" Target="media/image18.t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29" Type="http://schemas.openxmlformats.org/officeDocument/2006/relationships/image" Target="media/image22.t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24" Type="http://schemas.openxmlformats.org/officeDocument/2006/relationships/image" Target="media/image17.ti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tif"/><Relationship Id="rId23" Type="http://schemas.openxmlformats.org/officeDocument/2006/relationships/image" Target="media/image16.tif"/><Relationship Id="rId28" Type="http://schemas.openxmlformats.org/officeDocument/2006/relationships/image" Target="media/image21.tif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31" Type="http://schemas.openxmlformats.org/officeDocument/2006/relationships/image" Target="media/image24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image" Target="media/image20.tif"/><Relationship Id="rId30" Type="http://schemas.openxmlformats.org/officeDocument/2006/relationships/image" Target="media/image23.tif"/><Relationship Id="rId8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EDB1B-7033-4CB0-A51A-0DEFA2B6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7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Cameli, Fabio</dc:creator>
  <cp:keywords/>
  <dc:description/>
  <cp:lastModifiedBy>Fabio Cameli</cp:lastModifiedBy>
  <cp:revision>49</cp:revision>
  <dcterms:created xsi:type="dcterms:W3CDTF">2022-05-16T16:50:00Z</dcterms:created>
  <dcterms:modified xsi:type="dcterms:W3CDTF">2023-04-21T15:19:00Z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http://www.zotero.org/styles/acs-sustainable-chemistry-and-engineering</vt:lpwstr>
  </property>
  <property fmtid="{D5CDD505-2E9C-101B-9397-08002B2CF9AE}" pid="3" name="Mendeley Recent Style Name 0_1">
    <vt:lpwstr>ACS Sustainable Chemistry &amp; Engineering</vt:lpwstr>
  </property>
  <property fmtid="{D5CDD505-2E9C-101B-9397-08002B2CF9AE}" pid="4" name="Mendeley Recent Style Id 1_1">
    <vt:lpwstr>http://www.zotero.org/styles/american-chemical-society</vt:lpwstr>
  </property>
  <property fmtid="{D5CDD505-2E9C-101B-9397-08002B2CF9AE}" pid="5" name="Mendeley Recent Style Name 1_1">
    <vt:lpwstr>American Chemical Society</vt:lpwstr>
  </property>
  <property fmtid="{D5CDD505-2E9C-101B-9397-08002B2CF9AE}" pid="6" name="Mendeley Recent Style Id 2_1">
    <vt:lpwstr>http://www.zotero.org/styles/chemical-engineering-journal</vt:lpwstr>
  </property>
  <property fmtid="{D5CDD505-2E9C-101B-9397-08002B2CF9AE}" pid="7" name="Mendeley Recent Style Name 2_1">
    <vt:lpwstr>Chemical Engineering Journal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http://www.zotero.org/styles/mendeley-to-endnote-title</vt:lpwstr>
  </property>
  <property fmtid="{D5CDD505-2E9C-101B-9397-08002B2CF9AE}" pid="15" name="Mendeley Recent Style Name 6_1">
    <vt:lpwstr>Mendeley to EndNote Title 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http://www.zotero.org/styles/royal-society-of-chemistry</vt:lpwstr>
  </property>
  <property fmtid="{D5CDD505-2E9C-101B-9397-08002B2CF9AE}" pid="21" name="Mendeley Recent Style Name 9_1">
    <vt:lpwstr>Royal Society of Chemistry</vt:lpwstr>
  </property>
  <property fmtid="{D5CDD505-2E9C-101B-9397-08002B2CF9AE}" pid="22" name="GrammarlyDocumentId">
    <vt:lpwstr>eb54fe337e0849f84baeafab269e4a770339ed514b7bf742336a6228e9997f08</vt:lpwstr>
  </property>
</Properties>
</file>