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474C6" w14:textId="4B55720E" w:rsidR="00E159E9" w:rsidRDefault="00366E80" w:rsidP="004724A8">
      <w:pPr>
        <w:spacing w:line="480" w:lineRule="auto"/>
        <w:jc w:val="center"/>
      </w:pPr>
      <w:r>
        <w:rPr>
          <w:b/>
          <w:bCs/>
          <w:sz w:val="28"/>
          <w:szCs w:val="28"/>
        </w:rPr>
        <w:t>Supplementary Information</w:t>
      </w:r>
    </w:p>
    <w:p w14:paraId="6EB9D990" w14:textId="77777777" w:rsidR="00366E80" w:rsidRDefault="00366E80" w:rsidP="004724A8">
      <w:pPr>
        <w:spacing w:line="480" w:lineRule="auto"/>
        <w:jc w:val="both"/>
        <w:rPr>
          <w:b/>
          <w:bCs/>
          <w:sz w:val="28"/>
          <w:szCs w:val="28"/>
        </w:rPr>
      </w:pPr>
    </w:p>
    <w:p w14:paraId="5C704504" w14:textId="61C8B29D" w:rsidR="00366E80" w:rsidRDefault="000F67DF" w:rsidP="004724A8">
      <w:pPr>
        <w:spacing w:line="480" w:lineRule="auto"/>
        <w:jc w:val="both"/>
        <w:rPr>
          <w:b/>
          <w:bCs/>
          <w:sz w:val="28"/>
          <w:szCs w:val="28"/>
        </w:rPr>
      </w:pPr>
      <w:r>
        <w:rPr>
          <w:b/>
          <w:bCs/>
          <w:sz w:val="28"/>
          <w:szCs w:val="28"/>
        </w:rPr>
        <w:t>TcrXY is</w:t>
      </w:r>
      <w:r w:rsidRPr="00135EA3">
        <w:rPr>
          <w:b/>
          <w:bCs/>
          <w:sz w:val="28"/>
          <w:szCs w:val="28"/>
        </w:rPr>
        <w:t xml:space="preserve"> an acid-sensing two-component </w:t>
      </w:r>
      <w:r>
        <w:rPr>
          <w:b/>
          <w:bCs/>
          <w:sz w:val="28"/>
          <w:szCs w:val="28"/>
        </w:rPr>
        <w:t xml:space="preserve">transcriptional regulator of </w:t>
      </w:r>
      <w:r>
        <w:rPr>
          <w:b/>
          <w:bCs/>
          <w:i/>
          <w:iCs/>
          <w:sz w:val="28"/>
          <w:szCs w:val="28"/>
        </w:rPr>
        <w:t xml:space="preserve">Mycobacterium tuberculosis </w:t>
      </w:r>
      <w:r>
        <w:rPr>
          <w:b/>
          <w:bCs/>
          <w:sz w:val="28"/>
          <w:szCs w:val="28"/>
        </w:rPr>
        <w:t>and</w:t>
      </w:r>
      <w:r w:rsidRPr="00135EA3">
        <w:rPr>
          <w:b/>
          <w:bCs/>
          <w:sz w:val="28"/>
          <w:szCs w:val="28"/>
        </w:rPr>
        <w:t xml:space="preserve"> a novel target for </w:t>
      </w:r>
      <w:r>
        <w:rPr>
          <w:b/>
          <w:bCs/>
          <w:sz w:val="28"/>
          <w:szCs w:val="28"/>
        </w:rPr>
        <w:t>enhanced TB therapy</w:t>
      </w:r>
    </w:p>
    <w:p w14:paraId="11B13C22" w14:textId="77777777" w:rsidR="000F67DF" w:rsidRPr="0019052C" w:rsidRDefault="000F67DF" w:rsidP="004724A8">
      <w:pPr>
        <w:spacing w:line="480" w:lineRule="auto"/>
        <w:jc w:val="both"/>
        <w:rPr>
          <w:b/>
          <w:bCs/>
        </w:rPr>
      </w:pPr>
    </w:p>
    <w:p w14:paraId="5A14A2DD" w14:textId="344C1905" w:rsidR="00366E80" w:rsidRDefault="00366E80" w:rsidP="004724A8">
      <w:pPr>
        <w:spacing w:line="480" w:lineRule="auto"/>
      </w:pPr>
      <w:r>
        <w:t>Miljan Stupar, Lendl Tan, Edward D. Kerr, Christopher J. De Voss,</w:t>
      </w:r>
      <w:r w:rsidR="00DE2028">
        <w:t xml:space="preserve"> </w:t>
      </w:r>
      <w:r>
        <w:t>Brian M. Forde, Benjamin L. Schulz</w:t>
      </w:r>
      <w:r w:rsidR="008751D3">
        <w:t xml:space="preserve"> and</w:t>
      </w:r>
      <w:r>
        <w:t xml:space="preserve"> Nicholas P. West.</w:t>
      </w:r>
    </w:p>
    <w:p w14:paraId="4F2C391E" w14:textId="78D097E0" w:rsidR="00366E80" w:rsidRDefault="00366E80" w:rsidP="00366E80">
      <w:pPr>
        <w:spacing w:line="480" w:lineRule="auto"/>
      </w:pPr>
    </w:p>
    <w:p w14:paraId="755F74E4" w14:textId="6A144D3B" w:rsidR="00366E80" w:rsidRDefault="00366E80" w:rsidP="00366E80">
      <w:pPr>
        <w:spacing w:line="480" w:lineRule="auto"/>
      </w:pPr>
    </w:p>
    <w:p w14:paraId="27E3BAC2" w14:textId="668074A6" w:rsidR="00366E80" w:rsidRDefault="00366E80" w:rsidP="00366E80">
      <w:pPr>
        <w:spacing w:line="480" w:lineRule="auto"/>
      </w:pPr>
    </w:p>
    <w:p w14:paraId="0A11664E" w14:textId="7F53723D" w:rsidR="00366E80" w:rsidRDefault="00366E80" w:rsidP="00366E80">
      <w:pPr>
        <w:spacing w:line="480" w:lineRule="auto"/>
        <w:rPr>
          <w:b/>
          <w:bCs/>
          <w:sz w:val="26"/>
          <w:szCs w:val="26"/>
        </w:rPr>
      </w:pPr>
      <w:r w:rsidRPr="00366E80">
        <w:rPr>
          <w:b/>
          <w:bCs/>
          <w:sz w:val="26"/>
          <w:szCs w:val="26"/>
        </w:rPr>
        <w:t>Supplementary Figures 1-</w:t>
      </w:r>
      <w:r w:rsidR="00DF0B29">
        <w:rPr>
          <w:b/>
          <w:bCs/>
          <w:sz w:val="26"/>
          <w:szCs w:val="26"/>
        </w:rPr>
        <w:t>10</w:t>
      </w:r>
    </w:p>
    <w:p w14:paraId="3F528898" w14:textId="6C980053" w:rsidR="00BD4C9E" w:rsidRDefault="00BD4C9E" w:rsidP="00366E80">
      <w:pPr>
        <w:spacing w:line="480" w:lineRule="auto"/>
        <w:rPr>
          <w:b/>
          <w:bCs/>
          <w:sz w:val="26"/>
          <w:szCs w:val="26"/>
        </w:rPr>
      </w:pPr>
    </w:p>
    <w:p w14:paraId="1E515B14" w14:textId="6D0CDC4F" w:rsidR="00BD4C9E" w:rsidRPr="00366E80" w:rsidRDefault="00BD4C9E" w:rsidP="00366E80">
      <w:pPr>
        <w:spacing w:line="480" w:lineRule="auto"/>
        <w:rPr>
          <w:b/>
          <w:bCs/>
          <w:sz w:val="26"/>
          <w:szCs w:val="26"/>
        </w:rPr>
      </w:pPr>
      <w:r>
        <w:rPr>
          <w:b/>
          <w:bCs/>
          <w:sz w:val="26"/>
          <w:szCs w:val="26"/>
        </w:rPr>
        <w:t xml:space="preserve">Supplementary Tables </w:t>
      </w:r>
      <w:r w:rsidR="00E84A56">
        <w:rPr>
          <w:b/>
          <w:bCs/>
          <w:sz w:val="26"/>
          <w:szCs w:val="26"/>
        </w:rPr>
        <w:t>4-6</w:t>
      </w:r>
    </w:p>
    <w:p w14:paraId="63168BC4" w14:textId="77777777" w:rsidR="00366E80" w:rsidRDefault="00366E80" w:rsidP="00366E80">
      <w:pPr>
        <w:spacing w:line="480" w:lineRule="auto"/>
        <w:rPr>
          <w:b/>
          <w:bCs/>
          <w:sz w:val="26"/>
          <w:szCs w:val="26"/>
        </w:rPr>
      </w:pPr>
    </w:p>
    <w:p w14:paraId="00B839EC" w14:textId="77777777" w:rsidR="00A12F38" w:rsidRDefault="00366E80" w:rsidP="00366E80">
      <w:pPr>
        <w:spacing w:line="480" w:lineRule="auto"/>
        <w:rPr>
          <w:b/>
          <w:bCs/>
          <w:sz w:val="26"/>
          <w:szCs w:val="26"/>
        </w:rPr>
      </w:pPr>
      <w:r w:rsidRPr="00366E80">
        <w:rPr>
          <w:b/>
          <w:bCs/>
          <w:sz w:val="26"/>
          <w:szCs w:val="26"/>
        </w:rPr>
        <w:t>Supplementary Methods</w:t>
      </w:r>
    </w:p>
    <w:p w14:paraId="5E8ED069" w14:textId="77777777" w:rsidR="00A12F38" w:rsidRDefault="00A12F38" w:rsidP="00366E80">
      <w:pPr>
        <w:spacing w:line="480" w:lineRule="auto"/>
        <w:rPr>
          <w:b/>
          <w:bCs/>
          <w:sz w:val="26"/>
          <w:szCs w:val="26"/>
        </w:rPr>
      </w:pPr>
    </w:p>
    <w:p w14:paraId="6F16F7BB" w14:textId="075718F6" w:rsidR="00A12F38" w:rsidRPr="001C2270" w:rsidRDefault="00062A52" w:rsidP="001C2270">
      <w:pPr>
        <w:spacing w:line="480" w:lineRule="auto"/>
        <w:rPr>
          <w:b/>
          <w:bCs/>
          <w:sz w:val="26"/>
          <w:szCs w:val="26"/>
        </w:rPr>
      </w:pPr>
      <w:r>
        <w:rPr>
          <w:b/>
          <w:bCs/>
          <w:sz w:val="26"/>
          <w:szCs w:val="26"/>
        </w:rPr>
        <w:t>Supplementary</w:t>
      </w:r>
      <w:r w:rsidR="00A12F38">
        <w:rPr>
          <w:b/>
          <w:bCs/>
          <w:sz w:val="26"/>
          <w:szCs w:val="26"/>
        </w:rPr>
        <w:t xml:space="preserve"> </w:t>
      </w:r>
      <w:r>
        <w:rPr>
          <w:b/>
          <w:bCs/>
          <w:sz w:val="26"/>
          <w:szCs w:val="26"/>
        </w:rPr>
        <w:t>R</w:t>
      </w:r>
      <w:r w:rsidR="00A12F38">
        <w:rPr>
          <w:b/>
          <w:bCs/>
          <w:sz w:val="26"/>
          <w:szCs w:val="26"/>
        </w:rPr>
        <w:t>eferences</w:t>
      </w:r>
      <w:r w:rsidR="00366E80">
        <w:rPr>
          <w:b/>
          <w:bCs/>
          <w:sz w:val="26"/>
          <w:szCs w:val="26"/>
        </w:rPr>
        <w:br w:type="page"/>
      </w:r>
    </w:p>
    <w:p w14:paraId="447B538B" w14:textId="7314F219" w:rsidR="00366E80" w:rsidRDefault="00BF5D4F" w:rsidP="00C819BD">
      <w:pPr>
        <w:spacing w:line="276" w:lineRule="auto"/>
        <w:jc w:val="center"/>
        <w:rPr>
          <w:b/>
          <w:bCs/>
          <w:sz w:val="28"/>
          <w:szCs w:val="28"/>
        </w:rPr>
      </w:pPr>
      <w:r>
        <w:rPr>
          <w:b/>
          <w:bCs/>
          <w:noProof/>
          <w:sz w:val="28"/>
          <w:szCs w:val="28"/>
        </w:rPr>
        <w:lastRenderedPageBreak/>
        <w:drawing>
          <wp:inline distT="0" distB="0" distL="0" distR="0" wp14:anchorId="05988DCA" wp14:editId="13318E52">
            <wp:extent cx="5473700" cy="208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73700" cy="2082800"/>
                    </a:xfrm>
                    <a:prstGeom prst="rect">
                      <a:avLst/>
                    </a:prstGeom>
                  </pic:spPr>
                </pic:pic>
              </a:graphicData>
            </a:graphic>
          </wp:inline>
        </w:drawing>
      </w:r>
    </w:p>
    <w:p w14:paraId="236DF29F" w14:textId="77777777" w:rsidR="00366E80" w:rsidRDefault="00366E80" w:rsidP="00366E80">
      <w:pPr>
        <w:spacing w:line="276" w:lineRule="auto"/>
        <w:jc w:val="both"/>
        <w:rPr>
          <w:b/>
          <w:bCs/>
        </w:rPr>
      </w:pPr>
    </w:p>
    <w:p w14:paraId="4A40DE8D" w14:textId="6D9B054F" w:rsidR="00366E80" w:rsidRPr="00B226FD" w:rsidRDefault="009A01A8" w:rsidP="00366E80">
      <w:pPr>
        <w:spacing w:line="276" w:lineRule="auto"/>
        <w:jc w:val="both"/>
        <w:rPr>
          <w:b/>
          <w:bCs/>
        </w:rPr>
      </w:pPr>
      <w:r>
        <w:rPr>
          <w:b/>
          <w:bCs/>
        </w:rPr>
        <w:t xml:space="preserve">Supplementary </w:t>
      </w:r>
      <w:r w:rsidR="00366E80">
        <w:rPr>
          <w:b/>
          <w:bCs/>
        </w:rPr>
        <w:t xml:space="preserve">Figure 1: </w:t>
      </w:r>
      <w:r w:rsidR="00366E80">
        <w:rPr>
          <w:b/>
          <w:bCs/>
          <w:i/>
          <w:iCs/>
        </w:rPr>
        <w:t xml:space="preserve">tcrXY </w:t>
      </w:r>
      <w:r w:rsidR="00366E80">
        <w:rPr>
          <w:b/>
          <w:bCs/>
        </w:rPr>
        <w:t xml:space="preserve">mRNA is induced </w:t>
      </w:r>
      <w:r w:rsidR="001B0E08">
        <w:rPr>
          <w:b/>
          <w:bCs/>
        </w:rPr>
        <w:t>at acidic pH</w:t>
      </w:r>
      <w:r w:rsidR="00BF04CD">
        <w:rPr>
          <w:b/>
          <w:bCs/>
        </w:rPr>
        <w:t>.</w:t>
      </w:r>
    </w:p>
    <w:p w14:paraId="189E586A" w14:textId="1F88981C" w:rsidR="00AD43DA" w:rsidRDefault="00B40CBF" w:rsidP="00686C6E">
      <w:pPr>
        <w:spacing w:line="276" w:lineRule="auto"/>
        <w:jc w:val="both"/>
      </w:pPr>
      <w:r>
        <w:rPr>
          <w:b/>
          <w:bCs/>
        </w:rPr>
        <w:t>a</w:t>
      </w:r>
      <w:r>
        <w:t xml:space="preserve">, </w:t>
      </w:r>
      <w:r>
        <w:rPr>
          <w:i/>
          <w:iCs/>
        </w:rPr>
        <w:t xml:space="preserve">tcrXY </w:t>
      </w:r>
      <w:r>
        <w:t xml:space="preserve">is induced in Mtb cultured in acidified minimal media. H37Rv was cultured in pH 7 or pH 5.4 minimal media for 24 hours and mRNA levels compared by qRT-PCR. Each bar represents the mean fold-change from four technical replicates. Error bars denote SD. </w:t>
      </w:r>
      <w:r>
        <w:rPr>
          <w:b/>
          <w:bCs/>
        </w:rPr>
        <w:t>b</w:t>
      </w:r>
      <w:r w:rsidR="00366E80" w:rsidRPr="00484008">
        <w:t>,</w:t>
      </w:r>
      <w:r w:rsidR="00366E80">
        <w:t xml:space="preserve"> </w:t>
      </w:r>
      <w:r w:rsidR="00366E80">
        <w:rPr>
          <w:i/>
          <w:iCs/>
        </w:rPr>
        <w:t xml:space="preserve">tcrXY </w:t>
      </w:r>
      <w:r w:rsidR="00366E80">
        <w:t>is induced in Mtb cultured in acidified 7H9 complete media. H37Rv was cultured in pH 7 or pH 5.4 nutrient-rich media for 24 h</w:t>
      </w:r>
      <w:r w:rsidR="00C819BD">
        <w:t>ours</w:t>
      </w:r>
      <w:r w:rsidR="00366E80">
        <w:t xml:space="preserve"> and mRNA levels compared by qRT-PCR. Each bar represents the mean fold-change from four technical replicates. Error bars denote SD.</w:t>
      </w:r>
      <w:r w:rsidR="00C819BD">
        <w:t xml:space="preserve"> </w:t>
      </w:r>
      <w:r>
        <w:rPr>
          <w:b/>
          <w:bCs/>
        </w:rPr>
        <w:t>c</w:t>
      </w:r>
      <w:r w:rsidR="00366E80">
        <w:t xml:space="preserve">, </w:t>
      </w:r>
      <w:r w:rsidR="00366E80">
        <w:rPr>
          <w:i/>
          <w:iCs/>
        </w:rPr>
        <w:t xml:space="preserve">tcrX </w:t>
      </w:r>
      <w:r w:rsidR="00366E80">
        <w:t xml:space="preserve">mRNA levels reach their maximum after 24 h in acidic pH. H37Rv was cultured in pH 7 or pH 5.4 minimal media for the indicated time point and mRNA levels compared by qRT-PCR. Each bar represents the mean fold-change from </w:t>
      </w:r>
      <w:r w:rsidR="00C819BD">
        <w:t>four technical replicates</w:t>
      </w:r>
      <w:r w:rsidR="00366E80">
        <w:t>. Error bars denote SD.</w:t>
      </w:r>
      <w:r w:rsidR="009A01A8">
        <w:br w:type="page"/>
      </w:r>
    </w:p>
    <w:p w14:paraId="7CA257AA" w14:textId="49EDDBD1" w:rsidR="00906018" w:rsidRDefault="00020C63" w:rsidP="009A01A8">
      <w:pPr>
        <w:spacing w:line="276" w:lineRule="auto"/>
        <w:jc w:val="center"/>
        <w:rPr>
          <w:b/>
          <w:bCs/>
          <w:sz w:val="28"/>
          <w:szCs w:val="28"/>
        </w:rPr>
      </w:pPr>
      <w:r>
        <w:rPr>
          <w:b/>
          <w:bCs/>
          <w:noProof/>
          <w:sz w:val="28"/>
          <w:szCs w:val="28"/>
        </w:rPr>
        <w:lastRenderedPageBreak/>
        <w:drawing>
          <wp:inline distT="0" distB="0" distL="0" distR="0" wp14:anchorId="4516AC74" wp14:editId="4242E3A6">
            <wp:extent cx="5270500" cy="6400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0500" cy="6400800"/>
                    </a:xfrm>
                    <a:prstGeom prst="rect">
                      <a:avLst/>
                    </a:prstGeom>
                  </pic:spPr>
                </pic:pic>
              </a:graphicData>
            </a:graphic>
          </wp:inline>
        </w:drawing>
      </w:r>
    </w:p>
    <w:p w14:paraId="6784C72D" w14:textId="77777777" w:rsidR="00906018" w:rsidRDefault="00906018" w:rsidP="009A01A8">
      <w:pPr>
        <w:spacing w:line="276" w:lineRule="auto"/>
        <w:jc w:val="center"/>
        <w:rPr>
          <w:b/>
          <w:bCs/>
          <w:sz w:val="28"/>
          <w:szCs w:val="28"/>
        </w:rPr>
      </w:pPr>
    </w:p>
    <w:p w14:paraId="1977E658" w14:textId="3CB77A3E" w:rsidR="00906018" w:rsidRDefault="00906018" w:rsidP="00906018">
      <w:pPr>
        <w:spacing w:line="276" w:lineRule="auto"/>
        <w:jc w:val="both"/>
      </w:pPr>
      <w:r>
        <w:rPr>
          <w:b/>
          <w:bCs/>
        </w:rPr>
        <w:t xml:space="preserve">Supplementary Figure </w:t>
      </w:r>
      <w:r w:rsidR="00171984">
        <w:rPr>
          <w:b/>
          <w:bCs/>
        </w:rPr>
        <w:t>2</w:t>
      </w:r>
      <w:r>
        <w:rPr>
          <w:b/>
          <w:bCs/>
        </w:rPr>
        <w:t xml:space="preserve">: Screening of colony transformants for allelic replacement of </w:t>
      </w:r>
      <w:r>
        <w:rPr>
          <w:b/>
          <w:bCs/>
          <w:i/>
          <w:iCs/>
        </w:rPr>
        <w:t xml:space="preserve">tcrXY </w:t>
      </w:r>
      <w:r>
        <w:rPr>
          <w:b/>
          <w:bCs/>
        </w:rPr>
        <w:t>in Mtb H37Rv</w:t>
      </w:r>
      <w:r w:rsidR="00E9764A">
        <w:rPr>
          <w:b/>
          <w:bCs/>
        </w:rPr>
        <w:t>.</w:t>
      </w:r>
      <w:r w:rsidRPr="00906018">
        <w:t xml:space="preserve"> </w:t>
      </w:r>
    </w:p>
    <w:p w14:paraId="6BB1D149" w14:textId="1C6E8E14" w:rsidR="00020C63" w:rsidRDefault="00906018" w:rsidP="00020C63">
      <w:pPr>
        <w:spacing w:line="276" w:lineRule="auto"/>
        <w:jc w:val="both"/>
      </w:pPr>
      <w:r>
        <w:rPr>
          <w:b/>
          <w:bCs/>
        </w:rPr>
        <w:t>a</w:t>
      </w:r>
      <w:r>
        <w:t>,</w:t>
      </w:r>
      <w:r w:rsidRPr="00906018">
        <w:t xml:space="preserve"> Schematic of </w:t>
      </w:r>
      <w:r w:rsidRPr="00906018">
        <w:rPr>
          <w:i/>
          <w:iCs/>
        </w:rPr>
        <w:t>tcrXY</w:t>
      </w:r>
      <w:r w:rsidRPr="00906018">
        <w:t xml:space="preserve"> locus depicting </w:t>
      </w:r>
      <w:r w:rsidR="00DE30EF">
        <w:t>genomic</w:t>
      </w:r>
      <w:r w:rsidRPr="00906018">
        <w:t xml:space="preserve"> architecture in </w:t>
      </w:r>
      <w:r>
        <w:t>Mtb</w:t>
      </w:r>
      <w:r w:rsidRPr="00906018">
        <w:t xml:space="preserve"> H37Rv or </w:t>
      </w:r>
      <w:r w:rsidR="00DE30EF">
        <w:t>expected</w:t>
      </w:r>
      <w:r w:rsidRPr="00906018">
        <w:t xml:space="preserve"> Δ</w:t>
      </w:r>
      <w:r w:rsidRPr="00906018">
        <w:rPr>
          <w:i/>
          <w:iCs/>
        </w:rPr>
        <w:t>tcrXY</w:t>
      </w:r>
      <w:r w:rsidRPr="00906018">
        <w:t xml:space="preserve"> mutant. </w:t>
      </w:r>
      <w:r w:rsidR="00DE30EF">
        <w:t>P</w:t>
      </w:r>
      <w:r w:rsidRPr="00906018">
        <w:t xml:space="preserve">rimer sets used for screening and confirmation of successful allelic exchange </w:t>
      </w:r>
      <w:r w:rsidR="00DE30EF">
        <w:t>of</w:t>
      </w:r>
      <w:r w:rsidRPr="00906018">
        <w:t xml:space="preserve"> a hygromycin resistance cassette (</w:t>
      </w:r>
      <w:r w:rsidRPr="00906018">
        <w:rPr>
          <w:i/>
          <w:iCs/>
        </w:rPr>
        <w:t>hyg</w:t>
      </w:r>
      <w:r w:rsidRPr="00906018">
        <w:rPr>
          <w:vertAlign w:val="superscript"/>
        </w:rPr>
        <w:t>R</w:t>
      </w:r>
      <w:r w:rsidRPr="00906018">
        <w:t>)</w:t>
      </w:r>
      <w:r w:rsidR="00DE30EF">
        <w:t xml:space="preserve"> are shown</w:t>
      </w:r>
      <w:r w:rsidRPr="00906018">
        <w:t>.</w:t>
      </w:r>
      <w:r>
        <w:t xml:space="preserve"> </w:t>
      </w:r>
      <w:r>
        <w:rPr>
          <w:b/>
          <w:bCs/>
        </w:rPr>
        <w:t>b</w:t>
      </w:r>
      <w:r w:rsidRPr="00906018">
        <w:t>,</w:t>
      </w:r>
      <w:r>
        <w:rPr>
          <w:b/>
          <w:bCs/>
        </w:rPr>
        <w:t xml:space="preserve"> </w:t>
      </w:r>
      <w:r w:rsidRPr="00906018">
        <w:t xml:space="preserve">PCR screen using gDNA extracted from five colony transformants for successful allelic replacement of the </w:t>
      </w:r>
      <w:r w:rsidRPr="00906018">
        <w:rPr>
          <w:i/>
          <w:iCs/>
        </w:rPr>
        <w:t>tcrXY</w:t>
      </w:r>
      <w:r w:rsidRPr="00906018">
        <w:t xml:space="preserve"> operon. In each image, </w:t>
      </w:r>
      <w:r w:rsidR="00DE30EF">
        <w:t xml:space="preserve">lanes marked </w:t>
      </w:r>
      <w:r w:rsidRPr="00906018">
        <w:t xml:space="preserve">1-5 represents the five corresponding colony transformants. “+” represents gDNA extracted from </w:t>
      </w:r>
      <w:r w:rsidR="00DE30EF">
        <w:t xml:space="preserve">wild-type </w:t>
      </w:r>
      <w:r w:rsidRPr="00906018">
        <w:t>H37Rv. Expected products: P1+P2</w:t>
      </w:r>
      <w:r>
        <w:t xml:space="preserve"> </w:t>
      </w:r>
      <w:r w:rsidRPr="00906018">
        <w:t>(H37Rv: 5514-bp; Δ</w:t>
      </w:r>
      <w:r w:rsidRPr="00906018">
        <w:rPr>
          <w:i/>
          <w:iCs/>
        </w:rPr>
        <w:t>tcrXY</w:t>
      </w:r>
      <w:r w:rsidRPr="00906018">
        <w:t>: 5226-bp); P5+P6 (H37Rv: 763-bp; Δ</w:t>
      </w:r>
      <w:r w:rsidRPr="00906018">
        <w:rPr>
          <w:i/>
          <w:iCs/>
        </w:rPr>
        <w:t>tcrXY</w:t>
      </w:r>
      <w:r w:rsidRPr="00906018">
        <w:t>: none); P1+P3 (H37Rv: none; Δ</w:t>
      </w:r>
      <w:r w:rsidRPr="00906018">
        <w:rPr>
          <w:i/>
          <w:iCs/>
        </w:rPr>
        <w:t>tcrXY</w:t>
      </w:r>
      <w:r w:rsidRPr="00906018">
        <w:t>: 2353-bp); P2+P4 (H37Rv: none; Δ</w:t>
      </w:r>
      <w:r w:rsidRPr="00906018">
        <w:rPr>
          <w:i/>
          <w:iCs/>
        </w:rPr>
        <w:t>tcrXY</w:t>
      </w:r>
      <w:r w:rsidRPr="00906018">
        <w:t xml:space="preserve">: 2182-bp). </w:t>
      </w:r>
      <w:r w:rsidR="00DE30EF">
        <w:t>Transformant</w:t>
      </w:r>
      <w:r w:rsidRPr="00906018">
        <w:t xml:space="preserve"> “1” was </w:t>
      </w:r>
      <w:r w:rsidR="00DE30EF">
        <w:t xml:space="preserve">the mutant </w:t>
      </w:r>
      <w:r w:rsidRPr="00906018">
        <w:t>used for all subsequent experiments described in this study.</w:t>
      </w:r>
      <w:r>
        <w:t xml:space="preserve"> </w:t>
      </w:r>
      <w:r w:rsidR="00020C63">
        <w:br w:type="page"/>
      </w:r>
    </w:p>
    <w:p w14:paraId="3587877C" w14:textId="77777777" w:rsidR="00906018" w:rsidRPr="00906018" w:rsidRDefault="00906018" w:rsidP="00906018">
      <w:pPr>
        <w:spacing w:line="276" w:lineRule="auto"/>
        <w:jc w:val="both"/>
      </w:pPr>
    </w:p>
    <w:p w14:paraId="5F9819B0" w14:textId="587841A7" w:rsidR="009A01A8" w:rsidRDefault="009A01A8" w:rsidP="009A01A8">
      <w:pPr>
        <w:spacing w:line="276" w:lineRule="auto"/>
        <w:jc w:val="center"/>
        <w:rPr>
          <w:b/>
          <w:bCs/>
          <w:sz w:val="28"/>
          <w:szCs w:val="28"/>
        </w:rPr>
      </w:pPr>
      <w:r w:rsidRPr="00C42F6D">
        <w:rPr>
          <w:b/>
          <w:bCs/>
          <w:noProof/>
          <w:sz w:val="28"/>
          <w:szCs w:val="28"/>
        </w:rPr>
        <w:drawing>
          <wp:inline distT="0" distB="0" distL="0" distR="0" wp14:anchorId="1D1B6629" wp14:editId="69740015">
            <wp:extent cx="5642604" cy="2325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05" b="68643"/>
                    <a:stretch/>
                  </pic:blipFill>
                  <pic:spPr bwMode="auto">
                    <a:xfrm>
                      <a:off x="0" y="0"/>
                      <a:ext cx="5644550" cy="2326172"/>
                    </a:xfrm>
                    <a:prstGeom prst="rect">
                      <a:avLst/>
                    </a:prstGeom>
                    <a:ln>
                      <a:noFill/>
                    </a:ln>
                    <a:extLst>
                      <a:ext uri="{53640926-AAD7-44D8-BBD7-CCE9431645EC}">
                        <a14:shadowObscured xmlns:a14="http://schemas.microsoft.com/office/drawing/2010/main"/>
                      </a:ext>
                    </a:extLst>
                  </pic:spPr>
                </pic:pic>
              </a:graphicData>
            </a:graphic>
          </wp:inline>
        </w:drawing>
      </w:r>
    </w:p>
    <w:p w14:paraId="691E6D45" w14:textId="77777777" w:rsidR="009A01A8" w:rsidRDefault="009A01A8" w:rsidP="009A01A8">
      <w:pPr>
        <w:spacing w:line="276" w:lineRule="auto"/>
        <w:jc w:val="center"/>
        <w:rPr>
          <w:b/>
          <w:bCs/>
          <w:sz w:val="28"/>
          <w:szCs w:val="28"/>
        </w:rPr>
      </w:pPr>
    </w:p>
    <w:p w14:paraId="4F52E554" w14:textId="4BEE9113" w:rsidR="009A01A8" w:rsidRPr="00F4349B" w:rsidRDefault="00055D79" w:rsidP="009A01A8">
      <w:pPr>
        <w:spacing w:line="276" w:lineRule="auto"/>
        <w:jc w:val="both"/>
        <w:rPr>
          <w:b/>
          <w:bCs/>
        </w:rPr>
      </w:pPr>
      <w:r>
        <w:rPr>
          <w:b/>
          <w:bCs/>
        </w:rPr>
        <w:t xml:space="preserve">Supplementary </w:t>
      </w:r>
      <w:r w:rsidR="009A01A8">
        <w:rPr>
          <w:b/>
          <w:bCs/>
        </w:rPr>
        <w:t xml:space="preserve">Figure </w:t>
      </w:r>
      <w:r w:rsidR="00171984">
        <w:rPr>
          <w:b/>
          <w:bCs/>
        </w:rPr>
        <w:t>3</w:t>
      </w:r>
      <w:r w:rsidR="009A01A8">
        <w:rPr>
          <w:b/>
          <w:bCs/>
        </w:rPr>
        <w:t xml:space="preserve">: Purification of </w:t>
      </w:r>
      <w:r w:rsidR="00AD43DA">
        <w:rPr>
          <w:b/>
          <w:bCs/>
        </w:rPr>
        <w:t xml:space="preserve">Mtb </w:t>
      </w:r>
      <w:r w:rsidR="009A01A8">
        <w:rPr>
          <w:b/>
          <w:bCs/>
        </w:rPr>
        <w:t>TcrX</w:t>
      </w:r>
      <w:r w:rsidR="00E9764A">
        <w:rPr>
          <w:b/>
          <w:bCs/>
        </w:rPr>
        <w:t>.</w:t>
      </w:r>
    </w:p>
    <w:p w14:paraId="4B0C7A8E" w14:textId="28ED2EDF" w:rsidR="00AD43DA" w:rsidRDefault="009A01A8" w:rsidP="00AD43DA">
      <w:pPr>
        <w:spacing w:line="276" w:lineRule="auto"/>
        <w:jc w:val="both"/>
      </w:pPr>
      <w:r w:rsidRPr="001260B9">
        <w:t xml:space="preserve">Purification of 10xHis-TcrX by immobilised metal affinity chromatography. </w:t>
      </w:r>
      <w:r>
        <w:t>Graph</w:t>
      </w:r>
      <w:r w:rsidRPr="001260B9">
        <w:t xml:space="preserve"> (left) depicts UV chromatogram (blue) demonstrating successful purification of 10xHis-TcrX, using a HiTrap TALON crude column on an ÄKTApure fast-protein liquid chromatography system. The column was washed extensively</w:t>
      </w:r>
      <w:r w:rsidR="001F1AAF">
        <w:t>,</w:t>
      </w:r>
      <w:r w:rsidRPr="001260B9">
        <w:t xml:space="preserve"> and protein eluted off the column using Elution buffer (red). Image (right) demonst</w:t>
      </w:r>
      <w:r>
        <w:t>rates</w:t>
      </w:r>
      <w:r w:rsidRPr="001260B9">
        <w:t xml:space="preserve"> purity of 10xHis-TcrX by 12% SDS-PAGE. Theoretical molecular weight, 31 kDa.</w:t>
      </w:r>
      <w:r w:rsidR="00AD43DA">
        <w:t xml:space="preserve"> </w:t>
      </w:r>
      <w:r w:rsidR="00AD43DA">
        <w:br w:type="page"/>
      </w:r>
    </w:p>
    <w:p w14:paraId="65C4AC9C" w14:textId="56C4EC4E" w:rsidR="00AD43DA" w:rsidRDefault="00926504" w:rsidP="00AD43DA">
      <w:pPr>
        <w:spacing w:line="276" w:lineRule="auto"/>
        <w:jc w:val="center"/>
      </w:pPr>
      <w:r w:rsidRPr="00926504">
        <w:rPr>
          <w:noProof/>
        </w:rPr>
        <w:lastRenderedPageBreak/>
        <w:drawing>
          <wp:inline distT="0" distB="0" distL="0" distR="0" wp14:anchorId="5BAA5BFA" wp14:editId="158884D1">
            <wp:extent cx="5727700" cy="4921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4921885"/>
                    </a:xfrm>
                    <a:prstGeom prst="rect">
                      <a:avLst/>
                    </a:prstGeom>
                  </pic:spPr>
                </pic:pic>
              </a:graphicData>
            </a:graphic>
          </wp:inline>
        </w:drawing>
      </w:r>
    </w:p>
    <w:p w14:paraId="26D6AC84" w14:textId="77777777" w:rsidR="00AD43DA" w:rsidRDefault="00AD43DA" w:rsidP="00AD43DA">
      <w:pPr>
        <w:spacing w:line="276" w:lineRule="auto"/>
        <w:jc w:val="both"/>
      </w:pPr>
    </w:p>
    <w:p w14:paraId="2D0A1409" w14:textId="360C2EA1" w:rsidR="00926504" w:rsidRPr="00F4349B" w:rsidRDefault="00926504" w:rsidP="00926504">
      <w:pPr>
        <w:spacing w:line="276" w:lineRule="auto"/>
        <w:jc w:val="both"/>
        <w:rPr>
          <w:b/>
          <w:bCs/>
        </w:rPr>
      </w:pPr>
      <w:r>
        <w:rPr>
          <w:b/>
          <w:bCs/>
        </w:rPr>
        <w:t xml:space="preserve">Supplementary Figure </w:t>
      </w:r>
      <w:r w:rsidR="00171984">
        <w:rPr>
          <w:b/>
          <w:bCs/>
        </w:rPr>
        <w:t>4</w:t>
      </w:r>
      <w:r>
        <w:rPr>
          <w:b/>
          <w:bCs/>
        </w:rPr>
        <w:t xml:space="preserve">: A 7-bp </w:t>
      </w:r>
      <w:r w:rsidR="002B33CA">
        <w:rPr>
          <w:b/>
          <w:bCs/>
        </w:rPr>
        <w:t>mirror</w:t>
      </w:r>
      <w:r>
        <w:rPr>
          <w:b/>
          <w:bCs/>
        </w:rPr>
        <w:t xml:space="preserve"> repeat in P</w:t>
      </w:r>
      <w:r w:rsidRPr="00926504">
        <w:rPr>
          <w:b/>
          <w:bCs/>
          <w:vertAlign w:val="subscript"/>
        </w:rPr>
        <w:t>tcrXY</w:t>
      </w:r>
      <w:r>
        <w:rPr>
          <w:b/>
          <w:bCs/>
        </w:rPr>
        <w:t xml:space="preserve"> is required for TcrX binding</w:t>
      </w:r>
      <w:r w:rsidR="00E9764A">
        <w:rPr>
          <w:b/>
          <w:bCs/>
        </w:rPr>
        <w:t>.</w:t>
      </w:r>
    </w:p>
    <w:p w14:paraId="6441DC46" w14:textId="45296690" w:rsidR="00926504" w:rsidRDefault="00926504" w:rsidP="00926504">
      <w:pPr>
        <w:spacing w:line="276" w:lineRule="auto"/>
        <w:jc w:val="both"/>
      </w:pPr>
      <w:r>
        <w:rPr>
          <w:b/>
          <w:bCs/>
        </w:rPr>
        <w:t>a</w:t>
      </w:r>
      <w:r w:rsidR="009A01A8">
        <w:t>, Schematic representation of putative TcrX binding site in the P</w:t>
      </w:r>
      <w:r w:rsidR="009A01A8" w:rsidRPr="001260B9">
        <w:rPr>
          <w:vertAlign w:val="subscript"/>
        </w:rPr>
        <w:t>tcrXY</w:t>
      </w:r>
      <w:r w:rsidR="009A01A8">
        <w:t xml:space="preserve"> fragment, and derivation of the P</w:t>
      </w:r>
      <w:r w:rsidR="009A01A8" w:rsidRPr="001260B9">
        <w:rPr>
          <w:vertAlign w:val="subscript"/>
        </w:rPr>
        <w:t>tcrXY</w:t>
      </w:r>
      <w:r w:rsidR="009A01A8">
        <w:t>(scrambled) fragment.</w:t>
      </w:r>
      <w:r w:rsidR="00AD43DA">
        <w:t xml:space="preserve"> </w:t>
      </w:r>
      <w:r>
        <w:rPr>
          <w:b/>
          <w:bCs/>
        </w:rPr>
        <w:t>b</w:t>
      </w:r>
      <w:r w:rsidR="009A01A8">
        <w:t>, Sequence scrambling of a 7-bp repeat in P</w:t>
      </w:r>
      <w:r w:rsidR="009A01A8" w:rsidRPr="001260B9">
        <w:rPr>
          <w:vertAlign w:val="subscript"/>
        </w:rPr>
        <w:t>tcrXY</w:t>
      </w:r>
      <w:r w:rsidR="009A01A8">
        <w:t xml:space="preserve"> abolishes TcrX-DNA binding. Gel images show an EMSA of purified TcrX with indicated 76-bp DNA fragment from (</w:t>
      </w:r>
      <w:r>
        <w:t>a</w:t>
      </w:r>
      <w:r w:rsidR="009A01A8">
        <w:t xml:space="preserve">). Increasing TcrX concentrations are depicted with each lane, against a constant quantity of DNA (100 ng). Open arrow, free DNA; filled arrow, TcrX-DNA complex. First lane, 1-kb DNA reference ladder. The EMSA was performed twice with </w:t>
      </w:r>
      <w:r w:rsidR="00BF04CD">
        <w:t>parallel</w:t>
      </w:r>
      <w:r w:rsidR="009A01A8">
        <w:t xml:space="preserve"> results.</w:t>
      </w:r>
      <w:r>
        <w:br w:type="page"/>
      </w:r>
    </w:p>
    <w:p w14:paraId="610B8B72" w14:textId="5A1EB542" w:rsidR="009A01A8" w:rsidRDefault="00CF48DE" w:rsidP="00CF48DE">
      <w:pPr>
        <w:spacing w:line="276" w:lineRule="auto"/>
        <w:jc w:val="center"/>
      </w:pPr>
      <w:r>
        <w:rPr>
          <w:noProof/>
        </w:rPr>
        <w:lastRenderedPageBreak/>
        <w:drawing>
          <wp:inline distT="0" distB="0" distL="0" distR="0" wp14:anchorId="671C8DB9" wp14:editId="407FBC37">
            <wp:extent cx="5537200" cy="2400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37200" cy="2400300"/>
                    </a:xfrm>
                    <a:prstGeom prst="rect">
                      <a:avLst/>
                    </a:prstGeom>
                  </pic:spPr>
                </pic:pic>
              </a:graphicData>
            </a:graphic>
          </wp:inline>
        </w:drawing>
      </w:r>
    </w:p>
    <w:p w14:paraId="0B871664" w14:textId="7352F13C" w:rsidR="009A01A8" w:rsidRDefault="009A01A8" w:rsidP="009A01A8">
      <w:pPr>
        <w:spacing w:line="276" w:lineRule="auto"/>
      </w:pPr>
    </w:p>
    <w:p w14:paraId="4F089E90" w14:textId="59DEE535" w:rsidR="00926504" w:rsidRPr="00A12F38" w:rsidRDefault="00926504" w:rsidP="00D23E29">
      <w:pPr>
        <w:spacing w:line="276" w:lineRule="auto"/>
        <w:jc w:val="both"/>
        <w:rPr>
          <w:b/>
          <w:bCs/>
        </w:rPr>
      </w:pPr>
      <w:r>
        <w:rPr>
          <w:b/>
          <w:bCs/>
        </w:rPr>
        <w:t xml:space="preserve">Supplementary Figure </w:t>
      </w:r>
      <w:r w:rsidR="00171984">
        <w:rPr>
          <w:b/>
          <w:bCs/>
        </w:rPr>
        <w:t>5</w:t>
      </w:r>
      <w:r>
        <w:rPr>
          <w:b/>
          <w:bCs/>
        </w:rPr>
        <w:t xml:space="preserve">: </w:t>
      </w:r>
      <w:r w:rsidR="00A12F38">
        <w:rPr>
          <w:b/>
          <w:bCs/>
        </w:rPr>
        <w:t xml:space="preserve">Promoter region of </w:t>
      </w:r>
      <w:r w:rsidR="00A12F38">
        <w:rPr>
          <w:b/>
          <w:bCs/>
          <w:i/>
          <w:iCs/>
        </w:rPr>
        <w:t xml:space="preserve">tcrX </w:t>
      </w:r>
      <w:r w:rsidR="00A12F38">
        <w:rPr>
          <w:b/>
          <w:bCs/>
        </w:rPr>
        <w:t>in Mtb H37Rv</w:t>
      </w:r>
      <w:r w:rsidR="00E9764A">
        <w:rPr>
          <w:b/>
          <w:bCs/>
        </w:rPr>
        <w:t>.</w:t>
      </w:r>
    </w:p>
    <w:p w14:paraId="2DF4F784" w14:textId="6BE28117" w:rsidR="000B3E21" w:rsidRDefault="00A12F38" w:rsidP="00D23E29">
      <w:pPr>
        <w:spacing w:line="276" w:lineRule="auto"/>
        <w:jc w:val="both"/>
      </w:pPr>
      <w:r>
        <w:t xml:space="preserve">Diagram depicting proposed </w:t>
      </w:r>
      <w:r>
        <w:rPr>
          <w:i/>
          <w:iCs/>
        </w:rPr>
        <w:t xml:space="preserve">tcrXY </w:t>
      </w:r>
      <w:r>
        <w:t>promoter structure. The putative TcrX binding site</w:t>
      </w:r>
      <w:r w:rsidR="003D5B82">
        <w:t xml:space="preserve"> (TcrX-BS)</w:t>
      </w:r>
      <w:r>
        <w:t xml:space="preserve"> is a </w:t>
      </w:r>
      <w:r w:rsidR="00AE60D4">
        <w:t>mirror</w:t>
      </w:r>
      <w:r>
        <w:t xml:space="preserve"> repeat spaced 42-bp apart, initially proposed by </w:t>
      </w:r>
      <w:r w:rsidRPr="00A12F38">
        <w:t>Bhattacharya</w:t>
      </w:r>
      <w:r>
        <w:t xml:space="preserve"> and Das (2011)</w:t>
      </w:r>
      <w:r>
        <w:fldChar w:fldCharType="begin"/>
      </w:r>
      <w:r>
        <w:instrText xml:space="preserve"> ADDIN EN.CITE &lt;EndNote&gt;&lt;Cite&gt;&lt;Author&gt;Bhattacharya&lt;/Author&gt;&lt;Year&gt;2011&lt;/Year&gt;&lt;RecNum&gt;27&lt;/RecNum&gt;&lt;DisplayText&gt;&lt;style face="superscript"&gt;1&lt;/style&gt;&lt;/DisplayText&gt;&lt;record&gt;&lt;rec-number&gt;27&lt;/rec-number&gt;&lt;foreign-keys&gt;&lt;key app="EN" db-id="9dzd2dpt7pwwtwe05rc5rxd89d55dsrr99dp" timestamp="1675728832"&gt;27&lt;/key&gt;&lt;/foreign-keys&gt;&lt;ref-type name="Journal Article"&gt;17&lt;/ref-type&gt;&lt;contributors&gt;&lt;authors&gt;&lt;author&gt;Bhattacharya, M.&lt;/author&gt;&lt;author&gt;Das, A. K.&lt;/author&gt;&lt;/authors&gt;&lt;/contributors&gt;&lt;auth-address&gt;Department of Biotechnology, Indian Institute of Technology Kharagpur, Kharagpur 721302, India.&lt;/auth-address&gt;&lt;titles&gt;&lt;title&gt;&lt;style face="normal" font="default" size="100%"&gt;Inverted repeats in the promoter as an autoregulatory sequence for TcrX in &lt;/style&gt;&lt;style face="italic" font="default" size="100%"&gt;Mycobacterium tuberculosis&lt;/style&gt;&lt;/title&gt;&lt;secondary-title&gt;Biochem Biophys Res Commun&lt;/secondary-title&gt;&lt;/titles&gt;&lt;periodical&gt;&lt;full-title&gt;Biochem Biophys Res Commun&lt;/full-title&gt;&lt;/periodical&gt;&lt;pages&gt;17-23&lt;/pages&gt;&lt;volume&gt;415&lt;/volume&gt;&lt;number&gt;1&lt;/number&gt;&lt;edition&gt;2011/10/18&lt;/edition&gt;&lt;keywords&gt;&lt;keyword&gt;Bacterial Proteins/chemistry/genetics/*metabolism&lt;/keyword&gt;&lt;keyword&gt;Electrophoretic Mobility Shift Assay&lt;/keyword&gt;&lt;keyword&gt;*Gene Expression Regulation, Bacterial&lt;/keyword&gt;&lt;keyword&gt;Homeostasis&lt;/keyword&gt;&lt;keyword&gt;*Inverted Repeat Sequences&lt;/keyword&gt;&lt;keyword&gt;Mycobacterium tuberculosis/*genetics&lt;/keyword&gt;&lt;keyword&gt;Phosphorylation&lt;/keyword&gt;&lt;keyword&gt;Promoter Regions, Genetic&lt;/keyword&gt;&lt;keyword&gt;Protein Conformation&lt;/keyword&gt;&lt;keyword&gt;Transcription Factors/chemistry/genetics/*metabolism&lt;/keyword&gt;&lt;/keywords&gt;&lt;dates&gt;&lt;year&gt;2011&lt;/year&gt;&lt;pub-dates&gt;&lt;date&gt;Nov 11&lt;/date&gt;&lt;/pub-dates&gt;&lt;/dates&gt;&lt;isbn&gt;0006-291x&lt;/isbn&gt;&lt;accession-num&gt;22001925&lt;/accession-num&gt;&lt;urls&gt;&lt;/urls&gt;&lt;electronic-resource-num&gt;10.1016/j.bbrc.2011.09.143&lt;/electronic-resource-num&gt;&lt;remote-database-provider&gt;NLM&lt;/remote-database-provider&gt;&lt;language&gt;eng&lt;/language&gt;&lt;/record&gt;&lt;/Cite&gt;&lt;/EndNote&gt;</w:instrText>
      </w:r>
      <w:r>
        <w:fldChar w:fldCharType="separate"/>
      </w:r>
      <w:r w:rsidRPr="00A12F38">
        <w:rPr>
          <w:noProof/>
          <w:vertAlign w:val="superscript"/>
        </w:rPr>
        <w:t>1</w:t>
      </w:r>
      <w:r>
        <w:fldChar w:fldCharType="end"/>
      </w:r>
      <w:r w:rsidR="00AE60D4">
        <w:t xml:space="preserve"> but incorrectly described as an inverted repeat</w:t>
      </w:r>
      <w:r>
        <w:t>. The putative transcription start site (+1) was determined from Shell et al. (2015)</w:t>
      </w:r>
      <w:r>
        <w:fldChar w:fldCharType="begin">
          <w:fldData xml:space="preserve">PEVuZE5vdGU+PENpdGU+PEF1dGhvcj5TaGVsbDwvQXV0aG9yPjxZZWFyPjIwMTU8L1llYXI+PFJl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</w:fldData>
        </w:fldChar>
      </w:r>
      <w:r>
        <w:instrText xml:space="preserve"> ADDIN EN.CITE </w:instrText>
      </w:r>
      <w:r>
        <w:fldChar w:fldCharType="begin">
          <w:fldData xml:space="preserve">PEVuZE5vdGU+PENpdGU+PEF1dGhvcj5TaGVsbDwvQXV0aG9yPjxZZWFyPjIwMTU8L1llYXI+PFJl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</w:fldData>
        </w:fldChar>
      </w:r>
      <w:r>
        <w:instrText xml:space="preserve"> ADDIN EN.CITE.DATA </w:instrText>
      </w:r>
      <w:r>
        <w:fldChar w:fldCharType="end"/>
      </w:r>
      <w:r>
        <w:fldChar w:fldCharType="separate"/>
      </w:r>
      <w:r w:rsidRPr="00A12F38">
        <w:rPr>
          <w:noProof/>
          <w:vertAlign w:val="superscript"/>
        </w:rPr>
        <w:t>2</w:t>
      </w:r>
      <w:r>
        <w:fldChar w:fldCharType="end"/>
      </w:r>
      <w:r>
        <w:t xml:space="preserve">. Putative -35 and -10 promoter sites </w:t>
      </w:r>
      <w:r w:rsidR="00AB51BE">
        <w:t>and ATG translational start site are</w:t>
      </w:r>
      <w:r>
        <w:t xml:space="preserve"> </w:t>
      </w:r>
      <w:r w:rsidR="00AB51BE">
        <w:t>indicated accordingly</w:t>
      </w:r>
      <w:r>
        <w:t>.</w:t>
      </w:r>
      <w:r>
        <w:rPr>
          <w:sz w:val="26"/>
          <w:szCs w:val="26"/>
        </w:rPr>
        <w:br w:type="page"/>
      </w:r>
    </w:p>
    <w:p w14:paraId="4D368A2D" w14:textId="77777777" w:rsidR="00364624" w:rsidRDefault="00364624" w:rsidP="00364624">
      <w:pPr>
        <w:spacing w:line="276" w:lineRule="auto"/>
        <w:jc w:val="center"/>
      </w:pPr>
      <w:r>
        <w:rPr>
          <w:noProof/>
        </w:rPr>
        <w:lastRenderedPageBreak/>
        <w:drawing>
          <wp:inline distT="0" distB="0" distL="0" distR="0" wp14:anchorId="08EE91D4" wp14:editId="435D19A7">
            <wp:extent cx="5727700" cy="26752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2675255"/>
                    </a:xfrm>
                    <a:prstGeom prst="rect">
                      <a:avLst/>
                    </a:prstGeom>
                  </pic:spPr>
                </pic:pic>
              </a:graphicData>
            </a:graphic>
          </wp:inline>
        </w:drawing>
      </w:r>
    </w:p>
    <w:p w14:paraId="405FB278" w14:textId="767B21E7" w:rsidR="00364624" w:rsidRPr="00F4349B" w:rsidRDefault="00364624" w:rsidP="00364624">
      <w:pPr>
        <w:spacing w:line="276" w:lineRule="auto"/>
        <w:jc w:val="both"/>
        <w:rPr>
          <w:b/>
          <w:bCs/>
        </w:rPr>
      </w:pPr>
      <w:r>
        <w:rPr>
          <w:b/>
          <w:bCs/>
        </w:rPr>
        <w:t xml:space="preserve">Supplementary Figure </w:t>
      </w:r>
      <w:r w:rsidR="00560378">
        <w:rPr>
          <w:b/>
          <w:bCs/>
        </w:rPr>
        <w:t>6</w:t>
      </w:r>
      <w:r>
        <w:rPr>
          <w:b/>
          <w:bCs/>
        </w:rPr>
        <w:t>: qRT-PCR confirmation of top differentially expressed genes</w:t>
      </w:r>
      <w:r w:rsidR="001B5B89">
        <w:rPr>
          <w:b/>
          <w:bCs/>
        </w:rPr>
        <w:t xml:space="preserve"> in a </w:t>
      </w:r>
      <w:r w:rsidR="001B5B89" w:rsidRPr="001B5B89">
        <w:rPr>
          <w:b/>
          <w:bCs/>
        </w:rPr>
        <w:t>Δ</w:t>
      </w:r>
      <w:r w:rsidR="001B5B89">
        <w:rPr>
          <w:b/>
          <w:bCs/>
          <w:i/>
          <w:iCs/>
        </w:rPr>
        <w:t xml:space="preserve">tcrXY </w:t>
      </w:r>
      <w:r w:rsidR="001B5B89">
        <w:rPr>
          <w:b/>
          <w:bCs/>
        </w:rPr>
        <w:t>mutant</w:t>
      </w:r>
      <w:r>
        <w:rPr>
          <w:b/>
          <w:bCs/>
        </w:rPr>
        <w:t>.</w:t>
      </w:r>
    </w:p>
    <w:p w14:paraId="67C85A0F" w14:textId="560E6FE3" w:rsidR="009B118D" w:rsidRDefault="00364624" w:rsidP="009B118D">
      <w:pPr>
        <w:spacing w:line="276" w:lineRule="auto"/>
        <w:jc w:val="both"/>
      </w:pPr>
      <w:r>
        <w:rPr>
          <w:i/>
          <w:iCs/>
        </w:rPr>
        <w:t>Rv3705A</w:t>
      </w:r>
      <w:r>
        <w:t xml:space="preserve">, </w:t>
      </w:r>
      <w:r>
        <w:rPr>
          <w:i/>
          <w:iCs/>
        </w:rPr>
        <w:t xml:space="preserve">Rv3706c </w:t>
      </w:r>
      <w:r>
        <w:t xml:space="preserve">and </w:t>
      </w:r>
      <w:r>
        <w:rPr>
          <w:i/>
          <w:iCs/>
        </w:rPr>
        <w:t>Rv0666</w:t>
      </w:r>
      <w:r w:rsidRPr="002E5B16">
        <w:rPr>
          <w:i/>
          <w:iCs/>
        </w:rPr>
        <w:t xml:space="preserve"> </w:t>
      </w:r>
      <w:r w:rsidRPr="002E5B16">
        <w:t xml:space="preserve">mRNA induction at acidic pH. </w:t>
      </w:r>
      <w:r>
        <w:t>Indicated strains</w:t>
      </w:r>
      <w:r w:rsidRPr="002E5B16">
        <w:t xml:space="preserve"> w</w:t>
      </w:r>
      <w:r>
        <w:t>ere</w:t>
      </w:r>
      <w:r w:rsidRPr="002E5B16">
        <w:t xml:space="preserve"> cultured in pH 7 or pH 5.4 </w:t>
      </w:r>
      <w:r>
        <w:t xml:space="preserve">minimal </w:t>
      </w:r>
      <w:r w:rsidRPr="002E5B16">
        <w:t>media for 24 h</w:t>
      </w:r>
      <w:r>
        <w:t>ours</w:t>
      </w:r>
      <w:r w:rsidRPr="002E5B16">
        <w:t xml:space="preserve"> and mRNA levels compared by qRT-PCR. Each bar represents the mean fold-change from </w:t>
      </w:r>
      <w:r>
        <w:t>four</w:t>
      </w:r>
      <w:r w:rsidRPr="002E5B16">
        <w:t xml:space="preserve"> biological replicates</w:t>
      </w:r>
      <w:r w:rsidR="00976751">
        <w:t xml:space="preserve"> (open circle)</w:t>
      </w:r>
      <w:r w:rsidRPr="002E5B16">
        <w:t>. Error bars denote SD.</w:t>
      </w:r>
      <w:r>
        <w:br w:type="page"/>
      </w:r>
      <w:r w:rsidR="00E9764A">
        <w:rPr>
          <w:noProof/>
        </w:rPr>
        <w:lastRenderedPageBreak/>
        <w:drawing>
          <wp:inline distT="0" distB="0" distL="0" distR="0" wp14:anchorId="0F7F9094" wp14:editId="2E3BB592">
            <wp:extent cx="5727700" cy="6696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6696075"/>
                    </a:xfrm>
                    <a:prstGeom prst="rect">
                      <a:avLst/>
                    </a:prstGeom>
                  </pic:spPr>
                </pic:pic>
              </a:graphicData>
            </a:graphic>
          </wp:inline>
        </w:drawing>
      </w:r>
    </w:p>
    <w:p w14:paraId="06B6ED8C" w14:textId="77777777" w:rsidR="00497F6A" w:rsidRPr="00497F6A" w:rsidRDefault="00497F6A" w:rsidP="009B118D">
      <w:pPr>
        <w:spacing w:line="276" w:lineRule="auto"/>
        <w:jc w:val="both"/>
        <w:rPr>
          <w:b/>
          <w:bCs/>
        </w:rPr>
      </w:pPr>
    </w:p>
    <w:p w14:paraId="0C33DD80" w14:textId="0DB7F434" w:rsidR="009B118D" w:rsidRPr="00E9764A" w:rsidRDefault="009B118D" w:rsidP="009B118D">
      <w:pPr>
        <w:spacing w:line="276" w:lineRule="auto"/>
        <w:jc w:val="both"/>
        <w:rPr>
          <w:b/>
          <w:bCs/>
        </w:rPr>
      </w:pPr>
      <w:r w:rsidRPr="00B036FB">
        <w:rPr>
          <w:b/>
          <w:bCs/>
        </w:rPr>
        <w:t xml:space="preserve">Supplementary Figure </w:t>
      </w:r>
      <w:r w:rsidR="00560378">
        <w:rPr>
          <w:b/>
          <w:bCs/>
        </w:rPr>
        <w:t>7</w:t>
      </w:r>
      <w:r w:rsidRPr="00B036FB">
        <w:rPr>
          <w:b/>
          <w:bCs/>
        </w:rPr>
        <w:t xml:space="preserve">: </w:t>
      </w:r>
      <w:r w:rsidR="00E9764A">
        <w:rPr>
          <w:b/>
          <w:bCs/>
        </w:rPr>
        <w:t xml:space="preserve">Synteny in the </w:t>
      </w:r>
      <w:r w:rsidR="00E9764A">
        <w:rPr>
          <w:b/>
          <w:bCs/>
          <w:i/>
          <w:iCs/>
        </w:rPr>
        <w:t>Rv3706c</w:t>
      </w:r>
      <w:r w:rsidR="00E9764A">
        <w:rPr>
          <w:b/>
          <w:bCs/>
        </w:rPr>
        <w:t>-</w:t>
      </w:r>
      <w:r w:rsidR="00E9764A">
        <w:rPr>
          <w:b/>
          <w:bCs/>
          <w:i/>
          <w:iCs/>
        </w:rPr>
        <w:t>Rv3705A</w:t>
      </w:r>
      <w:r w:rsidR="00E9764A">
        <w:rPr>
          <w:b/>
          <w:bCs/>
        </w:rPr>
        <w:t xml:space="preserve"> locus.</w:t>
      </w:r>
    </w:p>
    <w:p w14:paraId="0FF93027" w14:textId="734C932B" w:rsidR="00497F6A" w:rsidRDefault="00E9764A" w:rsidP="00497F6A">
      <w:pPr>
        <w:spacing w:line="276" w:lineRule="auto"/>
        <w:jc w:val="both"/>
      </w:pPr>
      <w:r>
        <w:t xml:space="preserve">BLASTn alignment depicts the level of nucleotide sequence conservation (grey shading), amongst </w:t>
      </w:r>
      <w:r>
        <w:rPr>
          <w:i/>
          <w:iCs/>
        </w:rPr>
        <w:t>Rv3706c</w:t>
      </w:r>
      <w:r>
        <w:t>-</w:t>
      </w:r>
      <w:r>
        <w:rPr>
          <w:i/>
          <w:iCs/>
        </w:rPr>
        <w:t>Rv3705A</w:t>
      </w:r>
      <w:r>
        <w:t xml:space="preserve"> (green), </w:t>
      </w:r>
      <w:r>
        <w:rPr>
          <w:i/>
          <w:iCs/>
        </w:rPr>
        <w:t>Rv3705c</w:t>
      </w:r>
      <w:r>
        <w:t xml:space="preserve"> (red), </w:t>
      </w:r>
      <w:r>
        <w:rPr>
          <w:i/>
          <w:iCs/>
        </w:rPr>
        <w:t>Rv3707c</w:t>
      </w:r>
      <w:r>
        <w:t xml:space="preserve"> (blue), ergothioneine biosynthesis cluster (purple), aspartate catabolism gene cluster (orange). Reference genomes were acquired from NCBI</w:t>
      </w:r>
      <w:r w:rsidR="0067543F">
        <w:t xml:space="preserve">: </w:t>
      </w:r>
      <w:r w:rsidR="0067543F" w:rsidRPr="0067543F">
        <w:rPr>
          <w:i/>
          <w:iCs/>
        </w:rPr>
        <w:t xml:space="preserve">M. tuberculosis </w:t>
      </w:r>
      <w:r w:rsidR="0067543F" w:rsidRPr="0067543F">
        <w:t xml:space="preserve">H37Rv (NC_000962.3), </w:t>
      </w:r>
      <w:r w:rsidR="0067543F" w:rsidRPr="0067543F">
        <w:rPr>
          <w:i/>
          <w:iCs/>
        </w:rPr>
        <w:t xml:space="preserve">M. africanum </w:t>
      </w:r>
      <w:r w:rsidR="0067543F" w:rsidRPr="0067543F">
        <w:t xml:space="preserve">GM041182 (FR878060.1), </w:t>
      </w:r>
      <w:r w:rsidR="0067543F" w:rsidRPr="0067543F">
        <w:rPr>
          <w:i/>
          <w:iCs/>
        </w:rPr>
        <w:t xml:space="preserve">M. bovis </w:t>
      </w:r>
      <w:r w:rsidR="0067543F" w:rsidRPr="0067543F">
        <w:t xml:space="preserve">AF2122/97 (LT708304.1), </w:t>
      </w:r>
      <w:r w:rsidR="0067543F" w:rsidRPr="0067543F">
        <w:rPr>
          <w:i/>
          <w:iCs/>
        </w:rPr>
        <w:t xml:space="preserve">M. canettii </w:t>
      </w:r>
      <w:r w:rsidR="0067543F" w:rsidRPr="0067543F">
        <w:t xml:space="preserve">CIPT14007008 (FO203508.1), </w:t>
      </w:r>
      <w:r w:rsidR="0067543F" w:rsidRPr="0067543F">
        <w:rPr>
          <w:i/>
          <w:iCs/>
        </w:rPr>
        <w:t xml:space="preserve">M. orygis </w:t>
      </w:r>
      <w:r w:rsidR="0067543F" w:rsidRPr="0067543F">
        <w:t xml:space="preserve">51145 (NZ_CP063804.1), </w:t>
      </w:r>
      <w:r w:rsidR="0067543F" w:rsidRPr="0067543F">
        <w:rPr>
          <w:i/>
          <w:iCs/>
        </w:rPr>
        <w:t xml:space="preserve">M. avium </w:t>
      </w:r>
      <w:r w:rsidR="0067543F" w:rsidRPr="0067543F">
        <w:t xml:space="preserve">104 (CP000479.1), </w:t>
      </w:r>
      <w:r w:rsidR="0067543F" w:rsidRPr="0067543F">
        <w:rPr>
          <w:i/>
          <w:iCs/>
        </w:rPr>
        <w:t xml:space="preserve">M. marinum </w:t>
      </w:r>
      <w:r w:rsidR="0067543F" w:rsidRPr="0067543F">
        <w:t xml:space="preserve">M (CP000854.1), </w:t>
      </w:r>
      <w:r w:rsidR="0067543F" w:rsidRPr="0067543F">
        <w:rPr>
          <w:i/>
          <w:iCs/>
        </w:rPr>
        <w:t xml:space="preserve">M. ulcerans </w:t>
      </w:r>
      <w:r w:rsidR="0067543F" w:rsidRPr="0067543F">
        <w:t xml:space="preserve">ATCC_19423 (NZ_CP092429.2), </w:t>
      </w:r>
      <w:r w:rsidR="0067543F" w:rsidRPr="0067543F">
        <w:rPr>
          <w:i/>
          <w:iCs/>
        </w:rPr>
        <w:t xml:space="preserve">M. smegmatis </w:t>
      </w:r>
      <w:r w:rsidR="0067543F" w:rsidRPr="0067543F">
        <w:t>mc</w:t>
      </w:r>
      <w:r w:rsidR="0067543F" w:rsidRPr="0067543F">
        <w:rPr>
          <w:vertAlign w:val="superscript"/>
        </w:rPr>
        <w:t>2</w:t>
      </w:r>
      <w:r w:rsidR="0067543F" w:rsidRPr="0067543F">
        <w:t xml:space="preserve">-155 (CP001663.1), </w:t>
      </w:r>
      <w:r w:rsidR="0067543F" w:rsidRPr="0067543F">
        <w:rPr>
          <w:i/>
          <w:iCs/>
        </w:rPr>
        <w:t xml:space="preserve">M. leprae </w:t>
      </w:r>
      <w:r w:rsidR="0067543F" w:rsidRPr="0067543F">
        <w:t>TN (AL450380.1).</w:t>
      </w:r>
      <w:r w:rsidR="0067543F">
        <w:t xml:space="preserve"> </w:t>
      </w:r>
      <w:r>
        <w:t>Figure was constructed using EasyFig</w:t>
      </w:r>
      <w:r w:rsidR="0067543F">
        <w:fldChar w:fldCharType="begin"/>
      </w:r>
      <w:r w:rsidR="0067543F">
        <w:instrText xml:space="preserve"> ADDIN EN.CITE &lt;EndNote&gt;&lt;Cite&gt;&lt;Author&gt;Sullivan&lt;/Author&gt;&lt;Year&gt;2011&lt;/Year&gt;&lt;RecNum&gt;44&lt;/RecNum&gt;&lt;DisplayText&gt;&lt;style face="superscript"&gt;3&lt;/style&gt;&lt;/DisplayText&gt;&lt;record&gt;&lt;rec-number&gt;44&lt;/rec-number&gt;&lt;foreign-keys&gt;&lt;key app="EN" db-id="9dzd2dpt7pwwtwe05rc5rxd89d55dsrr99dp" timestamp="1677474252"&gt;44&lt;/key&gt;&lt;/foreign-keys&gt;&lt;ref-type name="Journal Article"&gt;17&lt;/ref-type&gt;&lt;contributors&gt;&lt;authors&gt;&lt;author&gt;Sullivan, M. J.&lt;/author&gt;&lt;author&gt;Petty, N. K.&lt;/author&gt;&lt;author&gt;Beatson, S. A.&lt;/author&gt;&lt;/authors&gt;&lt;/contributors&gt;&lt;auth-address&gt;Australian Infectious Diseases Research Centre, School of Chemistry and Molecular Biosciences, University of Queensland, Brisbane, QLD 4072, Australia.&lt;/auth-address&gt;&lt;titles&gt;&lt;title&gt;Easyfig: a genome comparison visualizer&lt;/title&gt;&lt;secondary-title&gt;Bioinformatics&lt;/secondary-title&gt;&lt;/titles&gt;&lt;periodical&gt;&lt;full-title&gt;Bioinformatics&lt;/full-title&gt;&lt;/periodical&gt;&lt;pages&gt;1009-10&lt;/pages&gt;&lt;volume&gt;27&lt;/volume&gt;&lt;number&gt;7&lt;/number&gt;&lt;edition&gt;2011/02/01&lt;/edition&gt;&lt;keywords&gt;&lt;keyword&gt;*Computer Graphics&lt;/keyword&gt;&lt;keyword&gt;Genome&lt;/keyword&gt;&lt;keyword&gt;Genomics/*methods&lt;/keyword&gt;&lt;keyword&gt;*Software&lt;/keyword&gt;&lt;/keywords&gt;&lt;dates&gt;&lt;year&gt;2011&lt;/year&gt;&lt;pub-dates&gt;&lt;date&gt;Apr 1&lt;/date&gt;&lt;/pub-dates&gt;&lt;/dates&gt;&lt;isbn&gt;1367-4803 (Print)&amp;#xD;1367-4803&lt;/isbn&gt;&lt;accession-num&gt;21278367&lt;/accession-num&gt;&lt;urls&gt;&lt;/urls&gt;&lt;custom2&gt;PMC3065679&lt;/custom2&gt;&lt;electronic-resource-num&gt;10.1093/bioinformatics/btr039&lt;/electronic-resource-num&gt;&lt;remote-database-provider&gt;NLM&lt;/remote-database-provider&gt;&lt;language&gt;eng&lt;/language&gt;&lt;/record&gt;&lt;/Cite&gt;&lt;/EndNote&gt;</w:instrText>
      </w:r>
      <w:r w:rsidR="0067543F">
        <w:fldChar w:fldCharType="separate"/>
      </w:r>
      <w:r w:rsidR="0067543F" w:rsidRPr="0067543F">
        <w:rPr>
          <w:noProof/>
          <w:vertAlign w:val="superscript"/>
        </w:rPr>
        <w:t>3</w:t>
      </w:r>
      <w:r w:rsidR="0067543F">
        <w:fldChar w:fldCharType="end"/>
      </w:r>
      <w:r>
        <w:t xml:space="preserve">. </w:t>
      </w:r>
      <w:r w:rsidR="00497F6A">
        <w:br w:type="page"/>
      </w:r>
    </w:p>
    <w:p w14:paraId="5CA95787" w14:textId="77777777" w:rsidR="00A12F38" w:rsidRPr="0067543F" w:rsidRDefault="00A12F38" w:rsidP="009B118D">
      <w:pPr>
        <w:spacing w:line="276" w:lineRule="auto"/>
        <w:jc w:val="both"/>
      </w:pPr>
    </w:p>
    <w:p w14:paraId="488BABDB" w14:textId="08AB9956" w:rsidR="0067543F" w:rsidRDefault="003D5CB7" w:rsidP="0067543F">
      <w:pPr>
        <w:spacing w:line="276" w:lineRule="auto"/>
        <w:jc w:val="center"/>
      </w:pPr>
      <w:r>
        <w:rPr>
          <w:noProof/>
        </w:rPr>
        <w:drawing>
          <wp:inline distT="0" distB="0" distL="0" distR="0" wp14:anchorId="3A261B76" wp14:editId="59CE0179">
            <wp:extent cx="4083478" cy="367271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7759" cy="3676565"/>
                    </a:xfrm>
                    <a:prstGeom prst="rect">
                      <a:avLst/>
                    </a:prstGeom>
                  </pic:spPr>
                </pic:pic>
              </a:graphicData>
            </a:graphic>
          </wp:inline>
        </w:drawing>
      </w:r>
    </w:p>
    <w:p w14:paraId="314CBFFC" w14:textId="77777777" w:rsidR="0067543F" w:rsidRDefault="0067543F" w:rsidP="0067543F">
      <w:pPr>
        <w:spacing w:line="276" w:lineRule="auto"/>
        <w:jc w:val="both"/>
      </w:pPr>
    </w:p>
    <w:p w14:paraId="686DEEB3" w14:textId="758F15B8" w:rsidR="0067543F" w:rsidRPr="00E9764A" w:rsidRDefault="0067543F" w:rsidP="0067543F">
      <w:pPr>
        <w:spacing w:line="276" w:lineRule="auto"/>
        <w:jc w:val="both"/>
        <w:rPr>
          <w:b/>
          <w:bCs/>
        </w:rPr>
      </w:pPr>
      <w:r w:rsidRPr="00B036FB">
        <w:rPr>
          <w:b/>
          <w:bCs/>
        </w:rPr>
        <w:t xml:space="preserve">Supplementary Figure </w:t>
      </w:r>
      <w:r w:rsidR="00560378">
        <w:rPr>
          <w:b/>
          <w:bCs/>
        </w:rPr>
        <w:t>8</w:t>
      </w:r>
      <w:r w:rsidRPr="00B036FB">
        <w:rPr>
          <w:b/>
          <w:bCs/>
        </w:rPr>
        <w:t xml:space="preserve">: </w:t>
      </w:r>
      <w:r>
        <w:rPr>
          <w:b/>
          <w:bCs/>
        </w:rPr>
        <w:t>Construction of CRISPRi-</w:t>
      </w:r>
      <w:r>
        <w:rPr>
          <w:b/>
          <w:bCs/>
          <w:i/>
          <w:iCs/>
        </w:rPr>
        <w:t>Rv370</w:t>
      </w:r>
      <w:r w:rsidR="003D5CB7">
        <w:rPr>
          <w:b/>
          <w:bCs/>
          <w:i/>
          <w:iCs/>
        </w:rPr>
        <w:t>6c</w:t>
      </w:r>
      <w:r>
        <w:rPr>
          <w:b/>
          <w:bCs/>
        </w:rPr>
        <w:t xml:space="preserve"> and CRISPRi-</w:t>
      </w:r>
      <w:r>
        <w:rPr>
          <w:b/>
          <w:bCs/>
          <w:i/>
          <w:iCs/>
        </w:rPr>
        <w:t>Rv370</w:t>
      </w:r>
      <w:r w:rsidR="003D5CB7">
        <w:rPr>
          <w:b/>
          <w:bCs/>
          <w:i/>
          <w:iCs/>
        </w:rPr>
        <w:t>5A</w:t>
      </w:r>
      <w:r>
        <w:rPr>
          <w:b/>
          <w:bCs/>
        </w:rPr>
        <w:t>.</w:t>
      </w:r>
    </w:p>
    <w:p w14:paraId="4634A87C" w14:textId="29A7CBF4" w:rsidR="00CA2C42" w:rsidRDefault="0067543F" w:rsidP="00CA2C42">
      <w:pPr>
        <w:spacing w:line="276" w:lineRule="auto"/>
        <w:jc w:val="both"/>
      </w:pPr>
      <w:r>
        <w:rPr>
          <w:b/>
          <w:bCs/>
        </w:rPr>
        <w:t>a</w:t>
      </w:r>
      <w:r>
        <w:t xml:space="preserve">, Silencing of </w:t>
      </w:r>
      <w:r>
        <w:rPr>
          <w:i/>
          <w:iCs/>
        </w:rPr>
        <w:t>Rv370</w:t>
      </w:r>
      <w:r w:rsidR="003D5CB7">
        <w:rPr>
          <w:i/>
          <w:iCs/>
        </w:rPr>
        <w:t>6c</w:t>
      </w:r>
      <w:r>
        <w:rPr>
          <w:i/>
          <w:iCs/>
        </w:rPr>
        <w:t xml:space="preserve"> and Rv370</w:t>
      </w:r>
      <w:r w:rsidR="003D5CB7">
        <w:rPr>
          <w:i/>
          <w:iCs/>
        </w:rPr>
        <w:t>5A</w:t>
      </w:r>
      <w:r>
        <w:t xml:space="preserve"> using CRISPRi, to generate the CRISPRi mutants, CRISPRi-</w:t>
      </w:r>
      <w:r>
        <w:rPr>
          <w:i/>
          <w:iCs/>
        </w:rPr>
        <w:t>Rv370</w:t>
      </w:r>
      <w:r w:rsidR="003D5CB7">
        <w:rPr>
          <w:i/>
          <w:iCs/>
        </w:rPr>
        <w:t>6c</w:t>
      </w:r>
      <w:r>
        <w:rPr>
          <w:i/>
          <w:iCs/>
        </w:rPr>
        <w:t xml:space="preserve"> </w:t>
      </w:r>
      <w:r>
        <w:t>and CRISPRi-</w:t>
      </w:r>
      <w:r>
        <w:rPr>
          <w:i/>
          <w:iCs/>
        </w:rPr>
        <w:t>Rv370</w:t>
      </w:r>
      <w:r w:rsidR="003D5CB7">
        <w:rPr>
          <w:i/>
          <w:iCs/>
        </w:rPr>
        <w:t>5A</w:t>
      </w:r>
      <w:r>
        <w:rPr>
          <w:i/>
          <w:iCs/>
        </w:rPr>
        <w:t>.</w:t>
      </w:r>
      <w:r>
        <w:t xml:space="preserve"> sgRNA target site is indicated. </w:t>
      </w:r>
      <w:r>
        <w:rPr>
          <w:b/>
          <w:bCs/>
        </w:rPr>
        <w:t>b</w:t>
      </w:r>
      <w:r>
        <w:t xml:space="preserve">, </w:t>
      </w:r>
      <w:r>
        <w:rPr>
          <w:i/>
          <w:iCs/>
        </w:rPr>
        <w:t>Rv370</w:t>
      </w:r>
      <w:r w:rsidR="003D5CB7">
        <w:rPr>
          <w:i/>
          <w:iCs/>
        </w:rPr>
        <w:t>6c</w:t>
      </w:r>
      <w:r>
        <w:rPr>
          <w:i/>
          <w:iCs/>
        </w:rPr>
        <w:t xml:space="preserve"> </w:t>
      </w:r>
      <w:r>
        <w:t xml:space="preserve">and </w:t>
      </w:r>
      <w:r>
        <w:rPr>
          <w:i/>
          <w:iCs/>
        </w:rPr>
        <w:t>Rv370</w:t>
      </w:r>
      <w:r w:rsidR="003D5CB7">
        <w:rPr>
          <w:i/>
          <w:iCs/>
        </w:rPr>
        <w:t>5A</w:t>
      </w:r>
      <w:r>
        <w:rPr>
          <w:i/>
          <w:iCs/>
        </w:rPr>
        <w:t xml:space="preserve"> </w:t>
      </w:r>
      <w:r>
        <w:t>knockdown using CRISPRi. The CRISPRi</w:t>
      </w:r>
      <w:r>
        <w:rPr>
          <w:i/>
          <w:iCs/>
        </w:rPr>
        <w:t xml:space="preserve"> </w:t>
      </w:r>
      <w:r>
        <w:t xml:space="preserve">mutants were cultured in the presence or absence of ATc in 7H9 media for 72 hours and mRNA levels compared by qRT-PCR. </w:t>
      </w:r>
      <w:r w:rsidRPr="002E5B16">
        <w:t xml:space="preserve">Each bar represents the mean fold-change from </w:t>
      </w:r>
      <w:r>
        <w:t>two</w:t>
      </w:r>
      <w:r w:rsidRPr="002E5B16">
        <w:t xml:space="preserve"> biological replicates</w:t>
      </w:r>
      <w:r w:rsidR="00976751">
        <w:t xml:space="preserve"> (open circle)</w:t>
      </w:r>
      <w:r w:rsidRPr="002E5B16">
        <w:t>. Error bars denote SD.</w:t>
      </w:r>
      <w:r w:rsidR="00CA2C42">
        <w:br w:type="page"/>
      </w:r>
    </w:p>
    <w:p w14:paraId="641A7ED8" w14:textId="77777777" w:rsidR="00560378" w:rsidRDefault="00560378" w:rsidP="00560378">
      <w:pPr>
        <w:spacing w:line="276" w:lineRule="auto"/>
        <w:jc w:val="center"/>
        <w:rPr>
          <w:sz w:val="26"/>
          <w:szCs w:val="26"/>
        </w:rPr>
      </w:pPr>
      <w:r>
        <w:rPr>
          <w:noProof/>
          <w:sz w:val="26"/>
          <w:szCs w:val="26"/>
        </w:rPr>
        <w:lastRenderedPageBreak/>
        <w:drawing>
          <wp:inline distT="0" distB="0" distL="0" distR="0" wp14:anchorId="2888ABBE" wp14:editId="1E317011">
            <wp:extent cx="5651500" cy="293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51500" cy="2933700"/>
                    </a:xfrm>
                    <a:prstGeom prst="rect">
                      <a:avLst/>
                    </a:prstGeom>
                  </pic:spPr>
                </pic:pic>
              </a:graphicData>
            </a:graphic>
          </wp:inline>
        </w:drawing>
      </w:r>
    </w:p>
    <w:p w14:paraId="67811F29" w14:textId="77777777" w:rsidR="00560378" w:rsidRDefault="00560378" w:rsidP="00560378">
      <w:pPr>
        <w:spacing w:line="276" w:lineRule="auto"/>
        <w:jc w:val="both"/>
        <w:rPr>
          <w:sz w:val="26"/>
          <w:szCs w:val="26"/>
        </w:rPr>
      </w:pPr>
    </w:p>
    <w:p w14:paraId="5F95659F" w14:textId="0866E4FD" w:rsidR="00560378" w:rsidRPr="00D23E29" w:rsidRDefault="00560378" w:rsidP="00560378">
      <w:pPr>
        <w:spacing w:line="276" w:lineRule="auto"/>
        <w:jc w:val="both"/>
        <w:rPr>
          <w:b/>
          <w:bCs/>
        </w:rPr>
      </w:pPr>
      <w:r>
        <w:rPr>
          <w:b/>
          <w:bCs/>
        </w:rPr>
        <w:t>Supplementary Figure 9: Construction of CRISPRi-</w:t>
      </w:r>
      <w:r>
        <w:rPr>
          <w:b/>
          <w:bCs/>
          <w:i/>
          <w:iCs/>
        </w:rPr>
        <w:t xml:space="preserve">tcrX </w:t>
      </w:r>
      <w:r>
        <w:rPr>
          <w:b/>
          <w:bCs/>
        </w:rPr>
        <w:t>and growth during acute lung infection.</w:t>
      </w:r>
    </w:p>
    <w:p w14:paraId="01687D07" w14:textId="77777777" w:rsidR="00560378" w:rsidRDefault="00560378" w:rsidP="00560378">
      <w:pPr>
        <w:spacing w:line="276" w:lineRule="auto"/>
        <w:jc w:val="both"/>
      </w:pPr>
      <w:r>
        <w:rPr>
          <w:b/>
          <w:bCs/>
        </w:rPr>
        <w:t>a</w:t>
      </w:r>
      <w:r>
        <w:t xml:space="preserve">, Silencing of </w:t>
      </w:r>
      <w:r>
        <w:rPr>
          <w:i/>
          <w:iCs/>
        </w:rPr>
        <w:t>tcrX</w:t>
      </w:r>
      <w:r>
        <w:t xml:space="preserve"> using CRISPRi, to generate the CRISPRi mutant, CRISPRi-</w:t>
      </w:r>
      <w:r>
        <w:rPr>
          <w:i/>
          <w:iCs/>
        </w:rPr>
        <w:t>tcrX</w:t>
      </w:r>
      <w:r>
        <w:t xml:space="preserve">. sgRNA target site is indicated. </w:t>
      </w:r>
      <w:r>
        <w:rPr>
          <w:b/>
          <w:bCs/>
        </w:rPr>
        <w:t>b</w:t>
      </w:r>
      <w:r>
        <w:t xml:space="preserve">, </w:t>
      </w:r>
      <w:r>
        <w:rPr>
          <w:i/>
          <w:iCs/>
        </w:rPr>
        <w:t xml:space="preserve">tcrXY </w:t>
      </w:r>
      <w:r>
        <w:t>knockdown using CRISPRi. The CRISPRi-</w:t>
      </w:r>
      <w:r>
        <w:rPr>
          <w:i/>
          <w:iCs/>
        </w:rPr>
        <w:t xml:space="preserve">tcrX </w:t>
      </w:r>
      <w:r>
        <w:t xml:space="preserve">mutant was cultured in the presence or absence of ATc in 7H9 media for 72 hours and mRNA levels compared by qRT-PCR. </w:t>
      </w:r>
      <w:r w:rsidRPr="002E5B16">
        <w:t xml:space="preserve">Each bar represents the mean fold-change from </w:t>
      </w:r>
      <w:r>
        <w:t>two</w:t>
      </w:r>
      <w:r w:rsidRPr="002E5B16">
        <w:t xml:space="preserve"> biological replicates</w:t>
      </w:r>
      <w:r>
        <w:t xml:space="preserve"> (open circle)</w:t>
      </w:r>
      <w:r w:rsidRPr="002E5B16">
        <w:t>. Error bars denote SD.</w:t>
      </w:r>
      <w:r>
        <w:t xml:space="preserve"> </w:t>
      </w:r>
      <w:r w:rsidRPr="00D23E29">
        <w:rPr>
          <w:b/>
          <w:bCs/>
        </w:rPr>
        <w:t>c</w:t>
      </w:r>
      <w:r w:rsidRPr="00D23E29">
        <w:t>,</w:t>
      </w:r>
      <w:r>
        <w:t xml:space="preserve"> CRISPRi-mediated </w:t>
      </w:r>
      <w:r>
        <w:rPr>
          <w:i/>
          <w:iCs/>
        </w:rPr>
        <w:t xml:space="preserve">tcrX </w:t>
      </w:r>
      <w:r>
        <w:t>silencing in Mtb during acute lung infection. Female C57BL/6 mice were infected with &lt; 500 CFU of CRISPRi-</w:t>
      </w:r>
      <w:r>
        <w:rPr>
          <w:i/>
          <w:iCs/>
        </w:rPr>
        <w:t xml:space="preserve">tcrX </w:t>
      </w:r>
      <w:r>
        <w:t xml:space="preserve">by low-dose aerosol, and the infectious dose was confirmed from two mice on day 1. Each time point then represents mean recovered CFU from each lung from four mice, with error bars denoting SD. CRISPRi was induced by administration of doxycycline (1 mg/mL in 5% sucrose, delivered as drinking water </w:t>
      </w:r>
      <w:r>
        <w:rPr>
          <w:i/>
          <w:iCs/>
        </w:rPr>
        <w:t>ad libitum</w:t>
      </w:r>
      <w:r>
        <w:t>) from week 1 post-infection. Statistical analysis between no doxy and doxy groups was performed using an unpaired two-tailed t-test at week 2 and week 4, with no significant comparisons observed.</w:t>
      </w:r>
      <w:r>
        <w:br w:type="page"/>
      </w:r>
    </w:p>
    <w:p w14:paraId="2091171D" w14:textId="77777777" w:rsidR="00560378" w:rsidRDefault="00560378" w:rsidP="00560378">
      <w:pPr>
        <w:spacing w:line="276" w:lineRule="auto"/>
        <w:jc w:val="center"/>
      </w:pPr>
      <w:r>
        <w:rPr>
          <w:noProof/>
        </w:rPr>
        <w:lastRenderedPageBreak/>
        <w:drawing>
          <wp:inline distT="0" distB="0" distL="0" distR="0" wp14:anchorId="69A5000F" wp14:editId="7A002F04">
            <wp:extent cx="5727700" cy="41071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4107180"/>
                    </a:xfrm>
                    <a:prstGeom prst="rect">
                      <a:avLst/>
                    </a:prstGeom>
                  </pic:spPr>
                </pic:pic>
              </a:graphicData>
            </a:graphic>
          </wp:inline>
        </w:drawing>
      </w:r>
    </w:p>
    <w:p w14:paraId="79307565" w14:textId="77777777" w:rsidR="00560378" w:rsidRDefault="00560378" w:rsidP="00560378">
      <w:pPr>
        <w:spacing w:line="276" w:lineRule="auto"/>
        <w:jc w:val="both"/>
      </w:pPr>
    </w:p>
    <w:p w14:paraId="5314A26F" w14:textId="6F2EA149" w:rsidR="00560378" w:rsidRPr="00B036FB" w:rsidRDefault="00560378" w:rsidP="00560378">
      <w:pPr>
        <w:spacing w:line="276" w:lineRule="auto"/>
        <w:jc w:val="both"/>
        <w:rPr>
          <w:b/>
          <w:bCs/>
        </w:rPr>
      </w:pPr>
      <w:r w:rsidRPr="00B036FB">
        <w:rPr>
          <w:b/>
          <w:bCs/>
        </w:rPr>
        <w:t xml:space="preserve">Supplementary Figure </w:t>
      </w:r>
      <w:r>
        <w:rPr>
          <w:b/>
          <w:bCs/>
        </w:rPr>
        <w:t>10</w:t>
      </w:r>
      <w:r w:rsidRPr="00B036FB">
        <w:rPr>
          <w:b/>
          <w:bCs/>
        </w:rPr>
        <w:t xml:space="preserve">: Drug susceptibility profiling of Mtb </w:t>
      </w:r>
      <w:r w:rsidRPr="00B036FB">
        <w:rPr>
          <w:b/>
          <w:bCs/>
          <w:i/>
          <w:iCs/>
        </w:rPr>
        <w:t>tcrXY</w:t>
      </w:r>
      <w:r w:rsidRPr="00B036FB">
        <w:rPr>
          <w:b/>
          <w:bCs/>
        </w:rPr>
        <w:t xml:space="preserve"> mutants. </w:t>
      </w:r>
    </w:p>
    <w:p w14:paraId="59A84C6C" w14:textId="77777777" w:rsidR="00560378" w:rsidRPr="00B036FB" w:rsidRDefault="00560378" w:rsidP="00560378">
      <w:pPr>
        <w:spacing w:line="276" w:lineRule="auto"/>
        <w:jc w:val="both"/>
      </w:pPr>
      <w:r w:rsidRPr="00B036FB">
        <w:rPr>
          <w:b/>
          <w:bCs/>
        </w:rPr>
        <w:t>a</w:t>
      </w:r>
      <w:r w:rsidRPr="00B036FB">
        <w:t>, Dose-response curves to rifampicin, isoniazid, or a combination of rifampicin and isoniazid, of H37Rv, Δ</w:t>
      </w:r>
      <w:r w:rsidRPr="00B036FB">
        <w:rPr>
          <w:i/>
          <w:iCs/>
        </w:rPr>
        <w:t>tcrXY</w:t>
      </w:r>
      <w:r w:rsidRPr="00B036FB">
        <w:t xml:space="preserve"> and </w:t>
      </w:r>
      <w:r w:rsidRPr="00B036FB">
        <w:rPr>
          <w:i/>
          <w:iCs/>
        </w:rPr>
        <w:t>tcrXY</w:t>
      </w:r>
      <w:r w:rsidRPr="00B036FB">
        <w:t xml:space="preserve">-comp, in standard nutrient-rich 7H9 liquid culture. Data is shown as mean with SD from three parallel cultures. </w:t>
      </w:r>
      <w:r w:rsidRPr="00B036FB">
        <w:rPr>
          <w:b/>
          <w:bCs/>
        </w:rPr>
        <w:t>b</w:t>
      </w:r>
      <w:r w:rsidRPr="00B036FB">
        <w:t>, Dose-response curves to rifampicin, isoniazid, or a combination of rifampicin and isoniazid, of CRISPRi-</w:t>
      </w:r>
      <w:r w:rsidRPr="00B036FB">
        <w:rPr>
          <w:i/>
          <w:iCs/>
        </w:rPr>
        <w:t>tcrX</w:t>
      </w:r>
      <w:r w:rsidRPr="00B036FB">
        <w:t xml:space="preserve"> and an empty-vector control, in standard nutrient-rich 7H9 liquid culture. Data is shown as mean with SD from three parallel cultures. Cultures were pre-depleted with </w:t>
      </w:r>
      <w:r>
        <w:t>anhydrotetracycline (</w:t>
      </w:r>
      <w:r w:rsidRPr="00B036FB">
        <w:t>ATc</w:t>
      </w:r>
      <w:r>
        <w:t>)</w:t>
      </w:r>
      <w:r w:rsidRPr="00B036FB">
        <w:t xml:space="preserve"> for 3 days prior, and maintained in the culture medium for the duration of the assay.</w:t>
      </w:r>
      <w:r w:rsidRPr="00B036FB">
        <w:br w:type="page"/>
      </w:r>
    </w:p>
    <w:p w14:paraId="3B1CB1EF" w14:textId="06EE8482" w:rsidR="00682319" w:rsidRPr="001C2270" w:rsidRDefault="00682319" w:rsidP="00682319">
      <w:pPr>
        <w:spacing w:line="360" w:lineRule="auto"/>
        <w:jc w:val="both"/>
        <w:rPr>
          <w:b/>
          <w:bCs/>
        </w:rPr>
      </w:pPr>
      <w:r w:rsidRPr="001C2270">
        <w:rPr>
          <w:b/>
          <w:bCs/>
        </w:rPr>
        <w:lastRenderedPageBreak/>
        <w:t xml:space="preserve">Supplementary </w:t>
      </w:r>
      <w:r w:rsidR="001C2270" w:rsidRPr="001C2270">
        <w:rPr>
          <w:b/>
          <w:bCs/>
        </w:rPr>
        <w:t>T</w:t>
      </w:r>
      <w:r w:rsidRPr="001C2270">
        <w:rPr>
          <w:b/>
          <w:bCs/>
        </w:rPr>
        <w:t xml:space="preserve">able </w:t>
      </w:r>
      <w:r w:rsidR="00FD062E">
        <w:rPr>
          <w:b/>
          <w:bCs/>
        </w:rPr>
        <w:t>4</w:t>
      </w:r>
      <w:r w:rsidRPr="001C2270">
        <w:rPr>
          <w:b/>
          <w:bCs/>
        </w:rPr>
        <w:t xml:space="preserve">: Description of plasmids used in this </w:t>
      </w:r>
      <w:r w:rsidR="001C2270" w:rsidRPr="001C2270">
        <w:rPr>
          <w:b/>
          <w:bCs/>
        </w:rPr>
        <w:t>study.</w:t>
      </w:r>
      <w:r w:rsidRPr="001C2270">
        <w:rPr>
          <w:b/>
          <w:bCs/>
        </w:rPr>
        <w:t xml:space="preserve"> </w:t>
      </w:r>
    </w:p>
    <w:tbl>
      <w:tblPr>
        <w:tblStyle w:val="TableGrid"/>
        <w:tblW w:w="5000" w:type="pct"/>
        <w:tblBorders>
          <w:left w:val="none" w:sz="0" w:space="0" w:color="auto"/>
          <w:right w:val="none" w:sz="0" w:space="0" w:color="auto"/>
          <w:insideV w:val="none" w:sz="0" w:space="0" w:color="auto"/>
        </w:tblBorders>
        <w:tblCellMar>
          <w:left w:w="142" w:type="dxa"/>
          <w:right w:w="142" w:type="dxa"/>
        </w:tblCellMar>
        <w:tblLook w:val="04A0" w:firstRow="1" w:lastRow="0" w:firstColumn="1" w:lastColumn="0" w:noHBand="0" w:noVBand="1"/>
      </w:tblPr>
      <w:tblGrid>
        <w:gridCol w:w="2553"/>
        <w:gridCol w:w="4959"/>
        <w:gridCol w:w="1508"/>
      </w:tblGrid>
      <w:tr w:rsidR="00682319" w:rsidRPr="003D1652" w14:paraId="4535B7BF" w14:textId="77777777" w:rsidTr="001C2270">
        <w:trPr>
          <w:trHeight w:val="471"/>
        </w:trPr>
        <w:tc>
          <w:tcPr>
            <w:tcW w:w="1415" w:type="pct"/>
            <w:tcBorders>
              <w:top w:val="single" w:sz="18" w:space="0" w:color="000000"/>
              <w:bottom w:val="single" w:sz="18" w:space="0" w:color="000000"/>
            </w:tcBorders>
            <w:vAlign w:val="center"/>
          </w:tcPr>
          <w:p w14:paraId="56E2E814" w14:textId="77777777" w:rsidR="00682319" w:rsidRPr="003D1652" w:rsidRDefault="00682319" w:rsidP="00F6598B">
            <w:pPr>
              <w:rPr>
                <w:b/>
                <w:bCs/>
              </w:rPr>
            </w:pPr>
            <w:r w:rsidRPr="003D1652">
              <w:rPr>
                <w:b/>
                <w:bCs/>
              </w:rPr>
              <w:t>Plasmid name</w:t>
            </w:r>
          </w:p>
        </w:tc>
        <w:tc>
          <w:tcPr>
            <w:tcW w:w="2749" w:type="pct"/>
            <w:tcBorders>
              <w:top w:val="single" w:sz="18" w:space="0" w:color="000000"/>
              <w:bottom w:val="single" w:sz="18" w:space="0" w:color="000000"/>
            </w:tcBorders>
            <w:vAlign w:val="center"/>
          </w:tcPr>
          <w:p w14:paraId="59EE2154" w14:textId="77777777" w:rsidR="00682319" w:rsidRPr="003D1652" w:rsidRDefault="00682319" w:rsidP="00F6598B">
            <w:pPr>
              <w:rPr>
                <w:b/>
                <w:bCs/>
              </w:rPr>
            </w:pPr>
            <w:r w:rsidRPr="003D1652">
              <w:rPr>
                <w:b/>
                <w:bCs/>
              </w:rPr>
              <w:t>Description</w:t>
            </w:r>
          </w:p>
        </w:tc>
        <w:tc>
          <w:tcPr>
            <w:tcW w:w="835" w:type="pct"/>
            <w:tcBorders>
              <w:top w:val="single" w:sz="18" w:space="0" w:color="000000"/>
              <w:bottom w:val="single" w:sz="18" w:space="0" w:color="000000"/>
            </w:tcBorders>
            <w:vAlign w:val="center"/>
          </w:tcPr>
          <w:p w14:paraId="1F817A18" w14:textId="77777777" w:rsidR="00682319" w:rsidRPr="000B2561" w:rsidRDefault="00682319" w:rsidP="00F6598B">
            <w:pPr>
              <w:rPr>
                <w:b/>
                <w:bCs/>
              </w:rPr>
            </w:pPr>
            <w:r>
              <w:rPr>
                <w:b/>
                <w:bCs/>
              </w:rPr>
              <w:t>Source</w:t>
            </w:r>
          </w:p>
        </w:tc>
      </w:tr>
      <w:tr w:rsidR="00682319" w:rsidRPr="003D1652" w14:paraId="173F7459" w14:textId="77777777" w:rsidTr="001C2270">
        <w:trPr>
          <w:trHeight w:val="471"/>
        </w:trPr>
        <w:tc>
          <w:tcPr>
            <w:tcW w:w="1415" w:type="pct"/>
            <w:tcBorders>
              <w:top w:val="single" w:sz="18" w:space="0" w:color="000000"/>
            </w:tcBorders>
            <w:vAlign w:val="center"/>
          </w:tcPr>
          <w:p w14:paraId="38D6E9BD" w14:textId="77777777" w:rsidR="00682319" w:rsidRPr="00F10220" w:rsidRDefault="00682319" w:rsidP="00F6598B">
            <w:pPr>
              <w:rPr>
                <w:sz w:val="20"/>
                <w:szCs w:val="20"/>
              </w:rPr>
            </w:pPr>
            <w:r w:rsidRPr="00F10220">
              <w:rPr>
                <w:sz w:val="20"/>
                <w:szCs w:val="20"/>
              </w:rPr>
              <w:t>pMV206</w:t>
            </w:r>
          </w:p>
        </w:tc>
        <w:tc>
          <w:tcPr>
            <w:tcW w:w="2749" w:type="pct"/>
            <w:tcBorders>
              <w:top w:val="single" w:sz="18" w:space="0" w:color="000000"/>
            </w:tcBorders>
            <w:vAlign w:val="center"/>
          </w:tcPr>
          <w:p w14:paraId="27D1B8D9" w14:textId="77777777" w:rsidR="00682319" w:rsidRPr="00F10220" w:rsidRDefault="00682319" w:rsidP="00F6598B">
            <w:pPr>
              <w:rPr>
                <w:sz w:val="20"/>
                <w:szCs w:val="20"/>
              </w:rPr>
            </w:pPr>
            <w:r w:rsidRPr="00F10220">
              <w:rPr>
                <w:sz w:val="20"/>
                <w:szCs w:val="20"/>
              </w:rPr>
              <w:t xml:space="preserve">Promoterless </w:t>
            </w:r>
            <w:r w:rsidRPr="00F10220">
              <w:rPr>
                <w:i/>
                <w:iCs/>
                <w:sz w:val="20"/>
                <w:szCs w:val="20"/>
              </w:rPr>
              <w:t>E. coli</w:t>
            </w:r>
            <w:r w:rsidRPr="00F10220">
              <w:rPr>
                <w:sz w:val="20"/>
                <w:szCs w:val="20"/>
              </w:rPr>
              <w:t>-mycobacterial shuttle vector; MCS; OriE; OriM; Km</w:t>
            </w:r>
            <w:r w:rsidRPr="00F10220">
              <w:rPr>
                <w:sz w:val="20"/>
                <w:szCs w:val="20"/>
                <w:vertAlign w:val="superscript"/>
              </w:rPr>
              <w:t>R</w:t>
            </w:r>
          </w:p>
        </w:tc>
        <w:tc>
          <w:tcPr>
            <w:tcW w:w="835" w:type="pct"/>
            <w:tcBorders>
              <w:top w:val="single" w:sz="18" w:space="0" w:color="000000"/>
            </w:tcBorders>
            <w:vAlign w:val="center"/>
          </w:tcPr>
          <w:p w14:paraId="33AD37B9" w14:textId="13E9AE64" w:rsidR="00682319" w:rsidRPr="00F10220" w:rsidRDefault="001C2270" w:rsidP="00F6598B">
            <w:pPr>
              <w:rPr>
                <w:sz w:val="20"/>
                <w:szCs w:val="20"/>
              </w:rPr>
            </w:pPr>
            <w:r>
              <w:rPr>
                <w:sz w:val="20"/>
                <w:szCs w:val="20"/>
              </w:rPr>
              <w:t>Stover et al. (1991)</w:t>
            </w:r>
            <w:r>
              <w:rPr>
                <w:sz w:val="20"/>
                <w:szCs w:val="20"/>
              </w:rPr>
              <w:fldChar w:fldCharType="begin">
                <w:fldData xml:space="preserve">PEVuZE5vdGU+PENpdGU+PEF1dGhvcj5TdG92ZXI8L0F1dGhvcj48WWVhcj4xOTkxPC9ZZWFyPjxS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</w:fldData>
              </w:fldChar>
            </w:r>
            <w:r>
              <w:rPr>
                <w:sz w:val="20"/>
                <w:szCs w:val="20"/>
              </w:rPr>
              <w:instrText xml:space="preserve"> ADDIN EN.CITE </w:instrText>
            </w:r>
            <w:r>
              <w:rPr>
                <w:sz w:val="20"/>
                <w:szCs w:val="20"/>
              </w:rPr>
              <w:fldChar w:fldCharType="begin">
                <w:fldData xml:space="preserve">PEVuZE5vdGU+PENpdGU+PEF1dGhvcj5TdG92ZXI8L0F1dGhvcj48WWVhcj4xOTkxPC9ZZWFyPjxS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Pr="001C2270">
              <w:rPr>
                <w:noProof/>
                <w:sz w:val="20"/>
                <w:szCs w:val="20"/>
                <w:vertAlign w:val="superscript"/>
              </w:rPr>
              <w:t>4</w:t>
            </w:r>
            <w:r>
              <w:rPr>
                <w:sz w:val="20"/>
                <w:szCs w:val="20"/>
              </w:rPr>
              <w:fldChar w:fldCharType="end"/>
            </w:r>
          </w:p>
        </w:tc>
      </w:tr>
      <w:tr w:rsidR="00682319" w:rsidRPr="003D1652" w14:paraId="33634ABF" w14:textId="77777777" w:rsidTr="001C2270">
        <w:trPr>
          <w:trHeight w:val="471"/>
        </w:trPr>
        <w:tc>
          <w:tcPr>
            <w:tcW w:w="1415" w:type="pct"/>
            <w:tcBorders>
              <w:bottom w:val="single" w:sz="18" w:space="0" w:color="000000"/>
            </w:tcBorders>
            <w:vAlign w:val="center"/>
          </w:tcPr>
          <w:p w14:paraId="785F4063" w14:textId="77777777" w:rsidR="00682319" w:rsidRPr="00F10220" w:rsidRDefault="00682319" w:rsidP="00F6598B">
            <w:pPr>
              <w:rPr>
                <w:sz w:val="20"/>
                <w:szCs w:val="20"/>
              </w:rPr>
            </w:pPr>
            <w:r w:rsidRPr="00F10220">
              <w:rPr>
                <w:sz w:val="20"/>
                <w:szCs w:val="20"/>
              </w:rPr>
              <w:t>pMV306</w:t>
            </w:r>
          </w:p>
        </w:tc>
        <w:tc>
          <w:tcPr>
            <w:tcW w:w="2749" w:type="pct"/>
            <w:tcBorders>
              <w:bottom w:val="single" w:sz="18" w:space="0" w:color="000000"/>
            </w:tcBorders>
            <w:vAlign w:val="center"/>
          </w:tcPr>
          <w:p w14:paraId="79360FCC" w14:textId="77777777" w:rsidR="00682319" w:rsidRPr="00F10220" w:rsidRDefault="00682319" w:rsidP="00F6598B">
            <w:pPr>
              <w:rPr>
                <w:sz w:val="20"/>
                <w:szCs w:val="20"/>
              </w:rPr>
            </w:pPr>
            <w:r>
              <w:rPr>
                <w:sz w:val="20"/>
                <w:szCs w:val="20"/>
              </w:rPr>
              <w:t xml:space="preserve">Promoterless </w:t>
            </w:r>
            <w:r w:rsidRPr="00F10220">
              <w:rPr>
                <w:i/>
                <w:iCs/>
                <w:sz w:val="20"/>
                <w:szCs w:val="20"/>
              </w:rPr>
              <w:t>E. coli</w:t>
            </w:r>
            <w:r w:rsidRPr="00F10220">
              <w:rPr>
                <w:sz w:val="20"/>
                <w:szCs w:val="20"/>
              </w:rPr>
              <w:t xml:space="preserve">-mycobacterial shuttle vector; MCS; OriE; </w:t>
            </w:r>
            <w:r>
              <w:rPr>
                <w:sz w:val="20"/>
                <w:szCs w:val="20"/>
              </w:rPr>
              <w:t>L5 int</w:t>
            </w:r>
            <w:r w:rsidRPr="00F10220">
              <w:rPr>
                <w:sz w:val="20"/>
                <w:szCs w:val="20"/>
              </w:rPr>
              <w:t>; Km</w:t>
            </w:r>
            <w:r w:rsidRPr="00F10220">
              <w:rPr>
                <w:sz w:val="20"/>
                <w:szCs w:val="20"/>
                <w:vertAlign w:val="superscript"/>
              </w:rPr>
              <w:t>R</w:t>
            </w:r>
          </w:p>
        </w:tc>
        <w:tc>
          <w:tcPr>
            <w:tcW w:w="835" w:type="pct"/>
            <w:tcBorders>
              <w:bottom w:val="single" w:sz="18" w:space="0" w:color="000000"/>
            </w:tcBorders>
            <w:vAlign w:val="center"/>
          </w:tcPr>
          <w:p w14:paraId="2A08EC70" w14:textId="5C24F9E0" w:rsidR="00682319" w:rsidRPr="00F10220" w:rsidRDefault="001C2270" w:rsidP="00F6598B">
            <w:pPr>
              <w:rPr>
                <w:sz w:val="20"/>
                <w:szCs w:val="20"/>
              </w:rPr>
            </w:pPr>
            <w:r>
              <w:rPr>
                <w:sz w:val="20"/>
                <w:szCs w:val="20"/>
              </w:rPr>
              <w:t>Stover et al. (1991)</w:t>
            </w:r>
            <w:r>
              <w:rPr>
                <w:sz w:val="20"/>
                <w:szCs w:val="20"/>
              </w:rPr>
              <w:fldChar w:fldCharType="begin">
                <w:fldData xml:space="preserve">PEVuZE5vdGU+PENpdGU+PEF1dGhvcj5TdG92ZXI8L0F1dGhvcj48WWVhcj4xOTkxPC9ZZWFyPjxS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</w:fldData>
              </w:fldChar>
            </w:r>
            <w:r>
              <w:rPr>
                <w:sz w:val="20"/>
                <w:szCs w:val="20"/>
              </w:rPr>
              <w:instrText xml:space="preserve"> ADDIN EN.CITE </w:instrText>
            </w:r>
            <w:r>
              <w:rPr>
                <w:sz w:val="20"/>
                <w:szCs w:val="20"/>
              </w:rPr>
              <w:fldChar w:fldCharType="begin">
                <w:fldData xml:space="preserve">PEVuZE5vdGU+PENpdGU+PEF1dGhvcj5TdG92ZXI8L0F1dGhvcj48WWVhcj4xOTkxPC9ZZWFyPjxS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Pr="001C2270">
              <w:rPr>
                <w:noProof/>
                <w:sz w:val="20"/>
                <w:szCs w:val="20"/>
                <w:vertAlign w:val="superscript"/>
              </w:rPr>
              <w:t>4</w:t>
            </w:r>
            <w:r>
              <w:rPr>
                <w:sz w:val="20"/>
                <w:szCs w:val="20"/>
              </w:rPr>
              <w:fldChar w:fldCharType="end"/>
            </w:r>
          </w:p>
        </w:tc>
      </w:tr>
      <w:tr w:rsidR="00682319" w:rsidRPr="003D1652" w14:paraId="75FEC993" w14:textId="77777777" w:rsidTr="001C2270">
        <w:trPr>
          <w:trHeight w:val="471"/>
        </w:trPr>
        <w:tc>
          <w:tcPr>
            <w:tcW w:w="1415" w:type="pct"/>
            <w:tcBorders>
              <w:top w:val="single" w:sz="18" w:space="0" w:color="000000"/>
              <w:bottom w:val="single" w:sz="18" w:space="0" w:color="000000"/>
            </w:tcBorders>
            <w:vAlign w:val="center"/>
          </w:tcPr>
          <w:p w14:paraId="033754DC" w14:textId="77777777" w:rsidR="00682319" w:rsidRDefault="00682319" w:rsidP="00F6598B">
            <w:pPr>
              <w:rPr>
                <w:sz w:val="22"/>
                <w:szCs w:val="22"/>
              </w:rPr>
            </w:pPr>
            <w:r w:rsidRPr="002E5C1C">
              <w:rPr>
                <w:b/>
                <w:bCs/>
                <w:sz w:val="22"/>
                <w:szCs w:val="22"/>
              </w:rPr>
              <w:t>Reporter constructs</w:t>
            </w:r>
          </w:p>
        </w:tc>
        <w:tc>
          <w:tcPr>
            <w:tcW w:w="2749" w:type="pct"/>
            <w:tcBorders>
              <w:top w:val="single" w:sz="18" w:space="0" w:color="000000"/>
              <w:bottom w:val="single" w:sz="18" w:space="0" w:color="000000"/>
            </w:tcBorders>
            <w:vAlign w:val="center"/>
          </w:tcPr>
          <w:p w14:paraId="7CBF3CBB" w14:textId="77777777" w:rsidR="00682319" w:rsidRDefault="00682319" w:rsidP="00F6598B">
            <w:pPr>
              <w:rPr>
                <w:sz w:val="22"/>
                <w:szCs w:val="22"/>
              </w:rPr>
            </w:pPr>
          </w:p>
        </w:tc>
        <w:tc>
          <w:tcPr>
            <w:tcW w:w="835" w:type="pct"/>
            <w:tcBorders>
              <w:top w:val="single" w:sz="18" w:space="0" w:color="000000"/>
              <w:bottom w:val="single" w:sz="18" w:space="0" w:color="000000"/>
            </w:tcBorders>
            <w:vAlign w:val="center"/>
          </w:tcPr>
          <w:p w14:paraId="4F89D6B5" w14:textId="77777777" w:rsidR="00682319" w:rsidRDefault="00682319" w:rsidP="00F6598B">
            <w:pPr>
              <w:rPr>
                <w:sz w:val="22"/>
                <w:szCs w:val="22"/>
              </w:rPr>
            </w:pPr>
          </w:p>
        </w:tc>
      </w:tr>
      <w:tr w:rsidR="00682319" w:rsidRPr="003D1652" w14:paraId="037D1623" w14:textId="77777777" w:rsidTr="001C2270">
        <w:trPr>
          <w:trHeight w:val="471"/>
        </w:trPr>
        <w:tc>
          <w:tcPr>
            <w:tcW w:w="1415" w:type="pct"/>
            <w:tcBorders>
              <w:top w:val="single" w:sz="18" w:space="0" w:color="000000"/>
            </w:tcBorders>
            <w:vAlign w:val="center"/>
          </w:tcPr>
          <w:p w14:paraId="4A87F4DA" w14:textId="77777777" w:rsidR="00682319" w:rsidRPr="00F10220" w:rsidRDefault="00682319" w:rsidP="00F6598B">
            <w:pPr>
              <w:rPr>
                <w:b/>
                <w:bCs/>
                <w:sz w:val="20"/>
                <w:szCs w:val="20"/>
              </w:rPr>
            </w:pPr>
            <w:r w:rsidRPr="00F10220">
              <w:rPr>
                <w:sz w:val="20"/>
                <w:szCs w:val="20"/>
              </w:rPr>
              <w:t>pDual206</w:t>
            </w:r>
          </w:p>
        </w:tc>
        <w:tc>
          <w:tcPr>
            <w:tcW w:w="2749" w:type="pct"/>
            <w:tcBorders>
              <w:top w:val="single" w:sz="18" w:space="0" w:color="000000"/>
            </w:tcBorders>
            <w:vAlign w:val="center"/>
          </w:tcPr>
          <w:p w14:paraId="5CC93120" w14:textId="77777777" w:rsidR="00682319" w:rsidRPr="00F10220" w:rsidRDefault="00682319" w:rsidP="00F6598B">
            <w:pPr>
              <w:rPr>
                <w:sz w:val="20"/>
                <w:szCs w:val="20"/>
              </w:rPr>
            </w:pPr>
            <w:r>
              <w:rPr>
                <w:sz w:val="20"/>
                <w:szCs w:val="20"/>
              </w:rPr>
              <w:t xml:space="preserve">pMV206 containing promoter-less </w:t>
            </w:r>
            <w:r>
              <w:rPr>
                <w:i/>
                <w:iCs/>
                <w:sz w:val="20"/>
                <w:szCs w:val="20"/>
              </w:rPr>
              <w:t xml:space="preserve">mCherry </w:t>
            </w:r>
            <w:r>
              <w:rPr>
                <w:sz w:val="20"/>
                <w:szCs w:val="20"/>
              </w:rPr>
              <w:t>and P</w:t>
            </w:r>
            <w:r w:rsidRPr="00531A4E">
              <w:rPr>
                <w:sz w:val="20"/>
                <w:szCs w:val="20"/>
                <w:vertAlign w:val="subscript"/>
              </w:rPr>
              <w:t>rpoB</w:t>
            </w:r>
            <w:r>
              <w:rPr>
                <w:sz w:val="20"/>
                <w:szCs w:val="20"/>
              </w:rPr>
              <w:t>-</w:t>
            </w:r>
            <w:r>
              <w:rPr>
                <w:i/>
                <w:iCs/>
                <w:sz w:val="20"/>
                <w:szCs w:val="20"/>
              </w:rPr>
              <w:t>gfp</w:t>
            </w:r>
            <w:r>
              <w:rPr>
                <w:sz w:val="20"/>
                <w:szCs w:val="20"/>
              </w:rPr>
              <w:t xml:space="preserve"> promoter-reporter fusion</w:t>
            </w:r>
          </w:p>
        </w:tc>
        <w:tc>
          <w:tcPr>
            <w:tcW w:w="835" w:type="pct"/>
            <w:tcBorders>
              <w:top w:val="single" w:sz="18" w:space="0" w:color="000000"/>
            </w:tcBorders>
            <w:vAlign w:val="center"/>
          </w:tcPr>
          <w:p w14:paraId="2D6E81FA" w14:textId="77777777" w:rsidR="00682319" w:rsidRPr="00F10220" w:rsidRDefault="00682319" w:rsidP="00F6598B">
            <w:pPr>
              <w:rPr>
                <w:sz w:val="20"/>
                <w:szCs w:val="20"/>
              </w:rPr>
            </w:pPr>
            <w:r>
              <w:rPr>
                <w:sz w:val="20"/>
                <w:szCs w:val="20"/>
              </w:rPr>
              <w:t>This study</w:t>
            </w:r>
          </w:p>
        </w:tc>
      </w:tr>
      <w:tr w:rsidR="00682319" w:rsidRPr="003D1652" w14:paraId="17404AAE" w14:textId="77777777" w:rsidTr="001C2270">
        <w:trPr>
          <w:trHeight w:val="471"/>
        </w:trPr>
        <w:tc>
          <w:tcPr>
            <w:tcW w:w="1415" w:type="pct"/>
            <w:vAlign w:val="center"/>
          </w:tcPr>
          <w:p w14:paraId="70C6E6AC" w14:textId="77777777" w:rsidR="00682319" w:rsidRPr="00F10220" w:rsidRDefault="00682319" w:rsidP="00F6598B">
            <w:pPr>
              <w:rPr>
                <w:sz w:val="20"/>
                <w:szCs w:val="20"/>
              </w:rPr>
            </w:pPr>
            <w:r w:rsidRPr="00F10220">
              <w:rPr>
                <w:sz w:val="20"/>
                <w:szCs w:val="20"/>
              </w:rPr>
              <w:t>pDual306</w:t>
            </w:r>
          </w:p>
        </w:tc>
        <w:tc>
          <w:tcPr>
            <w:tcW w:w="2749" w:type="pct"/>
            <w:vAlign w:val="center"/>
          </w:tcPr>
          <w:p w14:paraId="198C49E6" w14:textId="77777777" w:rsidR="00682319" w:rsidRPr="00F10220" w:rsidRDefault="00682319" w:rsidP="00F6598B">
            <w:pPr>
              <w:rPr>
                <w:sz w:val="20"/>
                <w:szCs w:val="20"/>
              </w:rPr>
            </w:pPr>
            <w:r>
              <w:rPr>
                <w:sz w:val="20"/>
                <w:szCs w:val="20"/>
              </w:rPr>
              <w:t xml:space="preserve">pMV306 containing promoter-less </w:t>
            </w:r>
            <w:r>
              <w:rPr>
                <w:i/>
                <w:iCs/>
                <w:sz w:val="20"/>
                <w:szCs w:val="20"/>
              </w:rPr>
              <w:t xml:space="preserve">mCherry </w:t>
            </w:r>
            <w:r>
              <w:rPr>
                <w:sz w:val="20"/>
                <w:szCs w:val="20"/>
              </w:rPr>
              <w:t>and P</w:t>
            </w:r>
            <w:r w:rsidRPr="00531A4E">
              <w:rPr>
                <w:sz w:val="20"/>
                <w:szCs w:val="20"/>
                <w:vertAlign w:val="subscript"/>
              </w:rPr>
              <w:t>rpoB</w:t>
            </w:r>
            <w:r>
              <w:rPr>
                <w:sz w:val="20"/>
                <w:szCs w:val="20"/>
              </w:rPr>
              <w:t>-</w:t>
            </w:r>
            <w:r>
              <w:rPr>
                <w:i/>
                <w:iCs/>
                <w:sz w:val="20"/>
                <w:szCs w:val="20"/>
              </w:rPr>
              <w:t>gfp</w:t>
            </w:r>
            <w:r>
              <w:rPr>
                <w:sz w:val="20"/>
                <w:szCs w:val="20"/>
              </w:rPr>
              <w:t xml:space="preserve"> promoter-reporter fusion</w:t>
            </w:r>
          </w:p>
        </w:tc>
        <w:tc>
          <w:tcPr>
            <w:tcW w:w="835" w:type="pct"/>
            <w:vAlign w:val="center"/>
          </w:tcPr>
          <w:p w14:paraId="35FBC84F" w14:textId="77777777" w:rsidR="00682319" w:rsidRPr="00F10220" w:rsidRDefault="00682319" w:rsidP="00F6598B">
            <w:pPr>
              <w:rPr>
                <w:sz w:val="20"/>
                <w:szCs w:val="20"/>
              </w:rPr>
            </w:pPr>
            <w:r>
              <w:rPr>
                <w:sz w:val="20"/>
                <w:szCs w:val="20"/>
              </w:rPr>
              <w:t>This study</w:t>
            </w:r>
          </w:p>
        </w:tc>
      </w:tr>
      <w:tr w:rsidR="00682319" w:rsidRPr="003D1652" w14:paraId="7B807A18" w14:textId="77777777" w:rsidTr="001C2270">
        <w:trPr>
          <w:trHeight w:val="471"/>
        </w:trPr>
        <w:tc>
          <w:tcPr>
            <w:tcW w:w="1415" w:type="pct"/>
            <w:vAlign w:val="center"/>
          </w:tcPr>
          <w:p w14:paraId="187DAFBC" w14:textId="77777777" w:rsidR="00682319" w:rsidRPr="00F10220" w:rsidRDefault="00682319" w:rsidP="00F6598B">
            <w:pPr>
              <w:rPr>
                <w:sz w:val="20"/>
                <w:szCs w:val="20"/>
              </w:rPr>
            </w:pPr>
            <w:r w:rsidRPr="00F10220">
              <w:rPr>
                <w:sz w:val="20"/>
                <w:szCs w:val="20"/>
              </w:rPr>
              <w:t>pDual306-control</w:t>
            </w:r>
          </w:p>
        </w:tc>
        <w:tc>
          <w:tcPr>
            <w:tcW w:w="2749" w:type="pct"/>
            <w:vAlign w:val="center"/>
          </w:tcPr>
          <w:p w14:paraId="28CB6D74" w14:textId="77777777" w:rsidR="00682319" w:rsidRPr="00F10220" w:rsidRDefault="00682319" w:rsidP="00F6598B">
            <w:pPr>
              <w:rPr>
                <w:sz w:val="20"/>
                <w:szCs w:val="20"/>
              </w:rPr>
            </w:pPr>
            <w:r>
              <w:rPr>
                <w:sz w:val="20"/>
                <w:szCs w:val="20"/>
              </w:rPr>
              <w:t>pDual306 containing P</w:t>
            </w:r>
            <w:r w:rsidRPr="00531A4E">
              <w:rPr>
                <w:sz w:val="20"/>
                <w:szCs w:val="20"/>
                <w:vertAlign w:val="subscript"/>
              </w:rPr>
              <w:t>control</w:t>
            </w:r>
            <w:r>
              <w:rPr>
                <w:sz w:val="20"/>
                <w:szCs w:val="20"/>
              </w:rPr>
              <w:t xml:space="preserve"> promoter-reporter fusion</w:t>
            </w:r>
          </w:p>
        </w:tc>
        <w:tc>
          <w:tcPr>
            <w:tcW w:w="835" w:type="pct"/>
            <w:vAlign w:val="center"/>
          </w:tcPr>
          <w:p w14:paraId="1F32D0C9" w14:textId="77777777" w:rsidR="00682319" w:rsidRPr="00F10220" w:rsidRDefault="00682319" w:rsidP="00F6598B">
            <w:pPr>
              <w:rPr>
                <w:sz w:val="20"/>
                <w:szCs w:val="20"/>
              </w:rPr>
            </w:pPr>
            <w:r>
              <w:rPr>
                <w:sz w:val="20"/>
                <w:szCs w:val="20"/>
              </w:rPr>
              <w:t>This study</w:t>
            </w:r>
          </w:p>
        </w:tc>
      </w:tr>
      <w:tr w:rsidR="00682319" w:rsidRPr="003D1652" w14:paraId="29553C82" w14:textId="77777777" w:rsidTr="001C2270">
        <w:trPr>
          <w:trHeight w:val="471"/>
        </w:trPr>
        <w:tc>
          <w:tcPr>
            <w:tcW w:w="1415" w:type="pct"/>
            <w:vAlign w:val="center"/>
          </w:tcPr>
          <w:p w14:paraId="0AD8EB13" w14:textId="77777777" w:rsidR="00682319" w:rsidRPr="00F10220" w:rsidRDefault="00682319" w:rsidP="00F6598B">
            <w:pPr>
              <w:rPr>
                <w:sz w:val="20"/>
                <w:szCs w:val="20"/>
              </w:rPr>
            </w:pPr>
            <w:r w:rsidRPr="00F10220">
              <w:rPr>
                <w:sz w:val="20"/>
                <w:szCs w:val="20"/>
              </w:rPr>
              <w:t>pDual206-</w:t>
            </w:r>
            <w:r w:rsidRPr="00F10220">
              <w:rPr>
                <w:i/>
                <w:iCs/>
                <w:sz w:val="20"/>
                <w:szCs w:val="20"/>
              </w:rPr>
              <w:t>tcrXY</w:t>
            </w:r>
          </w:p>
        </w:tc>
        <w:tc>
          <w:tcPr>
            <w:tcW w:w="2749" w:type="pct"/>
            <w:vAlign w:val="center"/>
          </w:tcPr>
          <w:p w14:paraId="3EBEF139" w14:textId="77777777" w:rsidR="00682319" w:rsidRPr="00F10220" w:rsidRDefault="00682319" w:rsidP="00F6598B">
            <w:pPr>
              <w:rPr>
                <w:sz w:val="20"/>
                <w:szCs w:val="20"/>
              </w:rPr>
            </w:pPr>
            <w:r>
              <w:rPr>
                <w:sz w:val="20"/>
                <w:szCs w:val="20"/>
              </w:rPr>
              <w:t>pDual206 containing P</w:t>
            </w:r>
            <w:r w:rsidRPr="00531A4E">
              <w:rPr>
                <w:sz w:val="20"/>
                <w:szCs w:val="20"/>
                <w:vertAlign w:val="subscript"/>
              </w:rPr>
              <w:t>tcrXY</w:t>
            </w:r>
            <w:r>
              <w:rPr>
                <w:sz w:val="20"/>
                <w:szCs w:val="20"/>
              </w:rPr>
              <w:t xml:space="preserve"> promoter-reporter fusion</w:t>
            </w:r>
          </w:p>
        </w:tc>
        <w:tc>
          <w:tcPr>
            <w:tcW w:w="835" w:type="pct"/>
            <w:vAlign w:val="center"/>
          </w:tcPr>
          <w:p w14:paraId="3E38EFD3" w14:textId="77777777" w:rsidR="00682319" w:rsidRPr="00F10220" w:rsidRDefault="00682319" w:rsidP="00F6598B">
            <w:pPr>
              <w:rPr>
                <w:sz w:val="20"/>
                <w:szCs w:val="20"/>
              </w:rPr>
            </w:pPr>
            <w:r>
              <w:rPr>
                <w:sz w:val="20"/>
                <w:szCs w:val="20"/>
              </w:rPr>
              <w:t>This study</w:t>
            </w:r>
          </w:p>
        </w:tc>
      </w:tr>
      <w:tr w:rsidR="00682319" w:rsidRPr="003D1652" w14:paraId="016E60C5" w14:textId="77777777" w:rsidTr="001C2270">
        <w:trPr>
          <w:trHeight w:val="471"/>
        </w:trPr>
        <w:tc>
          <w:tcPr>
            <w:tcW w:w="1415" w:type="pct"/>
            <w:vAlign w:val="center"/>
          </w:tcPr>
          <w:p w14:paraId="45FF0C4F" w14:textId="77777777" w:rsidR="00682319" w:rsidRPr="00F10220" w:rsidRDefault="00682319" w:rsidP="00F6598B">
            <w:pPr>
              <w:rPr>
                <w:sz w:val="20"/>
                <w:szCs w:val="20"/>
              </w:rPr>
            </w:pPr>
            <w:r w:rsidRPr="00F10220">
              <w:rPr>
                <w:sz w:val="20"/>
                <w:szCs w:val="20"/>
              </w:rPr>
              <w:t>pDual306-</w:t>
            </w:r>
            <w:r w:rsidRPr="00F10220">
              <w:rPr>
                <w:i/>
                <w:iCs/>
                <w:sz w:val="20"/>
                <w:szCs w:val="20"/>
              </w:rPr>
              <w:t>tcrXY</w:t>
            </w:r>
          </w:p>
        </w:tc>
        <w:tc>
          <w:tcPr>
            <w:tcW w:w="2749" w:type="pct"/>
            <w:vAlign w:val="center"/>
          </w:tcPr>
          <w:p w14:paraId="64881EAB" w14:textId="77777777" w:rsidR="00682319" w:rsidRPr="00F10220" w:rsidRDefault="00682319" w:rsidP="00F6598B">
            <w:pPr>
              <w:rPr>
                <w:sz w:val="20"/>
                <w:szCs w:val="20"/>
              </w:rPr>
            </w:pPr>
            <w:r>
              <w:rPr>
                <w:sz w:val="20"/>
                <w:szCs w:val="20"/>
              </w:rPr>
              <w:t>pDual306 containing P</w:t>
            </w:r>
            <w:r w:rsidRPr="00531A4E">
              <w:rPr>
                <w:sz w:val="20"/>
                <w:szCs w:val="20"/>
                <w:vertAlign w:val="subscript"/>
              </w:rPr>
              <w:t>tcrXY</w:t>
            </w:r>
            <w:r>
              <w:rPr>
                <w:sz w:val="20"/>
                <w:szCs w:val="20"/>
              </w:rPr>
              <w:t xml:space="preserve"> promoter-reporter fusion</w:t>
            </w:r>
          </w:p>
        </w:tc>
        <w:tc>
          <w:tcPr>
            <w:tcW w:w="835" w:type="pct"/>
            <w:vAlign w:val="center"/>
          </w:tcPr>
          <w:p w14:paraId="550D7C82" w14:textId="77777777" w:rsidR="00682319" w:rsidRPr="00F10220" w:rsidRDefault="00682319" w:rsidP="00F6598B">
            <w:pPr>
              <w:rPr>
                <w:sz w:val="20"/>
                <w:szCs w:val="20"/>
              </w:rPr>
            </w:pPr>
            <w:r>
              <w:rPr>
                <w:sz w:val="20"/>
                <w:szCs w:val="20"/>
              </w:rPr>
              <w:t>This study</w:t>
            </w:r>
          </w:p>
        </w:tc>
      </w:tr>
      <w:tr w:rsidR="00682319" w:rsidRPr="003D1652" w14:paraId="5E552C5B" w14:textId="77777777" w:rsidTr="001C2270">
        <w:trPr>
          <w:trHeight w:val="471"/>
        </w:trPr>
        <w:tc>
          <w:tcPr>
            <w:tcW w:w="1415" w:type="pct"/>
            <w:vAlign w:val="center"/>
          </w:tcPr>
          <w:p w14:paraId="02831B5E" w14:textId="77777777" w:rsidR="00682319" w:rsidRPr="00F10220" w:rsidRDefault="00682319" w:rsidP="00F6598B">
            <w:pPr>
              <w:rPr>
                <w:sz w:val="20"/>
                <w:szCs w:val="20"/>
              </w:rPr>
            </w:pPr>
            <w:r w:rsidRPr="00F10220">
              <w:rPr>
                <w:sz w:val="20"/>
                <w:szCs w:val="20"/>
              </w:rPr>
              <w:t>pDual306-</w:t>
            </w:r>
            <w:r w:rsidRPr="00F10220">
              <w:rPr>
                <w:i/>
                <w:iCs/>
                <w:sz w:val="20"/>
                <w:szCs w:val="20"/>
              </w:rPr>
              <w:t>tcrXY</w:t>
            </w:r>
            <w:r w:rsidRPr="00F10220">
              <w:rPr>
                <w:sz w:val="20"/>
                <w:szCs w:val="20"/>
              </w:rPr>
              <w:t>(scramble)</w:t>
            </w:r>
          </w:p>
        </w:tc>
        <w:tc>
          <w:tcPr>
            <w:tcW w:w="2749" w:type="pct"/>
            <w:vAlign w:val="center"/>
          </w:tcPr>
          <w:p w14:paraId="7ABDA8A8" w14:textId="77777777" w:rsidR="00682319" w:rsidRPr="00F10220" w:rsidRDefault="00682319" w:rsidP="00F6598B">
            <w:pPr>
              <w:rPr>
                <w:sz w:val="20"/>
                <w:szCs w:val="20"/>
              </w:rPr>
            </w:pPr>
            <w:r>
              <w:rPr>
                <w:sz w:val="20"/>
                <w:szCs w:val="20"/>
              </w:rPr>
              <w:t>pDual306 containing P</w:t>
            </w:r>
            <w:r w:rsidRPr="00531A4E">
              <w:rPr>
                <w:sz w:val="20"/>
                <w:szCs w:val="20"/>
                <w:vertAlign w:val="subscript"/>
              </w:rPr>
              <w:t>tcrXY</w:t>
            </w:r>
            <w:r>
              <w:rPr>
                <w:sz w:val="20"/>
                <w:szCs w:val="20"/>
              </w:rPr>
              <w:t xml:space="preserve"> (scrambled) promoter-reporter fusion</w:t>
            </w:r>
          </w:p>
        </w:tc>
        <w:tc>
          <w:tcPr>
            <w:tcW w:w="835" w:type="pct"/>
            <w:vAlign w:val="center"/>
          </w:tcPr>
          <w:p w14:paraId="58FC339E" w14:textId="77777777" w:rsidR="00682319" w:rsidRPr="00F10220" w:rsidRDefault="00682319" w:rsidP="00F6598B">
            <w:pPr>
              <w:rPr>
                <w:sz w:val="20"/>
                <w:szCs w:val="20"/>
              </w:rPr>
            </w:pPr>
            <w:r>
              <w:rPr>
                <w:sz w:val="20"/>
                <w:szCs w:val="20"/>
              </w:rPr>
              <w:t>This study</w:t>
            </w:r>
          </w:p>
        </w:tc>
      </w:tr>
      <w:tr w:rsidR="00682319" w:rsidRPr="003D1652" w14:paraId="6331ABD5" w14:textId="77777777" w:rsidTr="001C2270">
        <w:trPr>
          <w:trHeight w:val="471"/>
        </w:trPr>
        <w:tc>
          <w:tcPr>
            <w:tcW w:w="1415" w:type="pct"/>
            <w:vAlign w:val="center"/>
          </w:tcPr>
          <w:p w14:paraId="049397D9" w14:textId="77777777" w:rsidR="00682319" w:rsidRPr="00F10220" w:rsidRDefault="00682319" w:rsidP="00F6598B">
            <w:pPr>
              <w:rPr>
                <w:sz w:val="20"/>
                <w:szCs w:val="20"/>
              </w:rPr>
            </w:pPr>
            <w:r w:rsidRPr="00F10220">
              <w:rPr>
                <w:sz w:val="20"/>
                <w:szCs w:val="20"/>
              </w:rPr>
              <w:t>pDual206-</w:t>
            </w:r>
            <w:r w:rsidRPr="00F10220">
              <w:rPr>
                <w:i/>
                <w:iCs/>
                <w:sz w:val="20"/>
                <w:szCs w:val="20"/>
              </w:rPr>
              <w:t>Rv3706c</w:t>
            </w:r>
          </w:p>
        </w:tc>
        <w:tc>
          <w:tcPr>
            <w:tcW w:w="2749" w:type="pct"/>
            <w:vAlign w:val="center"/>
          </w:tcPr>
          <w:p w14:paraId="2D350BD1" w14:textId="77777777" w:rsidR="00682319" w:rsidRPr="00F10220" w:rsidRDefault="00682319" w:rsidP="00F6598B">
            <w:pPr>
              <w:rPr>
                <w:sz w:val="20"/>
                <w:szCs w:val="20"/>
              </w:rPr>
            </w:pPr>
            <w:r>
              <w:rPr>
                <w:sz w:val="20"/>
                <w:szCs w:val="20"/>
              </w:rPr>
              <w:t>pDual206 containing P</w:t>
            </w:r>
            <w:r w:rsidRPr="00531A4E">
              <w:rPr>
                <w:sz w:val="20"/>
                <w:szCs w:val="20"/>
                <w:vertAlign w:val="subscript"/>
              </w:rPr>
              <w:t>Rv3706c</w:t>
            </w:r>
            <w:r>
              <w:rPr>
                <w:sz w:val="20"/>
                <w:szCs w:val="20"/>
              </w:rPr>
              <w:t xml:space="preserve"> promoter-reporter fusion</w:t>
            </w:r>
          </w:p>
        </w:tc>
        <w:tc>
          <w:tcPr>
            <w:tcW w:w="835" w:type="pct"/>
            <w:vAlign w:val="center"/>
          </w:tcPr>
          <w:p w14:paraId="67131C4D" w14:textId="77777777" w:rsidR="00682319" w:rsidRPr="00F10220" w:rsidRDefault="00682319" w:rsidP="00F6598B">
            <w:pPr>
              <w:rPr>
                <w:sz w:val="20"/>
                <w:szCs w:val="20"/>
              </w:rPr>
            </w:pPr>
            <w:r>
              <w:rPr>
                <w:sz w:val="20"/>
                <w:szCs w:val="20"/>
              </w:rPr>
              <w:t>This study</w:t>
            </w:r>
          </w:p>
        </w:tc>
      </w:tr>
      <w:tr w:rsidR="00682319" w:rsidRPr="003D1652" w14:paraId="1DA20B84" w14:textId="77777777" w:rsidTr="001C2270">
        <w:trPr>
          <w:trHeight w:val="471"/>
        </w:trPr>
        <w:tc>
          <w:tcPr>
            <w:tcW w:w="1415" w:type="pct"/>
            <w:tcBorders>
              <w:bottom w:val="single" w:sz="18" w:space="0" w:color="000000"/>
            </w:tcBorders>
            <w:vAlign w:val="center"/>
          </w:tcPr>
          <w:p w14:paraId="0399FFDF" w14:textId="77777777" w:rsidR="00682319" w:rsidRPr="00F10220" w:rsidRDefault="00682319" w:rsidP="00F6598B">
            <w:pPr>
              <w:rPr>
                <w:sz w:val="20"/>
                <w:szCs w:val="20"/>
              </w:rPr>
            </w:pPr>
            <w:r w:rsidRPr="00F10220">
              <w:rPr>
                <w:sz w:val="20"/>
                <w:szCs w:val="20"/>
              </w:rPr>
              <w:t>pDual306-</w:t>
            </w:r>
            <w:r w:rsidRPr="00F10220">
              <w:rPr>
                <w:i/>
                <w:iCs/>
                <w:sz w:val="20"/>
                <w:szCs w:val="20"/>
              </w:rPr>
              <w:t>Rv3706c</w:t>
            </w:r>
          </w:p>
        </w:tc>
        <w:tc>
          <w:tcPr>
            <w:tcW w:w="2749" w:type="pct"/>
            <w:tcBorders>
              <w:bottom w:val="single" w:sz="18" w:space="0" w:color="000000"/>
            </w:tcBorders>
            <w:vAlign w:val="center"/>
          </w:tcPr>
          <w:p w14:paraId="45F9BA4B" w14:textId="77777777" w:rsidR="00682319" w:rsidRPr="00F10220" w:rsidRDefault="00682319" w:rsidP="00F6598B">
            <w:pPr>
              <w:rPr>
                <w:sz w:val="20"/>
                <w:szCs w:val="20"/>
              </w:rPr>
            </w:pPr>
            <w:r>
              <w:rPr>
                <w:sz w:val="20"/>
                <w:szCs w:val="20"/>
              </w:rPr>
              <w:t>pDual306 containing P</w:t>
            </w:r>
            <w:r w:rsidRPr="00531A4E">
              <w:rPr>
                <w:sz w:val="20"/>
                <w:szCs w:val="20"/>
                <w:vertAlign w:val="subscript"/>
              </w:rPr>
              <w:t>Rv3706c</w:t>
            </w:r>
            <w:r>
              <w:rPr>
                <w:sz w:val="20"/>
                <w:szCs w:val="20"/>
              </w:rPr>
              <w:t xml:space="preserve"> promoter-reporter fusion</w:t>
            </w:r>
          </w:p>
        </w:tc>
        <w:tc>
          <w:tcPr>
            <w:tcW w:w="835" w:type="pct"/>
            <w:tcBorders>
              <w:bottom w:val="single" w:sz="18" w:space="0" w:color="000000"/>
            </w:tcBorders>
            <w:vAlign w:val="center"/>
          </w:tcPr>
          <w:p w14:paraId="186CB680" w14:textId="77777777" w:rsidR="00682319" w:rsidRPr="00F10220" w:rsidRDefault="00682319" w:rsidP="00F6598B">
            <w:pPr>
              <w:rPr>
                <w:sz w:val="20"/>
                <w:szCs w:val="20"/>
              </w:rPr>
            </w:pPr>
            <w:r>
              <w:rPr>
                <w:sz w:val="20"/>
                <w:szCs w:val="20"/>
              </w:rPr>
              <w:t>This study</w:t>
            </w:r>
          </w:p>
        </w:tc>
      </w:tr>
      <w:tr w:rsidR="00682319" w:rsidRPr="003D1652" w14:paraId="68984E7E" w14:textId="77777777" w:rsidTr="001C2270">
        <w:trPr>
          <w:trHeight w:val="471"/>
        </w:trPr>
        <w:tc>
          <w:tcPr>
            <w:tcW w:w="1415" w:type="pct"/>
            <w:tcBorders>
              <w:top w:val="single" w:sz="18" w:space="0" w:color="000000"/>
              <w:bottom w:val="single" w:sz="18" w:space="0" w:color="000000"/>
            </w:tcBorders>
            <w:vAlign w:val="center"/>
          </w:tcPr>
          <w:p w14:paraId="6CA09793" w14:textId="77777777" w:rsidR="00682319" w:rsidRPr="003D1652" w:rsidRDefault="00682319" w:rsidP="00F6598B">
            <w:pPr>
              <w:rPr>
                <w:sz w:val="22"/>
                <w:szCs w:val="22"/>
              </w:rPr>
            </w:pPr>
            <w:r>
              <w:rPr>
                <w:b/>
                <w:bCs/>
                <w:sz w:val="22"/>
                <w:szCs w:val="22"/>
              </w:rPr>
              <w:t>Genetic knockouts</w:t>
            </w:r>
          </w:p>
        </w:tc>
        <w:tc>
          <w:tcPr>
            <w:tcW w:w="2749" w:type="pct"/>
            <w:tcBorders>
              <w:top w:val="single" w:sz="18" w:space="0" w:color="000000"/>
              <w:bottom w:val="single" w:sz="18" w:space="0" w:color="000000"/>
            </w:tcBorders>
            <w:vAlign w:val="center"/>
          </w:tcPr>
          <w:p w14:paraId="67E3CD53" w14:textId="77777777" w:rsidR="00682319" w:rsidRPr="003D1652" w:rsidRDefault="00682319" w:rsidP="00F6598B">
            <w:pPr>
              <w:rPr>
                <w:sz w:val="22"/>
                <w:szCs w:val="22"/>
              </w:rPr>
            </w:pPr>
          </w:p>
        </w:tc>
        <w:tc>
          <w:tcPr>
            <w:tcW w:w="835" w:type="pct"/>
            <w:tcBorders>
              <w:top w:val="single" w:sz="18" w:space="0" w:color="000000"/>
              <w:bottom w:val="single" w:sz="18" w:space="0" w:color="000000"/>
            </w:tcBorders>
            <w:vAlign w:val="center"/>
          </w:tcPr>
          <w:p w14:paraId="2948CAC9" w14:textId="77777777" w:rsidR="00682319" w:rsidRPr="003D1652" w:rsidRDefault="00682319" w:rsidP="00F6598B">
            <w:pPr>
              <w:rPr>
                <w:sz w:val="22"/>
                <w:szCs w:val="22"/>
              </w:rPr>
            </w:pPr>
          </w:p>
        </w:tc>
      </w:tr>
      <w:tr w:rsidR="00682319" w:rsidRPr="003D1652" w14:paraId="751A307F" w14:textId="77777777" w:rsidTr="001C2270">
        <w:trPr>
          <w:trHeight w:val="471"/>
        </w:trPr>
        <w:tc>
          <w:tcPr>
            <w:tcW w:w="1415" w:type="pct"/>
            <w:tcBorders>
              <w:top w:val="single" w:sz="18" w:space="0" w:color="000000"/>
            </w:tcBorders>
            <w:vAlign w:val="center"/>
          </w:tcPr>
          <w:p w14:paraId="360830EF" w14:textId="77777777" w:rsidR="00682319" w:rsidRPr="00F10220" w:rsidRDefault="00682319" w:rsidP="00F6598B">
            <w:pPr>
              <w:rPr>
                <w:sz w:val="20"/>
                <w:szCs w:val="20"/>
              </w:rPr>
            </w:pPr>
            <w:r>
              <w:rPr>
                <w:sz w:val="20"/>
                <w:szCs w:val="20"/>
              </w:rPr>
              <w:t>pJV53</w:t>
            </w:r>
          </w:p>
        </w:tc>
        <w:tc>
          <w:tcPr>
            <w:tcW w:w="2749" w:type="pct"/>
            <w:tcBorders>
              <w:top w:val="single" w:sz="18" w:space="0" w:color="000000"/>
            </w:tcBorders>
            <w:vAlign w:val="center"/>
          </w:tcPr>
          <w:p w14:paraId="734A0FA5" w14:textId="77777777" w:rsidR="00682319" w:rsidRPr="00F10220" w:rsidRDefault="00682319" w:rsidP="00F6598B">
            <w:pPr>
              <w:rPr>
                <w:sz w:val="20"/>
                <w:szCs w:val="20"/>
              </w:rPr>
            </w:pPr>
            <w:r>
              <w:rPr>
                <w:sz w:val="20"/>
                <w:szCs w:val="20"/>
              </w:rPr>
              <w:t>Recombineering vector encoding Che9c mycobacteriophage recombinases; OriE; OriM; Km</w:t>
            </w:r>
            <w:r w:rsidRPr="00531A4E">
              <w:rPr>
                <w:sz w:val="20"/>
                <w:szCs w:val="20"/>
                <w:vertAlign w:val="superscript"/>
              </w:rPr>
              <w:t>R</w:t>
            </w:r>
          </w:p>
        </w:tc>
        <w:tc>
          <w:tcPr>
            <w:tcW w:w="835" w:type="pct"/>
            <w:tcBorders>
              <w:top w:val="single" w:sz="18" w:space="0" w:color="000000"/>
            </w:tcBorders>
            <w:vAlign w:val="center"/>
          </w:tcPr>
          <w:p w14:paraId="7B473070" w14:textId="77B370B4" w:rsidR="00682319" w:rsidRPr="00F10220" w:rsidRDefault="001C2270" w:rsidP="00F6598B">
            <w:pPr>
              <w:rPr>
                <w:sz w:val="20"/>
                <w:szCs w:val="20"/>
              </w:rPr>
            </w:pPr>
            <w:r>
              <w:rPr>
                <w:sz w:val="20"/>
                <w:szCs w:val="20"/>
              </w:rPr>
              <w:t>van Kessel and Hatfull (2007)</w:t>
            </w:r>
            <w:r>
              <w:rPr>
                <w:sz w:val="20"/>
                <w:szCs w:val="20"/>
              </w:rPr>
              <w:fldChar w:fldCharType="begin"/>
            </w:r>
            <w:r>
              <w:rPr>
                <w:sz w:val="20"/>
                <w:szCs w:val="20"/>
              </w:rPr>
              <w:instrText xml:space="preserve"> ADDIN EN.CITE &lt;EndNote&gt;&lt;Cite&gt;&lt;Author&gt;van Kessel&lt;/Author&gt;&lt;Year&gt;2007&lt;/Year&gt;&lt;RecNum&gt;26&lt;/RecNum&gt;&lt;DisplayText&gt;&lt;style face="superscript"&gt;5&lt;/style&gt;&lt;/DisplayText&gt;&lt;record&gt;&lt;rec-number&gt;26&lt;/rec-number&gt;&lt;foreign-keys&gt;&lt;key app="EN" db-id="9dzd2dpt7pwwtwe05rc5rxd89d55dsrr99dp" timestamp="1675728457"&gt;26&lt;/key&gt;&lt;/foreign-keys&gt;&lt;ref-type name="Journal Article"&gt;17&lt;/ref-type&gt;&lt;contributors&gt;&lt;authors&gt;&lt;author&gt;van Kessel, J. C.&lt;/author&gt;&lt;author&gt;Hatfull, G. F.&lt;/author&gt;&lt;/authors&gt;&lt;/contributors&gt;&lt;auth-address&gt;Pittsburgh Bacteriophage Institute and Department of Biological Sciences, 376 Crawford Hall, 4249 Fifth Ave., University of Pittsburgh, Pittsburgh, Pennsylvania 15260, USA.&lt;/auth-address&gt;&lt;titles&gt;&lt;title&gt;&lt;style face="normal" font="default" size="100%"&gt;Recombineering in &lt;/style&gt;&lt;style face="italic" font="default" size="100%"&gt;Mycobacterium tuberculosis&lt;/style&gt;&lt;/title&gt;&lt;secondary-title&gt;Nat Methods&lt;/secondary-title&gt;&lt;/titles&gt;&lt;periodical&gt;&lt;full-title&gt;Nat Methods&lt;/full-title&gt;&lt;/periodical&gt;&lt;pages&gt;147-52&lt;/pages&gt;&lt;volume&gt;4&lt;/volume&gt;&lt;number&gt;2&lt;/number&gt;&lt;edition&gt;2006/12/21&lt;/edition&gt;&lt;keywords&gt;&lt;keyword&gt;DNA-Binding Proteins/genetics&lt;/keyword&gt;&lt;keyword&gt;Exonucleases/genetics&lt;/keyword&gt;&lt;keyword&gt;Gene Targeting/*methods&lt;/keyword&gt;&lt;keyword&gt;Mycobacteriophages/chemistry/*genetics&lt;/keyword&gt;&lt;keyword&gt;Mycobacterium smegmatis/genetics/growth &amp;amp; development&lt;/keyword&gt;&lt;keyword&gt;Mycobacterium tuberculosis/*genetics/growth &amp;amp; development/*virology&lt;/keyword&gt;&lt;keyword&gt;*Recombination, Genetic&lt;/keyword&gt;&lt;keyword&gt;Transformation, Genetic&lt;/keyword&gt;&lt;keyword&gt;Viral Proteins/genetics&lt;/keyword&gt;&lt;/keywords&gt;&lt;dates&gt;&lt;year&gt;2007&lt;/year&gt;&lt;pub-dates&gt;&lt;date&gt;Feb&lt;/date&gt;&lt;/pub-dates&gt;&lt;/dates&gt;&lt;isbn&gt;1548-7091 (Print)&amp;#xD;1548-7091&lt;/isbn&gt;&lt;accession-num&gt;17179933&lt;/accession-num&gt;&lt;urls&gt;&lt;/urls&gt;&lt;electronic-resource-num&gt;10.1038/nmeth996&lt;/electronic-resource-num&gt;&lt;remote-database-provider&gt;NLM&lt;/remote-database-provider&gt;&lt;language&gt;eng&lt;/language&gt;&lt;/record&gt;&lt;/Cite&gt;&lt;/EndNote&gt;</w:instrText>
            </w:r>
            <w:r>
              <w:rPr>
                <w:sz w:val="20"/>
                <w:szCs w:val="20"/>
              </w:rPr>
              <w:fldChar w:fldCharType="separate"/>
            </w:r>
            <w:r w:rsidRPr="001C2270">
              <w:rPr>
                <w:noProof/>
                <w:sz w:val="20"/>
                <w:szCs w:val="20"/>
                <w:vertAlign w:val="superscript"/>
              </w:rPr>
              <w:t>5</w:t>
            </w:r>
            <w:r>
              <w:rPr>
                <w:sz w:val="20"/>
                <w:szCs w:val="20"/>
              </w:rPr>
              <w:fldChar w:fldCharType="end"/>
            </w:r>
          </w:p>
        </w:tc>
      </w:tr>
      <w:tr w:rsidR="00682319" w:rsidRPr="003D1652" w14:paraId="4154FD9B" w14:textId="77777777" w:rsidTr="001C2270">
        <w:trPr>
          <w:trHeight w:val="471"/>
        </w:trPr>
        <w:tc>
          <w:tcPr>
            <w:tcW w:w="1415" w:type="pct"/>
            <w:vAlign w:val="center"/>
          </w:tcPr>
          <w:p w14:paraId="08C36310" w14:textId="77777777" w:rsidR="00682319" w:rsidRPr="00F10220" w:rsidRDefault="00682319" w:rsidP="00F6598B">
            <w:pPr>
              <w:rPr>
                <w:sz w:val="20"/>
                <w:szCs w:val="20"/>
              </w:rPr>
            </w:pPr>
            <w:r w:rsidRPr="00F10220">
              <w:rPr>
                <w:sz w:val="20"/>
                <w:szCs w:val="20"/>
              </w:rPr>
              <w:t>pYUB854</w:t>
            </w:r>
          </w:p>
        </w:tc>
        <w:tc>
          <w:tcPr>
            <w:tcW w:w="2749" w:type="pct"/>
            <w:vAlign w:val="center"/>
          </w:tcPr>
          <w:p w14:paraId="4ABC1815" w14:textId="77777777" w:rsidR="00682319" w:rsidRPr="00F10220" w:rsidRDefault="00682319" w:rsidP="00F6598B">
            <w:pPr>
              <w:rPr>
                <w:sz w:val="20"/>
                <w:szCs w:val="20"/>
              </w:rPr>
            </w:pPr>
            <w:r>
              <w:rPr>
                <w:sz w:val="20"/>
                <w:szCs w:val="20"/>
              </w:rPr>
              <w:t>Mycobacterial suicide vector; OriE; Hyg</w:t>
            </w:r>
            <w:r w:rsidRPr="00531A4E">
              <w:rPr>
                <w:sz w:val="20"/>
                <w:szCs w:val="20"/>
                <w:vertAlign w:val="superscript"/>
              </w:rPr>
              <w:t>R</w:t>
            </w:r>
            <w:r>
              <w:rPr>
                <w:sz w:val="20"/>
                <w:szCs w:val="20"/>
              </w:rPr>
              <w:t>; two MCS</w:t>
            </w:r>
          </w:p>
        </w:tc>
        <w:tc>
          <w:tcPr>
            <w:tcW w:w="835" w:type="pct"/>
            <w:vAlign w:val="center"/>
          </w:tcPr>
          <w:p w14:paraId="2CF4AB1B" w14:textId="62FC0EE4" w:rsidR="00682319" w:rsidRPr="00F10220" w:rsidRDefault="001C2270" w:rsidP="00F6598B">
            <w:pPr>
              <w:rPr>
                <w:sz w:val="20"/>
                <w:szCs w:val="20"/>
              </w:rPr>
            </w:pPr>
            <w:r>
              <w:rPr>
                <w:sz w:val="20"/>
                <w:szCs w:val="20"/>
              </w:rPr>
              <w:t>van Kessel and Hatfull (2007)</w:t>
            </w:r>
            <w:r>
              <w:rPr>
                <w:sz w:val="20"/>
                <w:szCs w:val="20"/>
              </w:rPr>
              <w:fldChar w:fldCharType="begin"/>
            </w:r>
            <w:r>
              <w:rPr>
                <w:sz w:val="20"/>
                <w:szCs w:val="20"/>
              </w:rPr>
              <w:instrText xml:space="preserve"> ADDIN EN.CITE &lt;EndNote&gt;&lt;Cite&gt;&lt;Author&gt;van Kessel&lt;/Author&gt;&lt;Year&gt;2007&lt;/Year&gt;&lt;RecNum&gt;26&lt;/RecNum&gt;&lt;DisplayText&gt;&lt;style face="superscript"&gt;5&lt;/style&gt;&lt;/DisplayText&gt;&lt;record&gt;&lt;rec-number&gt;26&lt;/rec-number&gt;&lt;foreign-keys&gt;&lt;key app="EN" db-id="9dzd2dpt7pwwtwe05rc5rxd89d55dsrr99dp" timestamp="1675728457"&gt;26&lt;/key&gt;&lt;/foreign-keys&gt;&lt;ref-type name="Journal Article"&gt;17&lt;/ref-type&gt;&lt;contributors&gt;&lt;authors&gt;&lt;author&gt;van Kessel, J. C.&lt;/author&gt;&lt;author&gt;Hatfull, G. F.&lt;/author&gt;&lt;/authors&gt;&lt;/contributors&gt;&lt;auth-address&gt;Pittsburgh Bacteriophage Institute and Department of Biological Sciences, 376 Crawford Hall, 4249 Fifth Ave., University of Pittsburgh, Pittsburgh, Pennsylvania 15260, USA.&lt;/auth-address&gt;&lt;titles&gt;&lt;title&gt;&lt;style face="normal" font="default" size="100%"&gt;Recombineering in &lt;/style&gt;&lt;style face="italic" font="default" size="100%"&gt;Mycobacterium tuberculosis&lt;/style&gt;&lt;/title&gt;&lt;secondary-title&gt;Nat Methods&lt;/secondary-title&gt;&lt;/titles&gt;&lt;periodical&gt;&lt;full-title&gt;Nat Methods&lt;/full-title&gt;&lt;/periodical&gt;&lt;pages&gt;147-52&lt;/pages&gt;&lt;volume&gt;4&lt;/volume&gt;&lt;number&gt;2&lt;/number&gt;&lt;edition&gt;2006/12/21&lt;/edition&gt;&lt;keywords&gt;&lt;keyword&gt;DNA-Binding Proteins/genetics&lt;/keyword&gt;&lt;keyword&gt;Exonucleases/genetics&lt;/keyword&gt;&lt;keyword&gt;Gene Targeting/*methods&lt;/keyword&gt;&lt;keyword&gt;Mycobacteriophages/chemistry/*genetics&lt;/keyword&gt;&lt;keyword&gt;Mycobacterium smegmatis/genetics/growth &amp;amp; development&lt;/keyword&gt;&lt;keyword&gt;Mycobacterium tuberculosis/*genetics/growth &amp;amp; development/*virology&lt;/keyword&gt;&lt;keyword&gt;*Recombination, Genetic&lt;/keyword&gt;&lt;keyword&gt;Transformation, Genetic&lt;/keyword&gt;&lt;keyword&gt;Viral Proteins/genetics&lt;/keyword&gt;&lt;/keywords&gt;&lt;dates&gt;&lt;year&gt;2007&lt;/year&gt;&lt;pub-dates&gt;&lt;date&gt;Feb&lt;/date&gt;&lt;/pub-dates&gt;&lt;/dates&gt;&lt;isbn&gt;1548-7091 (Print)&amp;#xD;1548-7091&lt;/isbn&gt;&lt;accession-num&gt;17179933&lt;/accession-num&gt;&lt;urls&gt;&lt;/urls&gt;&lt;electronic-resource-num&gt;10.1038/nmeth996&lt;/electronic-resource-num&gt;&lt;remote-database-provider&gt;NLM&lt;/remote-database-provider&gt;&lt;language&gt;eng&lt;/language&gt;&lt;/record&gt;&lt;/Cite&gt;&lt;/EndNote&gt;</w:instrText>
            </w:r>
            <w:r>
              <w:rPr>
                <w:sz w:val="20"/>
                <w:szCs w:val="20"/>
              </w:rPr>
              <w:fldChar w:fldCharType="separate"/>
            </w:r>
            <w:r w:rsidRPr="001C2270">
              <w:rPr>
                <w:noProof/>
                <w:sz w:val="20"/>
                <w:szCs w:val="20"/>
                <w:vertAlign w:val="superscript"/>
              </w:rPr>
              <w:t>5</w:t>
            </w:r>
            <w:r>
              <w:rPr>
                <w:sz w:val="20"/>
                <w:szCs w:val="20"/>
              </w:rPr>
              <w:fldChar w:fldCharType="end"/>
            </w:r>
          </w:p>
        </w:tc>
      </w:tr>
      <w:tr w:rsidR="00682319" w:rsidRPr="003D1652" w14:paraId="344FAF68" w14:textId="77777777" w:rsidTr="001C2270">
        <w:trPr>
          <w:trHeight w:val="471"/>
        </w:trPr>
        <w:tc>
          <w:tcPr>
            <w:tcW w:w="1415" w:type="pct"/>
            <w:tcBorders>
              <w:bottom w:val="single" w:sz="18" w:space="0" w:color="000000"/>
            </w:tcBorders>
            <w:vAlign w:val="center"/>
          </w:tcPr>
          <w:p w14:paraId="7491F221" w14:textId="77777777" w:rsidR="00682319" w:rsidRPr="00F10220" w:rsidRDefault="00682319" w:rsidP="00F6598B">
            <w:pPr>
              <w:rPr>
                <w:sz w:val="20"/>
                <w:szCs w:val="20"/>
              </w:rPr>
            </w:pPr>
            <w:r w:rsidRPr="00F10220">
              <w:rPr>
                <w:sz w:val="20"/>
                <w:szCs w:val="20"/>
              </w:rPr>
              <w:t>pYUB854-</w:t>
            </w:r>
            <w:r w:rsidRPr="00F10220">
              <w:rPr>
                <w:i/>
                <w:iCs/>
                <w:sz w:val="20"/>
                <w:szCs w:val="20"/>
              </w:rPr>
              <w:t>tcrXY</w:t>
            </w:r>
          </w:p>
        </w:tc>
        <w:tc>
          <w:tcPr>
            <w:tcW w:w="2749" w:type="pct"/>
            <w:tcBorders>
              <w:bottom w:val="single" w:sz="18" w:space="0" w:color="000000"/>
            </w:tcBorders>
            <w:vAlign w:val="center"/>
          </w:tcPr>
          <w:p w14:paraId="1E02DF7D" w14:textId="77777777" w:rsidR="00682319" w:rsidRPr="00531A4E" w:rsidRDefault="00682319" w:rsidP="00F6598B">
            <w:pPr>
              <w:rPr>
                <w:sz w:val="20"/>
                <w:szCs w:val="20"/>
              </w:rPr>
            </w:pPr>
            <w:r>
              <w:rPr>
                <w:sz w:val="20"/>
                <w:szCs w:val="20"/>
              </w:rPr>
              <w:t xml:space="preserve">pYUB854 encoding 1-kb </w:t>
            </w:r>
            <w:r>
              <w:rPr>
                <w:i/>
                <w:iCs/>
                <w:sz w:val="20"/>
                <w:szCs w:val="20"/>
              </w:rPr>
              <w:t>tcrXY</w:t>
            </w:r>
            <w:r>
              <w:rPr>
                <w:sz w:val="20"/>
                <w:szCs w:val="20"/>
              </w:rPr>
              <w:t xml:space="preserve"> flanking sequences</w:t>
            </w:r>
          </w:p>
        </w:tc>
        <w:tc>
          <w:tcPr>
            <w:tcW w:w="835" w:type="pct"/>
            <w:tcBorders>
              <w:bottom w:val="single" w:sz="18" w:space="0" w:color="000000"/>
            </w:tcBorders>
            <w:vAlign w:val="center"/>
          </w:tcPr>
          <w:p w14:paraId="6F448FDB" w14:textId="77777777" w:rsidR="00682319" w:rsidRPr="00F10220" w:rsidRDefault="00682319" w:rsidP="00F6598B">
            <w:pPr>
              <w:rPr>
                <w:sz w:val="20"/>
                <w:szCs w:val="20"/>
              </w:rPr>
            </w:pPr>
            <w:r>
              <w:rPr>
                <w:sz w:val="20"/>
                <w:szCs w:val="20"/>
              </w:rPr>
              <w:t>This study</w:t>
            </w:r>
          </w:p>
        </w:tc>
      </w:tr>
      <w:tr w:rsidR="00682319" w:rsidRPr="003D1652" w14:paraId="24D8DDE2" w14:textId="77777777" w:rsidTr="001C2270">
        <w:trPr>
          <w:trHeight w:val="471"/>
        </w:trPr>
        <w:tc>
          <w:tcPr>
            <w:tcW w:w="5000" w:type="pct"/>
            <w:gridSpan w:val="3"/>
            <w:vAlign w:val="center"/>
          </w:tcPr>
          <w:p w14:paraId="70090384" w14:textId="77777777" w:rsidR="00682319" w:rsidRPr="003D1652" w:rsidRDefault="00682319" w:rsidP="00F6598B">
            <w:pPr>
              <w:rPr>
                <w:sz w:val="22"/>
                <w:szCs w:val="22"/>
              </w:rPr>
            </w:pPr>
            <w:r>
              <w:rPr>
                <w:b/>
                <w:bCs/>
                <w:sz w:val="22"/>
                <w:szCs w:val="22"/>
              </w:rPr>
              <w:t>Complementation constructs</w:t>
            </w:r>
          </w:p>
        </w:tc>
      </w:tr>
      <w:tr w:rsidR="00682319" w:rsidRPr="003D1652" w14:paraId="4615E97D" w14:textId="77777777" w:rsidTr="001C2270">
        <w:trPr>
          <w:trHeight w:val="471"/>
        </w:trPr>
        <w:tc>
          <w:tcPr>
            <w:tcW w:w="1415" w:type="pct"/>
            <w:tcBorders>
              <w:top w:val="single" w:sz="18" w:space="0" w:color="000000"/>
            </w:tcBorders>
            <w:vAlign w:val="center"/>
          </w:tcPr>
          <w:p w14:paraId="2EC4F58E" w14:textId="77777777" w:rsidR="00682319" w:rsidRPr="00F10220" w:rsidRDefault="00682319" w:rsidP="00F6598B">
            <w:pPr>
              <w:rPr>
                <w:i/>
                <w:iCs/>
                <w:sz w:val="20"/>
                <w:szCs w:val="20"/>
              </w:rPr>
            </w:pPr>
            <w:r>
              <w:rPr>
                <w:sz w:val="20"/>
                <w:szCs w:val="20"/>
              </w:rPr>
              <w:t>pMV306-</w:t>
            </w:r>
            <w:r>
              <w:rPr>
                <w:i/>
                <w:iCs/>
                <w:sz w:val="20"/>
                <w:szCs w:val="20"/>
              </w:rPr>
              <w:t>tcrXY</w:t>
            </w:r>
          </w:p>
        </w:tc>
        <w:tc>
          <w:tcPr>
            <w:tcW w:w="2749" w:type="pct"/>
            <w:tcBorders>
              <w:top w:val="single" w:sz="18" w:space="0" w:color="000000"/>
            </w:tcBorders>
            <w:vAlign w:val="center"/>
          </w:tcPr>
          <w:p w14:paraId="550D02E1" w14:textId="77777777" w:rsidR="00682319" w:rsidRPr="00531A4E" w:rsidRDefault="00682319" w:rsidP="00F6598B">
            <w:pPr>
              <w:rPr>
                <w:sz w:val="20"/>
                <w:szCs w:val="20"/>
              </w:rPr>
            </w:pPr>
            <w:r>
              <w:rPr>
                <w:sz w:val="20"/>
                <w:szCs w:val="20"/>
              </w:rPr>
              <w:t xml:space="preserve">pMV306 containing </w:t>
            </w:r>
            <w:r>
              <w:rPr>
                <w:i/>
                <w:iCs/>
                <w:sz w:val="20"/>
                <w:szCs w:val="20"/>
              </w:rPr>
              <w:t xml:space="preserve">tcrXY </w:t>
            </w:r>
            <w:r>
              <w:rPr>
                <w:sz w:val="20"/>
                <w:szCs w:val="20"/>
              </w:rPr>
              <w:t>coding region under the control of P</w:t>
            </w:r>
            <w:r w:rsidRPr="00531A4E">
              <w:rPr>
                <w:sz w:val="20"/>
                <w:szCs w:val="20"/>
                <w:vertAlign w:val="subscript"/>
              </w:rPr>
              <w:t>tcrXY</w:t>
            </w:r>
          </w:p>
        </w:tc>
        <w:tc>
          <w:tcPr>
            <w:tcW w:w="835" w:type="pct"/>
            <w:tcBorders>
              <w:top w:val="single" w:sz="18" w:space="0" w:color="000000"/>
            </w:tcBorders>
            <w:vAlign w:val="center"/>
          </w:tcPr>
          <w:p w14:paraId="6F3457B7" w14:textId="77777777" w:rsidR="00682319" w:rsidRDefault="00682319" w:rsidP="00F6598B">
            <w:pPr>
              <w:rPr>
                <w:sz w:val="20"/>
                <w:szCs w:val="20"/>
              </w:rPr>
            </w:pPr>
            <w:r>
              <w:rPr>
                <w:sz w:val="20"/>
                <w:szCs w:val="20"/>
              </w:rPr>
              <w:t>This study</w:t>
            </w:r>
          </w:p>
        </w:tc>
      </w:tr>
      <w:tr w:rsidR="00682319" w:rsidRPr="003D1652" w14:paraId="7B94F3DC" w14:textId="77777777" w:rsidTr="001C2270">
        <w:trPr>
          <w:trHeight w:val="471"/>
        </w:trPr>
        <w:tc>
          <w:tcPr>
            <w:tcW w:w="1415" w:type="pct"/>
            <w:vAlign w:val="center"/>
          </w:tcPr>
          <w:p w14:paraId="51AB2A5D" w14:textId="77777777" w:rsidR="00682319" w:rsidRPr="00F10220" w:rsidRDefault="00682319" w:rsidP="00F6598B">
            <w:pPr>
              <w:rPr>
                <w:sz w:val="20"/>
                <w:szCs w:val="20"/>
              </w:rPr>
            </w:pPr>
            <w:r w:rsidRPr="00F10220">
              <w:rPr>
                <w:sz w:val="20"/>
                <w:szCs w:val="20"/>
              </w:rPr>
              <w:t>pMV306-</w:t>
            </w:r>
            <w:r w:rsidRPr="00F10220">
              <w:rPr>
                <w:i/>
                <w:iCs/>
                <w:sz w:val="20"/>
                <w:szCs w:val="20"/>
              </w:rPr>
              <w:t>tcrX(D54A)Y</w:t>
            </w:r>
          </w:p>
        </w:tc>
        <w:tc>
          <w:tcPr>
            <w:tcW w:w="2749" w:type="pct"/>
            <w:vAlign w:val="center"/>
          </w:tcPr>
          <w:p w14:paraId="2E851657" w14:textId="77777777" w:rsidR="00682319" w:rsidRPr="00F10220" w:rsidRDefault="00682319" w:rsidP="00F6598B">
            <w:pPr>
              <w:rPr>
                <w:sz w:val="20"/>
                <w:szCs w:val="20"/>
              </w:rPr>
            </w:pPr>
            <w:r>
              <w:rPr>
                <w:sz w:val="20"/>
                <w:szCs w:val="20"/>
              </w:rPr>
              <w:t xml:space="preserve">pMV306 containing </w:t>
            </w:r>
            <w:r>
              <w:rPr>
                <w:i/>
                <w:iCs/>
                <w:sz w:val="20"/>
                <w:szCs w:val="20"/>
              </w:rPr>
              <w:t xml:space="preserve">tcrXY </w:t>
            </w:r>
            <w:r>
              <w:rPr>
                <w:sz w:val="20"/>
                <w:szCs w:val="20"/>
              </w:rPr>
              <w:t>coding region, with TcrX(D54A) substitution, under the control of P</w:t>
            </w:r>
            <w:r w:rsidRPr="00531A4E">
              <w:rPr>
                <w:sz w:val="20"/>
                <w:szCs w:val="20"/>
                <w:vertAlign w:val="subscript"/>
              </w:rPr>
              <w:t>tcrXY</w:t>
            </w:r>
          </w:p>
        </w:tc>
        <w:tc>
          <w:tcPr>
            <w:tcW w:w="835" w:type="pct"/>
            <w:vAlign w:val="center"/>
          </w:tcPr>
          <w:p w14:paraId="42B6D84E" w14:textId="77777777" w:rsidR="00682319" w:rsidRPr="00F10220" w:rsidRDefault="00682319" w:rsidP="00F6598B">
            <w:pPr>
              <w:rPr>
                <w:sz w:val="20"/>
                <w:szCs w:val="20"/>
              </w:rPr>
            </w:pPr>
            <w:r>
              <w:rPr>
                <w:sz w:val="20"/>
                <w:szCs w:val="20"/>
              </w:rPr>
              <w:t>This study</w:t>
            </w:r>
          </w:p>
        </w:tc>
      </w:tr>
      <w:tr w:rsidR="00682319" w:rsidRPr="003D1652" w14:paraId="0940EADA" w14:textId="77777777" w:rsidTr="001C2270">
        <w:trPr>
          <w:trHeight w:val="471"/>
        </w:trPr>
        <w:tc>
          <w:tcPr>
            <w:tcW w:w="1415" w:type="pct"/>
            <w:tcBorders>
              <w:bottom w:val="single" w:sz="18" w:space="0" w:color="000000"/>
            </w:tcBorders>
            <w:vAlign w:val="center"/>
          </w:tcPr>
          <w:p w14:paraId="1C5C42B9" w14:textId="77777777" w:rsidR="00682319" w:rsidRPr="00F10220" w:rsidRDefault="00682319" w:rsidP="00F6598B">
            <w:pPr>
              <w:rPr>
                <w:i/>
                <w:iCs/>
                <w:sz w:val="20"/>
                <w:szCs w:val="20"/>
              </w:rPr>
            </w:pPr>
            <w:r w:rsidRPr="00F10220">
              <w:rPr>
                <w:sz w:val="20"/>
                <w:szCs w:val="20"/>
              </w:rPr>
              <w:t>pMV306-</w:t>
            </w:r>
            <w:r w:rsidRPr="00F10220">
              <w:rPr>
                <w:i/>
                <w:iCs/>
                <w:sz w:val="20"/>
                <w:szCs w:val="20"/>
              </w:rPr>
              <w:t>tcrXY(H265Q)</w:t>
            </w:r>
          </w:p>
        </w:tc>
        <w:tc>
          <w:tcPr>
            <w:tcW w:w="2749" w:type="pct"/>
            <w:tcBorders>
              <w:bottom w:val="single" w:sz="18" w:space="0" w:color="000000"/>
            </w:tcBorders>
            <w:vAlign w:val="center"/>
          </w:tcPr>
          <w:p w14:paraId="1A787A2B" w14:textId="77777777" w:rsidR="00682319" w:rsidRPr="00F10220" w:rsidRDefault="00682319" w:rsidP="00F6598B">
            <w:pPr>
              <w:rPr>
                <w:sz w:val="20"/>
                <w:szCs w:val="20"/>
              </w:rPr>
            </w:pPr>
            <w:r>
              <w:rPr>
                <w:sz w:val="20"/>
                <w:szCs w:val="20"/>
              </w:rPr>
              <w:t xml:space="preserve">pMV306 containing </w:t>
            </w:r>
            <w:r>
              <w:rPr>
                <w:i/>
                <w:iCs/>
                <w:sz w:val="20"/>
                <w:szCs w:val="20"/>
              </w:rPr>
              <w:t xml:space="preserve">tcrXY </w:t>
            </w:r>
            <w:r>
              <w:rPr>
                <w:sz w:val="20"/>
                <w:szCs w:val="20"/>
              </w:rPr>
              <w:t>coding region, with TcrY(H256Q) substitution, under the control of P</w:t>
            </w:r>
            <w:r w:rsidRPr="00531A4E">
              <w:rPr>
                <w:sz w:val="20"/>
                <w:szCs w:val="20"/>
                <w:vertAlign w:val="subscript"/>
              </w:rPr>
              <w:t>tcrXY</w:t>
            </w:r>
          </w:p>
        </w:tc>
        <w:tc>
          <w:tcPr>
            <w:tcW w:w="835" w:type="pct"/>
            <w:tcBorders>
              <w:bottom w:val="single" w:sz="18" w:space="0" w:color="000000"/>
            </w:tcBorders>
            <w:vAlign w:val="center"/>
          </w:tcPr>
          <w:p w14:paraId="1AF377A0" w14:textId="77777777" w:rsidR="00682319" w:rsidRPr="00F10220" w:rsidRDefault="00682319" w:rsidP="00F6598B">
            <w:pPr>
              <w:rPr>
                <w:sz w:val="20"/>
                <w:szCs w:val="20"/>
              </w:rPr>
            </w:pPr>
            <w:r>
              <w:rPr>
                <w:sz w:val="20"/>
                <w:szCs w:val="20"/>
              </w:rPr>
              <w:t>This study</w:t>
            </w:r>
          </w:p>
        </w:tc>
      </w:tr>
      <w:tr w:rsidR="00682319" w:rsidRPr="003D1652" w14:paraId="630167A4" w14:textId="77777777" w:rsidTr="001C2270">
        <w:trPr>
          <w:trHeight w:val="471"/>
        </w:trPr>
        <w:tc>
          <w:tcPr>
            <w:tcW w:w="1415" w:type="pct"/>
            <w:tcBorders>
              <w:top w:val="single" w:sz="18" w:space="0" w:color="000000"/>
              <w:bottom w:val="single" w:sz="18" w:space="0" w:color="000000"/>
            </w:tcBorders>
            <w:vAlign w:val="center"/>
          </w:tcPr>
          <w:p w14:paraId="1A7E69BD" w14:textId="77777777" w:rsidR="00682319" w:rsidRPr="000B2561" w:rsidRDefault="00682319" w:rsidP="00F6598B">
            <w:pPr>
              <w:rPr>
                <w:sz w:val="22"/>
                <w:szCs w:val="22"/>
              </w:rPr>
            </w:pPr>
            <w:r>
              <w:rPr>
                <w:b/>
                <w:bCs/>
                <w:sz w:val="22"/>
                <w:szCs w:val="22"/>
              </w:rPr>
              <w:t>CRISPRi constructs</w:t>
            </w:r>
          </w:p>
        </w:tc>
        <w:tc>
          <w:tcPr>
            <w:tcW w:w="2749" w:type="pct"/>
            <w:tcBorders>
              <w:top w:val="single" w:sz="18" w:space="0" w:color="000000"/>
              <w:bottom w:val="single" w:sz="18" w:space="0" w:color="000000"/>
            </w:tcBorders>
            <w:vAlign w:val="center"/>
          </w:tcPr>
          <w:p w14:paraId="7EAB4881" w14:textId="77777777" w:rsidR="00682319" w:rsidRPr="003D1652" w:rsidRDefault="00682319" w:rsidP="00F6598B">
            <w:pPr>
              <w:rPr>
                <w:sz w:val="22"/>
                <w:szCs w:val="22"/>
              </w:rPr>
            </w:pPr>
          </w:p>
        </w:tc>
        <w:tc>
          <w:tcPr>
            <w:tcW w:w="835" w:type="pct"/>
            <w:tcBorders>
              <w:top w:val="single" w:sz="18" w:space="0" w:color="000000"/>
              <w:bottom w:val="single" w:sz="18" w:space="0" w:color="000000"/>
            </w:tcBorders>
            <w:vAlign w:val="center"/>
          </w:tcPr>
          <w:p w14:paraId="0C097CB2" w14:textId="77777777" w:rsidR="00682319" w:rsidRPr="003D1652" w:rsidRDefault="00682319" w:rsidP="00F6598B">
            <w:pPr>
              <w:rPr>
                <w:sz w:val="22"/>
                <w:szCs w:val="22"/>
              </w:rPr>
            </w:pPr>
          </w:p>
        </w:tc>
      </w:tr>
      <w:tr w:rsidR="00682319" w:rsidRPr="003D1652" w14:paraId="6FCD99F2" w14:textId="77777777" w:rsidTr="001C2270">
        <w:trPr>
          <w:trHeight w:val="471"/>
        </w:trPr>
        <w:tc>
          <w:tcPr>
            <w:tcW w:w="1415" w:type="pct"/>
            <w:tcBorders>
              <w:top w:val="single" w:sz="18" w:space="0" w:color="000000"/>
            </w:tcBorders>
            <w:vAlign w:val="center"/>
          </w:tcPr>
          <w:p w14:paraId="47F1FA82" w14:textId="77777777" w:rsidR="00682319" w:rsidRPr="00F10220" w:rsidRDefault="00682319" w:rsidP="00F6598B">
            <w:pPr>
              <w:rPr>
                <w:sz w:val="20"/>
                <w:szCs w:val="20"/>
              </w:rPr>
            </w:pPr>
            <w:r>
              <w:rPr>
                <w:sz w:val="20"/>
                <w:szCs w:val="20"/>
              </w:rPr>
              <w:t>PLJR965</w:t>
            </w:r>
          </w:p>
        </w:tc>
        <w:tc>
          <w:tcPr>
            <w:tcW w:w="2749" w:type="pct"/>
            <w:tcBorders>
              <w:top w:val="single" w:sz="18" w:space="0" w:color="000000"/>
            </w:tcBorders>
            <w:vAlign w:val="center"/>
          </w:tcPr>
          <w:p w14:paraId="292437B4" w14:textId="77777777" w:rsidR="00682319" w:rsidRPr="00F10220" w:rsidRDefault="00682319" w:rsidP="00F6598B">
            <w:pPr>
              <w:rPr>
                <w:sz w:val="20"/>
                <w:szCs w:val="20"/>
              </w:rPr>
            </w:pPr>
            <w:r>
              <w:rPr>
                <w:sz w:val="20"/>
                <w:szCs w:val="20"/>
              </w:rPr>
              <w:t>Mycobacterial CRISPR interference vector, inducible TetR system, OriE; L5 int; Km</w:t>
            </w:r>
            <w:r w:rsidRPr="00531A4E">
              <w:rPr>
                <w:sz w:val="20"/>
                <w:szCs w:val="20"/>
                <w:vertAlign w:val="superscript"/>
              </w:rPr>
              <w:t>R</w:t>
            </w:r>
          </w:p>
        </w:tc>
        <w:tc>
          <w:tcPr>
            <w:tcW w:w="835" w:type="pct"/>
            <w:tcBorders>
              <w:top w:val="single" w:sz="18" w:space="0" w:color="000000"/>
            </w:tcBorders>
            <w:vAlign w:val="center"/>
          </w:tcPr>
          <w:p w14:paraId="6D79AC23" w14:textId="12911B72" w:rsidR="00682319" w:rsidRDefault="001F1AAF" w:rsidP="00F6598B">
            <w:pPr>
              <w:rPr>
                <w:sz w:val="20"/>
                <w:szCs w:val="20"/>
              </w:rPr>
            </w:pPr>
            <w:r>
              <w:rPr>
                <w:sz w:val="20"/>
                <w:szCs w:val="20"/>
              </w:rPr>
              <w:t>Rock et al. (2017)</w:t>
            </w:r>
            <w:r>
              <w:rPr>
                <w:sz w:val="20"/>
                <w:szCs w:val="20"/>
              </w:rPr>
              <w:fldChar w:fldCharType="begin">
                <w:fldData xml:space="preserve">PEVuZE5vdGU+PENpdGU+PEF1dGhvcj5Sb2NrPC9BdXRob3I+PFllYXI+MjAxNzwvWWVhcj48UmVj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</w:fldData>
              </w:fldChar>
            </w:r>
            <w:r>
              <w:rPr>
                <w:sz w:val="20"/>
                <w:szCs w:val="20"/>
              </w:rPr>
              <w:instrText xml:space="preserve"> ADDIN EN.CITE </w:instrText>
            </w:r>
            <w:r>
              <w:rPr>
                <w:sz w:val="20"/>
                <w:szCs w:val="20"/>
              </w:rPr>
              <w:fldChar w:fldCharType="begin">
                <w:fldData xml:space="preserve">PEVuZE5vdGU+PENpdGU+PEF1dGhvcj5Sb2NrPC9BdXRob3I+PFllYXI+MjAxNzwvWWVhcj48UmVj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sidRPr="001F1AAF">
              <w:rPr>
                <w:noProof/>
                <w:sz w:val="20"/>
                <w:szCs w:val="20"/>
                <w:vertAlign w:val="superscript"/>
              </w:rPr>
              <w:t>6</w:t>
            </w:r>
            <w:r>
              <w:rPr>
                <w:sz w:val="20"/>
                <w:szCs w:val="20"/>
              </w:rPr>
              <w:fldChar w:fldCharType="end"/>
            </w:r>
          </w:p>
        </w:tc>
      </w:tr>
      <w:tr w:rsidR="00682319" w:rsidRPr="003D1652" w14:paraId="157F054B" w14:textId="77777777" w:rsidTr="001C2270">
        <w:trPr>
          <w:trHeight w:val="471"/>
        </w:trPr>
        <w:tc>
          <w:tcPr>
            <w:tcW w:w="1415" w:type="pct"/>
            <w:vAlign w:val="center"/>
          </w:tcPr>
          <w:p w14:paraId="3D97D406" w14:textId="77777777" w:rsidR="00682319" w:rsidRPr="00F10220" w:rsidRDefault="00682319" w:rsidP="00F6598B">
            <w:pPr>
              <w:rPr>
                <w:sz w:val="20"/>
                <w:szCs w:val="20"/>
              </w:rPr>
            </w:pPr>
            <w:r w:rsidRPr="00F10220">
              <w:rPr>
                <w:sz w:val="20"/>
                <w:szCs w:val="20"/>
              </w:rPr>
              <w:t>PLJR965-</w:t>
            </w:r>
            <w:r w:rsidRPr="00F10220">
              <w:rPr>
                <w:i/>
                <w:iCs/>
                <w:sz w:val="20"/>
                <w:szCs w:val="20"/>
              </w:rPr>
              <w:t>tcrX</w:t>
            </w:r>
          </w:p>
        </w:tc>
        <w:tc>
          <w:tcPr>
            <w:tcW w:w="2749" w:type="pct"/>
            <w:vAlign w:val="center"/>
          </w:tcPr>
          <w:p w14:paraId="04ADAE71" w14:textId="77777777" w:rsidR="00682319" w:rsidRPr="00531A4E" w:rsidRDefault="00682319" w:rsidP="00F6598B">
            <w:pPr>
              <w:rPr>
                <w:sz w:val="20"/>
                <w:szCs w:val="20"/>
              </w:rPr>
            </w:pPr>
            <w:r>
              <w:rPr>
                <w:sz w:val="20"/>
                <w:szCs w:val="20"/>
              </w:rPr>
              <w:t xml:space="preserve">PLJR965 containing </w:t>
            </w:r>
            <w:r>
              <w:rPr>
                <w:i/>
                <w:iCs/>
                <w:sz w:val="20"/>
                <w:szCs w:val="20"/>
              </w:rPr>
              <w:t xml:space="preserve">tcrX </w:t>
            </w:r>
            <w:r>
              <w:rPr>
                <w:sz w:val="20"/>
                <w:szCs w:val="20"/>
              </w:rPr>
              <w:t>sgRNA</w:t>
            </w:r>
          </w:p>
        </w:tc>
        <w:tc>
          <w:tcPr>
            <w:tcW w:w="835" w:type="pct"/>
            <w:vAlign w:val="center"/>
          </w:tcPr>
          <w:p w14:paraId="1609EABD" w14:textId="77777777" w:rsidR="00682319" w:rsidRPr="00F10220" w:rsidRDefault="00682319" w:rsidP="00F6598B">
            <w:pPr>
              <w:rPr>
                <w:sz w:val="20"/>
                <w:szCs w:val="20"/>
              </w:rPr>
            </w:pPr>
            <w:r>
              <w:rPr>
                <w:sz w:val="20"/>
                <w:szCs w:val="20"/>
              </w:rPr>
              <w:t>This study</w:t>
            </w:r>
          </w:p>
        </w:tc>
      </w:tr>
      <w:tr w:rsidR="00682319" w:rsidRPr="003D1652" w14:paraId="2B501040" w14:textId="77777777" w:rsidTr="001C2270">
        <w:trPr>
          <w:trHeight w:val="471"/>
        </w:trPr>
        <w:tc>
          <w:tcPr>
            <w:tcW w:w="1415" w:type="pct"/>
            <w:vAlign w:val="center"/>
          </w:tcPr>
          <w:p w14:paraId="44FABD4D" w14:textId="77777777" w:rsidR="00682319" w:rsidRPr="00F10220" w:rsidRDefault="00682319" w:rsidP="00F6598B">
            <w:pPr>
              <w:rPr>
                <w:sz w:val="20"/>
                <w:szCs w:val="20"/>
              </w:rPr>
            </w:pPr>
            <w:r w:rsidRPr="00F10220">
              <w:rPr>
                <w:sz w:val="20"/>
                <w:szCs w:val="20"/>
              </w:rPr>
              <w:t>PLJR965-</w:t>
            </w:r>
            <w:r w:rsidRPr="00F10220">
              <w:rPr>
                <w:i/>
                <w:iCs/>
                <w:sz w:val="20"/>
                <w:szCs w:val="20"/>
              </w:rPr>
              <w:t>Rv3706c</w:t>
            </w:r>
          </w:p>
        </w:tc>
        <w:tc>
          <w:tcPr>
            <w:tcW w:w="2749" w:type="pct"/>
            <w:vAlign w:val="center"/>
          </w:tcPr>
          <w:p w14:paraId="623D0F82" w14:textId="77777777" w:rsidR="00682319" w:rsidRPr="00F10220" w:rsidRDefault="00682319" w:rsidP="00F6598B">
            <w:pPr>
              <w:rPr>
                <w:sz w:val="20"/>
                <w:szCs w:val="20"/>
              </w:rPr>
            </w:pPr>
            <w:r>
              <w:rPr>
                <w:sz w:val="20"/>
                <w:szCs w:val="20"/>
              </w:rPr>
              <w:t xml:space="preserve">PLJR965 containing </w:t>
            </w:r>
            <w:r w:rsidRPr="00531A4E">
              <w:rPr>
                <w:i/>
                <w:iCs/>
                <w:sz w:val="20"/>
                <w:szCs w:val="20"/>
              </w:rPr>
              <w:t>Rv3706c</w:t>
            </w:r>
            <w:r>
              <w:rPr>
                <w:i/>
                <w:iCs/>
                <w:sz w:val="20"/>
                <w:szCs w:val="20"/>
              </w:rPr>
              <w:t xml:space="preserve"> </w:t>
            </w:r>
            <w:r>
              <w:rPr>
                <w:sz w:val="20"/>
                <w:szCs w:val="20"/>
              </w:rPr>
              <w:t>sgRNA</w:t>
            </w:r>
          </w:p>
        </w:tc>
        <w:tc>
          <w:tcPr>
            <w:tcW w:w="835" w:type="pct"/>
            <w:vAlign w:val="center"/>
          </w:tcPr>
          <w:p w14:paraId="5B88D494" w14:textId="77777777" w:rsidR="00682319" w:rsidRPr="00F10220" w:rsidRDefault="00682319" w:rsidP="00F6598B">
            <w:pPr>
              <w:rPr>
                <w:sz w:val="20"/>
                <w:szCs w:val="20"/>
              </w:rPr>
            </w:pPr>
            <w:r>
              <w:rPr>
                <w:sz w:val="20"/>
                <w:szCs w:val="20"/>
              </w:rPr>
              <w:t>This study</w:t>
            </w:r>
          </w:p>
        </w:tc>
      </w:tr>
      <w:tr w:rsidR="00682319" w:rsidRPr="003D1652" w14:paraId="152D4E1F" w14:textId="77777777" w:rsidTr="001C2270">
        <w:trPr>
          <w:trHeight w:val="471"/>
        </w:trPr>
        <w:tc>
          <w:tcPr>
            <w:tcW w:w="1415" w:type="pct"/>
            <w:vAlign w:val="center"/>
          </w:tcPr>
          <w:p w14:paraId="398C42F7" w14:textId="77777777" w:rsidR="00682319" w:rsidRPr="00F10220" w:rsidRDefault="00682319" w:rsidP="00F6598B">
            <w:pPr>
              <w:rPr>
                <w:sz w:val="20"/>
                <w:szCs w:val="20"/>
              </w:rPr>
            </w:pPr>
            <w:r w:rsidRPr="00F10220">
              <w:rPr>
                <w:sz w:val="20"/>
                <w:szCs w:val="20"/>
              </w:rPr>
              <w:t>PLJR965-</w:t>
            </w:r>
            <w:r w:rsidRPr="00F10220">
              <w:rPr>
                <w:i/>
                <w:iCs/>
                <w:sz w:val="20"/>
                <w:szCs w:val="20"/>
              </w:rPr>
              <w:t>Rv3705A</w:t>
            </w:r>
          </w:p>
        </w:tc>
        <w:tc>
          <w:tcPr>
            <w:tcW w:w="2749" w:type="pct"/>
            <w:vAlign w:val="center"/>
          </w:tcPr>
          <w:p w14:paraId="54F1BDCB" w14:textId="77777777" w:rsidR="00682319" w:rsidRPr="00F10220" w:rsidRDefault="00682319" w:rsidP="00F6598B">
            <w:pPr>
              <w:rPr>
                <w:sz w:val="20"/>
                <w:szCs w:val="20"/>
              </w:rPr>
            </w:pPr>
            <w:r>
              <w:rPr>
                <w:sz w:val="20"/>
                <w:szCs w:val="20"/>
              </w:rPr>
              <w:t xml:space="preserve">PLJR965 containing </w:t>
            </w:r>
            <w:r w:rsidRPr="00531A4E">
              <w:rPr>
                <w:i/>
                <w:iCs/>
                <w:sz w:val="20"/>
                <w:szCs w:val="20"/>
              </w:rPr>
              <w:t>Rv370</w:t>
            </w:r>
            <w:r>
              <w:rPr>
                <w:i/>
                <w:iCs/>
                <w:sz w:val="20"/>
                <w:szCs w:val="20"/>
              </w:rPr>
              <w:t xml:space="preserve">5A </w:t>
            </w:r>
            <w:r>
              <w:rPr>
                <w:sz w:val="20"/>
                <w:szCs w:val="20"/>
              </w:rPr>
              <w:t>sgRNA</w:t>
            </w:r>
          </w:p>
        </w:tc>
        <w:tc>
          <w:tcPr>
            <w:tcW w:w="835" w:type="pct"/>
            <w:vAlign w:val="center"/>
          </w:tcPr>
          <w:p w14:paraId="590AFA33" w14:textId="77777777" w:rsidR="00682319" w:rsidRPr="00F10220" w:rsidRDefault="00682319" w:rsidP="00F6598B">
            <w:pPr>
              <w:rPr>
                <w:sz w:val="20"/>
                <w:szCs w:val="20"/>
              </w:rPr>
            </w:pPr>
            <w:r>
              <w:rPr>
                <w:sz w:val="20"/>
                <w:szCs w:val="20"/>
              </w:rPr>
              <w:t>This study</w:t>
            </w:r>
          </w:p>
        </w:tc>
      </w:tr>
    </w:tbl>
    <w:p w14:paraId="061ABBB4" w14:textId="361A3A0C" w:rsidR="00682319" w:rsidRPr="000B2561" w:rsidRDefault="00682319" w:rsidP="00682319">
      <w:pPr>
        <w:spacing w:line="276" w:lineRule="auto"/>
        <w:jc w:val="both"/>
      </w:pPr>
      <w:r w:rsidRPr="000B2561">
        <w:t>Abbre</w:t>
      </w:r>
      <w:r>
        <w:t xml:space="preserve">viations: OriE, </w:t>
      </w:r>
      <w:r>
        <w:rPr>
          <w:i/>
          <w:iCs/>
        </w:rPr>
        <w:t>E. coli</w:t>
      </w:r>
      <w:r>
        <w:t xml:space="preserve"> origin of replication; OriM, mycobacterial origin of replication; Km</w:t>
      </w:r>
      <w:r w:rsidRPr="000B2561">
        <w:rPr>
          <w:vertAlign w:val="superscript"/>
        </w:rPr>
        <w:t>R</w:t>
      </w:r>
      <w:r>
        <w:t>, kanamycin resistance marker; Hyg</w:t>
      </w:r>
      <w:r w:rsidRPr="000B2561">
        <w:rPr>
          <w:vertAlign w:val="superscript"/>
        </w:rPr>
        <w:t>R</w:t>
      </w:r>
      <w:r>
        <w:t xml:space="preserve">, hygromycin resistance marker; MCS, multiple cloning site, L5 int; </w:t>
      </w:r>
      <w:r w:rsidR="001F1AAF">
        <w:t xml:space="preserve">mycobacteriophage </w:t>
      </w:r>
      <w:r>
        <w:t>L5 integration cassette.</w:t>
      </w:r>
      <w:r w:rsidR="008835E2">
        <w:br w:type="page"/>
      </w:r>
    </w:p>
    <w:p w14:paraId="364D1B9C" w14:textId="4FB72E16" w:rsidR="001C2270" w:rsidRPr="001C2270" w:rsidRDefault="001C2270" w:rsidP="001C2270">
      <w:pPr>
        <w:spacing w:line="360" w:lineRule="auto"/>
        <w:jc w:val="both"/>
        <w:rPr>
          <w:b/>
          <w:bCs/>
        </w:rPr>
      </w:pPr>
      <w:r w:rsidRPr="001C2270">
        <w:rPr>
          <w:b/>
          <w:bCs/>
        </w:rPr>
        <w:lastRenderedPageBreak/>
        <w:t xml:space="preserve">Supplementary Table </w:t>
      </w:r>
      <w:r w:rsidR="00FD062E">
        <w:rPr>
          <w:b/>
          <w:bCs/>
        </w:rPr>
        <w:t>5</w:t>
      </w:r>
      <w:r w:rsidRPr="001C2270">
        <w:rPr>
          <w:b/>
          <w:bCs/>
        </w:rPr>
        <w:t xml:space="preserve">: List of oligonucleotides used in this study.   </w:t>
      </w:r>
    </w:p>
    <w:tbl>
      <w:tblPr>
        <w:tblStyle w:val="TableGrid"/>
        <w:tblW w:w="5000" w:type="pct"/>
        <w:tblBorders>
          <w:left w:val="none" w:sz="0" w:space="0" w:color="auto"/>
          <w:right w:val="none" w:sz="0" w:space="0" w:color="auto"/>
          <w:insideV w:val="none" w:sz="0" w:space="0" w:color="auto"/>
        </w:tblBorders>
        <w:tblCellMar>
          <w:left w:w="142" w:type="dxa"/>
          <w:right w:w="142" w:type="dxa"/>
        </w:tblCellMar>
        <w:tblLook w:val="04A0" w:firstRow="1" w:lastRow="0" w:firstColumn="1" w:lastColumn="0" w:noHBand="0" w:noVBand="1"/>
      </w:tblPr>
      <w:tblGrid>
        <w:gridCol w:w="2633"/>
        <w:gridCol w:w="51"/>
        <w:gridCol w:w="6336"/>
      </w:tblGrid>
      <w:tr w:rsidR="001C2270" w:rsidRPr="001C2270" w14:paraId="67BD2C97" w14:textId="77777777" w:rsidTr="001C2270">
        <w:trPr>
          <w:trHeight w:val="471"/>
        </w:trPr>
        <w:tc>
          <w:tcPr>
            <w:tcW w:w="1488" w:type="pct"/>
            <w:gridSpan w:val="2"/>
            <w:tcBorders>
              <w:top w:val="single" w:sz="18" w:space="0" w:color="000000"/>
              <w:bottom w:val="single" w:sz="18" w:space="0" w:color="000000"/>
            </w:tcBorders>
            <w:vAlign w:val="center"/>
          </w:tcPr>
          <w:p w14:paraId="47290D08" w14:textId="77777777" w:rsidR="001C2270" w:rsidRPr="001C2270" w:rsidRDefault="001C2270" w:rsidP="00F6598B">
            <w:pPr>
              <w:rPr>
                <w:b/>
                <w:bCs/>
              </w:rPr>
            </w:pPr>
            <w:r w:rsidRPr="001C2270">
              <w:rPr>
                <w:b/>
                <w:bCs/>
              </w:rPr>
              <w:t>Name</w:t>
            </w:r>
          </w:p>
        </w:tc>
        <w:tc>
          <w:tcPr>
            <w:tcW w:w="3512" w:type="pct"/>
            <w:tcBorders>
              <w:top w:val="single" w:sz="18" w:space="0" w:color="000000"/>
              <w:bottom w:val="single" w:sz="18" w:space="0" w:color="000000"/>
            </w:tcBorders>
            <w:vAlign w:val="center"/>
          </w:tcPr>
          <w:p w14:paraId="0CE5D230" w14:textId="77777777" w:rsidR="001C2270" w:rsidRPr="001C2270" w:rsidRDefault="001C2270" w:rsidP="00F6598B">
            <w:pPr>
              <w:rPr>
                <w:b/>
                <w:bCs/>
              </w:rPr>
            </w:pPr>
            <w:r w:rsidRPr="001C2270">
              <w:rPr>
                <w:b/>
                <w:bCs/>
              </w:rPr>
              <w:t>Sequence</w:t>
            </w:r>
          </w:p>
        </w:tc>
      </w:tr>
      <w:tr w:rsidR="001C2270" w:rsidRPr="001C2270" w14:paraId="66263FE2" w14:textId="77777777" w:rsidTr="001C2270">
        <w:trPr>
          <w:trHeight w:val="471"/>
        </w:trPr>
        <w:tc>
          <w:tcPr>
            <w:tcW w:w="1488" w:type="pct"/>
            <w:gridSpan w:val="2"/>
            <w:tcBorders>
              <w:top w:val="single" w:sz="18" w:space="0" w:color="000000"/>
              <w:bottom w:val="single" w:sz="18" w:space="0" w:color="000000"/>
            </w:tcBorders>
            <w:vAlign w:val="center"/>
          </w:tcPr>
          <w:p w14:paraId="5F647CB0" w14:textId="77777777" w:rsidR="001C2270" w:rsidRPr="001C2270" w:rsidRDefault="001C2270" w:rsidP="00F6598B">
            <w:pPr>
              <w:rPr>
                <w:b/>
                <w:bCs/>
                <w:sz w:val="21"/>
                <w:szCs w:val="21"/>
              </w:rPr>
            </w:pPr>
            <w:r w:rsidRPr="001C2270">
              <w:rPr>
                <w:b/>
                <w:bCs/>
                <w:sz w:val="21"/>
                <w:szCs w:val="21"/>
              </w:rPr>
              <w:t>Construction of pDual206</w:t>
            </w:r>
          </w:p>
        </w:tc>
        <w:tc>
          <w:tcPr>
            <w:tcW w:w="3512" w:type="pct"/>
            <w:tcBorders>
              <w:top w:val="single" w:sz="18" w:space="0" w:color="000000"/>
              <w:bottom w:val="single" w:sz="18" w:space="0" w:color="000000"/>
            </w:tcBorders>
            <w:vAlign w:val="center"/>
          </w:tcPr>
          <w:p w14:paraId="2D1051FE" w14:textId="77777777" w:rsidR="001C2270" w:rsidRPr="001C2270" w:rsidRDefault="001C2270" w:rsidP="00F6598B">
            <w:pPr>
              <w:rPr>
                <w:b/>
                <w:bCs/>
              </w:rPr>
            </w:pPr>
          </w:p>
        </w:tc>
      </w:tr>
      <w:tr w:rsidR="001C2270" w:rsidRPr="001C2270" w14:paraId="7379784E" w14:textId="77777777" w:rsidTr="001C2270">
        <w:trPr>
          <w:trHeight w:val="471"/>
        </w:trPr>
        <w:tc>
          <w:tcPr>
            <w:tcW w:w="1488" w:type="pct"/>
            <w:gridSpan w:val="2"/>
            <w:tcBorders>
              <w:top w:val="single" w:sz="18" w:space="0" w:color="000000"/>
            </w:tcBorders>
            <w:vAlign w:val="center"/>
          </w:tcPr>
          <w:p w14:paraId="646DAD4C" w14:textId="77777777" w:rsidR="001C2270" w:rsidRPr="001C2270" w:rsidRDefault="001C2270" w:rsidP="00F6598B">
            <w:pPr>
              <w:rPr>
                <w:sz w:val="20"/>
                <w:szCs w:val="20"/>
              </w:rPr>
            </w:pPr>
            <w:r w:rsidRPr="001C2270">
              <w:rPr>
                <w:sz w:val="20"/>
                <w:szCs w:val="20"/>
              </w:rPr>
              <w:t>wpr780</w:t>
            </w:r>
          </w:p>
        </w:tc>
        <w:tc>
          <w:tcPr>
            <w:tcW w:w="3512" w:type="pct"/>
            <w:tcBorders>
              <w:top w:val="single" w:sz="18" w:space="0" w:color="000000"/>
            </w:tcBorders>
            <w:vAlign w:val="center"/>
          </w:tcPr>
          <w:p w14:paraId="5E9E2189" w14:textId="77777777" w:rsidR="001C2270" w:rsidRPr="001C2270" w:rsidRDefault="001C2270" w:rsidP="00F6598B">
            <w:pPr>
              <w:rPr>
                <w:sz w:val="20"/>
                <w:szCs w:val="20"/>
                <w:u w:val="single"/>
              </w:rPr>
            </w:pPr>
            <w:r w:rsidRPr="001C2270">
              <w:rPr>
                <w:sz w:val="20"/>
                <w:szCs w:val="20"/>
                <w:u w:val="single"/>
              </w:rPr>
              <w:t>TCTTTAAATCTAGAT</w:t>
            </w:r>
            <w:r w:rsidRPr="001C2270">
              <w:rPr>
                <w:sz w:val="20"/>
                <w:szCs w:val="20"/>
              </w:rPr>
              <w:t>CAGAAGGAGAAGATGGTG</w:t>
            </w:r>
          </w:p>
        </w:tc>
      </w:tr>
      <w:tr w:rsidR="001C2270" w:rsidRPr="001C2270" w14:paraId="1F4C4A12" w14:textId="77777777" w:rsidTr="001C2270">
        <w:trPr>
          <w:trHeight w:val="471"/>
        </w:trPr>
        <w:tc>
          <w:tcPr>
            <w:tcW w:w="1488" w:type="pct"/>
            <w:gridSpan w:val="2"/>
            <w:tcBorders>
              <w:bottom w:val="single" w:sz="2" w:space="0" w:color="auto"/>
            </w:tcBorders>
            <w:vAlign w:val="center"/>
          </w:tcPr>
          <w:p w14:paraId="16094BFD" w14:textId="77777777" w:rsidR="001C2270" w:rsidRPr="001C2270" w:rsidRDefault="001C2270" w:rsidP="00F6598B">
            <w:pPr>
              <w:rPr>
                <w:sz w:val="20"/>
                <w:szCs w:val="20"/>
              </w:rPr>
            </w:pPr>
            <w:r w:rsidRPr="001C2270">
              <w:rPr>
                <w:sz w:val="20"/>
                <w:szCs w:val="20"/>
              </w:rPr>
              <w:t>wpr781</w:t>
            </w:r>
          </w:p>
        </w:tc>
        <w:tc>
          <w:tcPr>
            <w:tcW w:w="3512" w:type="pct"/>
            <w:tcBorders>
              <w:bottom w:val="single" w:sz="2" w:space="0" w:color="auto"/>
            </w:tcBorders>
            <w:vAlign w:val="center"/>
          </w:tcPr>
          <w:p w14:paraId="7DB4E1ED" w14:textId="77777777" w:rsidR="001C2270" w:rsidRPr="001C2270" w:rsidRDefault="001C2270" w:rsidP="00F6598B">
            <w:pPr>
              <w:rPr>
                <w:color w:val="000000"/>
                <w:sz w:val="20"/>
                <w:szCs w:val="20"/>
              </w:rPr>
            </w:pPr>
            <w:r w:rsidRPr="001C2270">
              <w:rPr>
                <w:rStyle w:val="font471"/>
                <w:rFonts w:ascii="Times New Roman" w:hAnsi="Times New Roman" w:cs="Times New Roman"/>
                <w:sz w:val="20"/>
                <w:szCs w:val="20"/>
              </w:rPr>
              <w:t>GCAGCTGGATCCATGGAT</w:t>
            </w:r>
            <w:r w:rsidRPr="001C2270">
              <w:rPr>
                <w:rStyle w:val="font01"/>
                <w:rFonts w:ascii="Times New Roman" w:hAnsi="Times New Roman" w:cs="Times New Roman"/>
                <w:sz w:val="20"/>
                <w:szCs w:val="20"/>
              </w:rPr>
              <w:t>CTTACTTGTACAGCTCGTC</w:t>
            </w:r>
          </w:p>
        </w:tc>
      </w:tr>
      <w:tr w:rsidR="001C2270" w:rsidRPr="001C2270" w14:paraId="760651D3" w14:textId="77777777" w:rsidTr="001C2270">
        <w:trPr>
          <w:trHeight w:val="471"/>
        </w:trPr>
        <w:tc>
          <w:tcPr>
            <w:tcW w:w="1488" w:type="pct"/>
            <w:gridSpan w:val="2"/>
            <w:tcBorders>
              <w:top w:val="single" w:sz="2" w:space="0" w:color="auto"/>
              <w:bottom w:val="single" w:sz="2" w:space="0" w:color="auto"/>
            </w:tcBorders>
            <w:vAlign w:val="center"/>
          </w:tcPr>
          <w:p w14:paraId="4CC24983" w14:textId="77777777" w:rsidR="001C2270" w:rsidRPr="001C2270" w:rsidRDefault="001C2270" w:rsidP="00F6598B">
            <w:pPr>
              <w:rPr>
                <w:sz w:val="20"/>
                <w:szCs w:val="20"/>
              </w:rPr>
            </w:pPr>
            <w:r w:rsidRPr="001C2270">
              <w:rPr>
                <w:sz w:val="20"/>
                <w:szCs w:val="20"/>
              </w:rPr>
              <w:t>wpr759</w:t>
            </w:r>
          </w:p>
        </w:tc>
        <w:tc>
          <w:tcPr>
            <w:tcW w:w="3512" w:type="pct"/>
            <w:tcBorders>
              <w:top w:val="single" w:sz="2" w:space="0" w:color="auto"/>
              <w:bottom w:val="single" w:sz="2" w:space="0" w:color="auto"/>
            </w:tcBorders>
            <w:vAlign w:val="center"/>
          </w:tcPr>
          <w:p w14:paraId="548B108A" w14:textId="77777777" w:rsidR="001C2270" w:rsidRPr="001C2270" w:rsidRDefault="001C2270" w:rsidP="00F6598B">
            <w:pPr>
              <w:rPr>
                <w:color w:val="000000"/>
                <w:sz w:val="20"/>
                <w:szCs w:val="20"/>
              </w:rPr>
            </w:pPr>
            <w:r w:rsidRPr="001C2270">
              <w:rPr>
                <w:rStyle w:val="font471"/>
                <w:rFonts w:ascii="Times New Roman" w:hAnsi="Times New Roman" w:cs="Times New Roman"/>
                <w:sz w:val="20"/>
                <w:szCs w:val="20"/>
              </w:rPr>
              <w:t>GCAGAATTCGAAGCT</w:t>
            </w:r>
            <w:r w:rsidRPr="001C2270">
              <w:rPr>
                <w:rStyle w:val="font01"/>
                <w:rFonts w:ascii="Times New Roman" w:hAnsi="Times New Roman" w:cs="Times New Roman"/>
                <w:sz w:val="20"/>
                <w:szCs w:val="20"/>
              </w:rPr>
              <w:t>GAAGGAGATATACATATGAG</w:t>
            </w:r>
          </w:p>
        </w:tc>
      </w:tr>
      <w:tr w:rsidR="001C2270" w:rsidRPr="001C2270" w14:paraId="38D0CAEA" w14:textId="77777777" w:rsidTr="001C2270">
        <w:trPr>
          <w:trHeight w:val="471"/>
        </w:trPr>
        <w:tc>
          <w:tcPr>
            <w:tcW w:w="1488" w:type="pct"/>
            <w:gridSpan w:val="2"/>
            <w:tcBorders>
              <w:top w:val="single" w:sz="2" w:space="0" w:color="auto"/>
              <w:bottom w:val="single" w:sz="2" w:space="0" w:color="auto"/>
            </w:tcBorders>
            <w:vAlign w:val="center"/>
          </w:tcPr>
          <w:p w14:paraId="6B7E07BB" w14:textId="77777777" w:rsidR="001C2270" w:rsidRPr="001C2270" w:rsidRDefault="001C2270" w:rsidP="00F6598B">
            <w:pPr>
              <w:rPr>
                <w:sz w:val="20"/>
                <w:szCs w:val="20"/>
              </w:rPr>
            </w:pPr>
            <w:r w:rsidRPr="001C2270">
              <w:rPr>
                <w:sz w:val="20"/>
                <w:szCs w:val="20"/>
              </w:rPr>
              <w:t>wpr760</w:t>
            </w:r>
          </w:p>
        </w:tc>
        <w:tc>
          <w:tcPr>
            <w:tcW w:w="3512" w:type="pct"/>
            <w:tcBorders>
              <w:top w:val="single" w:sz="2" w:space="0" w:color="auto"/>
              <w:bottom w:val="single" w:sz="2" w:space="0" w:color="auto"/>
            </w:tcBorders>
            <w:vAlign w:val="center"/>
          </w:tcPr>
          <w:p w14:paraId="5CFB8958" w14:textId="77777777" w:rsidR="001C2270" w:rsidRPr="001C2270" w:rsidRDefault="001C2270" w:rsidP="00F6598B">
            <w:pPr>
              <w:rPr>
                <w:color w:val="000000"/>
                <w:sz w:val="20"/>
                <w:szCs w:val="20"/>
              </w:rPr>
            </w:pPr>
            <w:r w:rsidRPr="001C2270">
              <w:rPr>
                <w:rStyle w:val="font471"/>
                <w:rFonts w:ascii="Times New Roman" w:hAnsi="Times New Roman" w:cs="Times New Roman"/>
                <w:sz w:val="20"/>
                <w:szCs w:val="20"/>
              </w:rPr>
              <w:t>CGACATCGATAAGCT</w:t>
            </w:r>
            <w:r w:rsidRPr="001C2270">
              <w:rPr>
                <w:rStyle w:val="font01"/>
                <w:rFonts w:ascii="Times New Roman" w:hAnsi="Times New Roman" w:cs="Times New Roman"/>
                <w:sz w:val="20"/>
                <w:szCs w:val="20"/>
              </w:rPr>
              <w:t>TTATTTGTATAGTTCATCC</w:t>
            </w:r>
          </w:p>
        </w:tc>
      </w:tr>
      <w:tr w:rsidR="001C2270" w:rsidRPr="001C2270" w14:paraId="10EFB31A" w14:textId="77777777" w:rsidTr="001C2270">
        <w:trPr>
          <w:trHeight w:val="471"/>
        </w:trPr>
        <w:tc>
          <w:tcPr>
            <w:tcW w:w="1488" w:type="pct"/>
            <w:gridSpan w:val="2"/>
            <w:tcBorders>
              <w:top w:val="single" w:sz="2" w:space="0" w:color="auto"/>
              <w:bottom w:val="single" w:sz="2" w:space="0" w:color="auto"/>
            </w:tcBorders>
            <w:vAlign w:val="center"/>
          </w:tcPr>
          <w:p w14:paraId="3D053399" w14:textId="77777777" w:rsidR="001C2270" w:rsidRPr="001C2270" w:rsidRDefault="001C2270" w:rsidP="00F6598B">
            <w:pPr>
              <w:rPr>
                <w:sz w:val="20"/>
                <w:szCs w:val="20"/>
              </w:rPr>
            </w:pPr>
            <w:r w:rsidRPr="001C2270">
              <w:rPr>
                <w:sz w:val="20"/>
                <w:szCs w:val="20"/>
              </w:rPr>
              <w:t>wpr865</w:t>
            </w:r>
          </w:p>
        </w:tc>
        <w:tc>
          <w:tcPr>
            <w:tcW w:w="3512" w:type="pct"/>
            <w:tcBorders>
              <w:top w:val="single" w:sz="2" w:space="0" w:color="auto"/>
              <w:bottom w:val="single" w:sz="2" w:space="0" w:color="auto"/>
            </w:tcBorders>
            <w:vAlign w:val="center"/>
          </w:tcPr>
          <w:p w14:paraId="0B993E17" w14:textId="77777777" w:rsidR="001C2270" w:rsidRPr="001C2270" w:rsidRDefault="001C2270" w:rsidP="00F6598B">
            <w:pPr>
              <w:rPr>
                <w:sz w:val="20"/>
                <w:szCs w:val="20"/>
                <w:u w:val="single"/>
              </w:rPr>
            </w:pPr>
            <w:r w:rsidRPr="001C2270">
              <w:rPr>
                <w:sz w:val="20"/>
                <w:szCs w:val="20"/>
                <w:u w:val="single"/>
              </w:rPr>
              <w:t>AGTAAGATCCATGGATC</w:t>
            </w:r>
            <w:r w:rsidRPr="001C2270">
              <w:rPr>
                <w:rStyle w:val="font111"/>
                <w:rFonts w:ascii="Times New Roman" w:hAnsi="Times New Roman" w:cs="Times New Roman"/>
                <w:sz w:val="20"/>
                <w:szCs w:val="20"/>
              </w:rPr>
              <w:t>GAGAAGGCCGGTTTCACC</w:t>
            </w:r>
          </w:p>
        </w:tc>
      </w:tr>
      <w:tr w:rsidR="001C2270" w:rsidRPr="001C2270" w14:paraId="4593626E" w14:textId="77777777" w:rsidTr="001C2270">
        <w:trPr>
          <w:trHeight w:val="471"/>
        </w:trPr>
        <w:tc>
          <w:tcPr>
            <w:tcW w:w="1488" w:type="pct"/>
            <w:gridSpan w:val="2"/>
            <w:tcBorders>
              <w:top w:val="single" w:sz="2" w:space="0" w:color="auto"/>
              <w:bottom w:val="single" w:sz="2" w:space="0" w:color="auto"/>
            </w:tcBorders>
            <w:vAlign w:val="center"/>
          </w:tcPr>
          <w:p w14:paraId="56B6AF81" w14:textId="77777777" w:rsidR="001C2270" w:rsidRPr="001C2270" w:rsidRDefault="001C2270" w:rsidP="00F6598B">
            <w:pPr>
              <w:rPr>
                <w:sz w:val="20"/>
                <w:szCs w:val="20"/>
              </w:rPr>
            </w:pPr>
            <w:r w:rsidRPr="001C2270">
              <w:rPr>
                <w:sz w:val="20"/>
                <w:szCs w:val="20"/>
              </w:rPr>
              <w:t>wpr866</w:t>
            </w:r>
          </w:p>
        </w:tc>
        <w:tc>
          <w:tcPr>
            <w:tcW w:w="3512" w:type="pct"/>
            <w:tcBorders>
              <w:top w:val="single" w:sz="2" w:space="0" w:color="auto"/>
              <w:bottom w:val="single" w:sz="2" w:space="0" w:color="auto"/>
            </w:tcBorders>
            <w:vAlign w:val="center"/>
          </w:tcPr>
          <w:p w14:paraId="3977D782" w14:textId="77777777" w:rsidR="001C2270" w:rsidRPr="001C2270" w:rsidRDefault="001C2270" w:rsidP="00F6598B">
            <w:pPr>
              <w:rPr>
                <w:sz w:val="20"/>
                <w:szCs w:val="20"/>
                <w:u w:val="single"/>
              </w:rPr>
            </w:pPr>
            <w:r w:rsidRPr="001C2270">
              <w:rPr>
                <w:sz w:val="20"/>
                <w:szCs w:val="20"/>
                <w:u w:val="single"/>
              </w:rPr>
              <w:t>TTCTGCAGCTGGATC</w:t>
            </w:r>
            <w:r w:rsidRPr="001C2270">
              <w:rPr>
                <w:rStyle w:val="font111"/>
                <w:rFonts w:ascii="Times New Roman" w:hAnsi="Times New Roman" w:cs="Times New Roman"/>
                <w:sz w:val="20"/>
                <w:szCs w:val="20"/>
              </w:rPr>
              <w:t>GAAGGGCCGCTACCTGAAG</w:t>
            </w:r>
          </w:p>
        </w:tc>
      </w:tr>
      <w:tr w:rsidR="001C2270" w:rsidRPr="001C2270" w14:paraId="335DAF08" w14:textId="77777777" w:rsidTr="001C2270">
        <w:trPr>
          <w:trHeight w:val="471"/>
        </w:trPr>
        <w:tc>
          <w:tcPr>
            <w:tcW w:w="1488" w:type="pct"/>
            <w:gridSpan w:val="2"/>
            <w:tcBorders>
              <w:top w:val="single" w:sz="2" w:space="0" w:color="auto"/>
              <w:bottom w:val="single" w:sz="2" w:space="0" w:color="auto"/>
            </w:tcBorders>
            <w:vAlign w:val="center"/>
          </w:tcPr>
          <w:p w14:paraId="4233E563" w14:textId="77777777" w:rsidR="001C2270" w:rsidRPr="001C2270" w:rsidRDefault="001C2270" w:rsidP="00F6598B">
            <w:pPr>
              <w:rPr>
                <w:sz w:val="20"/>
                <w:szCs w:val="20"/>
              </w:rPr>
            </w:pPr>
            <w:r w:rsidRPr="001C2270">
              <w:rPr>
                <w:sz w:val="20"/>
                <w:szCs w:val="20"/>
              </w:rPr>
              <w:t>wpr765</w:t>
            </w:r>
          </w:p>
        </w:tc>
        <w:tc>
          <w:tcPr>
            <w:tcW w:w="3512" w:type="pct"/>
            <w:tcBorders>
              <w:top w:val="single" w:sz="2" w:space="0" w:color="auto"/>
              <w:bottom w:val="single" w:sz="2" w:space="0" w:color="auto"/>
            </w:tcBorders>
            <w:vAlign w:val="center"/>
          </w:tcPr>
          <w:p w14:paraId="5BF3CF1F" w14:textId="77777777" w:rsidR="001C2270" w:rsidRPr="001C2270" w:rsidRDefault="001C2270" w:rsidP="00F6598B">
            <w:pPr>
              <w:rPr>
                <w:color w:val="000000"/>
                <w:sz w:val="20"/>
                <w:szCs w:val="20"/>
                <w:u w:val="single"/>
              </w:rPr>
            </w:pPr>
            <w:r w:rsidRPr="001C2270">
              <w:rPr>
                <w:color w:val="000000"/>
                <w:sz w:val="20"/>
                <w:szCs w:val="20"/>
                <w:u w:val="single"/>
              </w:rPr>
              <w:t>TCCAGCTGCAGAATT</w:t>
            </w:r>
            <w:r w:rsidRPr="001C2270">
              <w:rPr>
                <w:rStyle w:val="font01"/>
                <w:rFonts w:ascii="Times New Roman" w:hAnsi="Times New Roman" w:cs="Times New Roman"/>
                <w:sz w:val="20"/>
                <w:szCs w:val="20"/>
              </w:rPr>
              <w:t>TCCATCTGGAGCTACTGC</w:t>
            </w:r>
          </w:p>
        </w:tc>
      </w:tr>
      <w:tr w:rsidR="001C2270" w:rsidRPr="001C2270" w14:paraId="065B2DCC" w14:textId="77777777" w:rsidTr="001C2270">
        <w:trPr>
          <w:trHeight w:val="471"/>
        </w:trPr>
        <w:tc>
          <w:tcPr>
            <w:tcW w:w="1488" w:type="pct"/>
            <w:gridSpan w:val="2"/>
            <w:tcBorders>
              <w:top w:val="single" w:sz="2" w:space="0" w:color="auto"/>
              <w:bottom w:val="single" w:sz="18" w:space="0" w:color="000000"/>
            </w:tcBorders>
            <w:vAlign w:val="center"/>
          </w:tcPr>
          <w:p w14:paraId="2C10866C" w14:textId="77777777" w:rsidR="001C2270" w:rsidRPr="001C2270" w:rsidRDefault="001C2270" w:rsidP="00F6598B">
            <w:pPr>
              <w:rPr>
                <w:sz w:val="20"/>
                <w:szCs w:val="20"/>
              </w:rPr>
            </w:pPr>
            <w:r w:rsidRPr="001C2270">
              <w:rPr>
                <w:sz w:val="20"/>
                <w:szCs w:val="20"/>
              </w:rPr>
              <w:t>wpr766</w:t>
            </w:r>
          </w:p>
        </w:tc>
        <w:tc>
          <w:tcPr>
            <w:tcW w:w="3512" w:type="pct"/>
            <w:tcBorders>
              <w:top w:val="single" w:sz="2" w:space="0" w:color="auto"/>
              <w:bottom w:val="single" w:sz="18" w:space="0" w:color="000000"/>
            </w:tcBorders>
            <w:vAlign w:val="center"/>
          </w:tcPr>
          <w:p w14:paraId="11019FC6" w14:textId="77777777" w:rsidR="001C2270" w:rsidRPr="001C2270" w:rsidRDefault="001C2270" w:rsidP="00F6598B">
            <w:pPr>
              <w:rPr>
                <w:color w:val="000000"/>
                <w:sz w:val="20"/>
                <w:szCs w:val="20"/>
                <w:u w:val="single"/>
              </w:rPr>
            </w:pPr>
            <w:r w:rsidRPr="001C2270">
              <w:rPr>
                <w:color w:val="000000"/>
                <w:sz w:val="20"/>
                <w:szCs w:val="20"/>
                <w:u w:val="single"/>
              </w:rPr>
              <w:t>CTTCAGCTTCGAATT</w:t>
            </w:r>
            <w:r w:rsidRPr="001C2270">
              <w:rPr>
                <w:rStyle w:val="font01"/>
                <w:rFonts w:ascii="Times New Roman" w:hAnsi="Times New Roman" w:cs="Times New Roman"/>
                <w:sz w:val="20"/>
                <w:szCs w:val="20"/>
              </w:rPr>
              <w:t>GATGCATCCTTCCAGCAC</w:t>
            </w:r>
          </w:p>
        </w:tc>
      </w:tr>
      <w:tr w:rsidR="001C2270" w:rsidRPr="001C2270" w14:paraId="59DDC687" w14:textId="77777777" w:rsidTr="001C2270">
        <w:trPr>
          <w:trHeight w:val="471"/>
        </w:trPr>
        <w:tc>
          <w:tcPr>
            <w:tcW w:w="1488" w:type="pct"/>
            <w:gridSpan w:val="2"/>
            <w:tcBorders>
              <w:top w:val="single" w:sz="18" w:space="0" w:color="000000"/>
              <w:bottom w:val="single" w:sz="18" w:space="0" w:color="000000"/>
            </w:tcBorders>
            <w:vAlign w:val="center"/>
          </w:tcPr>
          <w:p w14:paraId="72F8ADCB" w14:textId="77777777" w:rsidR="001C2270" w:rsidRPr="001C2270" w:rsidRDefault="001C2270" w:rsidP="00F6598B">
            <w:pPr>
              <w:rPr>
                <w:sz w:val="21"/>
                <w:szCs w:val="21"/>
              </w:rPr>
            </w:pPr>
            <w:r w:rsidRPr="001C2270">
              <w:rPr>
                <w:b/>
                <w:bCs/>
                <w:sz w:val="21"/>
                <w:szCs w:val="21"/>
              </w:rPr>
              <w:t>Construction of pDual306</w:t>
            </w:r>
          </w:p>
        </w:tc>
        <w:tc>
          <w:tcPr>
            <w:tcW w:w="3512" w:type="pct"/>
            <w:tcBorders>
              <w:top w:val="single" w:sz="18" w:space="0" w:color="000000"/>
              <w:bottom w:val="single" w:sz="18" w:space="0" w:color="000000"/>
            </w:tcBorders>
            <w:vAlign w:val="center"/>
          </w:tcPr>
          <w:p w14:paraId="493037E9" w14:textId="77777777" w:rsidR="001C2270" w:rsidRPr="001C2270" w:rsidRDefault="001C2270" w:rsidP="00F6598B">
            <w:pPr>
              <w:rPr>
                <w:sz w:val="22"/>
                <w:szCs w:val="22"/>
              </w:rPr>
            </w:pPr>
          </w:p>
        </w:tc>
      </w:tr>
      <w:tr w:rsidR="001C2270" w:rsidRPr="001C2270" w14:paraId="2E544C15" w14:textId="77777777" w:rsidTr="001C2270">
        <w:trPr>
          <w:trHeight w:val="471"/>
        </w:trPr>
        <w:tc>
          <w:tcPr>
            <w:tcW w:w="1488" w:type="pct"/>
            <w:gridSpan w:val="2"/>
            <w:tcBorders>
              <w:top w:val="single" w:sz="18" w:space="0" w:color="000000"/>
            </w:tcBorders>
            <w:vAlign w:val="center"/>
          </w:tcPr>
          <w:p w14:paraId="2C15FD90" w14:textId="77777777" w:rsidR="001C2270" w:rsidRPr="001C2270" w:rsidRDefault="001C2270" w:rsidP="00F6598B">
            <w:pPr>
              <w:rPr>
                <w:b/>
                <w:bCs/>
                <w:sz w:val="20"/>
                <w:szCs w:val="20"/>
              </w:rPr>
            </w:pPr>
            <w:r w:rsidRPr="001C2270">
              <w:rPr>
                <w:sz w:val="20"/>
                <w:szCs w:val="20"/>
              </w:rPr>
              <w:t>wpr883</w:t>
            </w:r>
          </w:p>
        </w:tc>
        <w:tc>
          <w:tcPr>
            <w:tcW w:w="3512" w:type="pct"/>
            <w:tcBorders>
              <w:top w:val="single" w:sz="18" w:space="0" w:color="000000"/>
            </w:tcBorders>
            <w:vAlign w:val="center"/>
          </w:tcPr>
          <w:p w14:paraId="62AD52F4" w14:textId="77777777" w:rsidR="001C2270" w:rsidRPr="001C2270" w:rsidRDefault="001C2270" w:rsidP="00F6598B">
            <w:pPr>
              <w:rPr>
                <w:sz w:val="20"/>
                <w:szCs w:val="20"/>
              </w:rPr>
            </w:pPr>
            <w:r w:rsidRPr="001C2270">
              <w:rPr>
                <w:sz w:val="20"/>
                <w:szCs w:val="20"/>
              </w:rPr>
              <w:t>CGGTACCAGATCTTTAAATCTAG</w:t>
            </w:r>
          </w:p>
        </w:tc>
      </w:tr>
      <w:tr w:rsidR="001C2270" w:rsidRPr="001C2270" w14:paraId="1B1A09E0" w14:textId="77777777" w:rsidTr="001C2270">
        <w:trPr>
          <w:trHeight w:val="471"/>
        </w:trPr>
        <w:tc>
          <w:tcPr>
            <w:tcW w:w="1488" w:type="pct"/>
            <w:gridSpan w:val="2"/>
            <w:tcBorders>
              <w:bottom w:val="single" w:sz="18" w:space="0" w:color="auto"/>
            </w:tcBorders>
            <w:vAlign w:val="center"/>
          </w:tcPr>
          <w:p w14:paraId="72F79B9D" w14:textId="77777777" w:rsidR="001C2270" w:rsidRPr="001C2270" w:rsidRDefault="001C2270" w:rsidP="00F6598B">
            <w:pPr>
              <w:rPr>
                <w:sz w:val="20"/>
                <w:szCs w:val="20"/>
              </w:rPr>
            </w:pPr>
            <w:r w:rsidRPr="001C2270">
              <w:rPr>
                <w:sz w:val="20"/>
                <w:szCs w:val="20"/>
              </w:rPr>
              <w:t>wpr604</w:t>
            </w:r>
          </w:p>
        </w:tc>
        <w:tc>
          <w:tcPr>
            <w:tcW w:w="3512" w:type="pct"/>
            <w:tcBorders>
              <w:bottom w:val="single" w:sz="18" w:space="0" w:color="auto"/>
            </w:tcBorders>
            <w:vAlign w:val="center"/>
          </w:tcPr>
          <w:p w14:paraId="2019DC02" w14:textId="77777777" w:rsidR="001C2270" w:rsidRPr="001C2270" w:rsidRDefault="001C2270" w:rsidP="00F6598B">
            <w:pPr>
              <w:rPr>
                <w:color w:val="000000"/>
                <w:sz w:val="20"/>
                <w:szCs w:val="20"/>
              </w:rPr>
            </w:pPr>
            <w:r w:rsidRPr="001C2270">
              <w:rPr>
                <w:color w:val="000000"/>
                <w:sz w:val="20"/>
                <w:szCs w:val="20"/>
              </w:rPr>
              <w:t>GTCGACATCGATAAGCT</w:t>
            </w:r>
          </w:p>
        </w:tc>
      </w:tr>
      <w:tr w:rsidR="001C2270" w:rsidRPr="001C2270" w14:paraId="14493268" w14:textId="77777777" w:rsidTr="001C2270">
        <w:trPr>
          <w:trHeight w:val="471"/>
        </w:trPr>
        <w:tc>
          <w:tcPr>
            <w:tcW w:w="5000" w:type="pct"/>
            <w:gridSpan w:val="3"/>
            <w:tcBorders>
              <w:top w:val="single" w:sz="18" w:space="0" w:color="auto"/>
              <w:bottom w:val="single" w:sz="18" w:space="0" w:color="auto"/>
            </w:tcBorders>
            <w:vAlign w:val="center"/>
          </w:tcPr>
          <w:p w14:paraId="50F9A559" w14:textId="77777777" w:rsidR="001C2270" w:rsidRPr="001C2270" w:rsidRDefault="001C2270" w:rsidP="00F6598B">
            <w:pPr>
              <w:rPr>
                <w:sz w:val="21"/>
                <w:szCs w:val="21"/>
              </w:rPr>
            </w:pPr>
            <w:r w:rsidRPr="001C2270">
              <w:rPr>
                <w:b/>
                <w:bCs/>
                <w:sz w:val="21"/>
                <w:szCs w:val="21"/>
              </w:rPr>
              <w:t>Construction of pDual206-</w:t>
            </w:r>
            <w:r w:rsidRPr="001C2270">
              <w:rPr>
                <w:b/>
                <w:bCs/>
                <w:i/>
                <w:iCs/>
                <w:sz w:val="21"/>
                <w:szCs w:val="21"/>
              </w:rPr>
              <w:t>tcrXY</w:t>
            </w:r>
            <w:r w:rsidRPr="001C2270">
              <w:rPr>
                <w:b/>
                <w:bCs/>
                <w:sz w:val="21"/>
                <w:szCs w:val="21"/>
              </w:rPr>
              <w:t>, pDual306-</w:t>
            </w:r>
            <w:r w:rsidRPr="001C2270">
              <w:rPr>
                <w:b/>
                <w:bCs/>
                <w:i/>
                <w:iCs/>
                <w:sz w:val="21"/>
                <w:szCs w:val="21"/>
              </w:rPr>
              <w:t xml:space="preserve">tcrXY </w:t>
            </w:r>
            <w:r w:rsidRPr="001C2270">
              <w:rPr>
                <w:b/>
                <w:bCs/>
                <w:sz w:val="21"/>
                <w:szCs w:val="21"/>
              </w:rPr>
              <w:t>and pDual306-</w:t>
            </w:r>
            <w:r w:rsidRPr="001C2270">
              <w:rPr>
                <w:b/>
                <w:bCs/>
                <w:i/>
                <w:iCs/>
                <w:sz w:val="21"/>
                <w:szCs w:val="21"/>
              </w:rPr>
              <w:t>tcrXY</w:t>
            </w:r>
            <w:r w:rsidRPr="001C2270">
              <w:rPr>
                <w:b/>
                <w:bCs/>
                <w:sz w:val="21"/>
                <w:szCs w:val="21"/>
              </w:rPr>
              <w:t>(scrambled)</w:t>
            </w:r>
          </w:p>
        </w:tc>
      </w:tr>
      <w:tr w:rsidR="001C2270" w:rsidRPr="001C2270" w14:paraId="3B595019" w14:textId="77777777" w:rsidTr="001C2270">
        <w:trPr>
          <w:trHeight w:val="471"/>
        </w:trPr>
        <w:tc>
          <w:tcPr>
            <w:tcW w:w="1488" w:type="pct"/>
            <w:gridSpan w:val="2"/>
            <w:tcBorders>
              <w:top w:val="single" w:sz="18" w:space="0" w:color="auto"/>
            </w:tcBorders>
            <w:vAlign w:val="center"/>
          </w:tcPr>
          <w:p w14:paraId="571F88E9" w14:textId="77777777" w:rsidR="001C2270" w:rsidRPr="001C2270" w:rsidRDefault="001C2270" w:rsidP="00F6598B">
            <w:pPr>
              <w:rPr>
                <w:sz w:val="20"/>
                <w:szCs w:val="20"/>
              </w:rPr>
            </w:pPr>
            <w:r w:rsidRPr="001C2270">
              <w:rPr>
                <w:sz w:val="20"/>
                <w:szCs w:val="20"/>
              </w:rPr>
              <w:t>wpr783</w:t>
            </w:r>
          </w:p>
        </w:tc>
        <w:tc>
          <w:tcPr>
            <w:tcW w:w="3512" w:type="pct"/>
            <w:tcBorders>
              <w:top w:val="single" w:sz="18" w:space="0" w:color="auto"/>
            </w:tcBorders>
            <w:vAlign w:val="center"/>
          </w:tcPr>
          <w:p w14:paraId="6FD43745" w14:textId="77777777" w:rsidR="001C2270" w:rsidRPr="001C2270" w:rsidRDefault="001C2270" w:rsidP="00F6598B">
            <w:pPr>
              <w:rPr>
                <w:color w:val="000000"/>
                <w:sz w:val="20"/>
                <w:szCs w:val="20"/>
                <w:u w:val="single"/>
              </w:rPr>
            </w:pPr>
            <w:r w:rsidRPr="001C2270">
              <w:rPr>
                <w:color w:val="000000"/>
                <w:sz w:val="20"/>
                <w:szCs w:val="20"/>
                <w:u w:val="single"/>
              </w:rPr>
              <w:t>GATCTTTAAATCTAG</w:t>
            </w:r>
            <w:r w:rsidRPr="001C2270">
              <w:rPr>
                <w:rStyle w:val="font01"/>
                <w:rFonts w:ascii="Times New Roman" w:hAnsi="Times New Roman" w:cs="Times New Roman"/>
                <w:sz w:val="20"/>
                <w:szCs w:val="20"/>
              </w:rPr>
              <w:t>GACGGGCGTAGGTGTAGAC</w:t>
            </w:r>
          </w:p>
        </w:tc>
      </w:tr>
      <w:tr w:rsidR="001C2270" w:rsidRPr="001C2270" w14:paraId="4EF87D00" w14:textId="77777777" w:rsidTr="001C2270">
        <w:trPr>
          <w:trHeight w:val="471"/>
        </w:trPr>
        <w:tc>
          <w:tcPr>
            <w:tcW w:w="1488" w:type="pct"/>
            <w:gridSpan w:val="2"/>
            <w:tcBorders>
              <w:bottom w:val="single" w:sz="18" w:space="0" w:color="auto"/>
            </w:tcBorders>
            <w:vAlign w:val="center"/>
          </w:tcPr>
          <w:p w14:paraId="6C6296A3" w14:textId="77777777" w:rsidR="001C2270" w:rsidRPr="001C2270" w:rsidRDefault="001C2270" w:rsidP="00F6598B">
            <w:pPr>
              <w:rPr>
                <w:sz w:val="20"/>
                <w:szCs w:val="20"/>
              </w:rPr>
            </w:pPr>
            <w:r w:rsidRPr="001C2270">
              <w:rPr>
                <w:sz w:val="20"/>
                <w:szCs w:val="20"/>
              </w:rPr>
              <w:t>wpr784</w:t>
            </w:r>
          </w:p>
        </w:tc>
        <w:tc>
          <w:tcPr>
            <w:tcW w:w="3512" w:type="pct"/>
            <w:tcBorders>
              <w:bottom w:val="single" w:sz="18" w:space="0" w:color="auto"/>
            </w:tcBorders>
            <w:vAlign w:val="center"/>
          </w:tcPr>
          <w:p w14:paraId="1D39D6F7" w14:textId="77777777" w:rsidR="001C2270" w:rsidRPr="001C2270" w:rsidRDefault="001C2270" w:rsidP="00F6598B">
            <w:pPr>
              <w:rPr>
                <w:sz w:val="20"/>
                <w:szCs w:val="20"/>
                <w:u w:val="single"/>
              </w:rPr>
            </w:pPr>
            <w:r w:rsidRPr="001C2270">
              <w:rPr>
                <w:sz w:val="20"/>
                <w:szCs w:val="20"/>
                <w:u w:val="single"/>
              </w:rPr>
              <w:t>TTCTCCTTCTGATCTAG</w:t>
            </w:r>
            <w:r w:rsidRPr="001C2270">
              <w:rPr>
                <w:rStyle w:val="font111"/>
                <w:rFonts w:ascii="Times New Roman" w:hAnsi="Times New Roman" w:cs="Times New Roman"/>
                <w:sz w:val="20"/>
                <w:szCs w:val="20"/>
              </w:rPr>
              <w:t>TACGACACGCTCAACCGAG</w:t>
            </w:r>
          </w:p>
        </w:tc>
      </w:tr>
      <w:tr w:rsidR="001C2270" w:rsidRPr="001C2270" w14:paraId="0D96B91F" w14:textId="77777777" w:rsidTr="001C2270">
        <w:trPr>
          <w:trHeight w:val="471"/>
        </w:trPr>
        <w:tc>
          <w:tcPr>
            <w:tcW w:w="5000" w:type="pct"/>
            <w:gridSpan w:val="3"/>
            <w:tcBorders>
              <w:top w:val="single" w:sz="18" w:space="0" w:color="auto"/>
              <w:bottom w:val="single" w:sz="18" w:space="0" w:color="auto"/>
            </w:tcBorders>
            <w:vAlign w:val="center"/>
          </w:tcPr>
          <w:p w14:paraId="2DE0367A" w14:textId="77777777" w:rsidR="001C2270" w:rsidRPr="001C2270" w:rsidRDefault="001C2270" w:rsidP="00F6598B">
            <w:pPr>
              <w:rPr>
                <w:sz w:val="20"/>
                <w:szCs w:val="20"/>
              </w:rPr>
            </w:pPr>
            <w:r w:rsidRPr="001C2270">
              <w:rPr>
                <w:b/>
                <w:bCs/>
                <w:sz w:val="21"/>
                <w:szCs w:val="21"/>
              </w:rPr>
              <w:t>Construction of pDual206-</w:t>
            </w:r>
            <w:r w:rsidRPr="001C2270">
              <w:rPr>
                <w:b/>
                <w:bCs/>
                <w:i/>
                <w:iCs/>
                <w:sz w:val="21"/>
                <w:szCs w:val="21"/>
              </w:rPr>
              <w:t xml:space="preserve">Rv3706c </w:t>
            </w:r>
            <w:r w:rsidRPr="001C2270">
              <w:rPr>
                <w:b/>
                <w:bCs/>
                <w:sz w:val="21"/>
                <w:szCs w:val="21"/>
              </w:rPr>
              <w:t>and pDual306-</w:t>
            </w:r>
            <w:r w:rsidRPr="001C2270">
              <w:rPr>
                <w:b/>
                <w:bCs/>
                <w:i/>
                <w:iCs/>
                <w:sz w:val="21"/>
                <w:szCs w:val="21"/>
              </w:rPr>
              <w:t>Rv3706c</w:t>
            </w:r>
          </w:p>
        </w:tc>
      </w:tr>
      <w:tr w:rsidR="001C2270" w:rsidRPr="001C2270" w14:paraId="78049156" w14:textId="77777777" w:rsidTr="001C2270">
        <w:trPr>
          <w:trHeight w:val="471"/>
        </w:trPr>
        <w:tc>
          <w:tcPr>
            <w:tcW w:w="1488" w:type="pct"/>
            <w:gridSpan w:val="2"/>
            <w:tcBorders>
              <w:top w:val="single" w:sz="18" w:space="0" w:color="auto"/>
            </w:tcBorders>
            <w:vAlign w:val="center"/>
          </w:tcPr>
          <w:p w14:paraId="6A4882B9" w14:textId="77777777" w:rsidR="001C2270" w:rsidRPr="001C2270" w:rsidRDefault="001C2270" w:rsidP="00F6598B">
            <w:pPr>
              <w:rPr>
                <w:sz w:val="20"/>
                <w:szCs w:val="20"/>
              </w:rPr>
            </w:pPr>
            <w:r w:rsidRPr="001C2270">
              <w:rPr>
                <w:sz w:val="20"/>
                <w:szCs w:val="20"/>
              </w:rPr>
              <w:t>wpr1454</w:t>
            </w:r>
          </w:p>
        </w:tc>
        <w:tc>
          <w:tcPr>
            <w:tcW w:w="3512" w:type="pct"/>
            <w:tcBorders>
              <w:top w:val="single" w:sz="18" w:space="0" w:color="auto"/>
            </w:tcBorders>
            <w:vAlign w:val="center"/>
          </w:tcPr>
          <w:p w14:paraId="7ACBD057" w14:textId="77777777" w:rsidR="001C2270" w:rsidRPr="001C2270" w:rsidRDefault="001C2270" w:rsidP="00F6598B">
            <w:pPr>
              <w:rPr>
                <w:sz w:val="20"/>
                <w:szCs w:val="20"/>
                <w:u w:val="single"/>
              </w:rPr>
            </w:pPr>
            <w:r w:rsidRPr="001C2270">
              <w:rPr>
                <w:sz w:val="20"/>
                <w:szCs w:val="20"/>
                <w:u w:val="single"/>
              </w:rPr>
              <w:t>GATCTTTAAATCTAG</w:t>
            </w:r>
            <w:r w:rsidRPr="001C2270">
              <w:rPr>
                <w:sz w:val="20"/>
                <w:szCs w:val="20"/>
              </w:rPr>
              <w:t>AGATGAGCATCCGTCAGATC</w:t>
            </w:r>
          </w:p>
        </w:tc>
      </w:tr>
      <w:tr w:rsidR="001C2270" w:rsidRPr="001C2270" w14:paraId="27EB4162" w14:textId="77777777" w:rsidTr="001C2270">
        <w:trPr>
          <w:trHeight w:val="471"/>
        </w:trPr>
        <w:tc>
          <w:tcPr>
            <w:tcW w:w="1488" w:type="pct"/>
            <w:gridSpan w:val="2"/>
            <w:tcBorders>
              <w:bottom w:val="single" w:sz="18" w:space="0" w:color="000000"/>
            </w:tcBorders>
            <w:vAlign w:val="center"/>
          </w:tcPr>
          <w:p w14:paraId="62489AA2" w14:textId="77777777" w:rsidR="001C2270" w:rsidRPr="001C2270" w:rsidRDefault="001C2270" w:rsidP="00F6598B">
            <w:pPr>
              <w:rPr>
                <w:sz w:val="20"/>
                <w:szCs w:val="20"/>
              </w:rPr>
            </w:pPr>
            <w:r w:rsidRPr="001C2270">
              <w:rPr>
                <w:sz w:val="20"/>
                <w:szCs w:val="20"/>
              </w:rPr>
              <w:t>wpr1455</w:t>
            </w:r>
          </w:p>
        </w:tc>
        <w:tc>
          <w:tcPr>
            <w:tcW w:w="3512" w:type="pct"/>
            <w:tcBorders>
              <w:bottom w:val="single" w:sz="18" w:space="0" w:color="000000"/>
            </w:tcBorders>
            <w:vAlign w:val="center"/>
          </w:tcPr>
          <w:p w14:paraId="16612593" w14:textId="77777777" w:rsidR="001C2270" w:rsidRPr="001C2270" w:rsidRDefault="001C2270" w:rsidP="00F6598B">
            <w:pPr>
              <w:rPr>
                <w:sz w:val="20"/>
                <w:szCs w:val="20"/>
                <w:u w:val="single"/>
              </w:rPr>
            </w:pPr>
            <w:r w:rsidRPr="001C2270">
              <w:rPr>
                <w:sz w:val="20"/>
                <w:szCs w:val="20"/>
                <w:u w:val="single"/>
              </w:rPr>
              <w:t>GATCTTTAAATCTAG</w:t>
            </w:r>
            <w:r w:rsidRPr="001C2270">
              <w:rPr>
                <w:rStyle w:val="font1041"/>
                <w:rFonts w:ascii="Times New Roman" w:hAnsi="Times New Roman"/>
                <w:sz w:val="20"/>
                <w:szCs w:val="20"/>
              </w:rPr>
              <w:t>CTCACAGCTGCTACATAAGG</w:t>
            </w:r>
          </w:p>
        </w:tc>
      </w:tr>
      <w:tr w:rsidR="001C2270" w:rsidRPr="001C2270" w14:paraId="0FAED428" w14:textId="77777777" w:rsidTr="001C2270">
        <w:trPr>
          <w:trHeight w:val="471"/>
        </w:trPr>
        <w:tc>
          <w:tcPr>
            <w:tcW w:w="5000" w:type="pct"/>
            <w:gridSpan w:val="3"/>
            <w:tcBorders>
              <w:top w:val="single" w:sz="18" w:space="0" w:color="000000"/>
              <w:bottom w:val="single" w:sz="18" w:space="0" w:color="000000"/>
            </w:tcBorders>
            <w:vAlign w:val="center"/>
          </w:tcPr>
          <w:p w14:paraId="0738234C" w14:textId="77777777" w:rsidR="001C2270" w:rsidRPr="001C2270" w:rsidRDefault="001C2270" w:rsidP="00F6598B">
            <w:pPr>
              <w:rPr>
                <w:sz w:val="22"/>
                <w:szCs w:val="22"/>
              </w:rPr>
            </w:pPr>
            <w:r w:rsidRPr="001C2270">
              <w:rPr>
                <w:b/>
                <w:bCs/>
                <w:sz w:val="21"/>
                <w:szCs w:val="21"/>
              </w:rPr>
              <w:t>Construction of pDual306-control</w:t>
            </w:r>
          </w:p>
        </w:tc>
      </w:tr>
      <w:tr w:rsidR="001C2270" w:rsidRPr="001C2270" w14:paraId="24DFD275" w14:textId="77777777" w:rsidTr="001C2270">
        <w:trPr>
          <w:trHeight w:val="471"/>
        </w:trPr>
        <w:tc>
          <w:tcPr>
            <w:tcW w:w="1488" w:type="pct"/>
            <w:gridSpan w:val="2"/>
            <w:tcBorders>
              <w:top w:val="single" w:sz="18" w:space="0" w:color="000000"/>
            </w:tcBorders>
            <w:vAlign w:val="center"/>
          </w:tcPr>
          <w:p w14:paraId="410DC930" w14:textId="77777777" w:rsidR="001C2270" w:rsidRPr="001C2270" w:rsidRDefault="001C2270" w:rsidP="00F6598B">
            <w:pPr>
              <w:rPr>
                <w:sz w:val="20"/>
                <w:szCs w:val="20"/>
              </w:rPr>
            </w:pPr>
            <w:r w:rsidRPr="001C2270">
              <w:rPr>
                <w:sz w:val="20"/>
                <w:szCs w:val="20"/>
              </w:rPr>
              <w:t>wpr875</w:t>
            </w:r>
          </w:p>
        </w:tc>
        <w:tc>
          <w:tcPr>
            <w:tcW w:w="3512" w:type="pct"/>
            <w:tcBorders>
              <w:top w:val="single" w:sz="18" w:space="0" w:color="000000"/>
            </w:tcBorders>
            <w:vAlign w:val="center"/>
          </w:tcPr>
          <w:p w14:paraId="48EC1B4A" w14:textId="77777777" w:rsidR="001C2270" w:rsidRPr="001C2270" w:rsidRDefault="001C2270" w:rsidP="00F6598B">
            <w:pPr>
              <w:rPr>
                <w:color w:val="000000"/>
                <w:sz w:val="20"/>
                <w:szCs w:val="20"/>
                <w:u w:val="single"/>
              </w:rPr>
            </w:pPr>
            <w:r w:rsidRPr="001C2270">
              <w:rPr>
                <w:color w:val="000000"/>
                <w:sz w:val="20"/>
                <w:szCs w:val="20"/>
                <w:u w:val="single"/>
              </w:rPr>
              <w:t>GATCTTTAAATCTAG</w:t>
            </w:r>
            <w:r w:rsidRPr="001C2270">
              <w:rPr>
                <w:rStyle w:val="font01"/>
                <w:rFonts w:ascii="Times New Roman" w:hAnsi="Times New Roman" w:cs="Times New Roman"/>
                <w:sz w:val="20"/>
                <w:szCs w:val="20"/>
              </w:rPr>
              <w:t>GACTCCTTGACGTCCAGAC</w:t>
            </w:r>
          </w:p>
        </w:tc>
      </w:tr>
      <w:tr w:rsidR="001C2270" w:rsidRPr="001C2270" w14:paraId="4655D4E8" w14:textId="77777777" w:rsidTr="001C2270">
        <w:trPr>
          <w:trHeight w:val="471"/>
        </w:trPr>
        <w:tc>
          <w:tcPr>
            <w:tcW w:w="1488" w:type="pct"/>
            <w:gridSpan w:val="2"/>
            <w:tcBorders>
              <w:bottom w:val="single" w:sz="18" w:space="0" w:color="auto"/>
            </w:tcBorders>
            <w:vAlign w:val="center"/>
          </w:tcPr>
          <w:p w14:paraId="39998D8C" w14:textId="77777777" w:rsidR="001C2270" w:rsidRPr="001C2270" w:rsidRDefault="001C2270" w:rsidP="00F6598B">
            <w:pPr>
              <w:rPr>
                <w:sz w:val="20"/>
                <w:szCs w:val="20"/>
              </w:rPr>
            </w:pPr>
            <w:r w:rsidRPr="001C2270">
              <w:rPr>
                <w:sz w:val="20"/>
                <w:szCs w:val="20"/>
              </w:rPr>
              <w:t>wpr876</w:t>
            </w:r>
          </w:p>
        </w:tc>
        <w:tc>
          <w:tcPr>
            <w:tcW w:w="3512" w:type="pct"/>
            <w:tcBorders>
              <w:bottom w:val="single" w:sz="18" w:space="0" w:color="auto"/>
            </w:tcBorders>
            <w:vAlign w:val="center"/>
          </w:tcPr>
          <w:p w14:paraId="52D812CB" w14:textId="77777777" w:rsidR="001C2270" w:rsidRPr="001C2270" w:rsidRDefault="001C2270" w:rsidP="00F6598B">
            <w:pPr>
              <w:rPr>
                <w:color w:val="000000"/>
                <w:sz w:val="20"/>
                <w:szCs w:val="20"/>
                <w:u w:val="single"/>
              </w:rPr>
            </w:pPr>
            <w:r w:rsidRPr="001C2270">
              <w:rPr>
                <w:color w:val="000000"/>
                <w:sz w:val="20"/>
                <w:szCs w:val="20"/>
                <w:u w:val="single"/>
              </w:rPr>
              <w:t>TTCTCCTTCTGATCTAG</w:t>
            </w:r>
            <w:r w:rsidRPr="001C2270">
              <w:rPr>
                <w:rStyle w:val="font01"/>
                <w:rFonts w:ascii="Times New Roman" w:hAnsi="Times New Roman" w:cs="Times New Roman"/>
                <w:sz w:val="20"/>
                <w:szCs w:val="20"/>
              </w:rPr>
              <w:t>GCTTGTCGACGTCAAACTC</w:t>
            </w:r>
          </w:p>
        </w:tc>
      </w:tr>
      <w:tr w:rsidR="001C2270" w:rsidRPr="001C2270" w14:paraId="4AD3B7ED" w14:textId="77777777" w:rsidTr="001C2270">
        <w:trPr>
          <w:trHeight w:val="471"/>
        </w:trPr>
        <w:tc>
          <w:tcPr>
            <w:tcW w:w="5000" w:type="pct"/>
            <w:gridSpan w:val="3"/>
            <w:tcBorders>
              <w:top w:val="single" w:sz="18" w:space="0" w:color="auto"/>
              <w:bottom w:val="single" w:sz="18" w:space="0" w:color="000000"/>
            </w:tcBorders>
            <w:vAlign w:val="center"/>
          </w:tcPr>
          <w:p w14:paraId="4DE7A5E2" w14:textId="6D63B053" w:rsidR="001C2270" w:rsidRPr="001C2270" w:rsidRDefault="001C2270" w:rsidP="00F6598B">
            <w:pPr>
              <w:rPr>
                <w:sz w:val="20"/>
                <w:szCs w:val="20"/>
              </w:rPr>
            </w:pPr>
            <w:r w:rsidRPr="001C2270">
              <w:rPr>
                <w:b/>
                <w:bCs/>
                <w:sz w:val="21"/>
                <w:szCs w:val="21"/>
              </w:rPr>
              <w:t>Construction of pET19b-TcrX</w:t>
            </w:r>
          </w:p>
        </w:tc>
      </w:tr>
      <w:tr w:rsidR="001C2270" w:rsidRPr="001C2270" w14:paraId="468D78DC" w14:textId="77777777" w:rsidTr="001C2270">
        <w:trPr>
          <w:trHeight w:val="471"/>
        </w:trPr>
        <w:tc>
          <w:tcPr>
            <w:tcW w:w="1488" w:type="pct"/>
            <w:gridSpan w:val="2"/>
            <w:tcBorders>
              <w:top w:val="single" w:sz="18" w:space="0" w:color="000000"/>
              <w:bottom w:val="single" w:sz="4" w:space="0" w:color="auto"/>
            </w:tcBorders>
            <w:vAlign w:val="center"/>
          </w:tcPr>
          <w:p w14:paraId="3743DD5C" w14:textId="77777777" w:rsidR="001C2270" w:rsidRPr="001C2270" w:rsidRDefault="001C2270" w:rsidP="00F6598B">
            <w:pPr>
              <w:rPr>
                <w:sz w:val="20"/>
                <w:szCs w:val="20"/>
              </w:rPr>
            </w:pPr>
            <w:r w:rsidRPr="001C2270">
              <w:rPr>
                <w:sz w:val="20"/>
                <w:szCs w:val="20"/>
              </w:rPr>
              <w:t>wpr663</w:t>
            </w:r>
          </w:p>
        </w:tc>
        <w:tc>
          <w:tcPr>
            <w:tcW w:w="3512" w:type="pct"/>
            <w:tcBorders>
              <w:top w:val="single" w:sz="18" w:space="0" w:color="000000"/>
              <w:bottom w:val="single" w:sz="4" w:space="0" w:color="auto"/>
            </w:tcBorders>
            <w:vAlign w:val="center"/>
          </w:tcPr>
          <w:p w14:paraId="418FD93B" w14:textId="77777777" w:rsidR="001C2270" w:rsidRPr="001C2270" w:rsidRDefault="001C2270" w:rsidP="00F6598B">
            <w:pPr>
              <w:rPr>
                <w:color w:val="000000"/>
                <w:sz w:val="20"/>
                <w:szCs w:val="20"/>
              </w:rPr>
            </w:pPr>
            <w:r w:rsidRPr="001C2270">
              <w:rPr>
                <w:rStyle w:val="font471"/>
                <w:rFonts w:ascii="Times New Roman" w:hAnsi="Times New Roman" w:cs="Times New Roman"/>
                <w:sz w:val="20"/>
                <w:szCs w:val="20"/>
              </w:rPr>
              <w:t>ATATGCTCGAGGATCTT</w:t>
            </w:r>
            <w:r w:rsidRPr="001C2270">
              <w:rPr>
                <w:rStyle w:val="font901"/>
                <w:rFonts w:ascii="Times New Roman" w:hAnsi="Times New Roman" w:cs="Times New Roman"/>
                <w:sz w:val="20"/>
                <w:szCs w:val="20"/>
              </w:rPr>
              <w:t>GAGAATCTTTATTTTCAGGGC</w:t>
            </w:r>
            <w:r w:rsidRPr="001C2270">
              <w:rPr>
                <w:rStyle w:val="font901"/>
                <w:rFonts w:ascii="Times New Roman" w:hAnsi="Times New Roman" w:cs="Times New Roman"/>
                <w:sz w:val="20"/>
                <w:szCs w:val="20"/>
              </w:rPr>
              <w:br/>
            </w:r>
            <w:r w:rsidRPr="001C2270">
              <w:rPr>
                <w:rStyle w:val="font01"/>
                <w:rFonts w:ascii="Times New Roman" w:hAnsi="Times New Roman" w:cs="Times New Roman"/>
                <w:sz w:val="20"/>
                <w:szCs w:val="20"/>
              </w:rPr>
              <w:t>ATGCGGCGCGCCGATGG</w:t>
            </w:r>
          </w:p>
        </w:tc>
      </w:tr>
      <w:tr w:rsidR="001C2270" w:rsidRPr="001C2270" w14:paraId="6D2D76AB" w14:textId="77777777" w:rsidTr="001C2270">
        <w:trPr>
          <w:trHeight w:val="471"/>
        </w:trPr>
        <w:tc>
          <w:tcPr>
            <w:tcW w:w="1488" w:type="pct"/>
            <w:gridSpan w:val="2"/>
            <w:tcBorders>
              <w:bottom w:val="single" w:sz="18" w:space="0" w:color="auto"/>
            </w:tcBorders>
            <w:vAlign w:val="center"/>
          </w:tcPr>
          <w:p w14:paraId="3C627440" w14:textId="77777777" w:rsidR="001C2270" w:rsidRPr="001C2270" w:rsidRDefault="001C2270" w:rsidP="00F6598B">
            <w:pPr>
              <w:rPr>
                <w:sz w:val="20"/>
                <w:szCs w:val="20"/>
              </w:rPr>
            </w:pPr>
            <w:r w:rsidRPr="001C2270">
              <w:rPr>
                <w:sz w:val="20"/>
                <w:szCs w:val="20"/>
              </w:rPr>
              <w:t>wpr664</w:t>
            </w:r>
          </w:p>
        </w:tc>
        <w:tc>
          <w:tcPr>
            <w:tcW w:w="3512" w:type="pct"/>
            <w:tcBorders>
              <w:bottom w:val="single" w:sz="18" w:space="0" w:color="auto"/>
            </w:tcBorders>
            <w:vAlign w:val="center"/>
          </w:tcPr>
          <w:p w14:paraId="28129D68" w14:textId="77777777" w:rsidR="001C2270" w:rsidRPr="001C2270" w:rsidRDefault="001C2270" w:rsidP="00F6598B">
            <w:pPr>
              <w:rPr>
                <w:color w:val="000000"/>
                <w:sz w:val="20"/>
                <w:szCs w:val="20"/>
              </w:rPr>
            </w:pPr>
            <w:r w:rsidRPr="001C2270">
              <w:rPr>
                <w:rStyle w:val="font471"/>
                <w:rFonts w:ascii="Times New Roman" w:hAnsi="Times New Roman" w:cs="Times New Roman"/>
                <w:sz w:val="20"/>
                <w:szCs w:val="20"/>
              </w:rPr>
              <w:t>GTTAGCAGCCGGATC</w:t>
            </w:r>
            <w:r w:rsidRPr="001C2270">
              <w:rPr>
                <w:rStyle w:val="font01"/>
                <w:rFonts w:ascii="Times New Roman" w:hAnsi="Times New Roman" w:cs="Times New Roman"/>
                <w:sz w:val="20"/>
                <w:szCs w:val="20"/>
              </w:rPr>
              <w:t>CTAGCGGGCCGGCTTGAGC</w:t>
            </w:r>
          </w:p>
        </w:tc>
      </w:tr>
      <w:tr w:rsidR="001C2270" w:rsidRPr="001C2270" w14:paraId="0799A970" w14:textId="77777777" w:rsidTr="001C2270">
        <w:trPr>
          <w:trHeight w:val="471"/>
        </w:trPr>
        <w:tc>
          <w:tcPr>
            <w:tcW w:w="5000" w:type="pct"/>
            <w:gridSpan w:val="3"/>
            <w:tcBorders>
              <w:top w:val="single" w:sz="18" w:space="0" w:color="auto"/>
              <w:bottom w:val="single" w:sz="18" w:space="0" w:color="auto"/>
            </w:tcBorders>
            <w:vAlign w:val="center"/>
          </w:tcPr>
          <w:p w14:paraId="070FE38F" w14:textId="0C1DA2CE" w:rsidR="001C2270" w:rsidRPr="001C2270" w:rsidRDefault="001C2270" w:rsidP="00F6598B">
            <w:pPr>
              <w:rPr>
                <w:rStyle w:val="font471"/>
                <w:rFonts w:ascii="Times New Roman" w:hAnsi="Times New Roman" w:cs="Times New Roman"/>
                <w:sz w:val="20"/>
                <w:szCs w:val="20"/>
              </w:rPr>
            </w:pPr>
            <w:r w:rsidRPr="001C2270">
              <w:rPr>
                <w:b/>
                <w:bCs/>
                <w:sz w:val="21"/>
                <w:szCs w:val="21"/>
              </w:rPr>
              <w:t>Construction of pYUB854-</w:t>
            </w:r>
            <w:r w:rsidRPr="001C2270">
              <w:rPr>
                <w:b/>
                <w:bCs/>
                <w:i/>
                <w:iCs/>
                <w:sz w:val="21"/>
                <w:szCs w:val="21"/>
              </w:rPr>
              <w:t>tcrXY</w:t>
            </w:r>
          </w:p>
        </w:tc>
      </w:tr>
      <w:tr w:rsidR="001C2270" w:rsidRPr="001C2270" w14:paraId="25C47BC2" w14:textId="77777777" w:rsidTr="001C2270">
        <w:trPr>
          <w:trHeight w:val="471"/>
        </w:trPr>
        <w:tc>
          <w:tcPr>
            <w:tcW w:w="1488" w:type="pct"/>
            <w:gridSpan w:val="2"/>
            <w:tcBorders>
              <w:top w:val="single" w:sz="18" w:space="0" w:color="auto"/>
              <w:bottom w:val="single" w:sz="18" w:space="0" w:color="auto"/>
            </w:tcBorders>
            <w:vAlign w:val="center"/>
          </w:tcPr>
          <w:p w14:paraId="2D05E1EA" w14:textId="77777777" w:rsidR="001C2270" w:rsidRPr="001C2270" w:rsidRDefault="001C2270" w:rsidP="00F6598B">
            <w:pPr>
              <w:rPr>
                <w:sz w:val="20"/>
                <w:szCs w:val="20"/>
              </w:rPr>
            </w:pPr>
            <w:r w:rsidRPr="001C2270">
              <w:rPr>
                <w:sz w:val="20"/>
                <w:szCs w:val="20"/>
              </w:rPr>
              <w:t>len41</w:t>
            </w:r>
          </w:p>
        </w:tc>
        <w:tc>
          <w:tcPr>
            <w:tcW w:w="3512" w:type="pct"/>
            <w:tcBorders>
              <w:top w:val="single" w:sz="18" w:space="0" w:color="auto"/>
              <w:bottom w:val="single" w:sz="18" w:space="0" w:color="auto"/>
            </w:tcBorders>
            <w:vAlign w:val="center"/>
          </w:tcPr>
          <w:p w14:paraId="55B898A3" w14:textId="77777777" w:rsidR="001C2270" w:rsidRPr="001C2270" w:rsidRDefault="001C2270" w:rsidP="00F6598B">
            <w:pPr>
              <w:rPr>
                <w:rStyle w:val="font471"/>
                <w:rFonts w:ascii="Times New Roman" w:hAnsi="Times New Roman" w:cs="Times New Roman"/>
                <w:sz w:val="20"/>
                <w:szCs w:val="20"/>
              </w:rPr>
            </w:pPr>
            <w:r w:rsidRPr="001C2270">
              <w:rPr>
                <w:color w:val="000000"/>
                <w:sz w:val="20"/>
                <w:szCs w:val="20"/>
                <w:u w:val="single"/>
              </w:rPr>
              <w:t>TAGGATACACCGGTTCTAG</w:t>
            </w:r>
            <w:r w:rsidRPr="001C2270">
              <w:rPr>
                <w:color w:val="000000"/>
                <w:sz w:val="20"/>
                <w:szCs w:val="20"/>
              </w:rPr>
              <w:t>TACGACACGCTCAACCGAG</w:t>
            </w:r>
          </w:p>
        </w:tc>
      </w:tr>
      <w:tr w:rsidR="001C2270" w:rsidRPr="001C2270" w14:paraId="65B2DE06" w14:textId="77777777" w:rsidTr="001C2270">
        <w:trPr>
          <w:trHeight w:val="471"/>
        </w:trPr>
        <w:tc>
          <w:tcPr>
            <w:tcW w:w="1488" w:type="pct"/>
            <w:gridSpan w:val="2"/>
            <w:tcBorders>
              <w:top w:val="single" w:sz="18" w:space="0" w:color="auto"/>
            </w:tcBorders>
            <w:vAlign w:val="center"/>
          </w:tcPr>
          <w:p w14:paraId="7DCC9372" w14:textId="77777777" w:rsidR="001C2270" w:rsidRPr="001C2270" w:rsidRDefault="001C2270" w:rsidP="00F6598B">
            <w:pPr>
              <w:rPr>
                <w:sz w:val="20"/>
                <w:szCs w:val="20"/>
              </w:rPr>
            </w:pPr>
            <w:r w:rsidRPr="001C2270">
              <w:rPr>
                <w:sz w:val="20"/>
                <w:szCs w:val="20"/>
              </w:rPr>
              <w:lastRenderedPageBreak/>
              <w:t>len30</w:t>
            </w:r>
          </w:p>
        </w:tc>
        <w:tc>
          <w:tcPr>
            <w:tcW w:w="3512" w:type="pct"/>
            <w:tcBorders>
              <w:top w:val="single" w:sz="18" w:space="0" w:color="auto"/>
            </w:tcBorders>
            <w:vAlign w:val="center"/>
          </w:tcPr>
          <w:p w14:paraId="2C4171AE" w14:textId="77777777" w:rsidR="001C2270" w:rsidRPr="001C2270" w:rsidRDefault="001C2270" w:rsidP="00F6598B">
            <w:pPr>
              <w:rPr>
                <w:rStyle w:val="font471"/>
                <w:rFonts w:ascii="Times New Roman" w:hAnsi="Times New Roman" w:cs="Times New Roman"/>
                <w:sz w:val="20"/>
                <w:szCs w:val="20"/>
              </w:rPr>
            </w:pPr>
            <w:r w:rsidRPr="001C2270">
              <w:rPr>
                <w:color w:val="000000"/>
                <w:sz w:val="20"/>
                <w:szCs w:val="20"/>
                <w:u w:val="single"/>
              </w:rPr>
              <w:t>AGCTCACCTAGGTATCTAG</w:t>
            </w:r>
            <w:r w:rsidRPr="001C2270">
              <w:rPr>
                <w:color w:val="000000"/>
                <w:sz w:val="20"/>
                <w:szCs w:val="20"/>
              </w:rPr>
              <w:t>CGGTTTGTTCTTCGTCGGTG</w:t>
            </w:r>
          </w:p>
        </w:tc>
      </w:tr>
      <w:tr w:rsidR="001C2270" w:rsidRPr="001C2270" w14:paraId="09401A06" w14:textId="77777777" w:rsidTr="001C2270">
        <w:trPr>
          <w:trHeight w:val="471"/>
        </w:trPr>
        <w:tc>
          <w:tcPr>
            <w:tcW w:w="1488" w:type="pct"/>
            <w:gridSpan w:val="2"/>
            <w:tcBorders>
              <w:bottom w:val="single" w:sz="8" w:space="0" w:color="auto"/>
            </w:tcBorders>
            <w:vAlign w:val="center"/>
          </w:tcPr>
          <w:p w14:paraId="19FC86C4" w14:textId="77777777" w:rsidR="001C2270" w:rsidRPr="001C2270" w:rsidRDefault="001C2270" w:rsidP="00F6598B">
            <w:pPr>
              <w:rPr>
                <w:sz w:val="20"/>
                <w:szCs w:val="20"/>
              </w:rPr>
            </w:pPr>
            <w:r w:rsidRPr="001C2270">
              <w:rPr>
                <w:sz w:val="20"/>
                <w:szCs w:val="20"/>
              </w:rPr>
              <w:t>len33</w:t>
            </w:r>
          </w:p>
        </w:tc>
        <w:tc>
          <w:tcPr>
            <w:tcW w:w="3512" w:type="pct"/>
            <w:tcBorders>
              <w:bottom w:val="single" w:sz="8" w:space="0" w:color="auto"/>
            </w:tcBorders>
            <w:vAlign w:val="center"/>
          </w:tcPr>
          <w:p w14:paraId="07CAC6FA" w14:textId="77777777" w:rsidR="001C2270" w:rsidRPr="001C2270" w:rsidRDefault="001C2270" w:rsidP="00F6598B">
            <w:pPr>
              <w:rPr>
                <w:rStyle w:val="font471"/>
                <w:rFonts w:ascii="Times New Roman" w:hAnsi="Times New Roman" w:cs="Times New Roman"/>
                <w:sz w:val="20"/>
                <w:szCs w:val="20"/>
              </w:rPr>
            </w:pPr>
            <w:r w:rsidRPr="001C2270">
              <w:rPr>
                <w:color w:val="000000"/>
                <w:sz w:val="20"/>
                <w:szCs w:val="20"/>
                <w:u w:val="single"/>
              </w:rPr>
              <w:t>ACGCGCACCATGGGAAGCT</w:t>
            </w:r>
            <w:r w:rsidRPr="001C2270">
              <w:rPr>
                <w:color w:val="000000"/>
                <w:sz w:val="20"/>
                <w:szCs w:val="20"/>
              </w:rPr>
              <w:t>GCCTGACTGCCCGGCTC</w:t>
            </w:r>
          </w:p>
        </w:tc>
      </w:tr>
      <w:tr w:rsidR="001C2270" w:rsidRPr="001C2270" w14:paraId="79E849BF" w14:textId="77777777" w:rsidTr="001C2270">
        <w:trPr>
          <w:trHeight w:val="471"/>
        </w:trPr>
        <w:tc>
          <w:tcPr>
            <w:tcW w:w="1488" w:type="pct"/>
            <w:gridSpan w:val="2"/>
            <w:tcBorders>
              <w:top w:val="single" w:sz="8" w:space="0" w:color="auto"/>
              <w:bottom w:val="single" w:sz="8" w:space="0" w:color="auto"/>
            </w:tcBorders>
            <w:vAlign w:val="center"/>
          </w:tcPr>
          <w:p w14:paraId="7B330A4E" w14:textId="77777777" w:rsidR="001C2270" w:rsidRPr="001C2270" w:rsidRDefault="001C2270" w:rsidP="00F6598B">
            <w:pPr>
              <w:rPr>
                <w:sz w:val="20"/>
                <w:szCs w:val="20"/>
              </w:rPr>
            </w:pPr>
            <w:r w:rsidRPr="001C2270">
              <w:rPr>
                <w:sz w:val="20"/>
                <w:szCs w:val="20"/>
              </w:rPr>
              <w:t>prw4</w:t>
            </w:r>
          </w:p>
        </w:tc>
        <w:tc>
          <w:tcPr>
            <w:tcW w:w="3512" w:type="pct"/>
            <w:tcBorders>
              <w:top w:val="single" w:sz="8" w:space="0" w:color="auto"/>
              <w:bottom w:val="single" w:sz="8" w:space="0" w:color="auto"/>
            </w:tcBorders>
            <w:vAlign w:val="center"/>
          </w:tcPr>
          <w:p w14:paraId="701F4007" w14:textId="77777777" w:rsidR="001C2270" w:rsidRPr="001C2270" w:rsidRDefault="001C2270" w:rsidP="00F6598B">
            <w:pPr>
              <w:rPr>
                <w:color w:val="000000"/>
                <w:sz w:val="20"/>
                <w:szCs w:val="20"/>
                <w:u w:val="single"/>
              </w:rPr>
            </w:pPr>
            <w:r w:rsidRPr="001C2270">
              <w:rPr>
                <w:color w:val="000000"/>
                <w:sz w:val="20"/>
                <w:szCs w:val="20"/>
                <w:u w:val="single"/>
              </w:rPr>
              <w:t>CTGGATCCACGAAGCT</w:t>
            </w:r>
            <w:r w:rsidRPr="001C2270">
              <w:rPr>
                <w:color w:val="000000"/>
                <w:sz w:val="20"/>
                <w:szCs w:val="20"/>
              </w:rPr>
              <w:t>GTGGGCGCGATACAAGTCC</w:t>
            </w:r>
          </w:p>
        </w:tc>
      </w:tr>
      <w:tr w:rsidR="001C2270" w:rsidRPr="001C2270" w14:paraId="50652628" w14:textId="77777777" w:rsidTr="001C2270">
        <w:trPr>
          <w:trHeight w:val="471"/>
        </w:trPr>
        <w:tc>
          <w:tcPr>
            <w:tcW w:w="5000" w:type="pct"/>
            <w:gridSpan w:val="3"/>
            <w:tcBorders>
              <w:top w:val="single" w:sz="18" w:space="0" w:color="auto"/>
              <w:bottom w:val="single" w:sz="18" w:space="0" w:color="auto"/>
            </w:tcBorders>
            <w:vAlign w:val="center"/>
          </w:tcPr>
          <w:p w14:paraId="5F62124E" w14:textId="77777777" w:rsidR="001C2270" w:rsidRPr="001C2270" w:rsidRDefault="001C2270" w:rsidP="00F6598B">
            <w:pPr>
              <w:rPr>
                <w:sz w:val="20"/>
                <w:szCs w:val="20"/>
                <w:u w:val="single"/>
              </w:rPr>
            </w:pPr>
            <w:r w:rsidRPr="001C2270">
              <w:rPr>
                <w:b/>
                <w:bCs/>
                <w:sz w:val="21"/>
                <w:szCs w:val="21"/>
              </w:rPr>
              <w:t>Construction of pMV306-</w:t>
            </w:r>
            <w:r w:rsidRPr="001C2270">
              <w:rPr>
                <w:b/>
                <w:bCs/>
                <w:i/>
                <w:iCs/>
                <w:sz w:val="21"/>
                <w:szCs w:val="21"/>
              </w:rPr>
              <w:t>tcrXY</w:t>
            </w:r>
          </w:p>
        </w:tc>
      </w:tr>
      <w:tr w:rsidR="001C2270" w:rsidRPr="001C2270" w14:paraId="348BF925" w14:textId="77777777" w:rsidTr="001C2270">
        <w:trPr>
          <w:trHeight w:val="471"/>
        </w:trPr>
        <w:tc>
          <w:tcPr>
            <w:tcW w:w="1460" w:type="pct"/>
            <w:tcBorders>
              <w:top w:val="single" w:sz="18" w:space="0" w:color="auto"/>
              <w:bottom w:val="single" w:sz="2" w:space="0" w:color="auto"/>
            </w:tcBorders>
            <w:vAlign w:val="center"/>
          </w:tcPr>
          <w:p w14:paraId="5375B4FB" w14:textId="77777777" w:rsidR="001C2270" w:rsidRPr="001C2270" w:rsidRDefault="001C2270" w:rsidP="00F6598B">
            <w:pPr>
              <w:rPr>
                <w:sz w:val="20"/>
                <w:szCs w:val="20"/>
              </w:rPr>
            </w:pPr>
            <w:r w:rsidRPr="001C2270">
              <w:rPr>
                <w:sz w:val="20"/>
                <w:szCs w:val="20"/>
              </w:rPr>
              <w:t>wpr617</w:t>
            </w:r>
          </w:p>
        </w:tc>
        <w:tc>
          <w:tcPr>
            <w:tcW w:w="3540" w:type="pct"/>
            <w:gridSpan w:val="2"/>
            <w:tcBorders>
              <w:top w:val="single" w:sz="18" w:space="0" w:color="auto"/>
              <w:bottom w:val="single" w:sz="2" w:space="0" w:color="auto"/>
            </w:tcBorders>
            <w:vAlign w:val="center"/>
          </w:tcPr>
          <w:p w14:paraId="65ACE2F7" w14:textId="77777777" w:rsidR="001C2270" w:rsidRPr="001C2270" w:rsidRDefault="001C2270" w:rsidP="00F6598B">
            <w:pPr>
              <w:rPr>
                <w:sz w:val="20"/>
                <w:szCs w:val="20"/>
              </w:rPr>
            </w:pPr>
            <w:r w:rsidRPr="001C2270">
              <w:rPr>
                <w:sz w:val="20"/>
                <w:szCs w:val="20"/>
                <w:u w:val="single"/>
              </w:rPr>
              <w:t>TACCAGATCTTTAAATCTAG</w:t>
            </w:r>
            <w:r w:rsidRPr="001C2270">
              <w:rPr>
                <w:sz w:val="20"/>
                <w:szCs w:val="20"/>
              </w:rPr>
              <w:t>GACGGGCGTAGGTGTAGAC</w:t>
            </w:r>
          </w:p>
        </w:tc>
      </w:tr>
      <w:tr w:rsidR="001C2270" w:rsidRPr="001C2270" w14:paraId="60EBB5DC" w14:textId="77777777" w:rsidTr="001C2270">
        <w:trPr>
          <w:trHeight w:val="471"/>
        </w:trPr>
        <w:tc>
          <w:tcPr>
            <w:tcW w:w="1460" w:type="pct"/>
            <w:tcBorders>
              <w:top w:val="single" w:sz="2" w:space="0" w:color="auto"/>
              <w:bottom w:val="single" w:sz="18" w:space="0" w:color="auto"/>
            </w:tcBorders>
            <w:vAlign w:val="center"/>
          </w:tcPr>
          <w:p w14:paraId="78E1CAFE" w14:textId="77777777" w:rsidR="001C2270" w:rsidRPr="001C2270" w:rsidRDefault="001C2270" w:rsidP="00F6598B">
            <w:pPr>
              <w:rPr>
                <w:sz w:val="20"/>
                <w:szCs w:val="20"/>
              </w:rPr>
            </w:pPr>
            <w:r w:rsidRPr="001C2270">
              <w:rPr>
                <w:sz w:val="20"/>
                <w:szCs w:val="20"/>
              </w:rPr>
              <w:t>wpr619</w:t>
            </w:r>
          </w:p>
        </w:tc>
        <w:tc>
          <w:tcPr>
            <w:tcW w:w="3540" w:type="pct"/>
            <w:gridSpan w:val="2"/>
            <w:tcBorders>
              <w:top w:val="single" w:sz="2" w:space="0" w:color="auto"/>
              <w:bottom w:val="single" w:sz="18" w:space="0" w:color="auto"/>
            </w:tcBorders>
            <w:vAlign w:val="center"/>
          </w:tcPr>
          <w:p w14:paraId="09356837" w14:textId="77777777" w:rsidR="001C2270" w:rsidRPr="001C2270" w:rsidRDefault="001C2270" w:rsidP="00F6598B">
            <w:pPr>
              <w:rPr>
                <w:color w:val="000000"/>
                <w:sz w:val="20"/>
                <w:szCs w:val="20"/>
              </w:rPr>
            </w:pPr>
            <w:r w:rsidRPr="001C2270">
              <w:rPr>
                <w:color w:val="000000"/>
                <w:sz w:val="20"/>
                <w:szCs w:val="20"/>
                <w:u w:val="single"/>
              </w:rPr>
              <w:t>CTGGATCCATGGATATCTAG</w:t>
            </w:r>
            <w:r w:rsidRPr="001C2270">
              <w:rPr>
                <w:color w:val="000000"/>
                <w:sz w:val="20"/>
                <w:szCs w:val="20"/>
              </w:rPr>
              <w:t>GCCGAAGCGACCAAATTC</w:t>
            </w:r>
          </w:p>
        </w:tc>
      </w:tr>
      <w:tr w:rsidR="001C2270" w:rsidRPr="001C2270" w14:paraId="70EBAFFC" w14:textId="77777777" w:rsidTr="001C2270">
        <w:trPr>
          <w:trHeight w:val="471"/>
        </w:trPr>
        <w:tc>
          <w:tcPr>
            <w:tcW w:w="5000" w:type="pct"/>
            <w:gridSpan w:val="3"/>
            <w:tcBorders>
              <w:top w:val="single" w:sz="18" w:space="0" w:color="auto"/>
              <w:bottom w:val="single" w:sz="18" w:space="0" w:color="auto"/>
            </w:tcBorders>
            <w:vAlign w:val="center"/>
          </w:tcPr>
          <w:p w14:paraId="4DAC9562" w14:textId="77777777" w:rsidR="001C2270" w:rsidRPr="001C2270" w:rsidRDefault="001C2270" w:rsidP="00F6598B">
            <w:pPr>
              <w:rPr>
                <w:color w:val="000000"/>
                <w:sz w:val="20"/>
                <w:szCs w:val="20"/>
                <w:u w:val="single"/>
              </w:rPr>
            </w:pPr>
            <w:r w:rsidRPr="001C2270">
              <w:rPr>
                <w:b/>
                <w:bCs/>
                <w:sz w:val="21"/>
                <w:szCs w:val="21"/>
              </w:rPr>
              <w:t>Construction of pMV306-</w:t>
            </w:r>
            <w:r w:rsidRPr="001C2270">
              <w:rPr>
                <w:b/>
                <w:bCs/>
                <w:i/>
                <w:iCs/>
                <w:sz w:val="21"/>
                <w:szCs w:val="21"/>
              </w:rPr>
              <w:t>tcrX</w:t>
            </w:r>
            <w:r w:rsidRPr="001C2270">
              <w:rPr>
                <w:b/>
                <w:bCs/>
                <w:sz w:val="21"/>
                <w:szCs w:val="21"/>
                <w:vertAlign w:val="superscript"/>
              </w:rPr>
              <w:t>D54A</w:t>
            </w:r>
            <w:r w:rsidRPr="001C2270">
              <w:rPr>
                <w:b/>
                <w:bCs/>
                <w:i/>
                <w:iCs/>
                <w:sz w:val="21"/>
                <w:szCs w:val="21"/>
              </w:rPr>
              <w:t>Y</w:t>
            </w:r>
          </w:p>
        </w:tc>
      </w:tr>
      <w:tr w:rsidR="001C2270" w:rsidRPr="001C2270" w14:paraId="632206CF" w14:textId="77777777" w:rsidTr="001C2270">
        <w:trPr>
          <w:trHeight w:val="471"/>
        </w:trPr>
        <w:tc>
          <w:tcPr>
            <w:tcW w:w="1460" w:type="pct"/>
            <w:tcBorders>
              <w:top w:val="single" w:sz="18" w:space="0" w:color="auto"/>
              <w:bottom w:val="single" w:sz="8" w:space="0" w:color="auto"/>
            </w:tcBorders>
            <w:vAlign w:val="center"/>
          </w:tcPr>
          <w:p w14:paraId="1CCB3928" w14:textId="77777777" w:rsidR="001C2270" w:rsidRPr="001C2270" w:rsidRDefault="001C2270" w:rsidP="00F6598B">
            <w:pPr>
              <w:rPr>
                <w:sz w:val="20"/>
                <w:szCs w:val="20"/>
              </w:rPr>
            </w:pPr>
            <w:r w:rsidRPr="001C2270">
              <w:rPr>
                <w:sz w:val="20"/>
                <w:szCs w:val="20"/>
              </w:rPr>
              <w:t>wpr723</w:t>
            </w:r>
          </w:p>
        </w:tc>
        <w:tc>
          <w:tcPr>
            <w:tcW w:w="3540" w:type="pct"/>
            <w:gridSpan w:val="2"/>
            <w:tcBorders>
              <w:top w:val="single" w:sz="18" w:space="0" w:color="auto"/>
              <w:bottom w:val="single" w:sz="8" w:space="0" w:color="auto"/>
            </w:tcBorders>
            <w:vAlign w:val="center"/>
          </w:tcPr>
          <w:p w14:paraId="3B5C6882" w14:textId="77777777" w:rsidR="001C2270" w:rsidRPr="001C2270" w:rsidRDefault="001C2270" w:rsidP="00F6598B">
            <w:pPr>
              <w:rPr>
                <w:color w:val="000000"/>
                <w:sz w:val="20"/>
                <w:szCs w:val="20"/>
              </w:rPr>
            </w:pPr>
            <w:r w:rsidRPr="001C2270">
              <w:rPr>
                <w:color w:val="000000"/>
                <w:sz w:val="20"/>
                <w:szCs w:val="20"/>
              </w:rPr>
              <w:t>CAGCGGCCC</w:t>
            </w:r>
            <w:r w:rsidRPr="001C2270">
              <w:rPr>
                <w:rStyle w:val="font201"/>
                <w:rFonts w:ascii="Times New Roman" w:hAnsi="Times New Roman" w:cs="Times New Roman"/>
                <w:sz w:val="20"/>
                <w:szCs w:val="20"/>
              </w:rPr>
              <w:t>GCT</w:t>
            </w:r>
            <w:r w:rsidRPr="001C2270">
              <w:rPr>
                <w:rStyle w:val="font01"/>
                <w:rFonts w:ascii="Times New Roman" w:hAnsi="Times New Roman" w:cs="Times New Roman"/>
                <w:sz w:val="20"/>
                <w:szCs w:val="20"/>
              </w:rPr>
              <w:t>GTGGTTG</w:t>
            </w:r>
          </w:p>
        </w:tc>
      </w:tr>
      <w:tr w:rsidR="001C2270" w:rsidRPr="001C2270" w14:paraId="5A0708B6" w14:textId="77777777" w:rsidTr="001C2270">
        <w:trPr>
          <w:trHeight w:val="471"/>
        </w:trPr>
        <w:tc>
          <w:tcPr>
            <w:tcW w:w="1460" w:type="pct"/>
            <w:tcBorders>
              <w:top w:val="single" w:sz="8" w:space="0" w:color="auto"/>
              <w:bottom w:val="single" w:sz="18" w:space="0" w:color="auto"/>
            </w:tcBorders>
            <w:vAlign w:val="center"/>
          </w:tcPr>
          <w:p w14:paraId="2B6C2D42" w14:textId="77777777" w:rsidR="001C2270" w:rsidRPr="001C2270" w:rsidRDefault="001C2270" w:rsidP="00F6598B">
            <w:pPr>
              <w:rPr>
                <w:sz w:val="20"/>
                <w:szCs w:val="20"/>
              </w:rPr>
            </w:pPr>
            <w:r w:rsidRPr="001C2270">
              <w:rPr>
                <w:sz w:val="20"/>
                <w:szCs w:val="20"/>
              </w:rPr>
              <w:t>wpr724</w:t>
            </w:r>
          </w:p>
        </w:tc>
        <w:tc>
          <w:tcPr>
            <w:tcW w:w="3540" w:type="pct"/>
            <w:gridSpan w:val="2"/>
            <w:tcBorders>
              <w:top w:val="single" w:sz="8" w:space="0" w:color="auto"/>
              <w:bottom w:val="single" w:sz="18" w:space="0" w:color="auto"/>
            </w:tcBorders>
            <w:vAlign w:val="center"/>
          </w:tcPr>
          <w:p w14:paraId="701112B1" w14:textId="77777777" w:rsidR="001C2270" w:rsidRPr="001C2270" w:rsidRDefault="001C2270" w:rsidP="00F6598B">
            <w:pPr>
              <w:rPr>
                <w:color w:val="000000"/>
                <w:sz w:val="20"/>
                <w:szCs w:val="20"/>
              </w:rPr>
            </w:pPr>
            <w:r w:rsidRPr="001C2270">
              <w:rPr>
                <w:color w:val="000000"/>
                <w:sz w:val="20"/>
                <w:szCs w:val="20"/>
              </w:rPr>
              <w:t>CAACCAC</w:t>
            </w:r>
            <w:r w:rsidRPr="001C2270">
              <w:rPr>
                <w:rStyle w:val="font201"/>
                <w:rFonts w:ascii="Times New Roman" w:hAnsi="Times New Roman" w:cs="Times New Roman"/>
                <w:sz w:val="20"/>
                <w:szCs w:val="20"/>
              </w:rPr>
              <w:t>AGC</w:t>
            </w:r>
            <w:r w:rsidRPr="001C2270">
              <w:rPr>
                <w:rStyle w:val="font01"/>
                <w:rFonts w:ascii="Times New Roman" w:hAnsi="Times New Roman" w:cs="Times New Roman"/>
                <w:sz w:val="20"/>
                <w:szCs w:val="20"/>
              </w:rPr>
              <w:t>GGGCCGCTG</w:t>
            </w:r>
          </w:p>
        </w:tc>
      </w:tr>
      <w:tr w:rsidR="001C2270" w:rsidRPr="001C2270" w14:paraId="45369A67" w14:textId="77777777" w:rsidTr="001C2270">
        <w:trPr>
          <w:trHeight w:val="471"/>
        </w:trPr>
        <w:tc>
          <w:tcPr>
            <w:tcW w:w="5000" w:type="pct"/>
            <w:gridSpan w:val="3"/>
            <w:tcBorders>
              <w:top w:val="single" w:sz="18" w:space="0" w:color="auto"/>
              <w:bottom w:val="single" w:sz="18" w:space="0" w:color="auto"/>
            </w:tcBorders>
            <w:vAlign w:val="center"/>
          </w:tcPr>
          <w:p w14:paraId="5AE6040F" w14:textId="77777777" w:rsidR="001C2270" w:rsidRPr="001C2270" w:rsidRDefault="001C2270" w:rsidP="00F6598B">
            <w:pPr>
              <w:rPr>
                <w:color w:val="000000"/>
                <w:sz w:val="20"/>
                <w:szCs w:val="20"/>
                <w:u w:val="single"/>
              </w:rPr>
            </w:pPr>
            <w:r w:rsidRPr="001C2270">
              <w:rPr>
                <w:b/>
                <w:bCs/>
                <w:sz w:val="21"/>
                <w:szCs w:val="21"/>
              </w:rPr>
              <w:t>Construction of pMV306-</w:t>
            </w:r>
            <w:r w:rsidRPr="001C2270">
              <w:rPr>
                <w:b/>
                <w:bCs/>
                <w:i/>
                <w:iCs/>
                <w:sz w:val="21"/>
                <w:szCs w:val="21"/>
              </w:rPr>
              <w:t>tcrXY</w:t>
            </w:r>
            <w:r w:rsidRPr="001C2270">
              <w:rPr>
                <w:b/>
                <w:bCs/>
                <w:sz w:val="21"/>
                <w:szCs w:val="21"/>
                <w:vertAlign w:val="superscript"/>
              </w:rPr>
              <w:t>H256Q</w:t>
            </w:r>
          </w:p>
        </w:tc>
      </w:tr>
      <w:tr w:rsidR="001C2270" w:rsidRPr="001C2270" w14:paraId="7BC8A187" w14:textId="77777777" w:rsidTr="001C2270">
        <w:trPr>
          <w:trHeight w:val="471"/>
        </w:trPr>
        <w:tc>
          <w:tcPr>
            <w:tcW w:w="1460" w:type="pct"/>
            <w:tcBorders>
              <w:top w:val="single" w:sz="18" w:space="0" w:color="auto"/>
              <w:bottom w:val="single" w:sz="8" w:space="0" w:color="auto"/>
            </w:tcBorders>
            <w:vAlign w:val="center"/>
          </w:tcPr>
          <w:p w14:paraId="5ACE2AEC" w14:textId="77777777" w:rsidR="001C2270" w:rsidRPr="001C2270" w:rsidRDefault="001C2270" w:rsidP="00F6598B">
            <w:pPr>
              <w:rPr>
                <w:sz w:val="20"/>
                <w:szCs w:val="20"/>
              </w:rPr>
            </w:pPr>
            <w:r w:rsidRPr="001C2270">
              <w:rPr>
                <w:sz w:val="20"/>
                <w:szCs w:val="20"/>
              </w:rPr>
              <w:t>wpr725</w:t>
            </w:r>
          </w:p>
        </w:tc>
        <w:tc>
          <w:tcPr>
            <w:tcW w:w="3540" w:type="pct"/>
            <w:gridSpan w:val="2"/>
            <w:tcBorders>
              <w:top w:val="single" w:sz="18" w:space="0" w:color="auto"/>
              <w:bottom w:val="single" w:sz="8" w:space="0" w:color="auto"/>
            </w:tcBorders>
            <w:vAlign w:val="center"/>
          </w:tcPr>
          <w:p w14:paraId="325180D8" w14:textId="77777777" w:rsidR="001C2270" w:rsidRPr="001C2270" w:rsidRDefault="001C2270" w:rsidP="00F6598B">
            <w:pPr>
              <w:rPr>
                <w:sz w:val="20"/>
                <w:szCs w:val="20"/>
              </w:rPr>
            </w:pPr>
            <w:r w:rsidRPr="001C2270">
              <w:rPr>
                <w:sz w:val="20"/>
                <w:szCs w:val="20"/>
              </w:rPr>
              <w:t>CGATGCCAGT</w:t>
            </w:r>
            <w:r w:rsidRPr="001C2270">
              <w:rPr>
                <w:rStyle w:val="font201"/>
                <w:rFonts w:ascii="Times New Roman" w:hAnsi="Times New Roman" w:cs="Times New Roman"/>
                <w:sz w:val="20"/>
                <w:szCs w:val="20"/>
              </w:rPr>
              <w:t>CAG</w:t>
            </w:r>
            <w:r w:rsidRPr="001C2270">
              <w:rPr>
                <w:rStyle w:val="font111"/>
                <w:rFonts w:ascii="Times New Roman" w:hAnsi="Times New Roman" w:cs="Times New Roman"/>
                <w:sz w:val="20"/>
                <w:szCs w:val="20"/>
              </w:rPr>
              <w:t>GAACTGC</w:t>
            </w:r>
          </w:p>
        </w:tc>
      </w:tr>
      <w:tr w:rsidR="001C2270" w:rsidRPr="001C2270" w14:paraId="439A0F3E" w14:textId="77777777" w:rsidTr="001C2270">
        <w:trPr>
          <w:trHeight w:val="471"/>
        </w:trPr>
        <w:tc>
          <w:tcPr>
            <w:tcW w:w="1460" w:type="pct"/>
            <w:tcBorders>
              <w:top w:val="single" w:sz="8" w:space="0" w:color="auto"/>
              <w:bottom w:val="single" w:sz="18" w:space="0" w:color="auto"/>
            </w:tcBorders>
            <w:vAlign w:val="center"/>
          </w:tcPr>
          <w:p w14:paraId="5AE9A7AF" w14:textId="77777777" w:rsidR="001C2270" w:rsidRPr="001C2270" w:rsidRDefault="001C2270" w:rsidP="00F6598B">
            <w:pPr>
              <w:rPr>
                <w:sz w:val="20"/>
                <w:szCs w:val="20"/>
              </w:rPr>
            </w:pPr>
            <w:r w:rsidRPr="001C2270">
              <w:rPr>
                <w:sz w:val="20"/>
                <w:szCs w:val="20"/>
              </w:rPr>
              <w:t>wpr726</w:t>
            </w:r>
          </w:p>
        </w:tc>
        <w:tc>
          <w:tcPr>
            <w:tcW w:w="3540" w:type="pct"/>
            <w:gridSpan w:val="2"/>
            <w:tcBorders>
              <w:top w:val="single" w:sz="8" w:space="0" w:color="auto"/>
              <w:bottom w:val="single" w:sz="18" w:space="0" w:color="auto"/>
            </w:tcBorders>
            <w:vAlign w:val="center"/>
          </w:tcPr>
          <w:p w14:paraId="50D2D74A" w14:textId="77777777" w:rsidR="001C2270" w:rsidRPr="001C2270" w:rsidRDefault="001C2270" w:rsidP="00F6598B">
            <w:pPr>
              <w:rPr>
                <w:color w:val="000000"/>
                <w:sz w:val="20"/>
                <w:szCs w:val="20"/>
              </w:rPr>
            </w:pPr>
            <w:r w:rsidRPr="001C2270">
              <w:rPr>
                <w:color w:val="000000"/>
                <w:sz w:val="20"/>
                <w:szCs w:val="20"/>
              </w:rPr>
              <w:t>GCAGTTC</w:t>
            </w:r>
            <w:r w:rsidRPr="001C2270">
              <w:rPr>
                <w:rStyle w:val="font201"/>
                <w:rFonts w:ascii="Times New Roman" w:hAnsi="Times New Roman" w:cs="Times New Roman"/>
                <w:sz w:val="20"/>
                <w:szCs w:val="20"/>
              </w:rPr>
              <w:t>CTG</w:t>
            </w:r>
            <w:r w:rsidRPr="001C2270">
              <w:rPr>
                <w:rStyle w:val="font01"/>
                <w:rFonts w:ascii="Times New Roman" w:hAnsi="Times New Roman" w:cs="Times New Roman"/>
                <w:sz w:val="20"/>
                <w:szCs w:val="20"/>
              </w:rPr>
              <w:t>ACTGGCATCG</w:t>
            </w:r>
          </w:p>
        </w:tc>
      </w:tr>
      <w:tr w:rsidR="001C2270" w:rsidRPr="001C2270" w14:paraId="3F63C6FD" w14:textId="77777777" w:rsidTr="001C2270">
        <w:trPr>
          <w:trHeight w:val="471"/>
        </w:trPr>
        <w:tc>
          <w:tcPr>
            <w:tcW w:w="5000" w:type="pct"/>
            <w:gridSpan w:val="3"/>
            <w:tcBorders>
              <w:top w:val="single" w:sz="18" w:space="0" w:color="auto"/>
              <w:bottom w:val="single" w:sz="18" w:space="0" w:color="auto"/>
            </w:tcBorders>
            <w:vAlign w:val="center"/>
          </w:tcPr>
          <w:p w14:paraId="0847A3CE" w14:textId="77777777" w:rsidR="001C2270" w:rsidRPr="001C2270" w:rsidRDefault="001C2270" w:rsidP="00F6598B">
            <w:pPr>
              <w:rPr>
                <w:color w:val="000000"/>
                <w:sz w:val="20"/>
                <w:szCs w:val="20"/>
                <w:u w:val="single"/>
              </w:rPr>
            </w:pPr>
            <w:r w:rsidRPr="001C2270">
              <w:rPr>
                <w:b/>
                <w:bCs/>
                <w:sz w:val="21"/>
                <w:szCs w:val="21"/>
              </w:rPr>
              <w:t>Construction of PLJR965-</w:t>
            </w:r>
            <w:r w:rsidRPr="001C2270">
              <w:rPr>
                <w:b/>
                <w:bCs/>
                <w:i/>
                <w:iCs/>
                <w:sz w:val="21"/>
                <w:szCs w:val="21"/>
              </w:rPr>
              <w:t>tcrX</w:t>
            </w:r>
          </w:p>
        </w:tc>
      </w:tr>
      <w:tr w:rsidR="001C2270" w:rsidRPr="001C2270" w14:paraId="4F18F407" w14:textId="77777777" w:rsidTr="001C2270">
        <w:trPr>
          <w:trHeight w:val="471"/>
        </w:trPr>
        <w:tc>
          <w:tcPr>
            <w:tcW w:w="1460" w:type="pct"/>
            <w:tcBorders>
              <w:top w:val="single" w:sz="18" w:space="0" w:color="auto"/>
              <w:bottom w:val="single" w:sz="8" w:space="0" w:color="auto"/>
            </w:tcBorders>
            <w:vAlign w:val="center"/>
          </w:tcPr>
          <w:p w14:paraId="71D5B7BE" w14:textId="77777777" w:rsidR="001C2270" w:rsidRPr="001C2270" w:rsidRDefault="001C2270" w:rsidP="00F6598B">
            <w:pPr>
              <w:rPr>
                <w:sz w:val="20"/>
                <w:szCs w:val="20"/>
              </w:rPr>
            </w:pPr>
            <w:r w:rsidRPr="001C2270">
              <w:rPr>
                <w:sz w:val="20"/>
                <w:szCs w:val="20"/>
              </w:rPr>
              <w:t>wpr1045</w:t>
            </w:r>
          </w:p>
        </w:tc>
        <w:tc>
          <w:tcPr>
            <w:tcW w:w="3540" w:type="pct"/>
            <w:gridSpan w:val="2"/>
            <w:tcBorders>
              <w:top w:val="single" w:sz="18" w:space="0" w:color="auto"/>
              <w:bottom w:val="single" w:sz="8" w:space="0" w:color="auto"/>
            </w:tcBorders>
            <w:vAlign w:val="center"/>
          </w:tcPr>
          <w:p w14:paraId="2EF6DA14" w14:textId="77777777" w:rsidR="001C2270" w:rsidRPr="001C2270" w:rsidRDefault="001C2270" w:rsidP="00F6598B">
            <w:pPr>
              <w:rPr>
                <w:sz w:val="20"/>
                <w:szCs w:val="20"/>
              </w:rPr>
            </w:pPr>
            <w:r w:rsidRPr="001C2270">
              <w:rPr>
                <w:rStyle w:val="font401"/>
                <w:rFonts w:ascii="Times New Roman" w:hAnsi="Times New Roman" w:cs="Times New Roman"/>
                <w:sz w:val="20"/>
                <w:szCs w:val="20"/>
              </w:rPr>
              <w:t>CAGTGATAGATATAATCT</w:t>
            </w:r>
            <w:r w:rsidRPr="001C2270">
              <w:rPr>
                <w:rStyle w:val="font201"/>
                <w:rFonts w:ascii="Times New Roman" w:hAnsi="Times New Roman" w:cs="Times New Roman"/>
                <w:color w:val="000000" w:themeColor="text1"/>
                <w:sz w:val="20"/>
                <w:szCs w:val="20"/>
              </w:rPr>
              <w:t>GGGA</w:t>
            </w:r>
            <w:r w:rsidRPr="001C2270">
              <w:rPr>
                <w:rStyle w:val="font111"/>
                <w:rFonts w:ascii="Times New Roman" w:hAnsi="Times New Roman" w:cs="Times New Roman"/>
                <w:sz w:val="20"/>
                <w:szCs w:val="20"/>
              </w:rPr>
              <w:t>ATGCCATGGACACCATCTCGG</w:t>
            </w:r>
          </w:p>
        </w:tc>
      </w:tr>
      <w:tr w:rsidR="001C2270" w:rsidRPr="001C2270" w14:paraId="65C80CAC" w14:textId="77777777" w:rsidTr="001C2270">
        <w:trPr>
          <w:trHeight w:val="471"/>
        </w:trPr>
        <w:tc>
          <w:tcPr>
            <w:tcW w:w="1460" w:type="pct"/>
            <w:tcBorders>
              <w:top w:val="single" w:sz="8" w:space="0" w:color="auto"/>
              <w:bottom w:val="single" w:sz="18" w:space="0" w:color="auto"/>
            </w:tcBorders>
            <w:vAlign w:val="center"/>
          </w:tcPr>
          <w:p w14:paraId="0B568451" w14:textId="77777777" w:rsidR="001C2270" w:rsidRPr="001C2270" w:rsidRDefault="001C2270" w:rsidP="00F6598B">
            <w:pPr>
              <w:rPr>
                <w:sz w:val="20"/>
                <w:szCs w:val="20"/>
              </w:rPr>
            </w:pPr>
            <w:r w:rsidRPr="001C2270">
              <w:rPr>
                <w:sz w:val="20"/>
                <w:szCs w:val="20"/>
              </w:rPr>
              <w:t>wpr1046</w:t>
            </w:r>
          </w:p>
        </w:tc>
        <w:tc>
          <w:tcPr>
            <w:tcW w:w="3540" w:type="pct"/>
            <w:gridSpan w:val="2"/>
            <w:tcBorders>
              <w:top w:val="single" w:sz="8" w:space="0" w:color="auto"/>
              <w:bottom w:val="single" w:sz="18" w:space="0" w:color="auto"/>
            </w:tcBorders>
            <w:vAlign w:val="center"/>
          </w:tcPr>
          <w:p w14:paraId="111ECDC1" w14:textId="77777777" w:rsidR="001C2270" w:rsidRPr="001C2270" w:rsidRDefault="001C2270" w:rsidP="00F6598B">
            <w:pPr>
              <w:rPr>
                <w:sz w:val="20"/>
                <w:szCs w:val="20"/>
                <w:u w:val="single"/>
              </w:rPr>
            </w:pPr>
            <w:r w:rsidRPr="001C2270">
              <w:rPr>
                <w:sz w:val="20"/>
                <w:szCs w:val="20"/>
                <w:u w:val="single"/>
              </w:rPr>
              <w:t>TCTTTCGAGTACAAAAAC</w:t>
            </w:r>
            <w:r w:rsidRPr="001C2270">
              <w:rPr>
                <w:rStyle w:val="font1041"/>
                <w:rFonts w:ascii="Times New Roman" w:hAnsi="Times New Roman"/>
                <w:sz w:val="20"/>
                <w:szCs w:val="20"/>
              </w:rPr>
              <w:t>CCGAGATGGTGTCCATGGCAT</w:t>
            </w:r>
          </w:p>
        </w:tc>
      </w:tr>
      <w:tr w:rsidR="001C2270" w:rsidRPr="001C2270" w14:paraId="480491D1" w14:textId="77777777" w:rsidTr="001C2270">
        <w:trPr>
          <w:trHeight w:val="471"/>
        </w:trPr>
        <w:tc>
          <w:tcPr>
            <w:tcW w:w="5000" w:type="pct"/>
            <w:gridSpan w:val="3"/>
            <w:tcBorders>
              <w:top w:val="single" w:sz="18" w:space="0" w:color="auto"/>
              <w:bottom w:val="single" w:sz="18" w:space="0" w:color="auto"/>
            </w:tcBorders>
            <w:vAlign w:val="center"/>
          </w:tcPr>
          <w:p w14:paraId="469B1F17" w14:textId="77777777" w:rsidR="001C2270" w:rsidRPr="001C2270" w:rsidRDefault="001C2270" w:rsidP="00F6598B">
            <w:pPr>
              <w:rPr>
                <w:color w:val="000000"/>
                <w:sz w:val="20"/>
                <w:szCs w:val="20"/>
                <w:u w:val="single"/>
              </w:rPr>
            </w:pPr>
            <w:r w:rsidRPr="001C2270">
              <w:rPr>
                <w:b/>
                <w:bCs/>
                <w:sz w:val="21"/>
                <w:szCs w:val="21"/>
              </w:rPr>
              <w:t>Construction of PLJR965-</w:t>
            </w:r>
            <w:r w:rsidRPr="001C2270">
              <w:rPr>
                <w:b/>
                <w:bCs/>
                <w:i/>
                <w:iCs/>
                <w:sz w:val="21"/>
                <w:szCs w:val="21"/>
              </w:rPr>
              <w:t>Rv3706c</w:t>
            </w:r>
          </w:p>
        </w:tc>
      </w:tr>
      <w:tr w:rsidR="001C2270" w:rsidRPr="001C2270" w14:paraId="1FC80EAD" w14:textId="77777777" w:rsidTr="001C2270">
        <w:trPr>
          <w:trHeight w:val="471"/>
        </w:trPr>
        <w:tc>
          <w:tcPr>
            <w:tcW w:w="1460" w:type="pct"/>
            <w:tcBorders>
              <w:top w:val="single" w:sz="18" w:space="0" w:color="auto"/>
              <w:bottom w:val="single" w:sz="8" w:space="0" w:color="auto"/>
            </w:tcBorders>
            <w:vAlign w:val="center"/>
          </w:tcPr>
          <w:p w14:paraId="725ADE4F" w14:textId="77777777" w:rsidR="001C2270" w:rsidRPr="001C2270" w:rsidRDefault="001C2270" w:rsidP="00F6598B">
            <w:pPr>
              <w:rPr>
                <w:sz w:val="20"/>
                <w:szCs w:val="20"/>
              </w:rPr>
            </w:pPr>
            <w:r w:rsidRPr="001C2270">
              <w:rPr>
                <w:sz w:val="20"/>
                <w:szCs w:val="20"/>
              </w:rPr>
              <w:t>wpr1507</w:t>
            </w:r>
          </w:p>
        </w:tc>
        <w:tc>
          <w:tcPr>
            <w:tcW w:w="3540" w:type="pct"/>
            <w:gridSpan w:val="2"/>
            <w:tcBorders>
              <w:top w:val="single" w:sz="18" w:space="0" w:color="auto"/>
              <w:bottom w:val="single" w:sz="8" w:space="0" w:color="auto"/>
            </w:tcBorders>
            <w:vAlign w:val="center"/>
          </w:tcPr>
          <w:p w14:paraId="230F5F4F" w14:textId="77777777" w:rsidR="001C2270" w:rsidRPr="001C2270" w:rsidRDefault="001C2270" w:rsidP="00F6598B">
            <w:pPr>
              <w:rPr>
                <w:sz w:val="20"/>
                <w:szCs w:val="20"/>
              </w:rPr>
            </w:pPr>
            <w:r w:rsidRPr="001C2270">
              <w:rPr>
                <w:rStyle w:val="font1481"/>
                <w:rFonts w:ascii="Times New Roman" w:hAnsi="Times New Roman" w:cs="Times New Roman"/>
                <w:sz w:val="20"/>
                <w:szCs w:val="20"/>
              </w:rPr>
              <w:t>CAGTGATAGATATAATCT</w:t>
            </w:r>
            <w:r w:rsidRPr="001C2270">
              <w:rPr>
                <w:rStyle w:val="font1491"/>
                <w:rFonts w:ascii="Times New Roman" w:hAnsi="Times New Roman" w:cs="Times New Roman"/>
                <w:color w:val="000000" w:themeColor="text1"/>
                <w:sz w:val="20"/>
                <w:szCs w:val="20"/>
              </w:rPr>
              <w:t>GGGA</w:t>
            </w:r>
            <w:r w:rsidRPr="001C2270">
              <w:rPr>
                <w:rStyle w:val="font1471"/>
                <w:rFonts w:ascii="Times New Roman" w:hAnsi="Times New Roman" w:cs="Times New Roman"/>
                <w:sz w:val="20"/>
                <w:szCs w:val="20"/>
              </w:rPr>
              <w:t>GCTTGCCGAGGATATAGCCGGT</w:t>
            </w:r>
          </w:p>
        </w:tc>
      </w:tr>
      <w:tr w:rsidR="001C2270" w:rsidRPr="001C2270" w14:paraId="796DE988" w14:textId="77777777" w:rsidTr="001C2270">
        <w:trPr>
          <w:trHeight w:val="471"/>
        </w:trPr>
        <w:tc>
          <w:tcPr>
            <w:tcW w:w="1460" w:type="pct"/>
            <w:tcBorders>
              <w:top w:val="single" w:sz="8" w:space="0" w:color="auto"/>
              <w:bottom w:val="single" w:sz="18" w:space="0" w:color="auto"/>
            </w:tcBorders>
            <w:vAlign w:val="center"/>
          </w:tcPr>
          <w:p w14:paraId="58E7C66F" w14:textId="77777777" w:rsidR="001C2270" w:rsidRPr="001C2270" w:rsidRDefault="001C2270" w:rsidP="00F6598B">
            <w:pPr>
              <w:rPr>
                <w:sz w:val="20"/>
                <w:szCs w:val="20"/>
              </w:rPr>
            </w:pPr>
            <w:r w:rsidRPr="001C2270">
              <w:rPr>
                <w:sz w:val="20"/>
                <w:szCs w:val="20"/>
              </w:rPr>
              <w:t>wpr1508</w:t>
            </w:r>
          </w:p>
        </w:tc>
        <w:tc>
          <w:tcPr>
            <w:tcW w:w="3540" w:type="pct"/>
            <w:gridSpan w:val="2"/>
            <w:tcBorders>
              <w:top w:val="single" w:sz="8" w:space="0" w:color="auto"/>
              <w:bottom w:val="single" w:sz="18" w:space="0" w:color="auto"/>
            </w:tcBorders>
            <w:vAlign w:val="center"/>
          </w:tcPr>
          <w:p w14:paraId="4EB46405" w14:textId="77777777" w:rsidR="001C2270" w:rsidRPr="001C2270" w:rsidRDefault="001C2270" w:rsidP="00F6598B">
            <w:pPr>
              <w:rPr>
                <w:sz w:val="20"/>
                <w:szCs w:val="20"/>
                <w:u w:val="single"/>
              </w:rPr>
            </w:pPr>
            <w:r w:rsidRPr="001C2270">
              <w:rPr>
                <w:sz w:val="20"/>
                <w:szCs w:val="20"/>
                <w:u w:val="single"/>
              </w:rPr>
              <w:t>TCTTTCGAGTACAAAAAC</w:t>
            </w:r>
            <w:r w:rsidRPr="001C2270">
              <w:rPr>
                <w:rStyle w:val="font1041"/>
                <w:rFonts w:ascii="Times New Roman" w:hAnsi="Times New Roman"/>
                <w:sz w:val="20"/>
                <w:szCs w:val="20"/>
              </w:rPr>
              <w:t>ACCGGCTATATCCTCGGCAAGC</w:t>
            </w:r>
          </w:p>
        </w:tc>
      </w:tr>
      <w:tr w:rsidR="001C2270" w:rsidRPr="001C2270" w14:paraId="3CD06DDE" w14:textId="77777777" w:rsidTr="001C2270">
        <w:trPr>
          <w:trHeight w:val="471"/>
        </w:trPr>
        <w:tc>
          <w:tcPr>
            <w:tcW w:w="5000" w:type="pct"/>
            <w:gridSpan w:val="3"/>
            <w:tcBorders>
              <w:top w:val="single" w:sz="18" w:space="0" w:color="auto"/>
              <w:bottom w:val="single" w:sz="18" w:space="0" w:color="auto"/>
            </w:tcBorders>
            <w:vAlign w:val="center"/>
          </w:tcPr>
          <w:p w14:paraId="08A4FED2" w14:textId="77777777" w:rsidR="001C2270" w:rsidRPr="001C2270" w:rsidRDefault="001C2270" w:rsidP="00F6598B">
            <w:pPr>
              <w:rPr>
                <w:color w:val="000000"/>
                <w:sz w:val="20"/>
                <w:szCs w:val="20"/>
                <w:u w:val="single"/>
              </w:rPr>
            </w:pPr>
            <w:r w:rsidRPr="001C2270">
              <w:rPr>
                <w:b/>
                <w:bCs/>
                <w:sz w:val="21"/>
                <w:szCs w:val="21"/>
              </w:rPr>
              <w:t>Construction of PLJR965-</w:t>
            </w:r>
            <w:r w:rsidRPr="001C2270">
              <w:rPr>
                <w:b/>
                <w:bCs/>
                <w:i/>
                <w:iCs/>
                <w:sz w:val="21"/>
                <w:szCs w:val="21"/>
              </w:rPr>
              <w:t>Rv3705A</w:t>
            </w:r>
          </w:p>
        </w:tc>
      </w:tr>
      <w:tr w:rsidR="001C2270" w:rsidRPr="001C2270" w14:paraId="282C49E3" w14:textId="77777777" w:rsidTr="001C2270">
        <w:trPr>
          <w:trHeight w:val="471"/>
        </w:trPr>
        <w:tc>
          <w:tcPr>
            <w:tcW w:w="1460" w:type="pct"/>
            <w:tcBorders>
              <w:top w:val="single" w:sz="18" w:space="0" w:color="auto"/>
              <w:bottom w:val="single" w:sz="8" w:space="0" w:color="auto"/>
            </w:tcBorders>
            <w:vAlign w:val="center"/>
          </w:tcPr>
          <w:p w14:paraId="2313C49A" w14:textId="77777777" w:rsidR="001C2270" w:rsidRPr="001C2270" w:rsidRDefault="001C2270" w:rsidP="00F6598B">
            <w:pPr>
              <w:rPr>
                <w:sz w:val="20"/>
                <w:szCs w:val="20"/>
              </w:rPr>
            </w:pPr>
            <w:r w:rsidRPr="001C2270">
              <w:rPr>
                <w:sz w:val="20"/>
                <w:szCs w:val="20"/>
              </w:rPr>
              <w:t>wpr1509</w:t>
            </w:r>
          </w:p>
        </w:tc>
        <w:tc>
          <w:tcPr>
            <w:tcW w:w="3540" w:type="pct"/>
            <w:gridSpan w:val="2"/>
            <w:tcBorders>
              <w:top w:val="single" w:sz="18" w:space="0" w:color="auto"/>
              <w:bottom w:val="single" w:sz="8" w:space="0" w:color="auto"/>
            </w:tcBorders>
            <w:vAlign w:val="center"/>
          </w:tcPr>
          <w:p w14:paraId="486A1173" w14:textId="77777777" w:rsidR="001C2270" w:rsidRPr="001C2270" w:rsidRDefault="001C2270" w:rsidP="00F6598B">
            <w:pPr>
              <w:rPr>
                <w:sz w:val="20"/>
                <w:szCs w:val="20"/>
              </w:rPr>
            </w:pPr>
            <w:r w:rsidRPr="001C2270">
              <w:rPr>
                <w:rStyle w:val="font401"/>
                <w:rFonts w:ascii="Times New Roman" w:hAnsi="Times New Roman" w:cs="Times New Roman"/>
                <w:sz w:val="20"/>
                <w:szCs w:val="20"/>
              </w:rPr>
              <w:t>CAGTGATAGATATAATCT</w:t>
            </w:r>
            <w:r w:rsidRPr="001C2270">
              <w:rPr>
                <w:rStyle w:val="font201"/>
                <w:rFonts w:ascii="Times New Roman" w:hAnsi="Times New Roman" w:cs="Times New Roman"/>
                <w:color w:val="000000" w:themeColor="text1"/>
                <w:sz w:val="20"/>
                <w:szCs w:val="20"/>
              </w:rPr>
              <w:t>GGGA</w:t>
            </w:r>
            <w:r w:rsidRPr="001C2270">
              <w:rPr>
                <w:rStyle w:val="font111"/>
                <w:rFonts w:ascii="Times New Roman" w:hAnsi="Times New Roman" w:cs="Times New Roman"/>
                <w:color w:val="000000" w:themeColor="text1"/>
                <w:sz w:val="20"/>
                <w:szCs w:val="20"/>
              </w:rPr>
              <w:t>GC</w:t>
            </w:r>
            <w:r w:rsidRPr="001C2270">
              <w:rPr>
                <w:rStyle w:val="font111"/>
                <w:rFonts w:ascii="Times New Roman" w:hAnsi="Times New Roman" w:cs="Times New Roman"/>
                <w:sz w:val="20"/>
                <w:szCs w:val="20"/>
              </w:rPr>
              <w:t>CCGAGAACCAACGCGCCAGA</w:t>
            </w:r>
          </w:p>
        </w:tc>
      </w:tr>
      <w:tr w:rsidR="001C2270" w:rsidRPr="001C2270" w14:paraId="433A5C5B" w14:textId="77777777" w:rsidTr="001C2270">
        <w:trPr>
          <w:trHeight w:val="471"/>
        </w:trPr>
        <w:tc>
          <w:tcPr>
            <w:tcW w:w="1460" w:type="pct"/>
            <w:tcBorders>
              <w:top w:val="single" w:sz="8" w:space="0" w:color="auto"/>
              <w:bottom w:val="single" w:sz="18" w:space="0" w:color="auto"/>
            </w:tcBorders>
            <w:vAlign w:val="center"/>
          </w:tcPr>
          <w:p w14:paraId="461B4C87" w14:textId="77777777" w:rsidR="001C2270" w:rsidRPr="001C2270" w:rsidRDefault="001C2270" w:rsidP="00F6598B">
            <w:pPr>
              <w:rPr>
                <w:sz w:val="20"/>
                <w:szCs w:val="20"/>
              </w:rPr>
            </w:pPr>
            <w:r w:rsidRPr="001C2270">
              <w:rPr>
                <w:sz w:val="20"/>
                <w:szCs w:val="20"/>
              </w:rPr>
              <w:t>wpr1510</w:t>
            </w:r>
          </w:p>
        </w:tc>
        <w:tc>
          <w:tcPr>
            <w:tcW w:w="3540" w:type="pct"/>
            <w:gridSpan w:val="2"/>
            <w:tcBorders>
              <w:top w:val="single" w:sz="8" w:space="0" w:color="auto"/>
              <w:bottom w:val="single" w:sz="18" w:space="0" w:color="auto"/>
            </w:tcBorders>
            <w:vAlign w:val="center"/>
          </w:tcPr>
          <w:p w14:paraId="2053A053" w14:textId="77777777" w:rsidR="001C2270" w:rsidRPr="001C2270" w:rsidRDefault="001C2270" w:rsidP="00F6598B">
            <w:pPr>
              <w:rPr>
                <w:sz w:val="20"/>
                <w:szCs w:val="20"/>
                <w:u w:val="single"/>
              </w:rPr>
            </w:pPr>
            <w:r w:rsidRPr="001C2270">
              <w:rPr>
                <w:sz w:val="20"/>
                <w:szCs w:val="20"/>
                <w:u w:val="single"/>
              </w:rPr>
              <w:t>TCTTTCGAGTACAAAAAC</w:t>
            </w:r>
            <w:r w:rsidRPr="001C2270">
              <w:rPr>
                <w:rStyle w:val="font1041"/>
                <w:rFonts w:ascii="Times New Roman" w:hAnsi="Times New Roman"/>
                <w:sz w:val="20"/>
                <w:szCs w:val="20"/>
              </w:rPr>
              <w:t>TCTGGCGCGTTGGTTCTCGGGC</w:t>
            </w:r>
          </w:p>
        </w:tc>
      </w:tr>
      <w:tr w:rsidR="001C2270" w:rsidRPr="001C2270" w14:paraId="63650333" w14:textId="77777777" w:rsidTr="001C2270">
        <w:trPr>
          <w:trHeight w:val="471"/>
        </w:trPr>
        <w:tc>
          <w:tcPr>
            <w:tcW w:w="5000" w:type="pct"/>
            <w:gridSpan w:val="3"/>
            <w:tcBorders>
              <w:top w:val="single" w:sz="18" w:space="0" w:color="auto"/>
              <w:bottom w:val="single" w:sz="18" w:space="0" w:color="auto"/>
            </w:tcBorders>
            <w:vAlign w:val="center"/>
          </w:tcPr>
          <w:p w14:paraId="30F5DE7C" w14:textId="77777777" w:rsidR="001C2270" w:rsidRPr="001C2270" w:rsidRDefault="001C2270" w:rsidP="00F6598B">
            <w:pPr>
              <w:rPr>
                <w:color w:val="000000"/>
                <w:sz w:val="20"/>
                <w:szCs w:val="20"/>
                <w:u w:val="single"/>
              </w:rPr>
            </w:pPr>
            <w:r w:rsidRPr="001C2270">
              <w:rPr>
                <w:b/>
                <w:bCs/>
                <w:sz w:val="21"/>
                <w:szCs w:val="21"/>
              </w:rPr>
              <w:t>PCR confirmation of Δ</w:t>
            </w:r>
            <w:r w:rsidRPr="001C2270">
              <w:rPr>
                <w:b/>
                <w:bCs/>
                <w:i/>
                <w:iCs/>
                <w:sz w:val="21"/>
                <w:szCs w:val="21"/>
              </w:rPr>
              <w:t>tcrXY</w:t>
            </w:r>
          </w:p>
        </w:tc>
      </w:tr>
      <w:tr w:rsidR="001C2270" w:rsidRPr="001C2270" w14:paraId="10370C2F" w14:textId="77777777" w:rsidTr="001C2270">
        <w:trPr>
          <w:trHeight w:val="471"/>
        </w:trPr>
        <w:tc>
          <w:tcPr>
            <w:tcW w:w="1460" w:type="pct"/>
            <w:tcBorders>
              <w:top w:val="single" w:sz="18" w:space="0" w:color="auto"/>
              <w:bottom w:val="single" w:sz="8" w:space="0" w:color="auto"/>
            </w:tcBorders>
            <w:vAlign w:val="center"/>
          </w:tcPr>
          <w:p w14:paraId="3538B8A9" w14:textId="77777777" w:rsidR="001C2270" w:rsidRPr="001C2270" w:rsidRDefault="001C2270" w:rsidP="00F6598B">
            <w:pPr>
              <w:rPr>
                <w:sz w:val="20"/>
                <w:szCs w:val="20"/>
              </w:rPr>
            </w:pPr>
            <w:r w:rsidRPr="001C2270">
              <w:rPr>
                <w:sz w:val="20"/>
                <w:szCs w:val="20"/>
              </w:rPr>
              <w:t>P1</w:t>
            </w:r>
          </w:p>
        </w:tc>
        <w:tc>
          <w:tcPr>
            <w:tcW w:w="3540" w:type="pct"/>
            <w:gridSpan w:val="2"/>
            <w:tcBorders>
              <w:top w:val="single" w:sz="18" w:space="0" w:color="auto"/>
              <w:bottom w:val="single" w:sz="8" w:space="0" w:color="auto"/>
            </w:tcBorders>
            <w:vAlign w:val="center"/>
          </w:tcPr>
          <w:p w14:paraId="5C10EBE8" w14:textId="77777777" w:rsidR="001C2270" w:rsidRPr="001C2270" w:rsidRDefault="001C2270" w:rsidP="00F6598B">
            <w:pPr>
              <w:rPr>
                <w:color w:val="000000"/>
                <w:sz w:val="20"/>
                <w:szCs w:val="20"/>
              </w:rPr>
            </w:pPr>
            <w:r w:rsidRPr="001C2270">
              <w:rPr>
                <w:color w:val="000000"/>
                <w:sz w:val="20"/>
                <w:szCs w:val="20"/>
              </w:rPr>
              <w:t>CCAAGCTGGTCGAAACTGAG</w:t>
            </w:r>
          </w:p>
        </w:tc>
      </w:tr>
      <w:tr w:rsidR="001C2270" w:rsidRPr="001C2270" w14:paraId="48785DF6" w14:textId="77777777" w:rsidTr="001C2270">
        <w:trPr>
          <w:trHeight w:val="471"/>
        </w:trPr>
        <w:tc>
          <w:tcPr>
            <w:tcW w:w="1460" w:type="pct"/>
            <w:tcBorders>
              <w:top w:val="single" w:sz="8" w:space="0" w:color="auto"/>
              <w:bottom w:val="single" w:sz="8" w:space="0" w:color="auto"/>
            </w:tcBorders>
            <w:vAlign w:val="center"/>
          </w:tcPr>
          <w:p w14:paraId="2ADB25F1" w14:textId="77777777" w:rsidR="001C2270" w:rsidRPr="001C2270" w:rsidRDefault="001C2270" w:rsidP="00F6598B">
            <w:pPr>
              <w:rPr>
                <w:sz w:val="21"/>
                <w:szCs w:val="21"/>
              </w:rPr>
            </w:pPr>
            <w:r w:rsidRPr="001C2270">
              <w:rPr>
                <w:sz w:val="21"/>
                <w:szCs w:val="21"/>
              </w:rPr>
              <w:t>P2</w:t>
            </w:r>
          </w:p>
        </w:tc>
        <w:tc>
          <w:tcPr>
            <w:tcW w:w="3540" w:type="pct"/>
            <w:gridSpan w:val="2"/>
            <w:tcBorders>
              <w:top w:val="single" w:sz="8" w:space="0" w:color="auto"/>
              <w:bottom w:val="single" w:sz="8" w:space="0" w:color="auto"/>
            </w:tcBorders>
            <w:vAlign w:val="center"/>
          </w:tcPr>
          <w:p w14:paraId="344B513D" w14:textId="77777777" w:rsidR="001C2270" w:rsidRPr="001C2270" w:rsidRDefault="001C2270" w:rsidP="00F6598B">
            <w:pPr>
              <w:rPr>
                <w:sz w:val="20"/>
                <w:szCs w:val="20"/>
              </w:rPr>
            </w:pPr>
            <w:r w:rsidRPr="001C2270">
              <w:rPr>
                <w:sz w:val="20"/>
                <w:szCs w:val="20"/>
              </w:rPr>
              <w:t>CCTTCACGTTATGGCTGACC</w:t>
            </w:r>
          </w:p>
        </w:tc>
      </w:tr>
      <w:tr w:rsidR="001C2270" w:rsidRPr="001C2270" w14:paraId="4740CF52" w14:textId="77777777" w:rsidTr="001C2270">
        <w:trPr>
          <w:trHeight w:val="471"/>
        </w:trPr>
        <w:tc>
          <w:tcPr>
            <w:tcW w:w="1488" w:type="pct"/>
            <w:gridSpan w:val="2"/>
            <w:tcBorders>
              <w:top w:val="single" w:sz="8" w:space="0" w:color="auto"/>
              <w:bottom w:val="single" w:sz="8" w:space="0" w:color="auto"/>
            </w:tcBorders>
            <w:vAlign w:val="center"/>
          </w:tcPr>
          <w:p w14:paraId="4CB9872D" w14:textId="77777777" w:rsidR="001C2270" w:rsidRPr="001C2270" w:rsidRDefault="001C2270" w:rsidP="00F6598B">
            <w:pPr>
              <w:rPr>
                <w:sz w:val="20"/>
                <w:szCs w:val="20"/>
              </w:rPr>
            </w:pPr>
            <w:r w:rsidRPr="001C2270">
              <w:rPr>
                <w:sz w:val="20"/>
                <w:szCs w:val="20"/>
              </w:rPr>
              <w:t>P3</w:t>
            </w:r>
          </w:p>
        </w:tc>
        <w:tc>
          <w:tcPr>
            <w:tcW w:w="3512" w:type="pct"/>
            <w:tcBorders>
              <w:top w:val="single" w:sz="8" w:space="0" w:color="auto"/>
              <w:bottom w:val="single" w:sz="8" w:space="0" w:color="auto"/>
            </w:tcBorders>
            <w:vAlign w:val="center"/>
          </w:tcPr>
          <w:p w14:paraId="048396E7" w14:textId="77777777" w:rsidR="001C2270" w:rsidRPr="001C2270" w:rsidRDefault="001C2270" w:rsidP="00F6598B">
            <w:pPr>
              <w:rPr>
                <w:sz w:val="20"/>
                <w:szCs w:val="20"/>
              </w:rPr>
            </w:pPr>
            <w:r w:rsidRPr="001C2270">
              <w:rPr>
                <w:sz w:val="20"/>
                <w:szCs w:val="20"/>
              </w:rPr>
              <w:t>AGTACGGGGTTGGTGCTC</w:t>
            </w:r>
          </w:p>
        </w:tc>
      </w:tr>
      <w:tr w:rsidR="001C2270" w:rsidRPr="001C2270" w14:paraId="056AE060" w14:textId="77777777" w:rsidTr="001C2270">
        <w:trPr>
          <w:trHeight w:val="471"/>
        </w:trPr>
        <w:tc>
          <w:tcPr>
            <w:tcW w:w="1488" w:type="pct"/>
            <w:gridSpan w:val="2"/>
            <w:tcBorders>
              <w:top w:val="single" w:sz="8" w:space="0" w:color="auto"/>
              <w:bottom w:val="single" w:sz="8" w:space="0" w:color="auto"/>
            </w:tcBorders>
            <w:vAlign w:val="center"/>
          </w:tcPr>
          <w:p w14:paraId="1C5E477F" w14:textId="77777777" w:rsidR="001C2270" w:rsidRPr="001C2270" w:rsidRDefault="001C2270" w:rsidP="00F6598B">
            <w:pPr>
              <w:rPr>
                <w:sz w:val="20"/>
                <w:szCs w:val="20"/>
              </w:rPr>
            </w:pPr>
            <w:r w:rsidRPr="001C2270">
              <w:rPr>
                <w:sz w:val="20"/>
                <w:szCs w:val="20"/>
              </w:rPr>
              <w:t>P4</w:t>
            </w:r>
          </w:p>
        </w:tc>
        <w:tc>
          <w:tcPr>
            <w:tcW w:w="3512" w:type="pct"/>
            <w:tcBorders>
              <w:top w:val="single" w:sz="8" w:space="0" w:color="auto"/>
              <w:bottom w:val="single" w:sz="8" w:space="0" w:color="auto"/>
            </w:tcBorders>
            <w:vAlign w:val="center"/>
          </w:tcPr>
          <w:p w14:paraId="67E98A48" w14:textId="77777777" w:rsidR="001C2270" w:rsidRPr="001C2270" w:rsidRDefault="001C2270" w:rsidP="00F6598B">
            <w:pPr>
              <w:rPr>
                <w:sz w:val="20"/>
                <w:szCs w:val="20"/>
              </w:rPr>
            </w:pPr>
            <w:r w:rsidRPr="001C2270">
              <w:rPr>
                <w:sz w:val="20"/>
                <w:szCs w:val="20"/>
              </w:rPr>
              <w:t>GAACTGCTCGCCTTCACC</w:t>
            </w:r>
          </w:p>
        </w:tc>
      </w:tr>
      <w:tr w:rsidR="001C2270" w:rsidRPr="001C2270" w14:paraId="0A0D9908" w14:textId="77777777" w:rsidTr="001C2270">
        <w:trPr>
          <w:trHeight w:val="471"/>
        </w:trPr>
        <w:tc>
          <w:tcPr>
            <w:tcW w:w="1488" w:type="pct"/>
            <w:gridSpan w:val="2"/>
            <w:tcBorders>
              <w:top w:val="single" w:sz="8" w:space="0" w:color="auto"/>
              <w:bottom w:val="single" w:sz="18" w:space="0" w:color="auto"/>
            </w:tcBorders>
            <w:vAlign w:val="center"/>
          </w:tcPr>
          <w:p w14:paraId="702E6BC9" w14:textId="77777777" w:rsidR="001C2270" w:rsidRPr="001C2270" w:rsidRDefault="001C2270" w:rsidP="00F6598B">
            <w:pPr>
              <w:rPr>
                <w:sz w:val="20"/>
                <w:szCs w:val="20"/>
              </w:rPr>
            </w:pPr>
            <w:r w:rsidRPr="001C2270">
              <w:rPr>
                <w:sz w:val="20"/>
                <w:szCs w:val="20"/>
              </w:rPr>
              <w:t>P5</w:t>
            </w:r>
          </w:p>
        </w:tc>
        <w:tc>
          <w:tcPr>
            <w:tcW w:w="3512" w:type="pct"/>
            <w:tcBorders>
              <w:top w:val="single" w:sz="8" w:space="0" w:color="auto"/>
              <w:bottom w:val="single" w:sz="18" w:space="0" w:color="auto"/>
            </w:tcBorders>
            <w:vAlign w:val="center"/>
          </w:tcPr>
          <w:p w14:paraId="3FE9DE9A" w14:textId="77777777" w:rsidR="001C2270" w:rsidRPr="001C2270" w:rsidRDefault="001C2270" w:rsidP="00F6598B">
            <w:pPr>
              <w:rPr>
                <w:color w:val="000000"/>
                <w:sz w:val="20"/>
                <w:szCs w:val="20"/>
              </w:rPr>
            </w:pPr>
            <w:r w:rsidRPr="001C2270">
              <w:rPr>
                <w:color w:val="000000"/>
                <w:sz w:val="20"/>
                <w:szCs w:val="20"/>
              </w:rPr>
              <w:t>TTGTGCTCGACGTGATGTTG</w:t>
            </w:r>
          </w:p>
        </w:tc>
      </w:tr>
      <w:tr w:rsidR="001C2270" w:rsidRPr="001C2270" w14:paraId="456F14B8" w14:textId="77777777" w:rsidTr="001C2270">
        <w:trPr>
          <w:trHeight w:val="471"/>
        </w:trPr>
        <w:tc>
          <w:tcPr>
            <w:tcW w:w="1488" w:type="pct"/>
            <w:gridSpan w:val="2"/>
            <w:tcBorders>
              <w:top w:val="single" w:sz="18" w:space="0" w:color="auto"/>
              <w:bottom w:val="single" w:sz="18" w:space="0" w:color="auto"/>
            </w:tcBorders>
            <w:vAlign w:val="center"/>
          </w:tcPr>
          <w:p w14:paraId="46B48EA3" w14:textId="77777777" w:rsidR="001C2270" w:rsidRPr="001C2270" w:rsidRDefault="001C2270" w:rsidP="00F6598B">
            <w:pPr>
              <w:rPr>
                <w:sz w:val="20"/>
                <w:szCs w:val="20"/>
              </w:rPr>
            </w:pPr>
            <w:r w:rsidRPr="001C2270">
              <w:rPr>
                <w:sz w:val="20"/>
                <w:szCs w:val="20"/>
              </w:rPr>
              <w:lastRenderedPageBreak/>
              <w:t>P6</w:t>
            </w:r>
          </w:p>
        </w:tc>
        <w:tc>
          <w:tcPr>
            <w:tcW w:w="3512" w:type="pct"/>
            <w:tcBorders>
              <w:top w:val="single" w:sz="18" w:space="0" w:color="auto"/>
              <w:bottom w:val="single" w:sz="18" w:space="0" w:color="auto"/>
            </w:tcBorders>
            <w:vAlign w:val="center"/>
          </w:tcPr>
          <w:p w14:paraId="17D0EF0A" w14:textId="77777777" w:rsidR="001C2270" w:rsidRPr="001C2270" w:rsidRDefault="001C2270" w:rsidP="00F6598B">
            <w:pPr>
              <w:rPr>
                <w:color w:val="000000"/>
                <w:sz w:val="20"/>
                <w:szCs w:val="20"/>
              </w:rPr>
            </w:pPr>
            <w:r w:rsidRPr="001C2270">
              <w:rPr>
                <w:color w:val="000000"/>
                <w:sz w:val="20"/>
                <w:szCs w:val="20"/>
              </w:rPr>
              <w:t>GGATGTAGTTGTGCGTCTCG</w:t>
            </w:r>
          </w:p>
        </w:tc>
      </w:tr>
      <w:tr w:rsidR="001C2270" w:rsidRPr="001C2270" w14:paraId="4A5351B0" w14:textId="77777777" w:rsidTr="001C2270">
        <w:trPr>
          <w:trHeight w:val="471"/>
        </w:trPr>
        <w:tc>
          <w:tcPr>
            <w:tcW w:w="1488" w:type="pct"/>
            <w:gridSpan w:val="2"/>
            <w:tcBorders>
              <w:top w:val="single" w:sz="18" w:space="0" w:color="auto"/>
              <w:bottom w:val="single" w:sz="18" w:space="0" w:color="auto"/>
            </w:tcBorders>
            <w:vAlign w:val="center"/>
          </w:tcPr>
          <w:p w14:paraId="517AB8A0" w14:textId="77777777" w:rsidR="001C2270" w:rsidRPr="001C2270" w:rsidRDefault="001C2270" w:rsidP="00F6598B">
            <w:pPr>
              <w:rPr>
                <w:sz w:val="20"/>
                <w:szCs w:val="20"/>
              </w:rPr>
            </w:pPr>
            <w:r w:rsidRPr="001C2270">
              <w:rPr>
                <w:b/>
                <w:bCs/>
                <w:sz w:val="21"/>
                <w:szCs w:val="21"/>
              </w:rPr>
              <w:t>EMSA of P</w:t>
            </w:r>
            <w:r w:rsidRPr="001C2270">
              <w:rPr>
                <w:b/>
                <w:bCs/>
                <w:sz w:val="21"/>
                <w:szCs w:val="21"/>
                <w:vertAlign w:val="subscript"/>
              </w:rPr>
              <w:t>tcXY</w:t>
            </w:r>
            <w:r w:rsidRPr="001C2270">
              <w:rPr>
                <w:b/>
                <w:bCs/>
                <w:sz w:val="21"/>
                <w:szCs w:val="21"/>
              </w:rPr>
              <w:t xml:space="preserve"> (76-bp)</w:t>
            </w:r>
          </w:p>
        </w:tc>
        <w:tc>
          <w:tcPr>
            <w:tcW w:w="3512" w:type="pct"/>
            <w:tcBorders>
              <w:top w:val="single" w:sz="18" w:space="0" w:color="auto"/>
              <w:bottom w:val="single" w:sz="18" w:space="0" w:color="auto"/>
            </w:tcBorders>
            <w:vAlign w:val="center"/>
          </w:tcPr>
          <w:p w14:paraId="6C09AD89" w14:textId="77777777" w:rsidR="001C2270" w:rsidRPr="001C2270" w:rsidRDefault="001C2270" w:rsidP="00F6598B">
            <w:pPr>
              <w:rPr>
                <w:color w:val="000000"/>
                <w:sz w:val="20"/>
                <w:szCs w:val="20"/>
              </w:rPr>
            </w:pPr>
          </w:p>
        </w:tc>
      </w:tr>
      <w:tr w:rsidR="001C2270" w:rsidRPr="001C2270" w14:paraId="54422924" w14:textId="77777777" w:rsidTr="001C2270">
        <w:trPr>
          <w:trHeight w:val="471"/>
        </w:trPr>
        <w:tc>
          <w:tcPr>
            <w:tcW w:w="1488" w:type="pct"/>
            <w:gridSpan w:val="2"/>
            <w:tcBorders>
              <w:top w:val="single" w:sz="18" w:space="0" w:color="auto"/>
              <w:bottom w:val="single" w:sz="8" w:space="0" w:color="auto"/>
            </w:tcBorders>
            <w:vAlign w:val="center"/>
          </w:tcPr>
          <w:p w14:paraId="79719C95" w14:textId="77777777" w:rsidR="001C2270" w:rsidRPr="001C2270" w:rsidRDefault="001C2270" w:rsidP="00F6598B">
            <w:pPr>
              <w:rPr>
                <w:sz w:val="20"/>
                <w:szCs w:val="20"/>
              </w:rPr>
            </w:pPr>
            <w:r w:rsidRPr="001C2270">
              <w:rPr>
                <w:sz w:val="20"/>
                <w:szCs w:val="20"/>
              </w:rPr>
              <w:t>wpr1480</w:t>
            </w:r>
          </w:p>
        </w:tc>
        <w:tc>
          <w:tcPr>
            <w:tcW w:w="3512" w:type="pct"/>
            <w:tcBorders>
              <w:top w:val="single" w:sz="18" w:space="0" w:color="auto"/>
              <w:bottom w:val="single" w:sz="8" w:space="0" w:color="auto"/>
            </w:tcBorders>
            <w:vAlign w:val="center"/>
          </w:tcPr>
          <w:p w14:paraId="1691038E" w14:textId="77777777" w:rsidR="001C2270" w:rsidRPr="001C2270" w:rsidRDefault="001C2270" w:rsidP="00F6598B">
            <w:pPr>
              <w:rPr>
                <w:sz w:val="20"/>
                <w:szCs w:val="20"/>
              </w:rPr>
            </w:pPr>
            <w:r w:rsidRPr="001C2270">
              <w:rPr>
                <w:sz w:val="20"/>
                <w:szCs w:val="20"/>
              </w:rPr>
              <w:t>CAAATCGGGTTTCATAGCG</w:t>
            </w:r>
          </w:p>
        </w:tc>
      </w:tr>
      <w:tr w:rsidR="001C2270" w:rsidRPr="001C2270" w14:paraId="3494945E" w14:textId="77777777" w:rsidTr="001C2270">
        <w:trPr>
          <w:trHeight w:val="471"/>
        </w:trPr>
        <w:tc>
          <w:tcPr>
            <w:tcW w:w="1488" w:type="pct"/>
            <w:gridSpan w:val="2"/>
            <w:tcBorders>
              <w:top w:val="single" w:sz="8" w:space="0" w:color="auto"/>
              <w:bottom w:val="single" w:sz="8" w:space="0" w:color="auto"/>
            </w:tcBorders>
            <w:vAlign w:val="center"/>
          </w:tcPr>
          <w:p w14:paraId="093119A8" w14:textId="77777777" w:rsidR="001C2270" w:rsidRPr="001C2270" w:rsidRDefault="001C2270" w:rsidP="00F6598B">
            <w:pPr>
              <w:rPr>
                <w:sz w:val="20"/>
                <w:szCs w:val="20"/>
              </w:rPr>
            </w:pPr>
            <w:r w:rsidRPr="001C2270">
              <w:rPr>
                <w:sz w:val="20"/>
                <w:szCs w:val="20"/>
              </w:rPr>
              <w:t>wpr1481</w:t>
            </w:r>
          </w:p>
        </w:tc>
        <w:tc>
          <w:tcPr>
            <w:tcW w:w="3512" w:type="pct"/>
            <w:tcBorders>
              <w:top w:val="single" w:sz="8" w:space="0" w:color="auto"/>
              <w:bottom w:val="single" w:sz="8" w:space="0" w:color="auto"/>
            </w:tcBorders>
            <w:vAlign w:val="center"/>
          </w:tcPr>
          <w:p w14:paraId="3BB1F1C3" w14:textId="77777777" w:rsidR="001C2270" w:rsidRPr="001C2270" w:rsidRDefault="001C2270" w:rsidP="00F6598B">
            <w:pPr>
              <w:rPr>
                <w:sz w:val="20"/>
                <w:szCs w:val="20"/>
              </w:rPr>
            </w:pPr>
            <w:r w:rsidRPr="001C2270">
              <w:rPr>
                <w:sz w:val="20"/>
                <w:szCs w:val="20"/>
              </w:rPr>
              <w:t>TCACAGCGTCAAGTATCC</w:t>
            </w:r>
          </w:p>
        </w:tc>
      </w:tr>
      <w:tr w:rsidR="001C2270" w:rsidRPr="001C2270" w14:paraId="4C3AFB61" w14:textId="77777777" w:rsidTr="001C2270">
        <w:trPr>
          <w:trHeight w:val="471"/>
        </w:trPr>
        <w:tc>
          <w:tcPr>
            <w:tcW w:w="1488" w:type="pct"/>
            <w:gridSpan w:val="2"/>
            <w:tcBorders>
              <w:top w:val="single" w:sz="8" w:space="0" w:color="auto"/>
              <w:bottom w:val="single" w:sz="8" w:space="0" w:color="auto"/>
            </w:tcBorders>
            <w:vAlign w:val="center"/>
          </w:tcPr>
          <w:p w14:paraId="430C9B69" w14:textId="77777777" w:rsidR="001C2270" w:rsidRPr="001C2270" w:rsidRDefault="001C2270" w:rsidP="00F6598B">
            <w:pPr>
              <w:rPr>
                <w:sz w:val="20"/>
                <w:szCs w:val="20"/>
              </w:rPr>
            </w:pPr>
            <w:r w:rsidRPr="001C2270">
              <w:rPr>
                <w:sz w:val="20"/>
                <w:szCs w:val="20"/>
              </w:rPr>
              <w:t>wpr1482</w:t>
            </w:r>
          </w:p>
        </w:tc>
        <w:tc>
          <w:tcPr>
            <w:tcW w:w="3512" w:type="pct"/>
            <w:tcBorders>
              <w:top w:val="single" w:sz="8" w:space="0" w:color="auto"/>
              <w:bottom w:val="single" w:sz="8" w:space="0" w:color="auto"/>
            </w:tcBorders>
            <w:vAlign w:val="center"/>
          </w:tcPr>
          <w:p w14:paraId="55B2ED00" w14:textId="77777777" w:rsidR="001C2270" w:rsidRPr="001C2270" w:rsidRDefault="001C2270" w:rsidP="00F6598B">
            <w:pPr>
              <w:rPr>
                <w:sz w:val="20"/>
                <w:szCs w:val="20"/>
              </w:rPr>
            </w:pPr>
            <w:r w:rsidRPr="001C2270">
              <w:rPr>
                <w:sz w:val="20"/>
                <w:szCs w:val="20"/>
              </w:rPr>
              <w:t>CAAATCGGGTTCTAGTACGC</w:t>
            </w:r>
          </w:p>
        </w:tc>
      </w:tr>
      <w:tr w:rsidR="001C2270" w:rsidRPr="001C2270" w14:paraId="143CA8EB" w14:textId="77777777" w:rsidTr="001C2270">
        <w:trPr>
          <w:trHeight w:val="471"/>
        </w:trPr>
        <w:tc>
          <w:tcPr>
            <w:tcW w:w="1488" w:type="pct"/>
            <w:gridSpan w:val="2"/>
            <w:tcBorders>
              <w:top w:val="single" w:sz="8" w:space="0" w:color="auto"/>
              <w:bottom w:val="single" w:sz="18" w:space="0" w:color="auto"/>
            </w:tcBorders>
            <w:vAlign w:val="center"/>
          </w:tcPr>
          <w:p w14:paraId="0DCAA50A" w14:textId="77777777" w:rsidR="001C2270" w:rsidRPr="001C2270" w:rsidRDefault="001C2270" w:rsidP="00F6598B">
            <w:pPr>
              <w:rPr>
                <w:sz w:val="20"/>
                <w:szCs w:val="20"/>
              </w:rPr>
            </w:pPr>
            <w:r w:rsidRPr="001C2270">
              <w:rPr>
                <w:sz w:val="20"/>
                <w:szCs w:val="20"/>
              </w:rPr>
              <w:t>wpr1483</w:t>
            </w:r>
          </w:p>
        </w:tc>
        <w:tc>
          <w:tcPr>
            <w:tcW w:w="3512" w:type="pct"/>
            <w:tcBorders>
              <w:top w:val="single" w:sz="8" w:space="0" w:color="auto"/>
              <w:bottom w:val="single" w:sz="18" w:space="0" w:color="auto"/>
            </w:tcBorders>
            <w:vAlign w:val="center"/>
          </w:tcPr>
          <w:p w14:paraId="322A1A38" w14:textId="77777777" w:rsidR="001C2270" w:rsidRPr="001C2270" w:rsidRDefault="001C2270" w:rsidP="00F6598B">
            <w:pPr>
              <w:rPr>
                <w:sz w:val="20"/>
                <w:szCs w:val="20"/>
              </w:rPr>
            </w:pPr>
            <w:r w:rsidRPr="001C2270">
              <w:rPr>
                <w:sz w:val="20"/>
                <w:szCs w:val="20"/>
              </w:rPr>
              <w:t>TCACAGCGTCACTTGAAC</w:t>
            </w:r>
          </w:p>
        </w:tc>
      </w:tr>
      <w:tr w:rsidR="001C2270" w:rsidRPr="001C2270" w14:paraId="4FD400D9" w14:textId="77777777" w:rsidTr="001C2270">
        <w:trPr>
          <w:trHeight w:val="471"/>
        </w:trPr>
        <w:tc>
          <w:tcPr>
            <w:tcW w:w="1488" w:type="pct"/>
            <w:gridSpan w:val="2"/>
            <w:tcBorders>
              <w:top w:val="single" w:sz="18" w:space="0" w:color="auto"/>
              <w:bottom w:val="single" w:sz="8" w:space="0" w:color="auto"/>
            </w:tcBorders>
            <w:vAlign w:val="center"/>
          </w:tcPr>
          <w:p w14:paraId="7628F94A" w14:textId="77777777" w:rsidR="001C2270" w:rsidRPr="001C2270" w:rsidRDefault="001C2270" w:rsidP="00F6598B">
            <w:pPr>
              <w:rPr>
                <w:sz w:val="20"/>
                <w:szCs w:val="20"/>
              </w:rPr>
            </w:pPr>
            <w:r w:rsidRPr="001C2270">
              <w:rPr>
                <w:b/>
                <w:bCs/>
                <w:sz w:val="21"/>
                <w:szCs w:val="21"/>
              </w:rPr>
              <w:t>EMSA of P</w:t>
            </w:r>
            <w:r w:rsidRPr="001C2270">
              <w:rPr>
                <w:b/>
                <w:bCs/>
                <w:sz w:val="21"/>
                <w:szCs w:val="21"/>
                <w:vertAlign w:val="subscript"/>
              </w:rPr>
              <w:t>Rv3706c</w:t>
            </w:r>
            <w:r w:rsidRPr="001C2270">
              <w:rPr>
                <w:b/>
                <w:bCs/>
                <w:sz w:val="21"/>
                <w:szCs w:val="21"/>
              </w:rPr>
              <w:t xml:space="preserve"> (459-bp)</w:t>
            </w:r>
          </w:p>
        </w:tc>
        <w:tc>
          <w:tcPr>
            <w:tcW w:w="3512" w:type="pct"/>
            <w:tcBorders>
              <w:top w:val="single" w:sz="18" w:space="0" w:color="auto"/>
              <w:bottom w:val="single" w:sz="8" w:space="0" w:color="auto"/>
            </w:tcBorders>
            <w:vAlign w:val="center"/>
          </w:tcPr>
          <w:p w14:paraId="1CF07562" w14:textId="77777777" w:rsidR="001C2270" w:rsidRPr="001C2270" w:rsidRDefault="001C2270" w:rsidP="00F6598B">
            <w:pPr>
              <w:rPr>
                <w:color w:val="000000"/>
                <w:sz w:val="20"/>
                <w:szCs w:val="20"/>
                <w:u w:val="single"/>
              </w:rPr>
            </w:pPr>
          </w:p>
        </w:tc>
      </w:tr>
      <w:tr w:rsidR="001C2270" w:rsidRPr="001C2270" w14:paraId="4E749DDA" w14:textId="77777777" w:rsidTr="001C2270">
        <w:trPr>
          <w:trHeight w:val="471"/>
        </w:trPr>
        <w:tc>
          <w:tcPr>
            <w:tcW w:w="1488" w:type="pct"/>
            <w:gridSpan w:val="2"/>
            <w:tcBorders>
              <w:top w:val="single" w:sz="18" w:space="0" w:color="auto"/>
              <w:bottom w:val="single" w:sz="8" w:space="0" w:color="auto"/>
            </w:tcBorders>
            <w:vAlign w:val="center"/>
          </w:tcPr>
          <w:p w14:paraId="13317348" w14:textId="77777777" w:rsidR="001C2270" w:rsidRPr="001C2270" w:rsidRDefault="001C2270" w:rsidP="00F6598B">
            <w:pPr>
              <w:rPr>
                <w:sz w:val="20"/>
                <w:szCs w:val="20"/>
              </w:rPr>
            </w:pPr>
            <w:r w:rsidRPr="001C2270">
              <w:rPr>
                <w:sz w:val="20"/>
                <w:szCs w:val="20"/>
              </w:rPr>
              <w:t>wpr1490</w:t>
            </w:r>
          </w:p>
        </w:tc>
        <w:tc>
          <w:tcPr>
            <w:tcW w:w="3512" w:type="pct"/>
            <w:tcBorders>
              <w:top w:val="single" w:sz="18" w:space="0" w:color="auto"/>
              <w:bottom w:val="single" w:sz="8" w:space="0" w:color="auto"/>
            </w:tcBorders>
            <w:vAlign w:val="center"/>
          </w:tcPr>
          <w:p w14:paraId="6B203A97" w14:textId="77777777" w:rsidR="001C2270" w:rsidRPr="001C2270" w:rsidRDefault="001C2270" w:rsidP="00F6598B">
            <w:pPr>
              <w:rPr>
                <w:sz w:val="20"/>
                <w:szCs w:val="20"/>
              </w:rPr>
            </w:pPr>
            <w:r w:rsidRPr="001C2270">
              <w:rPr>
                <w:sz w:val="20"/>
                <w:szCs w:val="20"/>
              </w:rPr>
              <w:t>AGATGAGCATCCGTCAGATC</w:t>
            </w:r>
          </w:p>
        </w:tc>
      </w:tr>
      <w:tr w:rsidR="001C2270" w:rsidRPr="001C2270" w14:paraId="2E58C9A9" w14:textId="77777777" w:rsidTr="001C2270">
        <w:trPr>
          <w:trHeight w:val="471"/>
        </w:trPr>
        <w:tc>
          <w:tcPr>
            <w:tcW w:w="1488" w:type="pct"/>
            <w:gridSpan w:val="2"/>
            <w:tcBorders>
              <w:top w:val="single" w:sz="8" w:space="0" w:color="auto"/>
              <w:bottom w:val="single" w:sz="18" w:space="0" w:color="auto"/>
            </w:tcBorders>
            <w:vAlign w:val="center"/>
          </w:tcPr>
          <w:p w14:paraId="6AD89CB8" w14:textId="77777777" w:rsidR="001C2270" w:rsidRPr="001C2270" w:rsidRDefault="001C2270" w:rsidP="00F6598B">
            <w:pPr>
              <w:rPr>
                <w:sz w:val="20"/>
                <w:szCs w:val="20"/>
              </w:rPr>
            </w:pPr>
            <w:r w:rsidRPr="001C2270">
              <w:rPr>
                <w:sz w:val="20"/>
                <w:szCs w:val="20"/>
              </w:rPr>
              <w:t>wpr1491</w:t>
            </w:r>
          </w:p>
        </w:tc>
        <w:tc>
          <w:tcPr>
            <w:tcW w:w="3512" w:type="pct"/>
            <w:tcBorders>
              <w:top w:val="single" w:sz="8" w:space="0" w:color="auto"/>
              <w:bottom w:val="single" w:sz="18" w:space="0" w:color="auto"/>
            </w:tcBorders>
            <w:vAlign w:val="center"/>
          </w:tcPr>
          <w:p w14:paraId="13012799" w14:textId="77777777" w:rsidR="001C2270" w:rsidRPr="001C2270" w:rsidRDefault="001C2270" w:rsidP="00F6598B">
            <w:pPr>
              <w:rPr>
                <w:sz w:val="20"/>
                <w:szCs w:val="20"/>
              </w:rPr>
            </w:pPr>
            <w:r w:rsidRPr="001C2270">
              <w:rPr>
                <w:sz w:val="20"/>
                <w:szCs w:val="20"/>
              </w:rPr>
              <w:t>GATGCCTTGGCAAACAGTAAC</w:t>
            </w:r>
          </w:p>
        </w:tc>
      </w:tr>
    </w:tbl>
    <w:p w14:paraId="3D7CCCB9" w14:textId="20CAE399" w:rsidR="00E9764A" w:rsidRDefault="001C2270" w:rsidP="0067543F">
      <w:pPr>
        <w:spacing w:line="276" w:lineRule="auto"/>
        <w:jc w:val="both"/>
        <w:rPr>
          <w:sz w:val="26"/>
          <w:szCs w:val="26"/>
        </w:rPr>
      </w:pPr>
      <w:r>
        <w:t>Legend: Underlined, homologous regions for HAC; blue text, TEV protease site; red text, mutations.</w:t>
      </w:r>
      <w:r w:rsidR="00E9764A">
        <w:rPr>
          <w:sz w:val="26"/>
          <w:szCs w:val="26"/>
        </w:rPr>
        <w:br w:type="page"/>
      </w:r>
    </w:p>
    <w:p w14:paraId="4ACF927E" w14:textId="1C308B97" w:rsidR="00057F76" w:rsidRPr="001C2270" w:rsidRDefault="00057F76" w:rsidP="00057F76">
      <w:pPr>
        <w:spacing w:line="360" w:lineRule="auto"/>
        <w:jc w:val="both"/>
        <w:rPr>
          <w:b/>
          <w:bCs/>
        </w:rPr>
      </w:pPr>
      <w:r w:rsidRPr="001C2270">
        <w:rPr>
          <w:b/>
          <w:bCs/>
        </w:rPr>
        <w:lastRenderedPageBreak/>
        <w:t xml:space="preserve">Supplementary Table </w:t>
      </w:r>
      <w:r>
        <w:rPr>
          <w:b/>
          <w:bCs/>
        </w:rPr>
        <w:t>6</w:t>
      </w:r>
      <w:r w:rsidRPr="001C2270">
        <w:rPr>
          <w:b/>
          <w:bCs/>
        </w:rPr>
        <w:t xml:space="preserve">: List of </w:t>
      </w:r>
      <w:r>
        <w:rPr>
          <w:b/>
          <w:bCs/>
        </w:rPr>
        <w:t>qRT-PCR primers</w:t>
      </w:r>
      <w:r w:rsidRPr="001C2270">
        <w:rPr>
          <w:b/>
          <w:bCs/>
        </w:rPr>
        <w:t xml:space="preserve"> used in this study.   </w:t>
      </w:r>
    </w:p>
    <w:tbl>
      <w:tblPr>
        <w:tblStyle w:val="TableGrid"/>
        <w:tblW w:w="5000" w:type="pct"/>
        <w:tblBorders>
          <w:left w:val="none" w:sz="0" w:space="0" w:color="auto"/>
          <w:right w:val="none" w:sz="0" w:space="0" w:color="auto"/>
          <w:insideV w:val="none" w:sz="0" w:space="0" w:color="auto"/>
        </w:tblBorders>
        <w:tblCellMar>
          <w:left w:w="142" w:type="dxa"/>
          <w:right w:w="142" w:type="dxa"/>
        </w:tblCellMar>
        <w:tblLook w:val="04A0" w:firstRow="1" w:lastRow="0" w:firstColumn="1" w:lastColumn="0" w:noHBand="0" w:noVBand="1"/>
      </w:tblPr>
      <w:tblGrid>
        <w:gridCol w:w="3150"/>
        <w:gridCol w:w="5870"/>
      </w:tblGrid>
      <w:tr w:rsidR="00057F76" w:rsidRPr="003D1652" w14:paraId="3FAABA49" w14:textId="77777777" w:rsidTr="004F27FA">
        <w:trPr>
          <w:trHeight w:val="471"/>
        </w:trPr>
        <w:tc>
          <w:tcPr>
            <w:tcW w:w="1746" w:type="pct"/>
            <w:tcBorders>
              <w:top w:val="single" w:sz="18" w:space="0" w:color="000000"/>
              <w:bottom w:val="single" w:sz="18" w:space="0" w:color="000000"/>
            </w:tcBorders>
            <w:vAlign w:val="center"/>
          </w:tcPr>
          <w:p w14:paraId="15D04893" w14:textId="77777777" w:rsidR="00057F76" w:rsidRPr="003D1652" w:rsidRDefault="00057F76" w:rsidP="004F27FA">
            <w:pPr>
              <w:rPr>
                <w:b/>
                <w:bCs/>
              </w:rPr>
            </w:pPr>
            <w:r>
              <w:rPr>
                <w:b/>
                <w:bCs/>
              </w:rPr>
              <w:t>Name</w:t>
            </w:r>
          </w:p>
        </w:tc>
        <w:tc>
          <w:tcPr>
            <w:tcW w:w="3254" w:type="pct"/>
            <w:tcBorders>
              <w:top w:val="single" w:sz="18" w:space="0" w:color="000000"/>
              <w:bottom w:val="single" w:sz="18" w:space="0" w:color="000000"/>
            </w:tcBorders>
            <w:vAlign w:val="center"/>
          </w:tcPr>
          <w:p w14:paraId="727CFAB4" w14:textId="77777777" w:rsidR="00057F76" w:rsidRPr="003D1652" w:rsidRDefault="00057F76" w:rsidP="004F27FA">
            <w:pPr>
              <w:rPr>
                <w:b/>
                <w:bCs/>
              </w:rPr>
            </w:pPr>
            <w:r>
              <w:rPr>
                <w:b/>
                <w:bCs/>
              </w:rPr>
              <w:t>Sequence</w:t>
            </w:r>
          </w:p>
        </w:tc>
      </w:tr>
      <w:tr w:rsidR="00057F76" w:rsidRPr="003D1652" w14:paraId="77FD96BA" w14:textId="77777777" w:rsidTr="004F27FA">
        <w:trPr>
          <w:trHeight w:val="471"/>
        </w:trPr>
        <w:tc>
          <w:tcPr>
            <w:tcW w:w="1746" w:type="pct"/>
            <w:tcBorders>
              <w:top w:val="single" w:sz="18" w:space="0" w:color="000000"/>
              <w:bottom w:val="single" w:sz="18" w:space="0" w:color="000000"/>
            </w:tcBorders>
            <w:vAlign w:val="center"/>
          </w:tcPr>
          <w:p w14:paraId="13B955C5" w14:textId="77777777" w:rsidR="00057F76" w:rsidRPr="0005151A" w:rsidRDefault="00057F76" w:rsidP="004F27FA">
            <w:pPr>
              <w:rPr>
                <w:b/>
                <w:bCs/>
                <w:i/>
                <w:iCs/>
                <w:sz w:val="21"/>
                <w:szCs w:val="21"/>
              </w:rPr>
            </w:pPr>
            <w:r w:rsidRPr="0005151A">
              <w:rPr>
                <w:b/>
                <w:bCs/>
                <w:i/>
                <w:iCs/>
                <w:sz w:val="21"/>
                <w:szCs w:val="21"/>
              </w:rPr>
              <w:t>rpoB</w:t>
            </w:r>
          </w:p>
        </w:tc>
        <w:tc>
          <w:tcPr>
            <w:tcW w:w="3254" w:type="pct"/>
            <w:tcBorders>
              <w:top w:val="single" w:sz="18" w:space="0" w:color="000000"/>
              <w:bottom w:val="single" w:sz="18" w:space="0" w:color="000000"/>
            </w:tcBorders>
            <w:vAlign w:val="center"/>
          </w:tcPr>
          <w:p w14:paraId="481C1279" w14:textId="77777777" w:rsidR="00057F76" w:rsidRDefault="00057F76" w:rsidP="004F27FA">
            <w:pPr>
              <w:rPr>
                <w:sz w:val="22"/>
                <w:szCs w:val="22"/>
              </w:rPr>
            </w:pPr>
          </w:p>
        </w:tc>
      </w:tr>
      <w:tr w:rsidR="00057F76" w:rsidRPr="003D1652" w14:paraId="7F2B0668" w14:textId="77777777" w:rsidTr="004F27FA">
        <w:trPr>
          <w:trHeight w:val="471"/>
        </w:trPr>
        <w:tc>
          <w:tcPr>
            <w:tcW w:w="1746" w:type="pct"/>
            <w:tcBorders>
              <w:top w:val="single" w:sz="18" w:space="0" w:color="000000"/>
            </w:tcBorders>
            <w:vAlign w:val="center"/>
          </w:tcPr>
          <w:p w14:paraId="568C578D" w14:textId="77777777" w:rsidR="00057F76" w:rsidRPr="00F10220" w:rsidRDefault="00057F76" w:rsidP="004F27FA">
            <w:pPr>
              <w:rPr>
                <w:b/>
                <w:bCs/>
                <w:sz w:val="20"/>
                <w:szCs w:val="20"/>
              </w:rPr>
            </w:pPr>
            <w:r>
              <w:rPr>
                <w:sz w:val="20"/>
                <w:szCs w:val="20"/>
              </w:rPr>
              <w:t>wpr884</w:t>
            </w:r>
          </w:p>
        </w:tc>
        <w:tc>
          <w:tcPr>
            <w:tcW w:w="3254" w:type="pct"/>
            <w:tcBorders>
              <w:top w:val="single" w:sz="18" w:space="0" w:color="000000"/>
            </w:tcBorders>
            <w:vAlign w:val="center"/>
          </w:tcPr>
          <w:p w14:paraId="6107B155" w14:textId="77777777" w:rsidR="00057F76" w:rsidRPr="0005151A" w:rsidRDefault="00057F76" w:rsidP="004F27FA">
            <w:pPr>
              <w:rPr>
                <w:sz w:val="20"/>
                <w:szCs w:val="20"/>
              </w:rPr>
            </w:pPr>
            <w:r w:rsidRPr="0005151A">
              <w:rPr>
                <w:sz w:val="20"/>
                <w:szCs w:val="20"/>
              </w:rPr>
              <w:t>TCGTTTCGACGATGTCAAGG</w:t>
            </w:r>
          </w:p>
        </w:tc>
      </w:tr>
      <w:tr w:rsidR="00057F76" w:rsidRPr="003D1652" w14:paraId="1B9B5BF3" w14:textId="77777777" w:rsidTr="004F27FA">
        <w:trPr>
          <w:trHeight w:val="471"/>
        </w:trPr>
        <w:tc>
          <w:tcPr>
            <w:tcW w:w="1746" w:type="pct"/>
            <w:tcBorders>
              <w:bottom w:val="single" w:sz="18" w:space="0" w:color="auto"/>
            </w:tcBorders>
            <w:vAlign w:val="center"/>
          </w:tcPr>
          <w:p w14:paraId="30A1BFA4" w14:textId="77777777" w:rsidR="00057F76" w:rsidRPr="00F10220" w:rsidRDefault="00057F76" w:rsidP="004F27FA">
            <w:pPr>
              <w:rPr>
                <w:sz w:val="20"/>
                <w:szCs w:val="20"/>
              </w:rPr>
            </w:pPr>
            <w:r>
              <w:rPr>
                <w:sz w:val="20"/>
                <w:szCs w:val="20"/>
              </w:rPr>
              <w:t>wpr885</w:t>
            </w:r>
          </w:p>
        </w:tc>
        <w:tc>
          <w:tcPr>
            <w:tcW w:w="3254" w:type="pct"/>
            <w:tcBorders>
              <w:bottom w:val="single" w:sz="18" w:space="0" w:color="auto"/>
            </w:tcBorders>
            <w:vAlign w:val="center"/>
          </w:tcPr>
          <w:p w14:paraId="4841B3CB" w14:textId="77777777" w:rsidR="00057F76" w:rsidRPr="0005151A" w:rsidRDefault="00057F76" w:rsidP="004F27FA">
            <w:pPr>
              <w:rPr>
                <w:sz w:val="20"/>
                <w:szCs w:val="20"/>
              </w:rPr>
            </w:pPr>
            <w:r w:rsidRPr="0005151A">
              <w:rPr>
                <w:sz w:val="20"/>
                <w:szCs w:val="20"/>
              </w:rPr>
              <w:t>GTCATCATCGGGAAGTCACC</w:t>
            </w:r>
          </w:p>
        </w:tc>
      </w:tr>
      <w:tr w:rsidR="00057F76" w:rsidRPr="003D1652" w14:paraId="0A9B383D" w14:textId="77777777" w:rsidTr="004F27FA">
        <w:trPr>
          <w:trHeight w:val="471"/>
        </w:trPr>
        <w:tc>
          <w:tcPr>
            <w:tcW w:w="5000" w:type="pct"/>
            <w:gridSpan w:val="2"/>
            <w:tcBorders>
              <w:top w:val="single" w:sz="18" w:space="0" w:color="auto"/>
              <w:bottom w:val="single" w:sz="18" w:space="0" w:color="auto"/>
            </w:tcBorders>
            <w:vAlign w:val="center"/>
          </w:tcPr>
          <w:p w14:paraId="32232DA7" w14:textId="77777777" w:rsidR="00057F76" w:rsidRPr="0005151A" w:rsidRDefault="00057F76" w:rsidP="004F27FA">
            <w:pPr>
              <w:rPr>
                <w:i/>
                <w:iCs/>
                <w:sz w:val="21"/>
                <w:szCs w:val="21"/>
              </w:rPr>
            </w:pPr>
            <w:r>
              <w:rPr>
                <w:b/>
                <w:bCs/>
                <w:i/>
                <w:iCs/>
                <w:sz w:val="21"/>
                <w:szCs w:val="21"/>
              </w:rPr>
              <w:t>tcrX</w:t>
            </w:r>
          </w:p>
        </w:tc>
      </w:tr>
      <w:tr w:rsidR="00057F76" w:rsidRPr="003D1652" w14:paraId="163797B2" w14:textId="77777777" w:rsidTr="004F27FA">
        <w:trPr>
          <w:trHeight w:val="471"/>
        </w:trPr>
        <w:tc>
          <w:tcPr>
            <w:tcW w:w="1746" w:type="pct"/>
            <w:tcBorders>
              <w:top w:val="single" w:sz="18" w:space="0" w:color="auto"/>
            </w:tcBorders>
            <w:vAlign w:val="center"/>
          </w:tcPr>
          <w:p w14:paraId="7FC92418" w14:textId="77777777" w:rsidR="00057F76" w:rsidRPr="00F10220" w:rsidRDefault="00057F76" w:rsidP="004F27FA">
            <w:pPr>
              <w:rPr>
                <w:sz w:val="20"/>
                <w:szCs w:val="20"/>
              </w:rPr>
            </w:pPr>
            <w:r>
              <w:rPr>
                <w:sz w:val="20"/>
                <w:szCs w:val="20"/>
              </w:rPr>
              <w:t>wpr890</w:t>
            </w:r>
          </w:p>
        </w:tc>
        <w:tc>
          <w:tcPr>
            <w:tcW w:w="3254" w:type="pct"/>
            <w:tcBorders>
              <w:top w:val="single" w:sz="18" w:space="0" w:color="auto"/>
            </w:tcBorders>
            <w:vAlign w:val="center"/>
          </w:tcPr>
          <w:p w14:paraId="627AA5CD" w14:textId="77777777" w:rsidR="00057F76" w:rsidRPr="0005151A" w:rsidRDefault="00057F76" w:rsidP="004F27FA">
            <w:pPr>
              <w:rPr>
                <w:sz w:val="20"/>
                <w:szCs w:val="20"/>
              </w:rPr>
            </w:pPr>
            <w:r w:rsidRPr="0005151A">
              <w:rPr>
                <w:sz w:val="20"/>
                <w:szCs w:val="20"/>
              </w:rPr>
              <w:t>TGATGTTGCCTGACATGAGC</w:t>
            </w:r>
          </w:p>
        </w:tc>
      </w:tr>
      <w:tr w:rsidR="00057F76" w:rsidRPr="003D1652" w14:paraId="1FDE8364" w14:textId="77777777" w:rsidTr="004F27FA">
        <w:trPr>
          <w:trHeight w:val="471"/>
        </w:trPr>
        <w:tc>
          <w:tcPr>
            <w:tcW w:w="1746" w:type="pct"/>
            <w:tcBorders>
              <w:bottom w:val="single" w:sz="18" w:space="0" w:color="auto"/>
            </w:tcBorders>
            <w:vAlign w:val="center"/>
          </w:tcPr>
          <w:p w14:paraId="6DC3428E" w14:textId="77777777" w:rsidR="00057F76" w:rsidRPr="00F10220" w:rsidRDefault="00057F76" w:rsidP="004F27FA">
            <w:pPr>
              <w:rPr>
                <w:sz w:val="20"/>
                <w:szCs w:val="20"/>
              </w:rPr>
            </w:pPr>
            <w:r>
              <w:rPr>
                <w:sz w:val="20"/>
                <w:szCs w:val="20"/>
              </w:rPr>
              <w:t>wpr891</w:t>
            </w:r>
          </w:p>
        </w:tc>
        <w:tc>
          <w:tcPr>
            <w:tcW w:w="3254" w:type="pct"/>
            <w:tcBorders>
              <w:bottom w:val="single" w:sz="18" w:space="0" w:color="auto"/>
            </w:tcBorders>
            <w:vAlign w:val="center"/>
          </w:tcPr>
          <w:p w14:paraId="76DD38F2" w14:textId="77777777" w:rsidR="00057F76" w:rsidRPr="0005151A" w:rsidRDefault="00057F76" w:rsidP="004F27FA">
            <w:pPr>
              <w:rPr>
                <w:sz w:val="20"/>
                <w:szCs w:val="20"/>
              </w:rPr>
            </w:pPr>
            <w:r w:rsidRPr="0005151A">
              <w:rPr>
                <w:sz w:val="20"/>
                <w:szCs w:val="20"/>
              </w:rPr>
              <w:t>CAACCCAGCTATACGATCTTCC</w:t>
            </w:r>
          </w:p>
        </w:tc>
      </w:tr>
      <w:tr w:rsidR="00057F76" w:rsidRPr="003D1652" w14:paraId="1E7FA662" w14:textId="77777777" w:rsidTr="004F27FA">
        <w:trPr>
          <w:trHeight w:val="471"/>
        </w:trPr>
        <w:tc>
          <w:tcPr>
            <w:tcW w:w="5000" w:type="pct"/>
            <w:gridSpan w:val="2"/>
            <w:tcBorders>
              <w:top w:val="single" w:sz="18" w:space="0" w:color="auto"/>
              <w:bottom w:val="single" w:sz="18" w:space="0" w:color="auto"/>
            </w:tcBorders>
            <w:vAlign w:val="center"/>
          </w:tcPr>
          <w:p w14:paraId="36636753" w14:textId="77777777" w:rsidR="00057F76" w:rsidRPr="0005151A" w:rsidRDefault="00057F76" w:rsidP="004F27FA">
            <w:pPr>
              <w:rPr>
                <w:i/>
                <w:iCs/>
                <w:sz w:val="20"/>
                <w:szCs w:val="20"/>
              </w:rPr>
            </w:pPr>
            <w:r>
              <w:rPr>
                <w:b/>
                <w:bCs/>
                <w:i/>
                <w:iCs/>
                <w:sz w:val="21"/>
                <w:szCs w:val="21"/>
              </w:rPr>
              <w:t>tcrY</w:t>
            </w:r>
          </w:p>
        </w:tc>
      </w:tr>
      <w:tr w:rsidR="00057F76" w:rsidRPr="003D1652" w14:paraId="464B1D06" w14:textId="77777777" w:rsidTr="004F27FA">
        <w:trPr>
          <w:trHeight w:val="471"/>
        </w:trPr>
        <w:tc>
          <w:tcPr>
            <w:tcW w:w="1746" w:type="pct"/>
            <w:tcBorders>
              <w:top w:val="single" w:sz="18" w:space="0" w:color="auto"/>
            </w:tcBorders>
            <w:vAlign w:val="center"/>
          </w:tcPr>
          <w:p w14:paraId="221EBF2A" w14:textId="77777777" w:rsidR="00057F76" w:rsidRPr="00F10220" w:rsidRDefault="00057F76" w:rsidP="004F27FA">
            <w:pPr>
              <w:rPr>
                <w:sz w:val="20"/>
                <w:szCs w:val="20"/>
              </w:rPr>
            </w:pPr>
            <w:r>
              <w:rPr>
                <w:sz w:val="20"/>
                <w:szCs w:val="20"/>
              </w:rPr>
              <w:t>wpr980</w:t>
            </w:r>
          </w:p>
        </w:tc>
        <w:tc>
          <w:tcPr>
            <w:tcW w:w="3254" w:type="pct"/>
            <w:tcBorders>
              <w:top w:val="single" w:sz="18" w:space="0" w:color="auto"/>
            </w:tcBorders>
            <w:vAlign w:val="center"/>
          </w:tcPr>
          <w:p w14:paraId="109885A1" w14:textId="77777777" w:rsidR="00057F76" w:rsidRPr="0005151A" w:rsidRDefault="00057F76" w:rsidP="004F27FA">
            <w:pPr>
              <w:rPr>
                <w:color w:val="000000"/>
                <w:sz w:val="20"/>
                <w:szCs w:val="20"/>
              </w:rPr>
            </w:pPr>
            <w:r w:rsidRPr="0005151A">
              <w:rPr>
                <w:color w:val="000000"/>
                <w:sz w:val="20"/>
                <w:szCs w:val="20"/>
              </w:rPr>
              <w:t>CGCTCGGTGTTGATGTATCC</w:t>
            </w:r>
          </w:p>
        </w:tc>
      </w:tr>
      <w:tr w:rsidR="00057F76" w:rsidRPr="003D1652" w14:paraId="1881B6EF" w14:textId="77777777" w:rsidTr="004F27FA">
        <w:trPr>
          <w:trHeight w:val="471"/>
        </w:trPr>
        <w:tc>
          <w:tcPr>
            <w:tcW w:w="1746" w:type="pct"/>
            <w:tcBorders>
              <w:bottom w:val="single" w:sz="18" w:space="0" w:color="000000"/>
            </w:tcBorders>
            <w:vAlign w:val="center"/>
          </w:tcPr>
          <w:p w14:paraId="4AA5371C" w14:textId="77777777" w:rsidR="00057F76" w:rsidRPr="00F10220" w:rsidRDefault="00057F76" w:rsidP="004F27FA">
            <w:pPr>
              <w:rPr>
                <w:sz w:val="20"/>
                <w:szCs w:val="20"/>
              </w:rPr>
            </w:pPr>
            <w:r>
              <w:rPr>
                <w:sz w:val="20"/>
                <w:szCs w:val="20"/>
              </w:rPr>
              <w:t>wpr981</w:t>
            </w:r>
          </w:p>
        </w:tc>
        <w:tc>
          <w:tcPr>
            <w:tcW w:w="3254" w:type="pct"/>
            <w:tcBorders>
              <w:bottom w:val="single" w:sz="18" w:space="0" w:color="000000"/>
            </w:tcBorders>
            <w:vAlign w:val="center"/>
          </w:tcPr>
          <w:p w14:paraId="3F401566" w14:textId="77777777" w:rsidR="00057F76" w:rsidRPr="0005151A" w:rsidRDefault="00057F76" w:rsidP="004F27FA">
            <w:pPr>
              <w:rPr>
                <w:color w:val="000000"/>
                <w:sz w:val="20"/>
                <w:szCs w:val="20"/>
              </w:rPr>
            </w:pPr>
            <w:r w:rsidRPr="0005151A">
              <w:rPr>
                <w:color w:val="000000"/>
                <w:sz w:val="20"/>
                <w:szCs w:val="20"/>
              </w:rPr>
              <w:t>CCGACCGGATGTAGTTGTG</w:t>
            </w:r>
          </w:p>
        </w:tc>
      </w:tr>
      <w:tr w:rsidR="00057F76" w:rsidRPr="003D1652" w14:paraId="7C9CDD96" w14:textId="77777777" w:rsidTr="004F27FA">
        <w:trPr>
          <w:trHeight w:val="471"/>
        </w:trPr>
        <w:tc>
          <w:tcPr>
            <w:tcW w:w="5000" w:type="pct"/>
            <w:gridSpan w:val="2"/>
            <w:tcBorders>
              <w:top w:val="single" w:sz="18" w:space="0" w:color="000000"/>
              <w:bottom w:val="single" w:sz="18" w:space="0" w:color="000000"/>
            </w:tcBorders>
            <w:vAlign w:val="center"/>
          </w:tcPr>
          <w:p w14:paraId="4353B03D" w14:textId="228B3FA7" w:rsidR="00057F76" w:rsidRPr="0005151A" w:rsidRDefault="00057F76" w:rsidP="004F27FA">
            <w:pPr>
              <w:rPr>
                <w:i/>
                <w:iCs/>
                <w:sz w:val="22"/>
                <w:szCs w:val="22"/>
              </w:rPr>
            </w:pPr>
            <w:r>
              <w:rPr>
                <w:b/>
                <w:bCs/>
                <w:i/>
                <w:iCs/>
                <w:sz w:val="21"/>
                <w:szCs w:val="21"/>
              </w:rPr>
              <w:t>Rv370</w:t>
            </w:r>
            <w:r w:rsidR="00533868">
              <w:rPr>
                <w:b/>
                <w:bCs/>
                <w:i/>
                <w:iCs/>
                <w:sz w:val="21"/>
                <w:szCs w:val="21"/>
              </w:rPr>
              <w:t>6c</w:t>
            </w:r>
          </w:p>
        </w:tc>
      </w:tr>
      <w:tr w:rsidR="00057F76" w:rsidRPr="003D1652" w14:paraId="36E82511" w14:textId="77777777" w:rsidTr="004F27FA">
        <w:trPr>
          <w:trHeight w:val="471"/>
        </w:trPr>
        <w:tc>
          <w:tcPr>
            <w:tcW w:w="1746" w:type="pct"/>
            <w:tcBorders>
              <w:top w:val="single" w:sz="18" w:space="0" w:color="000000"/>
            </w:tcBorders>
            <w:vAlign w:val="center"/>
          </w:tcPr>
          <w:p w14:paraId="28EDC3FF" w14:textId="77777777" w:rsidR="00057F76" w:rsidRPr="00F10220" w:rsidRDefault="00057F76" w:rsidP="004F27FA">
            <w:pPr>
              <w:rPr>
                <w:sz w:val="20"/>
                <w:szCs w:val="20"/>
              </w:rPr>
            </w:pPr>
            <w:r>
              <w:rPr>
                <w:sz w:val="20"/>
                <w:szCs w:val="20"/>
              </w:rPr>
              <w:t>wpr1406</w:t>
            </w:r>
          </w:p>
        </w:tc>
        <w:tc>
          <w:tcPr>
            <w:tcW w:w="3254" w:type="pct"/>
            <w:tcBorders>
              <w:top w:val="single" w:sz="18" w:space="0" w:color="000000"/>
            </w:tcBorders>
            <w:vAlign w:val="center"/>
          </w:tcPr>
          <w:p w14:paraId="4484D4E5" w14:textId="77777777" w:rsidR="00057F76" w:rsidRPr="0005151A" w:rsidRDefault="00057F76" w:rsidP="004F27FA">
            <w:pPr>
              <w:rPr>
                <w:color w:val="000000"/>
                <w:sz w:val="20"/>
                <w:szCs w:val="20"/>
              </w:rPr>
            </w:pPr>
            <w:r w:rsidRPr="0005151A">
              <w:rPr>
                <w:color w:val="000000"/>
                <w:sz w:val="20"/>
                <w:szCs w:val="20"/>
              </w:rPr>
              <w:t>GCGACACATGAGTGAAACATC</w:t>
            </w:r>
          </w:p>
        </w:tc>
      </w:tr>
      <w:tr w:rsidR="00057F76" w:rsidRPr="003D1652" w14:paraId="3A66BBCB" w14:textId="77777777" w:rsidTr="004F27FA">
        <w:trPr>
          <w:trHeight w:val="471"/>
        </w:trPr>
        <w:tc>
          <w:tcPr>
            <w:tcW w:w="1746" w:type="pct"/>
            <w:tcBorders>
              <w:bottom w:val="single" w:sz="18" w:space="0" w:color="auto"/>
            </w:tcBorders>
            <w:vAlign w:val="center"/>
          </w:tcPr>
          <w:p w14:paraId="02E2C8C8" w14:textId="77777777" w:rsidR="00057F76" w:rsidRPr="00F10220" w:rsidRDefault="00057F76" w:rsidP="004F27FA">
            <w:pPr>
              <w:rPr>
                <w:sz w:val="20"/>
                <w:szCs w:val="20"/>
              </w:rPr>
            </w:pPr>
            <w:r>
              <w:rPr>
                <w:sz w:val="20"/>
                <w:szCs w:val="20"/>
              </w:rPr>
              <w:t>wpr1407</w:t>
            </w:r>
          </w:p>
        </w:tc>
        <w:tc>
          <w:tcPr>
            <w:tcW w:w="3254" w:type="pct"/>
            <w:tcBorders>
              <w:bottom w:val="single" w:sz="18" w:space="0" w:color="auto"/>
            </w:tcBorders>
            <w:vAlign w:val="center"/>
          </w:tcPr>
          <w:p w14:paraId="513D5EB2" w14:textId="77777777" w:rsidR="00057F76" w:rsidRPr="0005151A" w:rsidRDefault="00057F76" w:rsidP="004F27FA">
            <w:pPr>
              <w:rPr>
                <w:color w:val="000000"/>
                <w:sz w:val="20"/>
                <w:szCs w:val="20"/>
              </w:rPr>
            </w:pPr>
            <w:r w:rsidRPr="0005151A">
              <w:rPr>
                <w:color w:val="000000"/>
                <w:sz w:val="20"/>
                <w:szCs w:val="20"/>
              </w:rPr>
              <w:t>GAGGATATAGCCGGTGAAGAAG</w:t>
            </w:r>
          </w:p>
        </w:tc>
      </w:tr>
      <w:tr w:rsidR="00057F76" w:rsidRPr="003D1652" w14:paraId="4A8747EB" w14:textId="77777777" w:rsidTr="004F27FA">
        <w:trPr>
          <w:trHeight w:val="471"/>
        </w:trPr>
        <w:tc>
          <w:tcPr>
            <w:tcW w:w="1746" w:type="pct"/>
            <w:tcBorders>
              <w:top w:val="single" w:sz="18" w:space="0" w:color="auto"/>
              <w:bottom w:val="single" w:sz="18" w:space="0" w:color="000000"/>
            </w:tcBorders>
            <w:vAlign w:val="center"/>
          </w:tcPr>
          <w:p w14:paraId="123F1F29" w14:textId="41650755" w:rsidR="00057F76" w:rsidRPr="0005151A" w:rsidRDefault="00057F76" w:rsidP="004F27FA">
            <w:pPr>
              <w:rPr>
                <w:i/>
                <w:iCs/>
                <w:sz w:val="20"/>
                <w:szCs w:val="20"/>
              </w:rPr>
            </w:pPr>
            <w:r>
              <w:rPr>
                <w:b/>
                <w:bCs/>
                <w:i/>
                <w:iCs/>
                <w:sz w:val="21"/>
                <w:szCs w:val="21"/>
              </w:rPr>
              <w:t>Rv370</w:t>
            </w:r>
            <w:r w:rsidR="00533868">
              <w:rPr>
                <w:b/>
                <w:bCs/>
                <w:i/>
                <w:iCs/>
                <w:sz w:val="21"/>
                <w:szCs w:val="21"/>
              </w:rPr>
              <w:t>5A</w:t>
            </w:r>
          </w:p>
        </w:tc>
        <w:tc>
          <w:tcPr>
            <w:tcW w:w="3254" w:type="pct"/>
            <w:tcBorders>
              <w:top w:val="single" w:sz="18" w:space="0" w:color="auto"/>
              <w:bottom w:val="single" w:sz="18" w:space="0" w:color="000000"/>
            </w:tcBorders>
            <w:vAlign w:val="center"/>
          </w:tcPr>
          <w:p w14:paraId="1A9B1527" w14:textId="77777777" w:rsidR="00057F76" w:rsidRPr="00531A4E" w:rsidRDefault="00057F76" w:rsidP="004F27FA">
            <w:pPr>
              <w:rPr>
                <w:sz w:val="20"/>
                <w:szCs w:val="20"/>
              </w:rPr>
            </w:pPr>
          </w:p>
        </w:tc>
      </w:tr>
      <w:tr w:rsidR="00057F76" w:rsidRPr="00722FB6" w14:paraId="1E330CA2" w14:textId="77777777" w:rsidTr="004F27FA">
        <w:trPr>
          <w:trHeight w:val="471"/>
        </w:trPr>
        <w:tc>
          <w:tcPr>
            <w:tcW w:w="1746" w:type="pct"/>
            <w:tcBorders>
              <w:top w:val="single" w:sz="18" w:space="0" w:color="000000"/>
              <w:bottom w:val="single" w:sz="4" w:space="0" w:color="auto"/>
            </w:tcBorders>
            <w:vAlign w:val="center"/>
          </w:tcPr>
          <w:p w14:paraId="42DED88A" w14:textId="77777777" w:rsidR="00057F76" w:rsidRPr="00722FB6" w:rsidRDefault="00057F76" w:rsidP="004F27FA">
            <w:pPr>
              <w:rPr>
                <w:sz w:val="20"/>
                <w:szCs w:val="20"/>
              </w:rPr>
            </w:pPr>
            <w:r>
              <w:rPr>
                <w:sz w:val="20"/>
                <w:szCs w:val="20"/>
              </w:rPr>
              <w:t>wpr1412</w:t>
            </w:r>
          </w:p>
        </w:tc>
        <w:tc>
          <w:tcPr>
            <w:tcW w:w="3254" w:type="pct"/>
            <w:tcBorders>
              <w:top w:val="single" w:sz="18" w:space="0" w:color="000000"/>
              <w:bottom w:val="single" w:sz="4" w:space="0" w:color="auto"/>
            </w:tcBorders>
            <w:vAlign w:val="center"/>
          </w:tcPr>
          <w:p w14:paraId="7A25FB9F" w14:textId="77777777" w:rsidR="00057F76" w:rsidRPr="0005151A" w:rsidRDefault="00057F76" w:rsidP="004F27FA">
            <w:pPr>
              <w:rPr>
                <w:color w:val="000000"/>
                <w:sz w:val="20"/>
                <w:szCs w:val="20"/>
              </w:rPr>
            </w:pPr>
            <w:r w:rsidRPr="0005151A">
              <w:rPr>
                <w:color w:val="000000"/>
                <w:sz w:val="20"/>
                <w:szCs w:val="20"/>
              </w:rPr>
              <w:t>TGATCGTGGCCGGAATTG</w:t>
            </w:r>
          </w:p>
        </w:tc>
      </w:tr>
      <w:tr w:rsidR="00057F76" w:rsidRPr="003D1652" w14:paraId="7686AC94" w14:textId="77777777" w:rsidTr="004F27FA">
        <w:trPr>
          <w:trHeight w:val="471"/>
        </w:trPr>
        <w:tc>
          <w:tcPr>
            <w:tcW w:w="1746" w:type="pct"/>
            <w:tcBorders>
              <w:bottom w:val="single" w:sz="18" w:space="0" w:color="auto"/>
            </w:tcBorders>
            <w:vAlign w:val="center"/>
          </w:tcPr>
          <w:p w14:paraId="27785EB9" w14:textId="77777777" w:rsidR="00057F76" w:rsidRPr="00F10220" w:rsidRDefault="00057F76" w:rsidP="004F27FA">
            <w:pPr>
              <w:rPr>
                <w:sz w:val="20"/>
                <w:szCs w:val="20"/>
              </w:rPr>
            </w:pPr>
            <w:r>
              <w:rPr>
                <w:sz w:val="20"/>
                <w:szCs w:val="20"/>
              </w:rPr>
              <w:t>wpr1413</w:t>
            </w:r>
          </w:p>
        </w:tc>
        <w:tc>
          <w:tcPr>
            <w:tcW w:w="3254" w:type="pct"/>
            <w:tcBorders>
              <w:bottom w:val="single" w:sz="18" w:space="0" w:color="auto"/>
            </w:tcBorders>
            <w:vAlign w:val="center"/>
          </w:tcPr>
          <w:p w14:paraId="4FD697B4" w14:textId="77777777" w:rsidR="00057F76" w:rsidRPr="0005151A" w:rsidRDefault="00057F76" w:rsidP="004F27FA">
            <w:pPr>
              <w:rPr>
                <w:color w:val="000000"/>
                <w:sz w:val="20"/>
                <w:szCs w:val="20"/>
              </w:rPr>
            </w:pPr>
            <w:r w:rsidRPr="0005151A">
              <w:rPr>
                <w:color w:val="000000"/>
                <w:sz w:val="20"/>
                <w:szCs w:val="20"/>
              </w:rPr>
              <w:t>GGTGGTAATAGCGGTGGTAAG</w:t>
            </w:r>
          </w:p>
        </w:tc>
      </w:tr>
      <w:tr w:rsidR="00057F76" w:rsidRPr="003D1652" w14:paraId="74FED64A" w14:textId="77777777" w:rsidTr="004F27FA">
        <w:trPr>
          <w:trHeight w:val="471"/>
        </w:trPr>
        <w:tc>
          <w:tcPr>
            <w:tcW w:w="1746" w:type="pct"/>
            <w:tcBorders>
              <w:top w:val="single" w:sz="18" w:space="0" w:color="auto"/>
              <w:bottom w:val="single" w:sz="18" w:space="0" w:color="auto"/>
            </w:tcBorders>
            <w:vAlign w:val="center"/>
          </w:tcPr>
          <w:p w14:paraId="2797A1F4" w14:textId="77777777" w:rsidR="00057F76" w:rsidRPr="0005151A" w:rsidRDefault="00057F76" w:rsidP="004F27FA">
            <w:pPr>
              <w:rPr>
                <w:i/>
                <w:iCs/>
                <w:sz w:val="20"/>
                <w:szCs w:val="20"/>
              </w:rPr>
            </w:pPr>
            <w:r>
              <w:rPr>
                <w:b/>
                <w:bCs/>
                <w:i/>
                <w:iCs/>
                <w:sz w:val="21"/>
                <w:szCs w:val="21"/>
              </w:rPr>
              <w:t>Rv0666</w:t>
            </w:r>
          </w:p>
        </w:tc>
        <w:tc>
          <w:tcPr>
            <w:tcW w:w="3254" w:type="pct"/>
            <w:tcBorders>
              <w:top w:val="single" w:sz="18" w:space="0" w:color="auto"/>
              <w:bottom w:val="single" w:sz="18" w:space="0" w:color="auto"/>
            </w:tcBorders>
            <w:vAlign w:val="center"/>
          </w:tcPr>
          <w:p w14:paraId="7F2CCE9A" w14:textId="77777777" w:rsidR="00057F76" w:rsidRPr="00722FB6" w:rsidRDefault="00057F76" w:rsidP="004F27FA">
            <w:pPr>
              <w:rPr>
                <w:rStyle w:val="font471"/>
                <w:sz w:val="20"/>
                <w:szCs w:val="20"/>
              </w:rPr>
            </w:pPr>
          </w:p>
        </w:tc>
      </w:tr>
      <w:tr w:rsidR="00057F76" w:rsidRPr="003D1652" w14:paraId="7DF82C55" w14:textId="77777777" w:rsidTr="004F27FA">
        <w:trPr>
          <w:trHeight w:val="471"/>
        </w:trPr>
        <w:tc>
          <w:tcPr>
            <w:tcW w:w="1746" w:type="pct"/>
            <w:tcBorders>
              <w:top w:val="single" w:sz="18" w:space="0" w:color="auto"/>
              <w:bottom w:val="single" w:sz="8" w:space="0" w:color="auto"/>
            </w:tcBorders>
            <w:vAlign w:val="center"/>
          </w:tcPr>
          <w:p w14:paraId="6F6FC7E5" w14:textId="77777777" w:rsidR="00057F76" w:rsidRDefault="00057F76" w:rsidP="004F27FA">
            <w:pPr>
              <w:rPr>
                <w:sz w:val="20"/>
                <w:szCs w:val="20"/>
              </w:rPr>
            </w:pPr>
            <w:r>
              <w:rPr>
                <w:sz w:val="20"/>
                <w:szCs w:val="20"/>
              </w:rPr>
              <w:t>wpr1418</w:t>
            </w:r>
          </w:p>
        </w:tc>
        <w:tc>
          <w:tcPr>
            <w:tcW w:w="3254" w:type="pct"/>
            <w:tcBorders>
              <w:top w:val="single" w:sz="18" w:space="0" w:color="auto"/>
              <w:bottom w:val="single" w:sz="8" w:space="0" w:color="auto"/>
            </w:tcBorders>
            <w:vAlign w:val="center"/>
          </w:tcPr>
          <w:p w14:paraId="2E549580" w14:textId="77777777" w:rsidR="00057F76" w:rsidRPr="0005151A" w:rsidRDefault="00057F76" w:rsidP="004F27FA">
            <w:pPr>
              <w:rPr>
                <w:rStyle w:val="font471"/>
                <w:sz w:val="20"/>
                <w:szCs w:val="20"/>
              </w:rPr>
            </w:pPr>
            <w:r w:rsidRPr="0005151A">
              <w:rPr>
                <w:color w:val="000000"/>
                <w:sz w:val="20"/>
                <w:szCs w:val="20"/>
              </w:rPr>
              <w:t>GTGTGGGTCCAGCTTTGTT</w:t>
            </w:r>
          </w:p>
        </w:tc>
      </w:tr>
      <w:tr w:rsidR="00057F76" w:rsidRPr="003D1652" w14:paraId="56F94A26" w14:textId="77777777" w:rsidTr="004F27FA">
        <w:trPr>
          <w:trHeight w:val="471"/>
        </w:trPr>
        <w:tc>
          <w:tcPr>
            <w:tcW w:w="1746" w:type="pct"/>
            <w:tcBorders>
              <w:top w:val="single" w:sz="8" w:space="0" w:color="auto"/>
              <w:bottom w:val="single" w:sz="18" w:space="0" w:color="auto"/>
            </w:tcBorders>
            <w:vAlign w:val="center"/>
          </w:tcPr>
          <w:p w14:paraId="34C9BB1B" w14:textId="77777777" w:rsidR="00057F76" w:rsidRDefault="00057F76" w:rsidP="004F27FA">
            <w:pPr>
              <w:rPr>
                <w:sz w:val="20"/>
                <w:szCs w:val="20"/>
              </w:rPr>
            </w:pPr>
            <w:r>
              <w:rPr>
                <w:sz w:val="20"/>
                <w:szCs w:val="20"/>
              </w:rPr>
              <w:t>wpr1419</w:t>
            </w:r>
          </w:p>
        </w:tc>
        <w:tc>
          <w:tcPr>
            <w:tcW w:w="3254" w:type="pct"/>
            <w:tcBorders>
              <w:top w:val="single" w:sz="8" w:space="0" w:color="auto"/>
              <w:bottom w:val="single" w:sz="18" w:space="0" w:color="auto"/>
            </w:tcBorders>
            <w:vAlign w:val="center"/>
          </w:tcPr>
          <w:p w14:paraId="3A1BC8F6" w14:textId="77777777" w:rsidR="00057F76" w:rsidRPr="0005151A" w:rsidRDefault="00057F76" w:rsidP="004F27FA">
            <w:pPr>
              <w:rPr>
                <w:rStyle w:val="font471"/>
                <w:sz w:val="20"/>
                <w:szCs w:val="20"/>
              </w:rPr>
            </w:pPr>
            <w:r w:rsidRPr="0005151A">
              <w:rPr>
                <w:color w:val="000000"/>
                <w:sz w:val="20"/>
                <w:szCs w:val="20"/>
              </w:rPr>
              <w:t>TCAATCCGCCGTGCAAC</w:t>
            </w:r>
          </w:p>
        </w:tc>
      </w:tr>
    </w:tbl>
    <w:p w14:paraId="6CDF549C" w14:textId="77777777" w:rsidR="00FD062E" w:rsidRPr="00533868" w:rsidRDefault="00FD062E">
      <w:pPr>
        <w:rPr>
          <w:sz w:val="28"/>
          <w:szCs w:val="28"/>
        </w:rPr>
      </w:pPr>
      <w:r>
        <w:rPr>
          <w:b/>
          <w:bCs/>
          <w:sz w:val="28"/>
          <w:szCs w:val="28"/>
        </w:rPr>
        <w:br w:type="page"/>
      </w:r>
    </w:p>
    <w:p w14:paraId="49C664E0" w14:textId="0779F602" w:rsidR="00DF0B29" w:rsidRDefault="00DF0B29" w:rsidP="00DF0B29">
      <w:pPr>
        <w:spacing w:line="360" w:lineRule="auto"/>
        <w:rPr>
          <w:b/>
          <w:bCs/>
          <w:sz w:val="28"/>
          <w:szCs w:val="28"/>
        </w:rPr>
      </w:pPr>
      <w:r>
        <w:rPr>
          <w:b/>
          <w:bCs/>
          <w:sz w:val="28"/>
          <w:szCs w:val="28"/>
        </w:rPr>
        <w:lastRenderedPageBreak/>
        <w:t>Supplementary Methods</w:t>
      </w:r>
    </w:p>
    <w:p w14:paraId="1B6DB554" w14:textId="548E0368" w:rsidR="00277E05" w:rsidRDefault="00277E05" w:rsidP="00277E05">
      <w:pPr>
        <w:spacing w:line="360" w:lineRule="auto"/>
        <w:jc w:val="both"/>
        <w:rPr>
          <w:b/>
          <w:bCs/>
        </w:rPr>
      </w:pPr>
      <w:r>
        <w:rPr>
          <w:b/>
          <w:bCs/>
        </w:rPr>
        <w:t>Cloning of mycobacterial recombineering plasmids</w:t>
      </w:r>
      <w:r w:rsidR="00180786">
        <w:rPr>
          <w:b/>
          <w:bCs/>
        </w:rPr>
        <w:t>.</w:t>
      </w:r>
    </w:p>
    <w:p w14:paraId="317E4619" w14:textId="52080374" w:rsidR="00277E05" w:rsidRPr="00277E05" w:rsidRDefault="00277E05" w:rsidP="00277E05">
      <w:pPr>
        <w:spacing w:line="360" w:lineRule="auto"/>
        <w:jc w:val="both"/>
      </w:pPr>
      <w:r w:rsidRPr="00277E05">
        <w:t>Plasmid pYUB854-</w:t>
      </w:r>
      <w:r w:rsidRPr="00277E05">
        <w:rPr>
          <w:i/>
          <w:iCs/>
        </w:rPr>
        <w:t xml:space="preserve">tcrXY </w:t>
      </w:r>
      <w:r w:rsidRPr="00277E05">
        <w:t xml:space="preserve">was constructed by PCR amplifying a 1-kb region upstream of </w:t>
      </w:r>
      <w:r w:rsidRPr="00277E05">
        <w:rPr>
          <w:i/>
          <w:iCs/>
        </w:rPr>
        <w:t xml:space="preserve">tcrX </w:t>
      </w:r>
      <w:r w:rsidRPr="00277E05">
        <w:t xml:space="preserve">from </w:t>
      </w:r>
      <w:r w:rsidR="001F1AAF">
        <w:t xml:space="preserve">H37Rv </w:t>
      </w:r>
      <w:r w:rsidRPr="00277E05">
        <w:t>gDNA</w:t>
      </w:r>
      <w:r>
        <w:t xml:space="preserve"> </w:t>
      </w:r>
      <w:r w:rsidRPr="00277E05">
        <w:t xml:space="preserve">using primers len41 and len30, and downstream of </w:t>
      </w:r>
      <w:r w:rsidRPr="00277E05">
        <w:rPr>
          <w:i/>
          <w:iCs/>
        </w:rPr>
        <w:t xml:space="preserve">tcrY </w:t>
      </w:r>
      <w:r w:rsidRPr="00277E05">
        <w:t>using primers len33 and prw4, and cloning into XbaI and HindII sites of pYUB854, respectively.</w:t>
      </w:r>
      <w:r>
        <w:t xml:space="preserve"> </w:t>
      </w:r>
      <w:r w:rsidRPr="00277E05">
        <w:t xml:space="preserve">The </w:t>
      </w:r>
      <w:r w:rsidRPr="00277E05">
        <w:rPr>
          <w:i/>
          <w:iCs/>
        </w:rPr>
        <w:t>tcrXY</w:t>
      </w:r>
      <w:r w:rsidRPr="00277E05">
        <w:t xml:space="preserve"> allelic exchange cassette was PCR amplified from pYUB854-</w:t>
      </w:r>
      <w:r w:rsidRPr="00277E05">
        <w:rPr>
          <w:i/>
          <w:iCs/>
        </w:rPr>
        <w:t>tcrXY</w:t>
      </w:r>
      <w:r w:rsidRPr="00277E05">
        <w:t xml:space="preserve"> using primers len41 and prw4. </w:t>
      </w:r>
    </w:p>
    <w:p w14:paraId="5A34236C" w14:textId="1852558D" w:rsidR="00277E05" w:rsidRDefault="00277E05" w:rsidP="00277E05">
      <w:pPr>
        <w:spacing w:line="360" w:lineRule="auto"/>
        <w:jc w:val="both"/>
      </w:pPr>
    </w:p>
    <w:p w14:paraId="1DDAAA55" w14:textId="5E66683A" w:rsidR="00277E05" w:rsidRDefault="00277E05" w:rsidP="00277E05">
      <w:pPr>
        <w:spacing w:line="360" w:lineRule="auto"/>
        <w:jc w:val="both"/>
        <w:rPr>
          <w:b/>
          <w:bCs/>
        </w:rPr>
      </w:pPr>
      <w:r>
        <w:rPr>
          <w:b/>
          <w:bCs/>
        </w:rPr>
        <w:t>Cloning of complementation plasmids</w:t>
      </w:r>
      <w:r w:rsidR="00180786">
        <w:rPr>
          <w:b/>
          <w:bCs/>
        </w:rPr>
        <w:t>.</w:t>
      </w:r>
    </w:p>
    <w:p w14:paraId="101E0468" w14:textId="00AF8365" w:rsidR="0003521A" w:rsidRPr="0003521A" w:rsidRDefault="00277E05" w:rsidP="00277E05">
      <w:pPr>
        <w:spacing w:line="360" w:lineRule="auto"/>
        <w:jc w:val="both"/>
        <w:rPr>
          <w:b/>
          <w:bCs/>
        </w:rPr>
      </w:pPr>
      <w:r>
        <w:t>Complementation plasmid pMV306-</w:t>
      </w:r>
      <w:r>
        <w:rPr>
          <w:i/>
          <w:iCs/>
        </w:rPr>
        <w:t xml:space="preserve">tcrXY </w:t>
      </w:r>
      <w:r>
        <w:t xml:space="preserve">was constructed by PCR amplifying the </w:t>
      </w:r>
      <w:r>
        <w:rPr>
          <w:i/>
          <w:iCs/>
        </w:rPr>
        <w:t xml:space="preserve">tcrXY </w:t>
      </w:r>
      <w:r>
        <w:t>allele under the control of its endogenous promoter (P</w:t>
      </w:r>
      <w:r w:rsidRPr="00277E05">
        <w:rPr>
          <w:vertAlign w:val="subscript"/>
        </w:rPr>
        <w:t>tcrXY</w:t>
      </w:r>
      <w:r>
        <w:t>) from H37Rv gDNA using primers wpr617 and wpr619 and cloning into XbaI site of pMV306. Plasmid pMV306-</w:t>
      </w:r>
      <w:r>
        <w:rPr>
          <w:i/>
          <w:iCs/>
        </w:rPr>
        <w:t>tcrX</w:t>
      </w:r>
      <w:r w:rsidRPr="00277E05">
        <w:rPr>
          <w:vertAlign w:val="superscript"/>
        </w:rPr>
        <w:t>D54A</w:t>
      </w:r>
      <w:r>
        <w:rPr>
          <w:i/>
          <w:iCs/>
        </w:rPr>
        <w:t>Y</w:t>
      </w:r>
      <w:r>
        <w:t xml:space="preserve"> </w:t>
      </w:r>
      <w:r w:rsidR="0003521A">
        <w:t>was</w:t>
      </w:r>
      <w:r>
        <w:t xml:space="preserve"> constructed</w:t>
      </w:r>
      <w:r w:rsidR="0003521A">
        <w:t xml:space="preserve"> by PCR</w:t>
      </w:r>
      <w:r>
        <w:t xml:space="preserve"> using pMV306-</w:t>
      </w:r>
      <w:r>
        <w:rPr>
          <w:i/>
          <w:iCs/>
        </w:rPr>
        <w:t xml:space="preserve">tcrXY </w:t>
      </w:r>
      <w:r>
        <w:t xml:space="preserve">as a </w:t>
      </w:r>
      <w:r w:rsidR="0003521A">
        <w:t>template with mutagenic primers wpr723 and wpr724. Plasmid pMV306-</w:t>
      </w:r>
      <w:r w:rsidR="0003521A">
        <w:rPr>
          <w:i/>
          <w:iCs/>
        </w:rPr>
        <w:t>tcrXY</w:t>
      </w:r>
      <w:r w:rsidR="0003521A" w:rsidRPr="00277E05">
        <w:rPr>
          <w:vertAlign w:val="superscript"/>
        </w:rPr>
        <w:t>H256Q</w:t>
      </w:r>
      <w:r w:rsidR="0003521A">
        <w:t xml:space="preserve"> was constructed by PCR using pMV306-</w:t>
      </w:r>
      <w:r w:rsidR="0003521A">
        <w:rPr>
          <w:i/>
          <w:iCs/>
        </w:rPr>
        <w:t xml:space="preserve">tcrXY </w:t>
      </w:r>
      <w:r w:rsidR="0003521A">
        <w:t xml:space="preserve">as a template with mutagenic primers wpr725 and wpr726. </w:t>
      </w:r>
    </w:p>
    <w:p w14:paraId="7047DC06" w14:textId="77777777" w:rsidR="00277E05" w:rsidRDefault="00277E05" w:rsidP="00DF0B29">
      <w:pPr>
        <w:spacing w:line="360" w:lineRule="auto"/>
        <w:jc w:val="both"/>
        <w:rPr>
          <w:b/>
          <w:bCs/>
        </w:rPr>
      </w:pPr>
    </w:p>
    <w:p w14:paraId="0897CCF2" w14:textId="4E7338FE" w:rsidR="00DF0B29" w:rsidRDefault="00DF0B29" w:rsidP="00DF0B29">
      <w:pPr>
        <w:spacing w:line="360" w:lineRule="auto"/>
        <w:jc w:val="both"/>
        <w:rPr>
          <w:b/>
          <w:bCs/>
        </w:rPr>
      </w:pPr>
      <w:r>
        <w:rPr>
          <w:b/>
          <w:bCs/>
        </w:rPr>
        <w:t>Cloning of reporter constructs</w:t>
      </w:r>
      <w:r w:rsidR="00180786">
        <w:rPr>
          <w:b/>
          <w:bCs/>
        </w:rPr>
        <w:t>.</w:t>
      </w:r>
    </w:p>
    <w:p w14:paraId="3E9D4C2E" w14:textId="77777777" w:rsidR="00B043AA" w:rsidRDefault="00CA2C42" w:rsidP="00DF0B29">
      <w:pPr>
        <w:spacing w:line="360" w:lineRule="auto"/>
        <w:jc w:val="both"/>
      </w:pPr>
      <w:r w:rsidRPr="00CA2C42">
        <w:t xml:space="preserve">Reporter constructs were all derived from vectors pDual206 or pDual306. To construct pCherry, </w:t>
      </w:r>
      <w:r w:rsidRPr="00277E05">
        <w:rPr>
          <w:i/>
          <w:iCs/>
        </w:rPr>
        <w:t>mCherry</w:t>
      </w:r>
      <w:r w:rsidRPr="00CA2C42">
        <w:t xml:space="preserve"> was PCR amplified using primers wpr780 and wpr781 and cloned into the EcoRV site of pMV206. Reporter </w:t>
      </w:r>
      <w:r w:rsidRPr="00277E05">
        <w:rPr>
          <w:i/>
          <w:iCs/>
        </w:rPr>
        <w:t>gfp</w:t>
      </w:r>
      <w:r w:rsidRPr="00CA2C42">
        <w:t xml:space="preserve"> was PCR amplified using primers wpr759 and wpr760 and cloned into the HindIII site of pCherry to construct pCherryGFP. The </w:t>
      </w:r>
      <w:r w:rsidRPr="00277E05">
        <w:rPr>
          <w:i/>
          <w:iCs/>
        </w:rPr>
        <w:t>mmaA4</w:t>
      </w:r>
      <w:r w:rsidRPr="00CA2C42">
        <w:t xml:space="preserve"> transcriptional terminator from </w:t>
      </w:r>
      <w:r w:rsidR="00277E05">
        <w:t>Mtb</w:t>
      </w:r>
      <w:r w:rsidRPr="00CA2C42">
        <w:t xml:space="preserve"> H37Rv was PCR amplified from gDNA using primers wpr865 and wpr866 and cloned into BamHI of pCherryGFP to construct pCherry-term-GFP. Finally, to construct pDual206, the </w:t>
      </w:r>
      <w:r w:rsidRPr="00277E05">
        <w:rPr>
          <w:i/>
          <w:iCs/>
        </w:rPr>
        <w:t>rpoB</w:t>
      </w:r>
      <w:r w:rsidRPr="00CA2C42">
        <w:t xml:space="preserve"> promoter in </w:t>
      </w:r>
      <w:r w:rsidR="00277E05">
        <w:t>Mtb</w:t>
      </w:r>
      <w:r w:rsidRPr="00CA2C42">
        <w:t xml:space="preserve"> H37Rv was PCR amplified from gDNA using primers wpr765 and wpr766 and cloned into the EcoRI site of pCherry-term-GFP. pDual306 was constructed by cloning the </w:t>
      </w:r>
      <w:r w:rsidRPr="00277E05">
        <w:rPr>
          <w:i/>
          <w:iCs/>
        </w:rPr>
        <w:t>mCherry</w:t>
      </w:r>
      <w:r w:rsidRPr="00CA2C42">
        <w:t>-terminator-</w:t>
      </w:r>
      <w:r w:rsidR="00277E05">
        <w:t>P</w:t>
      </w:r>
      <w:r w:rsidRPr="00277E05">
        <w:rPr>
          <w:vertAlign w:val="subscript"/>
        </w:rPr>
        <w:t>rpoB</w:t>
      </w:r>
      <w:r w:rsidRPr="00CA2C42">
        <w:t>-</w:t>
      </w:r>
      <w:r w:rsidRPr="00277E05">
        <w:rPr>
          <w:i/>
          <w:iCs/>
        </w:rPr>
        <w:t>gfp</w:t>
      </w:r>
      <w:r w:rsidRPr="00CA2C42">
        <w:t xml:space="preserve"> transcriptional fusion construct from pDual206 using primers wpr883 and wpr604 into EcoRV/HindIII of pMV306. </w:t>
      </w:r>
    </w:p>
    <w:p w14:paraId="60BEDA7F" w14:textId="77777777" w:rsidR="00B043AA" w:rsidRDefault="00B043AA" w:rsidP="00DF0B29">
      <w:pPr>
        <w:spacing w:line="360" w:lineRule="auto"/>
        <w:jc w:val="both"/>
      </w:pPr>
    </w:p>
    <w:p w14:paraId="596B0854" w14:textId="4E965CF7" w:rsidR="00B043AA" w:rsidRDefault="00CA2C42" w:rsidP="00DF0B29">
      <w:pPr>
        <w:spacing w:line="360" w:lineRule="auto"/>
        <w:jc w:val="both"/>
      </w:pPr>
      <w:r w:rsidRPr="00CA2C42">
        <w:t>Plasmids pDual206-</w:t>
      </w:r>
      <w:r w:rsidRPr="00277E05">
        <w:rPr>
          <w:i/>
          <w:iCs/>
        </w:rPr>
        <w:t>tcrXY</w:t>
      </w:r>
      <w:r w:rsidRPr="00CA2C42">
        <w:t xml:space="preserve"> and pDual306-</w:t>
      </w:r>
      <w:r w:rsidRPr="00277E05">
        <w:rPr>
          <w:i/>
          <w:iCs/>
        </w:rPr>
        <w:t>tcrXY</w:t>
      </w:r>
      <w:r w:rsidRPr="00CA2C42">
        <w:t xml:space="preserve"> were constructed by PCR amplifying P</w:t>
      </w:r>
      <w:r w:rsidRPr="00277E05">
        <w:rPr>
          <w:vertAlign w:val="subscript"/>
        </w:rPr>
        <w:t>tcrXY</w:t>
      </w:r>
      <w:r w:rsidRPr="00CA2C42">
        <w:t xml:space="preserve"> from H37Rv gDNA using primers wpr783 and wpr784 and cloning into XbaI of pDual206 and pDual306, respectively. Plasmid pDual306-</w:t>
      </w:r>
      <w:r w:rsidRPr="00277E05">
        <w:rPr>
          <w:i/>
          <w:iCs/>
        </w:rPr>
        <w:t>tcrXY</w:t>
      </w:r>
      <w:r w:rsidRPr="00CA2C42">
        <w:t>(scrambled) was constructed by PCR amplifying P</w:t>
      </w:r>
      <w:r w:rsidRPr="00277E05">
        <w:rPr>
          <w:vertAlign w:val="subscript"/>
        </w:rPr>
        <w:t>tcrXY</w:t>
      </w:r>
      <w:r w:rsidRPr="00CA2C42">
        <w:t>(scrambled) from a custom synthesised gene block (Integrated DNA technologies) using primers wpr783 and wpr784 and cloning into XbaI of pDual306.</w:t>
      </w:r>
      <w:r w:rsidR="00B043AA">
        <w:t xml:space="preserve"> </w:t>
      </w:r>
      <w:r w:rsidR="00B043AA" w:rsidRPr="00B043AA">
        <w:t xml:space="preserve">The </w:t>
      </w:r>
      <w:r w:rsidR="00B043AA" w:rsidRPr="00B043AA">
        <w:lastRenderedPageBreak/>
        <w:t>reporter plasmids pDual206-</w:t>
      </w:r>
      <w:r w:rsidR="00B043AA" w:rsidRPr="00B043AA">
        <w:rPr>
          <w:i/>
          <w:iCs/>
        </w:rPr>
        <w:t>Rv3706c</w:t>
      </w:r>
      <w:r w:rsidR="00B043AA" w:rsidRPr="00B043AA">
        <w:t xml:space="preserve"> and pDual306-</w:t>
      </w:r>
      <w:r w:rsidR="00B043AA" w:rsidRPr="00B043AA">
        <w:rPr>
          <w:i/>
          <w:iCs/>
        </w:rPr>
        <w:t>Rv3706c</w:t>
      </w:r>
      <w:r w:rsidR="00B043AA" w:rsidRPr="00B043AA">
        <w:t xml:space="preserve"> were generated by PCR amplifying P</w:t>
      </w:r>
      <w:r w:rsidR="00B043AA" w:rsidRPr="00B043AA">
        <w:rPr>
          <w:vertAlign w:val="subscript"/>
        </w:rPr>
        <w:t>Rv3706c</w:t>
      </w:r>
      <w:r w:rsidR="00B043AA" w:rsidRPr="00B043AA">
        <w:t xml:space="preserve"> using primers wpr1454 and wpr1455 from H37Rv gDNA and cloning into the XbaI site of pDual206 and pDual306, respectively.</w:t>
      </w:r>
    </w:p>
    <w:p w14:paraId="2EFA9835" w14:textId="77777777" w:rsidR="00CA2C42" w:rsidRDefault="00CA2C42" w:rsidP="00DF0B29">
      <w:pPr>
        <w:spacing w:line="360" w:lineRule="auto"/>
        <w:jc w:val="both"/>
      </w:pPr>
    </w:p>
    <w:p w14:paraId="31F5E668" w14:textId="5A56C570" w:rsidR="00F44967" w:rsidRDefault="00F44967" w:rsidP="00F44967">
      <w:pPr>
        <w:spacing w:line="360" w:lineRule="auto"/>
        <w:jc w:val="both"/>
        <w:rPr>
          <w:b/>
          <w:bCs/>
        </w:rPr>
      </w:pPr>
      <w:r>
        <w:rPr>
          <w:b/>
          <w:bCs/>
        </w:rPr>
        <w:t>Whole genome sequencing</w:t>
      </w:r>
      <w:r w:rsidR="00277E05">
        <w:rPr>
          <w:b/>
          <w:bCs/>
        </w:rPr>
        <w:t xml:space="preserve"> and analysis</w:t>
      </w:r>
      <w:r w:rsidR="00180786">
        <w:rPr>
          <w:b/>
          <w:bCs/>
        </w:rPr>
        <w:t>.</w:t>
      </w:r>
    </w:p>
    <w:p w14:paraId="59508F15" w14:textId="77777777" w:rsidR="00F36661" w:rsidRDefault="00E076D1" w:rsidP="00DF0B29">
      <w:pPr>
        <w:spacing w:line="360" w:lineRule="auto"/>
        <w:jc w:val="both"/>
      </w:pPr>
      <w:r>
        <w:t>Mtb</w:t>
      </w:r>
      <w:r w:rsidR="00AA29B2" w:rsidRPr="00AA29B2">
        <w:t xml:space="preserve"> H37Rv or Δ</w:t>
      </w:r>
      <w:r w:rsidR="00AA29B2" w:rsidRPr="00FE17B4">
        <w:rPr>
          <w:i/>
          <w:iCs/>
        </w:rPr>
        <w:t>tcrXY</w:t>
      </w:r>
      <w:r w:rsidR="002C1A6C">
        <w:rPr>
          <w:i/>
          <w:iCs/>
        </w:rPr>
        <w:t xml:space="preserve"> </w:t>
      </w:r>
      <w:r w:rsidR="002C1A6C">
        <w:t>were harvested at mid-log growth phase (~ 10</w:t>
      </w:r>
      <w:r w:rsidR="002C1A6C" w:rsidRPr="002C1A6C">
        <w:rPr>
          <w:vertAlign w:val="superscript"/>
        </w:rPr>
        <w:t>9</w:t>
      </w:r>
      <w:r w:rsidR="002C1A6C">
        <w:t xml:space="preserve"> CFU) by centrifugation and then resuspended in 5 mL of TE buffer. The cell suspensions were combined with an equal volume of chloroform:methanol (2:1) and then incubated with rocking for 45 min</w:t>
      </w:r>
      <w:r w:rsidR="00B32B05">
        <w:t>utes</w:t>
      </w:r>
      <w:r w:rsidR="002C1A6C">
        <w:t xml:space="preserve"> at room temperature. Samples were collected by centrifugation (2500 x </w:t>
      </w:r>
      <w:r w:rsidR="002C1A6C">
        <w:rPr>
          <w:i/>
          <w:iCs/>
        </w:rPr>
        <w:t>g</w:t>
      </w:r>
      <w:r w:rsidR="002C1A6C">
        <w:t>, 20 minutes, 4</w:t>
      </w:r>
      <w:r w:rsidR="002C1A6C" w:rsidRPr="002C1A6C">
        <w:rPr>
          <w:vertAlign w:val="superscript"/>
        </w:rPr>
        <w:t>o</w:t>
      </w:r>
      <w:r w:rsidR="002C1A6C">
        <w:t xml:space="preserve">C), supernatant discarded, and the </w:t>
      </w:r>
      <w:r w:rsidR="00B32B05">
        <w:t xml:space="preserve">residual </w:t>
      </w:r>
      <w:r w:rsidR="002C1A6C">
        <w:t>pellet dried under N</w:t>
      </w:r>
      <w:r w:rsidR="002C1A6C" w:rsidRPr="002C1A6C">
        <w:rPr>
          <w:vertAlign w:val="subscript"/>
        </w:rPr>
        <w:t>2</w:t>
      </w:r>
      <w:r w:rsidR="002C1A6C">
        <w:t xml:space="preserve"> gas. The </w:t>
      </w:r>
      <w:r w:rsidR="00B32B05">
        <w:t xml:space="preserve">dried </w:t>
      </w:r>
      <w:r w:rsidR="002C1A6C">
        <w:t>pellet was resuspended in 3 mL of TE buffer</w:t>
      </w:r>
      <w:r w:rsidR="00176F72">
        <w:t xml:space="preserve">, and </w:t>
      </w:r>
      <w:r w:rsidR="00B32B05">
        <w:t xml:space="preserve">cell </w:t>
      </w:r>
      <w:r w:rsidR="00176F72">
        <w:t>lysis performed using 400 μg/mL of lysozyme (Sigma) with overnight incubation at 37</w:t>
      </w:r>
      <w:r w:rsidR="00176F72" w:rsidRPr="00176F72">
        <w:rPr>
          <w:vertAlign w:val="superscript"/>
        </w:rPr>
        <w:t>o</w:t>
      </w:r>
      <w:r w:rsidR="00176F72">
        <w:t>C. Sodium dodecyl sulfate (SDS) was added to a final concentration of 1%, and samples digested with 100 μg/mL of proteinase K (Qiagen) and 10 μg/mL of RNase A (Thermo Fisher) at 55</w:t>
      </w:r>
      <w:r w:rsidR="00176F72" w:rsidRPr="00176F72">
        <w:rPr>
          <w:vertAlign w:val="superscript"/>
        </w:rPr>
        <w:t>o</w:t>
      </w:r>
      <w:r w:rsidR="00176F72">
        <w:t xml:space="preserve">C for 3 hours. An equal volume of phenol:chloroform:isoamyl alcohol (24:24:1) was added to the cell lysate and incubated with rocking for 30 minutes. The aqueous phase was collected following centrifugation (2500 x </w:t>
      </w:r>
      <w:r w:rsidR="00176F72">
        <w:rPr>
          <w:i/>
          <w:iCs/>
        </w:rPr>
        <w:t>g</w:t>
      </w:r>
      <w:r w:rsidR="00176F72">
        <w:t>, 30 minutes, room temperature)</w:t>
      </w:r>
      <w:r w:rsidR="00C94E51">
        <w:t xml:space="preserve">, and genomic DNA (gDNA) precipitated by the additional of 0.1 volume of 3 M sodium acetate and 1 volume of isopropanol. The pellet was washed twice with 70% ethanol, air dried, and then resuspended in 0.2 mL of TE buffer. Final gDNA clean-up was performed using a Genomic DNA Clean &amp; Concentrator kit (Zymo Research). </w:t>
      </w:r>
    </w:p>
    <w:p w14:paraId="287246ED" w14:textId="77777777" w:rsidR="00F36661" w:rsidRDefault="00F36661" w:rsidP="00DF0B29">
      <w:pPr>
        <w:spacing w:line="360" w:lineRule="auto"/>
        <w:jc w:val="both"/>
      </w:pPr>
    </w:p>
    <w:p w14:paraId="11BA18AC" w14:textId="2D8249C1" w:rsidR="002C1A6C" w:rsidRPr="002C1A6C" w:rsidRDefault="00F36661" w:rsidP="00DF0B29">
      <w:pPr>
        <w:spacing w:line="360" w:lineRule="auto"/>
        <w:jc w:val="both"/>
      </w:pPr>
      <w:r>
        <w:t>Extracted gDNA was analysed by whole genome sequencing using both short- and long-read platforms. For short-read sequencing, gDNA was sequenced on the NovaSeq6000 (Illumina) using NovaSeq6000 SP kit v1.5 (2 x 150-bp paired end chemistry), in the Australian Centre for Ecogenomics at The University of Queensland. Trimmomatic (v0.36)</w:t>
      </w:r>
      <w:r>
        <w:fldChar w:fldCharType="begin">
          <w:fldData xml:space="preserve">PEVuZE5vdGU+PENpdGU+PEF1dGhvcj5Cb2xnZXI8L0F1dGhvcj48WWVhcj4yMDE0PC9ZZWFyPjxS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</w:fldData>
        </w:fldChar>
      </w:r>
      <w:r>
        <w:instrText xml:space="preserve"> ADDIN EN.CITE </w:instrText>
      </w:r>
      <w:r>
        <w:fldChar w:fldCharType="begin">
          <w:fldData xml:space="preserve">PEVuZE5vdGU+PENpdGU+PEF1dGhvcj5Cb2xnZXI8L0F1dGhvcj48WWVhcj4yMDE0PC9ZZWFyPjxS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</w:fldData>
        </w:fldChar>
      </w:r>
      <w:r>
        <w:instrText xml:space="preserve"> ADDIN EN.CITE.DATA </w:instrText>
      </w:r>
      <w:r>
        <w:fldChar w:fldCharType="end"/>
      </w:r>
      <w:r>
        <w:fldChar w:fldCharType="separate"/>
      </w:r>
      <w:r w:rsidRPr="00F36661">
        <w:rPr>
          <w:noProof/>
          <w:vertAlign w:val="superscript"/>
        </w:rPr>
        <w:t>7</w:t>
      </w:r>
      <w:r>
        <w:fldChar w:fldCharType="end"/>
      </w:r>
      <w:r>
        <w:t xml:space="preserve"> was used for filtering the raw reads, with the quality of the reads assessed before and after filtering using FastQC (v0.11.5) (</w:t>
      </w:r>
      <w:hyperlink r:id="rId15" w:history="1">
        <w:r w:rsidRPr="004D1344">
          <w:rPr>
            <w:rStyle w:val="Hyperlink"/>
          </w:rPr>
          <w:t>https://www.bioinformatics.babraham.ac.uk/projects/fastqc/</w:t>
        </w:r>
      </w:hyperlink>
      <w:r>
        <w:t>). For long-read sequencing, gDNA was loaded onto a single FLO-MIN106 flow cell using the rapid barcode sequencing kit (SQK-RBK004) as per manufacturer’s recommendation with the following adjustments: the barcoded DNA was pooled without a concentration step using AMPure XP beads prior to sequencing. Barcodes and adaptors were trimmed using Porechop (v0.2.3_seqan2.1.1) (</w:t>
      </w:r>
      <w:hyperlink r:id="rId16" w:history="1">
        <w:r w:rsidRPr="00040AFF">
          <w:rPr>
            <w:rStyle w:val="Hyperlink"/>
          </w:rPr>
          <w:t>https://github.com/rrwick/Porechop</w:t>
        </w:r>
      </w:hyperlink>
      <w:r w:rsidRPr="005F2B84">
        <w:t>)</w:t>
      </w:r>
      <w:r>
        <w:t>. A hybrid genome assembly was generated using Flye (v2.5)</w:t>
      </w:r>
      <w:r>
        <w:fldChar w:fldCharType="begin"/>
      </w:r>
      <w:r>
        <w:instrText xml:space="preserve"> ADDIN EN.CITE &lt;EndNote&gt;&lt;Cite&gt;&lt;Author&gt;Kolmogorov&lt;/Author&gt;&lt;Year&gt;2019&lt;/Year&gt;&lt;RecNum&gt;95&lt;/RecNum&gt;&lt;DisplayText&gt;&lt;style face="superscript"&gt;8&lt;/style&gt;&lt;/DisplayText&gt;&lt;record&gt;&lt;rec-number&gt;95&lt;/rec-number&gt;&lt;foreign-keys&gt;&lt;key app="EN" db-id="9dzd2dpt7pwwtwe05rc5rxd89d55dsrr99dp" timestamp="1681699165"&gt;95&lt;/key&gt;&lt;/foreign-keys&gt;&lt;ref-type name="Journal Article"&gt;17&lt;/ref-type&gt;&lt;contributors&gt;&lt;authors&gt;&lt;author&gt;Kolmogorov, M.&lt;/author&gt;&lt;author&gt;Yuan, J.&lt;/author&gt;&lt;author&gt;Lin, Y.&lt;/author&gt;&lt;author&gt;Pevzner, P. A.&lt;/author&gt;&lt;/authors&gt;&lt;/contributors&gt;&lt;auth-address&gt;Department of Computer Science and Engineering, University of California, San Diego, CA, USA.&amp;#xD;Graduate Program in Bioinformatics and Systems Biology, University of California, San Diego, CA, USA.&amp;#xD;Research School of Computer Science, Australian National University, Canberra, Australian Capital Territory, Australia.&amp;#xD;Department of Computer Science and Engineering, University of California, San Diego, CA, USA. ppevzner@ucsd.edu.&lt;/auth-address&gt;&lt;titles&gt;&lt;title&gt;Assembly of long, error-prone reads using repeat graphs&lt;/title&gt;&lt;secondary-title&gt;Nat Biotechnol&lt;/secondary-title&gt;&lt;/titles&gt;&lt;periodical&gt;&lt;full-title&gt;Nat Biotechnol&lt;/full-title&gt;&lt;/periodical&gt;&lt;pages&gt;540-546&lt;/pages&gt;&lt;volume&gt;37&lt;/volume&gt;&lt;number&gt;5&lt;/number&gt;&lt;edition&gt;2019/04/03&lt;/edition&gt;&lt;keywords&gt;&lt;keyword&gt;Algorithms&lt;/keyword&gt;&lt;keyword&gt;Genome, Bacterial/*genetics&lt;/keyword&gt;&lt;keyword&gt;Genome, Human/*genetics&lt;/keyword&gt;&lt;keyword&gt;Genomics/*methods&lt;/keyword&gt;&lt;keyword&gt;High-Throughput Nucleotide Sequencing&lt;/keyword&gt;&lt;keyword&gt;Humans&lt;/keyword&gt;&lt;keyword&gt;Molecular Sequence Annotation&lt;/keyword&gt;&lt;keyword&gt;Repetitive Sequences, Nucleic Acid/*genetics&lt;/keyword&gt;&lt;keyword&gt;Sequence Analysis, DNA&lt;/keyword&gt;&lt;keyword&gt;Software&lt;/keyword&gt;&lt;/keywords&gt;&lt;dates&gt;&lt;year&gt;2019&lt;/year&gt;&lt;pub-dates&gt;&lt;date&gt;May&lt;/date&gt;&lt;/pub-dates&gt;&lt;/dates&gt;&lt;isbn&gt;1087-0156&lt;/isbn&gt;&lt;accession-num&gt;30936562&lt;/accession-num&gt;&lt;urls&gt;&lt;/urls&gt;&lt;electronic-resource-num&gt;10.1038/s41587-019-0072-8&lt;/electronic-resource-num&gt;&lt;remote-database-provider&gt;NLM&lt;/remote-database-provider&gt;&lt;language&gt;eng&lt;/language&gt;&lt;/record&gt;&lt;/Cite&gt;&lt;/EndNote&gt;</w:instrText>
      </w:r>
      <w:r>
        <w:fldChar w:fldCharType="separate"/>
      </w:r>
      <w:r w:rsidRPr="00F36661">
        <w:rPr>
          <w:noProof/>
          <w:vertAlign w:val="superscript"/>
        </w:rPr>
        <w:t>8</w:t>
      </w:r>
      <w:r>
        <w:fldChar w:fldCharType="end"/>
      </w:r>
      <w:r>
        <w:t xml:space="preserve"> as implemented in MicroPIPE</w:t>
      </w:r>
      <w:r>
        <w:fldChar w:fldCharType="begin">
          <w:fldData xml:space="preserve">PEVuZE5vdGU+PENpdGU+PEF1dGhvcj5NdXJpZ25ldXg8L0F1dGhvcj48WWVhcj4yMDIxPC9ZZWFy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=
</w:fldData>
        </w:fldChar>
      </w:r>
      <w:r>
        <w:instrText xml:space="preserve"> ADDIN EN.CITE </w:instrText>
      </w:r>
      <w:r>
        <w:fldChar w:fldCharType="begin">
          <w:fldData xml:space="preserve">PEVuZE5vdGU+PENpdGU+PEF1dGhvcj5NdXJpZ25ldXg8L0F1dGhvcj48WWVhcj4yMDIxPC9ZZWFy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=
</w:fldData>
        </w:fldChar>
      </w:r>
      <w:r>
        <w:instrText xml:space="preserve"> ADDIN EN.CITE.DATA </w:instrText>
      </w:r>
      <w:r>
        <w:fldChar w:fldCharType="end"/>
      </w:r>
      <w:r>
        <w:fldChar w:fldCharType="separate"/>
      </w:r>
      <w:r w:rsidRPr="00F36661">
        <w:rPr>
          <w:noProof/>
          <w:vertAlign w:val="superscript"/>
        </w:rPr>
        <w:t>9</w:t>
      </w:r>
      <w:r>
        <w:fldChar w:fldCharType="end"/>
      </w:r>
      <w:r>
        <w:t xml:space="preserve">. </w:t>
      </w:r>
    </w:p>
    <w:p w14:paraId="18D7A061" w14:textId="77777777" w:rsidR="00591CAE" w:rsidRDefault="00591CAE" w:rsidP="00591CAE">
      <w:pPr>
        <w:spacing w:line="360" w:lineRule="auto"/>
        <w:jc w:val="both"/>
      </w:pPr>
    </w:p>
    <w:p w14:paraId="66670D44" w14:textId="6087C8CC" w:rsidR="00F44967" w:rsidRDefault="00F44967" w:rsidP="00F44967">
      <w:pPr>
        <w:spacing w:line="360" w:lineRule="auto"/>
        <w:jc w:val="both"/>
        <w:rPr>
          <w:b/>
          <w:bCs/>
        </w:rPr>
      </w:pPr>
      <w:r>
        <w:rPr>
          <w:b/>
          <w:bCs/>
        </w:rPr>
        <w:lastRenderedPageBreak/>
        <w:t>TcrX purification</w:t>
      </w:r>
      <w:r w:rsidR="00180786">
        <w:rPr>
          <w:b/>
          <w:bCs/>
        </w:rPr>
        <w:t>.</w:t>
      </w:r>
    </w:p>
    <w:p w14:paraId="034F16C0" w14:textId="25A2CC85" w:rsidR="00F44967" w:rsidRPr="00D02D01" w:rsidRDefault="00F44967" w:rsidP="00F44967">
      <w:pPr>
        <w:spacing w:line="360" w:lineRule="auto"/>
        <w:jc w:val="both"/>
      </w:pPr>
      <w:r>
        <w:t xml:space="preserve">Full-length TcrX corresponding to amino acids 1-234 was overexpressed in </w:t>
      </w:r>
      <w:r>
        <w:rPr>
          <w:i/>
          <w:iCs/>
        </w:rPr>
        <w:t>E</w:t>
      </w:r>
      <w:r w:rsidR="00360D46">
        <w:rPr>
          <w:i/>
          <w:iCs/>
        </w:rPr>
        <w:t>.</w:t>
      </w:r>
      <w:r>
        <w:rPr>
          <w:i/>
          <w:iCs/>
        </w:rPr>
        <w:t xml:space="preserve"> coli </w:t>
      </w:r>
      <w:r>
        <w:t>BL21[DE3] as a 10xHis-fusion protein using a pET19b expression plasmid</w:t>
      </w:r>
      <w:r w:rsidR="00360D46">
        <w:t xml:space="preserve"> (Novagen)</w:t>
      </w:r>
      <w:r>
        <w:t>. The protein was co-expressed with GroEL and GroES chaperones</w:t>
      </w:r>
      <w:r w:rsidR="00360D46">
        <w:t>, expressed</w:t>
      </w:r>
      <w:r>
        <w:t xml:space="preserve"> from plasmid pGTf2 using 20 ng/mL tetracycline</w:t>
      </w:r>
      <w:r w:rsidR="00360D46">
        <w:t xml:space="preserve"> as inducer</w:t>
      </w:r>
      <w:r>
        <w:t>. After overnight induction with 0.5 mM IPTG at 16</w:t>
      </w:r>
      <w:r w:rsidRPr="00D02D01">
        <w:rPr>
          <w:vertAlign w:val="superscript"/>
        </w:rPr>
        <w:t>o</w:t>
      </w:r>
      <w:r>
        <w:t xml:space="preserve">C (with shaking at 120 rpm), bacteria were harvested by centrifugation (4500 x </w:t>
      </w:r>
      <w:r>
        <w:rPr>
          <w:i/>
          <w:iCs/>
        </w:rPr>
        <w:t>g</w:t>
      </w:r>
      <w:r>
        <w:t>, 45 minutes, 4</w:t>
      </w:r>
      <w:r w:rsidRPr="00D02D01">
        <w:rPr>
          <w:vertAlign w:val="superscript"/>
        </w:rPr>
        <w:t>o</w:t>
      </w:r>
      <w:r>
        <w:t>C) and either stored at -20</w:t>
      </w:r>
      <w:r w:rsidRPr="00D02D01">
        <w:rPr>
          <w:vertAlign w:val="superscript"/>
        </w:rPr>
        <w:t>o</w:t>
      </w:r>
      <w:r>
        <w:t xml:space="preserve">C or used immediately for protein purification. Cell pellets were resuspended in Buffer A (50 mM Tris-HC pH 8, 500 mM NaCl, 10 mM imidazole, 10% glycerol) supplemented with </w:t>
      </w:r>
      <w:r w:rsidRPr="00D02D01">
        <w:t>cOmplete EDTA-free protease inhibitors (Roche) and lysed by sonication. The cell lysate was clarified by centrifugation (50</w:t>
      </w:r>
      <w:r w:rsidR="00360D46">
        <w:t>,</w:t>
      </w:r>
      <w:r w:rsidRPr="00D02D01">
        <w:t>000 x g, 1 h</w:t>
      </w:r>
      <w:r>
        <w:t>ou</w:t>
      </w:r>
      <w:r w:rsidRPr="00D02D01">
        <w:t>r, 4</w:t>
      </w:r>
      <w:r w:rsidRPr="00D02D01">
        <w:rPr>
          <w:vertAlign w:val="superscript"/>
        </w:rPr>
        <w:t>o</w:t>
      </w:r>
      <w:r w:rsidRPr="00D02D01">
        <w:t>C) and injected onto a 1 mL HisTrap HP column (Cytiva) using an ÄKTApure fast protein liquid chromatography (FPLC) system</w:t>
      </w:r>
      <w:r>
        <w:t xml:space="preserve"> maintained at 4</w:t>
      </w:r>
      <w:r w:rsidRPr="00D02D01">
        <w:rPr>
          <w:vertAlign w:val="superscript"/>
        </w:rPr>
        <w:t>o</w:t>
      </w:r>
      <w:r>
        <w:t>C</w:t>
      </w:r>
      <w:r w:rsidRPr="00D02D01">
        <w:t>. The column was washed extensively with Buffer A, and eluted using Buffer B (50 mM Tris-HCl pH 8, 500 mM NaCl, 300 mM imidazole, 10% glycerol). Purified 10xHis-TcrX was dialysed into Storage Buffer (50 mM Tris-HCl pH 8, 500 mM NaCl, 25% glycerol), concentrated using a</w:t>
      </w:r>
      <w:r>
        <w:t>n</w:t>
      </w:r>
      <w:r w:rsidRPr="00D02D01">
        <w:t xml:space="preserve"> </w:t>
      </w:r>
      <w:r w:rsidRPr="00AC0A2F">
        <w:t>Amicon Ultra-</w:t>
      </w:r>
      <w:r>
        <w:t>4</w:t>
      </w:r>
      <w:r w:rsidRPr="00AC0A2F">
        <w:t xml:space="preserve"> mL centrifugal filter (Merck)</w:t>
      </w:r>
      <w:r w:rsidRPr="00D02D01">
        <w:t>, snap-frozen in liquid nitrogen and stored at -80</w:t>
      </w:r>
      <w:r w:rsidRPr="00D02D01">
        <w:rPr>
          <w:vertAlign w:val="superscript"/>
        </w:rPr>
        <w:t>o</w:t>
      </w:r>
      <w:r w:rsidRPr="00D02D01">
        <w:t>C.</w:t>
      </w:r>
    </w:p>
    <w:p w14:paraId="4FB61529" w14:textId="77777777" w:rsidR="00DF0B29" w:rsidRDefault="00DF0B29" w:rsidP="00DF0B29">
      <w:pPr>
        <w:spacing w:line="360" w:lineRule="auto"/>
        <w:jc w:val="both"/>
        <w:rPr>
          <w:sz w:val="26"/>
          <w:szCs w:val="26"/>
        </w:rPr>
      </w:pPr>
    </w:p>
    <w:p w14:paraId="18E97A56" w14:textId="129F46C2" w:rsidR="00F44967" w:rsidRDefault="00F44967" w:rsidP="00F44967">
      <w:pPr>
        <w:spacing w:line="360" w:lineRule="auto"/>
        <w:jc w:val="both"/>
        <w:rPr>
          <w:b/>
          <w:bCs/>
        </w:rPr>
      </w:pPr>
      <w:r>
        <w:rPr>
          <w:b/>
          <w:bCs/>
        </w:rPr>
        <w:t>Drug susceptibility profiling</w:t>
      </w:r>
      <w:r w:rsidR="00180786">
        <w:rPr>
          <w:b/>
          <w:bCs/>
        </w:rPr>
        <w:t>.</w:t>
      </w:r>
    </w:p>
    <w:p w14:paraId="78ADE691" w14:textId="4B5ED598" w:rsidR="00DF0B29" w:rsidRPr="00323D54" w:rsidRDefault="00E076D1" w:rsidP="001365F9">
      <w:pPr>
        <w:spacing w:line="360" w:lineRule="auto"/>
        <w:jc w:val="both"/>
      </w:pPr>
      <w:r w:rsidRPr="00E076D1">
        <w:t xml:space="preserve">The minimum inhibitory concentration (MIC) of rifampicin and isoniazid against </w:t>
      </w:r>
      <w:r w:rsidR="004F08D4">
        <w:t>Mtb</w:t>
      </w:r>
      <w:r w:rsidRPr="00E076D1">
        <w:t xml:space="preserve"> was determined using a resazurin reduction microplate assay. Drugs were serially diluted across a 96-well microtiter plate in 7H9S culture media (7H9 supplemented with 10% OADC, 0.5% glycerol, 0.05% Tween-80 and 1% tryptone). All bacteria were prepared to mid-log growth phase in 7H9S medium, prior to the generation of a single cell suspension by slow centrifugation (800 x </w:t>
      </w:r>
      <w:r w:rsidRPr="00360D46">
        <w:rPr>
          <w:i/>
          <w:iCs/>
        </w:rPr>
        <w:t>g</w:t>
      </w:r>
      <w:r w:rsidRPr="00E076D1">
        <w:t>, 8 min) and adjusted to 2x10</w:t>
      </w:r>
      <w:r w:rsidRPr="004F08D4">
        <w:rPr>
          <w:vertAlign w:val="superscript"/>
        </w:rPr>
        <w:t>4</w:t>
      </w:r>
      <w:r w:rsidRPr="00E076D1">
        <w:t xml:space="preserve"> CFU/mL (OD</w:t>
      </w:r>
      <w:r w:rsidRPr="004F08D4">
        <w:rPr>
          <w:vertAlign w:val="subscript"/>
        </w:rPr>
        <w:t>600</w:t>
      </w:r>
      <w:r w:rsidRPr="00E076D1">
        <w:t xml:space="preserve"> 0.001). All drugs were dissolved in dimethyl sulfoxide (DMSO), and the final DMSO concentration was &lt; 0.1%. CRISPRi mutants were </w:t>
      </w:r>
      <w:r w:rsidR="00360D46">
        <w:t>induced</w:t>
      </w:r>
      <w:r w:rsidRPr="00E076D1">
        <w:t xml:space="preserve"> with 200 ng/mL ATc for 3 days prior to the assay, and ATc (200 ng/mL) was maintained in the culture medium for the duration of the assay. The plates were incubated for 6 days at 37</w:t>
      </w:r>
      <w:r w:rsidRPr="004F08D4">
        <w:rPr>
          <w:vertAlign w:val="superscript"/>
        </w:rPr>
        <w:t>o</w:t>
      </w:r>
      <w:r w:rsidRPr="00E076D1">
        <w:t xml:space="preserve">C, before the addition of 30 μL of a 0.02% resazurin solution and 12.5 μL of a 20% Tween-80 solution. Plates were further incubated for 24 hours to allow for colour development. Sample fluorescence was measured on a Fluorostar Omega fluorescent plate reader (BMG) (excitation 530 nm, emission 590 nm). Percent fluorescence relative to the positive control wells (bacteria without compound) minus the negative control wells (media </w:t>
      </w:r>
      <w:r w:rsidRPr="00E076D1">
        <w:lastRenderedPageBreak/>
        <w:t>only) was plotted for the determination of the MIC (i.e., the lowest concentration at which the percentage inhibition was 90% or greater).</w:t>
      </w:r>
      <w:r w:rsidR="00DF0B29">
        <w:rPr>
          <w:sz w:val="26"/>
          <w:szCs w:val="26"/>
        </w:rPr>
        <w:br w:type="page"/>
      </w:r>
    </w:p>
    <w:p w14:paraId="69EC4351" w14:textId="6E496CC8" w:rsidR="00A12F38" w:rsidRPr="00A12F38" w:rsidRDefault="00062A52" w:rsidP="00062A52">
      <w:pPr>
        <w:spacing w:line="360" w:lineRule="auto"/>
        <w:jc w:val="both"/>
        <w:rPr>
          <w:b/>
          <w:bCs/>
          <w:sz w:val="28"/>
          <w:szCs w:val="28"/>
        </w:rPr>
      </w:pPr>
      <w:r>
        <w:rPr>
          <w:b/>
          <w:bCs/>
          <w:sz w:val="28"/>
          <w:szCs w:val="28"/>
        </w:rPr>
        <w:lastRenderedPageBreak/>
        <w:t xml:space="preserve">Supplementary </w:t>
      </w:r>
      <w:r w:rsidR="00A12F38">
        <w:rPr>
          <w:b/>
          <w:bCs/>
          <w:sz w:val="28"/>
          <w:szCs w:val="28"/>
        </w:rPr>
        <w:t>References</w:t>
      </w:r>
    </w:p>
    <w:p w14:paraId="6B4327A9" w14:textId="77777777" w:rsidR="00F36661" w:rsidRPr="00F36661" w:rsidRDefault="00A12F38" w:rsidP="00F36661">
      <w:pPr>
        <w:pStyle w:val="EndNoteBibliography"/>
        <w:ind w:left="720" w:hanging="720"/>
        <w:rPr>
          <w:noProof/>
        </w:rPr>
      </w:pPr>
      <w:r>
        <w:rPr>
          <w:sz w:val="26"/>
          <w:szCs w:val="26"/>
        </w:rPr>
        <w:fldChar w:fldCharType="begin"/>
      </w:r>
      <w:r>
        <w:rPr>
          <w:sz w:val="26"/>
          <w:szCs w:val="26"/>
        </w:rPr>
        <w:instrText xml:space="preserve"> ADDIN EN.REFLIST </w:instrText>
      </w:r>
      <w:r>
        <w:rPr>
          <w:sz w:val="26"/>
          <w:szCs w:val="26"/>
        </w:rPr>
        <w:fldChar w:fldCharType="separate"/>
      </w:r>
      <w:r w:rsidR="00F36661" w:rsidRPr="00F36661">
        <w:rPr>
          <w:noProof/>
        </w:rPr>
        <w:t>1.</w:t>
      </w:r>
      <w:r w:rsidR="00F36661" w:rsidRPr="00F36661">
        <w:rPr>
          <w:noProof/>
        </w:rPr>
        <w:tab/>
        <w:t xml:space="preserve">Bhattacharya, M. &amp; Das, A.K. Inverted repeats in the promoter as an autoregulatory sequence for TcrX in </w:t>
      </w:r>
      <w:r w:rsidR="00F36661" w:rsidRPr="00F36661">
        <w:rPr>
          <w:i/>
          <w:noProof/>
        </w:rPr>
        <w:t>Mycobacterium tuberculosis</w:t>
      </w:r>
      <w:r w:rsidR="00F36661" w:rsidRPr="00F36661">
        <w:rPr>
          <w:noProof/>
        </w:rPr>
        <w:t xml:space="preserve">. </w:t>
      </w:r>
      <w:r w:rsidR="00F36661" w:rsidRPr="00F36661">
        <w:rPr>
          <w:i/>
          <w:noProof/>
        </w:rPr>
        <w:t>Biochem Biophys Res Commun</w:t>
      </w:r>
      <w:r w:rsidR="00F36661" w:rsidRPr="00F36661">
        <w:rPr>
          <w:noProof/>
        </w:rPr>
        <w:t xml:space="preserve"> </w:t>
      </w:r>
      <w:r w:rsidR="00F36661" w:rsidRPr="00F36661">
        <w:rPr>
          <w:b/>
          <w:noProof/>
        </w:rPr>
        <w:t>415</w:t>
      </w:r>
      <w:r w:rsidR="00F36661" w:rsidRPr="00F36661">
        <w:rPr>
          <w:noProof/>
        </w:rPr>
        <w:t>, 17-23 (2011).</w:t>
      </w:r>
    </w:p>
    <w:p w14:paraId="6FB2DC36" w14:textId="77777777" w:rsidR="00F36661" w:rsidRPr="00F36661" w:rsidRDefault="00F36661" w:rsidP="00F36661">
      <w:pPr>
        <w:pStyle w:val="EndNoteBibliography"/>
        <w:ind w:left="720" w:hanging="720"/>
        <w:rPr>
          <w:noProof/>
        </w:rPr>
      </w:pPr>
      <w:r w:rsidRPr="00F36661">
        <w:rPr>
          <w:noProof/>
        </w:rPr>
        <w:t>2.</w:t>
      </w:r>
      <w:r w:rsidRPr="00F36661">
        <w:rPr>
          <w:noProof/>
        </w:rPr>
        <w:tab/>
        <w:t>Shell, S.S.</w:t>
      </w:r>
      <w:r w:rsidRPr="00F36661">
        <w:rPr>
          <w:i/>
          <w:noProof/>
        </w:rPr>
        <w:t xml:space="preserve"> et al.</w:t>
      </w:r>
      <w:r w:rsidRPr="00F36661">
        <w:rPr>
          <w:noProof/>
        </w:rPr>
        <w:t xml:space="preserve"> Leaderless transcripts and small proteins are common features of the mycobacterial translational landscape. </w:t>
      </w:r>
      <w:r w:rsidRPr="00F36661">
        <w:rPr>
          <w:i/>
          <w:noProof/>
        </w:rPr>
        <w:t>PLoS Genet</w:t>
      </w:r>
      <w:r w:rsidRPr="00F36661">
        <w:rPr>
          <w:noProof/>
        </w:rPr>
        <w:t xml:space="preserve"> </w:t>
      </w:r>
      <w:r w:rsidRPr="00F36661">
        <w:rPr>
          <w:b/>
          <w:noProof/>
        </w:rPr>
        <w:t>11</w:t>
      </w:r>
      <w:r w:rsidRPr="00F36661">
        <w:rPr>
          <w:noProof/>
        </w:rPr>
        <w:t>, e1005641 (2015).</w:t>
      </w:r>
    </w:p>
    <w:p w14:paraId="73434D43" w14:textId="77777777" w:rsidR="00F36661" w:rsidRPr="00F36661" w:rsidRDefault="00F36661" w:rsidP="00F36661">
      <w:pPr>
        <w:pStyle w:val="EndNoteBibliography"/>
        <w:ind w:left="720" w:hanging="720"/>
        <w:rPr>
          <w:noProof/>
        </w:rPr>
      </w:pPr>
      <w:r w:rsidRPr="00F36661">
        <w:rPr>
          <w:noProof/>
        </w:rPr>
        <w:t>3.</w:t>
      </w:r>
      <w:r w:rsidRPr="00F36661">
        <w:rPr>
          <w:noProof/>
        </w:rPr>
        <w:tab/>
        <w:t xml:space="preserve">Sullivan, M.J., Petty, N.K. &amp; Beatson, S.A. Easyfig: a genome comparison visualizer. </w:t>
      </w:r>
      <w:r w:rsidRPr="00F36661">
        <w:rPr>
          <w:i/>
          <w:noProof/>
        </w:rPr>
        <w:t>Bioinformatics</w:t>
      </w:r>
      <w:r w:rsidRPr="00F36661">
        <w:rPr>
          <w:noProof/>
        </w:rPr>
        <w:t xml:space="preserve"> </w:t>
      </w:r>
      <w:r w:rsidRPr="00F36661">
        <w:rPr>
          <w:b/>
          <w:noProof/>
        </w:rPr>
        <w:t>27</w:t>
      </w:r>
      <w:r w:rsidRPr="00F36661">
        <w:rPr>
          <w:noProof/>
        </w:rPr>
        <w:t>, 1009-10 (2011).</w:t>
      </w:r>
    </w:p>
    <w:p w14:paraId="3EF4833A" w14:textId="77777777" w:rsidR="00F36661" w:rsidRPr="00F36661" w:rsidRDefault="00F36661" w:rsidP="00F36661">
      <w:pPr>
        <w:pStyle w:val="EndNoteBibliography"/>
        <w:ind w:left="720" w:hanging="720"/>
        <w:rPr>
          <w:noProof/>
        </w:rPr>
      </w:pPr>
      <w:r w:rsidRPr="00F36661">
        <w:rPr>
          <w:noProof/>
        </w:rPr>
        <w:t>4.</w:t>
      </w:r>
      <w:r w:rsidRPr="00F36661">
        <w:rPr>
          <w:noProof/>
        </w:rPr>
        <w:tab/>
        <w:t>Stover, C.K.</w:t>
      </w:r>
      <w:r w:rsidRPr="00F36661">
        <w:rPr>
          <w:i/>
          <w:noProof/>
        </w:rPr>
        <w:t xml:space="preserve"> et al.</w:t>
      </w:r>
      <w:r w:rsidRPr="00F36661">
        <w:rPr>
          <w:noProof/>
        </w:rPr>
        <w:t xml:space="preserve"> New use of BCG for recombinant vaccines. </w:t>
      </w:r>
      <w:r w:rsidRPr="00F36661">
        <w:rPr>
          <w:i/>
          <w:noProof/>
        </w:rPr>
        <w:t>Nature</w:t>
      </w:r>
      <w:r w:rsidRPr="00F36661">
        <w:rPr>
          <w:noProof/>
        </w:rPr>
        <w:t xml:space="preserve"> </w:t>
      </w:r>
      <w:r w:rsidRPr="00F36661">
        <w:rPr>
          <w:b/>
          <w:noProof/>
        </w:rPr>
        <w:t>351</w:t>
      </w:r>
      <w:r w:rsidRPr="00F36661">
        <w:rPr>
          <w:noProof/>
        </w:rPr>
        <w:t>, 456-60 (1991).</w:t>
      </w:r>
    </w:p>
    <w:p w14:paraId="50DB0E1D" w14:textId="77777777" w:rsidR="00F36661" w:rsidRPr="00F36661" w:rsidRDefault="00F36661" w:rsidP="00F36661">
      <w:pPr>
        <w:pStyle w:val="EndNoteBibliography"/>
        <w:ind w:left="720" w:hanging="720"/>
        <w:rPr>
          <w:noProof/>
        </w:rPr>
      </w:pPr>
      <w:r w:rsidRPr="00F36661">
        <w:rPr>
          <w:noProof/>
        </w:rPr>
        <w:t>5.</w:t>
      </w:r>
      <w:r w:rsidRPr="00F36661">
        <w:rPr>
          <w:noProof/>
        </w:rPr>
        <w:tab/>
        <w:t xml:space="preserve">van Kessel, J.C. &amp; Hatfull, G.F. Recombineering in </w:t>
      </w:r>
      <w:r w:rsidRPr="00F36661">
        <w:rPr>
          <w:i/>
          <w:noProof/>
        </w:rPr>
        <w:t>Mycobacterium tuberculosis</w:t>
      </w:r>
      <w:r w:rsidRPr="00F36661">
        <w:rPr>
          <w:noProof/>
        </w:rPr>
        <w:t xml:space="preserve">. </w:t>
      </w:r>
      <w:r w:rsidRPr="00F36661">
        <w:rPr>
          <w:i/>
          <w:noProof/>
        </w:rPr>
        <w:t>Nat Methods</w:t>
      </w:r>
      <w:r w:rsidRPr="00F36661">
        <w:rPr>
          <w:noProof/>
        </w:rPr>
        <w:t xml:space="preserve"> </w:t>
      </w:r>
      <w:r w:rsidRPr="00F36661">
        <w:rPr>
          <w:b/>
          <w:noProof/>
        </w:rPr>
        <w:t>4</w:t>
      </w:r>
      <w:r w:rsidRPr="00F36661">
        <w:rPr>
          <w:noProof/>
        </w:rPr>
        <w:t>, 147-52 (2007).</w:t>
      </w:r>
    </w:p>
    <w:p w14:paraId="3CA20756" w14:textId="77777777" w:rsidR="00F36661" w:rsidRPr="00F36661" w:rsidRDefault="00F36661" w:rsidP="00F36661">
      <w:pPr>
        <w:pStyle w:val="EndNoteBibliography"/>
        <w:ind w:left="720" w:hanging="720"/>
        <w:rPr>
          <w:noProof/>
        </w:rPr>
      </w:pPr>
      <w:r w:rsidRPr="00F36661">
        <w:rPr>
          <w:noProof/>
        </w:rPr>
        <w:t>6.</w:t>
      </w:r>
      <w:r w:rsidRPr="00F36661">
        <w:rPr>
          <w:noProof/>
        </w:rPr>
        <w:tab/>
        <w:t>Rock, J.M.</w:t>
      </w:r>
      <w:r w:rsidRPr="00F36661">
        <w:rPr>
          <w:i/>
          <w:noProof/>
        </w:rPr>
        <w:t xml:space="preserve"> et al.</w:t>
      </w:r>
      <w:r w:rsidRPr="00F36661">
        <w:rPr>
          <w:noProof/>
        </w:rPr>
        <w:t xml:space="preserve"> Programmable transcriptional repression in mycobacteria using an orthogonal CRISPR interference platform. </w:t>
      </w:r>
      <w:r w:rsidRPr="00F36661">
        <w:rPr>
          <w:i/>
          <w:noProof/>
        </w:rPr>
        <w:t>Nat Microbiol</w:t>
      </w:r>
      <w:r w:rsidRPr="00F36661">
        <w:rPr>
          <w:noProof/>
        </w:rPr>
        <w:t xml:space="preserve"> </w:t>
      </w:r>
      <w:r w:rsidRPr="00F36661">
        <w:rPr>
          <w:b/>
          <w:noProof/>
        </w:rPr>
        <w:t>2</w:t>
      </w:r>
      <w:r w:rsidRPr="00F36661">
        <w:rPr>
          <w:noProof/>
        </w:rPr>
        <w:t>, 16274 (2017).</w:t>
      </w:r>
    </w:p>
    <w:p w14:paraId="3739520E" w14:textId="77777777" w:rsidR="00F36661" w:rsidRPr="00F36661" w:rsidRDefault="00F36661" w:rsidP="00F36661">
      <w:pPr>
        <w:pStyle w:val="EndNoteBibliography"/>
        <w:ind w:left="720" w:hanging="720"/>
        <w:rPr>
          <w:noProof/>
        </w:rPr>
      </w:pPr>
      <w:r w:rsidRPr="00F36661">
        <w:rPr>
          <w:noProof/>
        </w:rPr>
        <w:t>7.</w:t>
      </w:r>
      <w:r w:rsidRPr="00F36661">
        <w:rPr>
          <w:noProof/>
        </w:rPr>
        <w:tab/>
        <w:t xml:space="preserve">Bolger, A.M., Lohse, M. &amp; Usadel, B. Trimmomatic: a flexible trimmer for Illumina sequence data. </w:t>
      </w:r>
      <w:r w:rsidRPr="00F36661">
        <w:rPr>
          <w:i/>
          <w:noProof/>
        </w:rPr>
        <w:t>Bioinformatics</w:t>
      </w:r>
      <w:r w:rsidRPr="00F36661">
        <w:rPr>
          <w:noProof/>
        </w:rPr>
        <w:t xml:space="preserve"> </w:t>
      </w:r>
      <w:r w:rsidRPr="00F36661">
        <w:rPr>
          <w:b/>
          <w:noProof/>
        </w:rPr>
        <w:t>30</w:t>
      </w:r>
      <w:r w:rsidRPr="00F36661">
        <w:rPr>
          <w:noProof/>
        </w:rPr>
        <w:t>, 2114-20 (2014).</w:t>
      </w:r>
    </w:p>
    <w:p w14:paraId="60959E56" w14:textId="77777777" w:rsidR="00F36661" w:rsidRPr="00F36661" w:rsidRDefault="00F36661" w:rsidP="00F36661">
      <w:pPr>
        <w:pStyle w:val="EndNoteBibliography"/>
        <w:ind w:left="720" w:hanging="720"/>
        <w:rPr>
          <w:noProof/>
        </w:rPr>
      </w:pPr>
      <w:r w:rsidRPr="00F36661">
        <w:rPr>
          <w:noProof/>
        </w:rPr>
        <w:t>8.</w:t>
      </w:r>
      <w:r w:rsidRPr="00F36661">
        <w:rPr>
          <w:noProof/>
        </w:rPr>
        <w:tab/>
        <w:t xml:space="preserve">Kolmogorov, M., Yuan, J., Lin, Y. &amp; Pevzner, P.A. Assembly of long, error-prone reads using repeat graphs. </w:t>
      </w:r>
      <w:r w:rsidRPr="00F36661">
        <w:rPr>
          <w:i/>
          <w:noProof/>
        </w:rPr>
        <w:t>Nat Biotechnol</w:t>
      </w:r>
      <w:r w:rsidRPr="00F36661">
        <w:rPr>
          <w:noProof/>
        </w:rPr>
        <w:t xml:space="preserve"> </w:t>
      </w:r>
      <w:r w:rsidRPr="00F36661">
        <w:rPr>
          <w:b/>
          <w:noProof/>
        </w:rPr>
        <w:t>37</w:t>
      </w:r>
      <w:r w:rsidRPr="00F36661">
        <w:rPr>
          <w:noProof/>
        </w:rPr>
        <w:t>, 540-546 (2019).</w:t>
      </w:r>
    </w:p>
    <w:p w14:paraId="7593575C" w14:textId="77777777" w:rsidR="00F36661" w:rsidRPr="00F36661" w:rsidRDefault="00F36661" w:rsidP="00F36661">
      <w:pPr>
        <w:pStyle w:val="EndNoteBibliography"/>
        <w:ind w:left="720" w:hanging="720"/>
        <w:rPr>
          <w:noProof/>
        </w:rPr>
      </w:pPr>
      <w:r w:rsidRPr="00F36661">
        <w:rPr>
          <w:noProof/>
        </w:rPr>
        <w:t>9.</w:t>
      </w:r>
      <w:r w:rsidRPr="00F36661">
        <w:rPr>
          <w:noProof/>
        </w:rPr>
        <w:tab/>
        <w:t>Murigneux, V.</w:t>
      </w:r>
      <w:r w:rsidRPr="00F36661">
        <w:rPr>
          <w:i/>
          <w:noProof/>
        </w:rPr>
        <w:t xml:space="preserve"> et al.</w:t>
      </w:r>
      <w:r w:rsidRPr="00F36661">
        <w:rPr>
          <w:noProof/>
        </w:rPr>
        <w:t xml:space="preserve"> MicroPIPE: validating an end-to-end workflow for high-quality complete bacterial genome construction. </w:t>
      </w:r>
      <w:r w:rsidRPr="00F36661">
        <w:rPr>
          <w:i/>
          <w:noProof/>
        </w:rPr>
        <w:t>BMC Genomics</w:t>
      </w:r>
      <w:r w:rsidRPr="00F36661">
        <w:rPr>
          <w:noProof/>
        </w:rPr>
        <w:t xml:space="preserve"> </w:t>
      </w:r>
      <w:r w:rsidRPr="00F36661">
        <w:rPr>
          <w:b/>
          <w:noProof/>
        </w:rPr>
        <w:t>22</w:t>
      </w:r>
      <w:r w:rsidRPr="00F36661">
        <w:rPr>
          <w:noProof/>
        </w:rPr>
        <w:t>, 474 (2021).</w:t>
      </w:r>
    </w:p>
    <w:p w14:paraId="267E0B49" w14:textId="66E83703" w:rsidR="00A12F38" w:rsidRPr="00366E80" w:rsidRDefault="00A12F38" w:rsidP="00062A52">
      <w:pPr>
        <w:spacing w:line="360" w:lineRule="auto"/>
        <w:jc w:val="both"/>
        <w:rPr>
          <w:sz w:val="26"/>
          <w:szCs w:val="26"/>
        </w:rPr>
      </w:pPr>
      <w:r>
        <w:rPr>
          <w:sz w:val="26"/>
          <w:szCs w:val="26"/>
        </w:rPr>
        <w:fldChar w:fldCharType="end"/>
      </w:r>
    </w:p>
    <w:sectPr w:rsidR="00A12F38" w:rsidRPr="00366E80" w:rsidSect="00366E80">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icro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9dzd2dpt7pwwtwe05rc5rxd89d55dsrr99dp&quot;&gt;TcrXY manuscript&lt;record-ids&gt;&lt;item&gt;26&lt;/item&gt;&lt;item&gt;27&lt;/item&gt;&lt;item&gt;35&lt;/item&gt;&lt;item&gt;43&lt;/item&gt;&lt;item&gt;44&lt;/item&gt;&lt;item&gt;78&lt;/item&gt;&lt;item&gt;84&lt;/item&gt;&lt;item&gt;95&lt;/item&gt;&lt;item&gt;96&lt;/item&gt;&lt;/record-ids&gt;&lt;/item&gt;&lt;/Libraries&gt;"/>
  </w:docVars>
  <w:rsids>
    <w:rsidRoot w:val="00366E80"/>
    <w:rsid w:val="00001FAF"/>
    <w:rsid w:val="00004352"/>
    <w:rsid w:val="00005CCE"/>
    <w:rsid w:val="00006833"/>
    <w:rsid w:val="00007419"/>
    <w:rsid w:val="00011F81"/>
    <w:rsid w:val="000166E9"/>
    <w:rsid w:val="00016BD3"/>
    <w:rsid w:val="00017393"/>
    <w:rsid w:val="0001745D"/>
    <w:rsid w:val="00020C63"/>
    <w:rsid w:val="00021355"/>
    <w:rsid w:val="0002647E"/>
    <w:rsid w:val="000310D9"/>
    <w:rsid w:val="000314E6"/>
    <w:rsid w:val="00031B4B"/>
    <w:rsid w:val="000325C9"/>
    <w:rsid w:val="0003521A"/>
    <w:rsid w:val="0003779C"/>
    <w:rsid w:val="00045F2A"/>
    <w:rsid w:val="00052828"/>
    <w:rsid w:val="00054934"/>
    <w:rsid w:val="00054B10"/>
    <w:rsid w:val="00055D79"/>
    <w:rsid w:val="00057F76"/>
    <w:rsid w:val="00060285"/>
    <w:rsid w:val="00062A52"/>
    <w:rsid w:val="000661D0"/>
    <w:rsid w:val="000714C8"/>
    <w:rsid w:val="0007218C"/>
    <w:rsid w:val="00072479"/>
    <w:rsid w:val="000811EB"/>
    <w:rsid w:val="00085FD9"/>
    <w:rsid w:val="0008721E"/>
    <w:rsid w:val="00090924"/>
    <w:rsid w:val="00090F80"/>
    <w:rsid w:val="00095426"/>
    <w:rsid w:val="000A131B"/>
    <w:rsid w:val="000B3E21"/>
    <w:rsid w:val="000C27AD"/>
    <w:rsid w:val="000C39C6"/>
    <w:rsid w:val="000C4A79"/>
    <w:rsid w:val="000C6781"/>
    <w:rsid w:val="000D0796"/>
    <w:rsid w:val="000E6CCF"/>
    <w:rsid w:val="000F3678"/>
    <w:rsid w:val="000F4427"/>
    <w:rsid w:val="000F47DE"/>
    <w:rsid w:val="000F5EE5"/>
    <w:rsid w:val="000F67DF"/>
    <w:rsid w:val="00101E53"/>
    <w:rsid w:val="00103845"/>
    <w:rsid w:val="00103D15"/>
    <w:rsid w:val="00105F7C"/>
    <w:rsid w:val="00106750"/>
    <w:rsid w:val="00110A99"/>
    <w:rsid w:val="00111CBA"/>
    <w:rsid w:val="00113E8B"/>
    <w:rsid w:val="00115639"/>
    <w:rsid w:val="00117690"/>
    <w:rsid w:val="001215C7"/>
    <w:rsid w:val="0012575D"/>
    <w:rsid w:val="00126F31"/>
    <w:rsid w:val="00131E4E"/>
    <w:rsid w:val="00133181"/>
    <w:rsid w:val="001365F9"/>
    <w:rsid w:val="00137AD0"/>
    <w:rsid w:val="00140CD1"/>
    <w:rsid w:val="00151069"/>
    <w:rsid w:val="001533D6"/>
    <w:rsid w:val="00156DC9"/>
    <w:rsid w:val="00161C91"/>
    <w:rsid w:val="0017183E"/>
    <w:rsid w:val="00171984"/>
    <w:rsid w:val="00176F72"/>
    <w:rsid w:val="00180786"/>
    <w:rsid w:val="001816ED"/>
    <w:rsid w:val="00187CB3"/>
    <w:rsid w:val="00193520"/>
    <w:rsid w:val="00193829"/>
    <w:rsid w:val="001A05CF"/>
    <w:rsid w:val="001A201D"/>
    <w:rsid w:val="001A5573"/>
    <w:rsid w:val="001B0E08"/>
    <w:rsid w:val="001B26F9"/>
    <w:rsid w:val="001B2DA8"/>
    <w:rsid w:val="001B5A3D"/>
    <w:rsid w:val="001B5B89"/>
    <w:rsid w:val="001B6F28"/>
    <w:rsid w:val="001B7D79"/>
    <w:rsid w:val="001C2270"/>
    <w:rsid w:val="001C384A"/>
    <w:rsid w:val="001C5F87"/>
    <w:rsid w:val="001C7476"/>
    <w:rsid w:val="001D1356"/>
    <w:rsid w:val="001D6BEF"/>
    <w:rsid w:val="001E0C63"/>
    <w:rsid w:val="001E1449"/>
    <w:rsid w:val="001E175D"/>
    <w:rsid w:val="001E2192"/>
    <w:rsid w:val="001E36D2"/>
    <w:rsid w:val="001E70F9"/>
    <w:rsid w:val="001E7132"/>
    <w:rsid w:val="001F0C02"/>
    <w:rsid w:val="001F1AAF"/>
    <w:rsid w:val="001F1C1D"/>
    <w:rsid w:val="001F578F"/>
    <w:rsid w:val="001F5A1E"/>
    <w:rsid w:val="001F7A56"/>
    <w:rsid w:val="00203BB3"/>
    <w:rsid w:val="00212C35"/>
    <w:rsid w:val="00213066"/>
    <w:rsid w:val="00213077"/>
    <w:rsid w:val="00215AEA"/>
    <w:rsid w:val="00217AAD"/>
    <w:rsid w:val="00220D91"/>
    <w:rsid w:val="002429A9"/>
    <w:rsid w:val="0024336B"/>
    <w:rsid w:val="002444AA"/>
    <w:rsid w:val="0025287E"/>
    <w:rsid w:val="00255C38"/>
    <w:rsid w:val="0025643A"/>
    <w:rsid w:val="00256F60"/>
    <w:rsid w:val="00257BFA"/>
    <w:rsid w:val="00262C32"/>
    <w:rsid w:val="00265D69"/>
    <w:rsid w:val="00270A2F"/>
    <w:rsid w:val="00270BFB"/>
    <w:rsid w:val="00271B9E"/>
    <w:rsid w:val="00277E05"/>
    <w:rsid w:val="00286A08"/>
    <w:rsid w:val="002877AC"/>
    <w:rsid w:val="0029538E"/>
    <w:rsid w:val="0029550E"/>
    <w:rsid w:val="00295A2E"/>
    <w:rsid w:val="002A77EA"/>
    <w:rsid w:val="002B01F9"/>
    <w:rsid w:val="002B2C8C"/>
    <w:rsid w:val="002B33CA"/>
    <w:rsid w:val="002B4A8A"/>
    <w:rsid w:val="002B78E6"/>
    <w:rsid w:val="002C1A6C"/>
    <w:rsid w:val="002C292B"/>
    <w:rsid w:val="002C455A"/>
    <w:rsid w:val="002D5E72"/>
    <w:rsid w:val="002E07AE"/>
    <w:rsid w:val="002E0AAE"/>
    <w:rsid w:val="002E1026"/>
    <w:rsid w:val="002E331D"/>
    <w:rsid w:val="002E3D90"/>
    <w:rsid w:val="002F6135"/>
    <w:rsid w:val="002F6842"/>
    <w:rsid w:val="0030121C"/>
    <w:rsid w:val="003028D2"/>
    <w:rsid w:val="003071FF"/>
    <w:rsid w:val="00311647"/>
    <w:rsid w:val="003138F7"/>
    <w:rsid w:val="00313CB9"/>
    <w:rsid w:val="00314BC7"/>
    <w:rsid w:val="003224C3"/>
    <w:rsid w:val="0032267A"/>
    <w:rsid w:val="00322AC2"/>
    <w:rsid w:val="00323D54"/>
    <w:rsid w:val="003242CB"/>
    <w:rsid w:val="00325E62"/>
    <w:rsid w:val="00331819"/>
    <w:rsid w:val="00337BC6"/>
    <w:rsid w:val="003471F3"/>
    <w:rsid w:val="00351AFD"/>
    <w:rsid w:val="003530DA"/>
    <w:rsid w:val="00354BF1"/>
    <w:rsid w:val="00354FEE"/>
    <w:rsid w:val="003562A4"/>
    <w:rsid w:val="00356839"/>
    <w:rsid w:val="00360D46"/>
    <w:rsid w:val="00363242"/>
    <w:rsid w:val="00364624"/>
    <w:rsid w:val="00366E80"/>
    <w:rsid w:val="00372C3D"/>
    <w:rsid w:val="0037498B"/>
    <w:rsid w:val="00374E5E"/>
    <w:rsid w:val="00375A80"/>
    <w:rsid w:val="003766F9"/>
    <w:rsid w:val="00381C88"/>
    <w:rsid w:val="00385A04"/>
    <w:rsid w:val="003910C5"/>
    <w:rsid w:val="003A5845"/>
    <w:rsid w:val="003B0C7F"/>
    <w:rsid w:val="003B0D71"/>
    <w:rsid w:val="003B42A1"/>
    <w:rsid w:val="003B70FB"/>
    <w:rsid w:val="003B7543"/>
    <w:rsid w:val="003D2498"/>
    <w:rsid w:val="003D5B82"/>
    <w:rsid w:val="003D5CB7"/>
    <w:rsid w:val="003E13A9"/>
    <w:rsid w:val="003E1C9E"/>
    <w:rsid w:val="003E3170"/>
    <w:rsid w:val="003E3171"/>
    <w:rsid w:val="003E4EF5"/>
    <w:rsid w:val="003F4A0E"/>
    <w:rsid w:val="0040325E"/>
    <w:rsid w:val="004159C3"/>
    <w:rsid w:val="00415E26"/>
    <w:rsid w:val="00416928"/>
    <w:rsid w:val="00422FDD"/>
    <w:rsid w:val="004236E9"/>
    <w:rsid w:val="00423998"/>
    <w:rsid w:val="00426C9D"/>
    <w:rsid w:val="0043083A"/>
    <w:rsid w:val="004311AC"/>
    <w:rsid w:val="00432827"/>
    <w:rsid w:val="00451A4C"/>
    <w:rsid w:val="00456372"/>
    <w:rsid w:val="00461816"/>
    <w:rsid w:val="00462A76"/>
    <w:rsid w:val="004724A8"/>
    <w:rsid w:val="00474177"/>
    <w:rsid w:val="00481084"/>
    <w:rsid w:val="004900D3"/>
    <w:rsid w:val="00490527"/>
    <w:rsid w:val="0049177B"/>
    <w:rsid w:val="0049263B"/>
    <w:rsid w:val="00493C04"/>
    <w:rsid w:val="00497F6A"/>
    <w:rsid w:val="004A4D7D"/>
    <w:rsid w:val="004A7970"/>
    <w:rsid w:val="004B28F8"/>
    <w:rsid w:val="004C0748"/>
    <w:rsid w:val="004C22B2"/>
    <w:rsid w:val="004C616F"/>
    <w:rsid w:val="004F08D4"/>
    <w:rsid w:val="0052135A"/>
    <w:rsid w:val="00523ECE"/>
    <w:rsid w:val="0052523E"/>
    <w:rsid w:val="00530DAD"/>
    <w:rsid w:val="00533868"/>
    <w:rsid w:val="00536E7B"/>
    <w:rsid w:val="00543444"/>
    <w:rsid w:val="00546173"/>
    <w:rsid w:val="00547A15"/>
    <w:rsid w:val="0055639B"/>
    <w:rsid w:val="00557AE3"/>
    <w:rsid w:val="00560378"/>
    <w:rsid w:val="0056436D"/>
    <w:rsid w:val="00572201"/>
    <w:rsid w:val="0057733C"/>
    <w:rsid w:val="0057768B"/>
    <w:rsid w:val="00585CAC"/>
    <w:rsid w:val="00586450"/>
    <w:rsid w:val="0059010D"/>
    <w:rsid w:val="00590313"/>
    <w:rsid w:val="00591413"/>
    <w:rsid w:val="00591CAE"/>
    <w:rsid w:val="005952BC"/>
    <w:rsid w:val="005B63FF"/>
    <w:rsid w:val="005C45D9"/>
    <w:rsid w:val="005C627D"/>
    <w:rsid w:val="005D0D6B"/>
    <w:rsid w:val="005D316B"/>
    <w:rsid w:val="005D37FB"/>
    <w:rsid w:val="005D6472"/>
    <w:rsid w:val="00602DBE"/>
    <w:rsid w:val="00602E20"/>
    <w:rsid w:val="00605020"/>
    <w:rsid w:val="00605BF0"/>
    <w:rsid w:val="0061118F"/>
    <w:rsid w:val="006203CD"/>
    <w:rsid w:val="00620D58"/>
    <w:rsid w:val="006239E8"/>
    <w:rsid w:val="00631010"/>
    <w:rsid w:val="00631A0A"/>
    <w:rsid w:val="00651EB5"/>
    <w:rsid w:val="00663675"/>
    <w:rsid w:val="00663A7B"/>
    <w:rsid w:val="00664CAD"/>
    <w:rsid w:val="00666B61"/>
    <w:rsid w:val="0067543F"/>
    <w:rsid w:val="00677A7B"/>
    <w:rsid w:val="00681015"/>
    <w:rsid w:val="00682319"/>
    <w:rsid w:val="00686C6E"/>
    <w:rsid w:val="00686D4E"/>
    <w:rsid w:val="00687442"/>
    <w:rsid w:val="006878D6"/>
    <w:rsid w:val="006B1314"/>
    <w:rsid w:val="006C5775"/>
    <w:rsid w:val="006C5B86"/>
    <w:rsid w:val="006C68E3"/>
    <w:rsid w:val="006C6E23"/>
    <w:rsid w:val="006D2F34"/>
    <w:rsid w:val="006D42DE"/>
    <w:rsid w:val="006D60E7"/>
    <w:rsid w:val="006E4FC2"/>
    <w:rsid w:val="006E675B"/>
    <w:rsid w:val="006E71EF"/>
    <w:rsid w:val="006F091B"/>
    <w:rsid w:val="006F430C"/>
    <w:rsid w:val="006F6F8F"/>
    <w:rsid w:val="0070160D"/>
    <w:rsid w:val="007043C0"/>
    <w:rsid w:val="00710F3B"/>
    <w:rsid w:val="00715B7B"/>
    <w:rsid w:val="007208D3"/>
    <w:rsid w:val="007255C6"/>
    <w:rsid w:val="00734C30"/>
    <w:rsid w:val="007355FF"/>
    <w:rsid w:val="007520B1"/>
    <w:rsid w:val="007524B3"/>
    <w:rsid w:val="00754754"/>
    <w:rsid w:val="00756F57"/>
    <w:rsid w:val="00760C89"/>
    <w:rsid w:val="00761DBF"/>
    <w:rsid w:val="00772651"/>
    <w:rsid w:val="00775B3A"/>
    <w:rsid w:val="00782FF7"/>
    <w:rsid w:val="007871B5"/>
    <w:rsid w:val="0079743A"/>
    <w:rsid w:val="007A5B0E"/>
    <w:rsid w:val="007B2BDB"/>
    <w:rsid w:val="007C5A24"/>
    <w:rsid w:val="007D203D"/>
    <w:rsid w:val="007D4475"/>
    <w:rsid w:val="007E07E4"/>
    <w:rsid w:val="007E63F3"/>
    <w:rsid w:val="007E7E78"/>
    <w:rsid w:val="00800828"/>
    <w:rsid w:val="00824C6E"/>
    <w:rsid w:val="00832C9E"/>
    <w:rsid w:val="008433E8"/>
    <w:rsid w:val="008530F1"/>
    <w:rsid w:val="008537DE"/>
    <w:rsid w:val="00856B33"/>
    <w:rsid w:val="00862ABC"/>
    <w:rsid w:val="00866C31"/>
    <w:rsid w:val="008751D3"/>
    <w:rsid w:val="008835E2"/>
    <w:rsid w:val="00884870"/>
    <w:rsid w:val="00890D4D"/>
    <w:rsid w:val="00891EAA"/>
    <w:rsid w:val="00892521"/>
    <w:rsid w:val="008A6FC8"/>
    <w:rsid w:val="008B2C66"/>
    <w:rsid w:val="008B4058"/>
    <w:rsid w:val="008C2744"/>
    <w:rsid w:val="008C5036"/>
    <w:rsid w:val="008D33EF"/>
    <w:rsid w:val="008D3471"/>
    <w:rsid w:val="008D77EC"/>
    <w:rsid w:val="008E1BC7"/>
    <w:rsid w:val="008E3C7F"/>
    <w:rsid w:val="008E3E3A"/>
    <w:rsid w:val="008E54B7"/>
    <w:rsid w:val="008E5A11"/>
    <w:rsid w:val="008E6939"/>
    <w:rsid w:val="008F0823"/>
    <w:rsid w:val="00904023"/>
    <w:rsid w:val="00906018"/>
    <w:rsid w:val="009135AB"/>
    <w:rsid w:val="009162E2"/>
    <w:rsid w:val="00925C54"/>
    <w:rsid w:val="00926504"/>
    <w:rsid w:val="00927ACF"/>
    <w:rsid w:val="00936224"/>
    <w:rsid w:val="00940015"/>
    <w:rsid w:val="00940146"/>
    <w:rsid w:val="00941700"/>
    <w:rsid w:val="0094215B"/>
    <w:rsid w:val="00957942"/>
    <w:rsid w:val="00961C00"/>
    <w:rsid w:val="00963937"/>
    <w:rsid w:val="0097017E"/>
    <w:rsid w:val="00976751"/>
    <w:rsid w:val="009809C0"/>
    <w:rsid w:val="0098703B"/>
    <w:rsid w:val="00987B42"/>
    <w:rsid w:val="0099081C"/>
    <w:rsid w:val="00991340"/>
    <w:rsid w:val="00993075"/>
    <w:rsid w:val="00994307"/>
    <w:rsid w:val="00994C55"/>
    <w:rsid w:val="00997B76"/>
    <w:rsid w:val="009A01A8"/>
    <w:rsid w:val="009A07D9"/>
    <w:rsid w:val="009A23B3"/>
    <w:rsid w:val="009A7020"/>
    <w:rsid w:val="009B118D"/>
    <w:rsid w:val="009B2343"/>
    <w:rsid w:val="009D06DE"/>
    <w:rsid w:val="009E09A2"/>
    <w:rsid w:val="009E1FD1"/>
    <w:rsid w:val="009F0F1F"/>
    <w:rsid w:val="009F5587"/>
    <w:rsid w:val="00A0121A"/>
    <w:rsid w:val="00A06807"/>
    <w:rsid w:val="00A07092"/>
    <w:rsid w:val="00A1001D"/>
    <w:rsid w:val="00A11F82"/>
    <w:rsid w:val="00A12F38"/>
    <w:rsid w:val="00A15EB4"/>
    <w:rsid w:val="00A16706"/>
    <w:rsid w:val="00A21E11"/>
    <w:rsid w:val="00A2318F"/>
    <w:rsid w:val="00A4096B"/>
    <w:rsid w:val="00A41B53"/>
    <w:rsid w:val="00A440DE"/>
    <w:rsid w:val="00A50F99"/>
    <w:rsid w:val="00A55CC7"/>
    <w:rsid w:val="00A61E4E"/>
    <w:rsid w:val="00A625AD"/>
    <w:rsid w:val="00A84ADC"/>
    <w:rsid w:val="00A97C1A"/>
    <w:rsid w:val="00A97F08"/>
    <w:rsid w:val="00AA29B2"/>
    <w:rsid w:val="00AA44C4"/>
    <w:rsid w:val="00AA63BC"/>
    <w:rsid w:val="00AB51BE"/>
    <w:rsid w:val="00AB6C2A"/>
    <w:rsid w:val="00AD287D"/>
    <w:rsid w:val="00AD43DA"/>
    <w:rsid w:val="00AD51FF"/>
    <w:rsid w:val="00AD68CD"/>
    <w:rsid w:val="00AD7A11"/>
    <w:rsid w:val="00AE60D4"/>
    <w:rsid w:val="00AF4CA1"/>
    <w:rsid w:val="00AF5BBC"/>
    <w:rsid w:val="00AF6910"/>
    <w:rsid w:val="00B012FB"/>
    <w:rsid w:val="00B014FC"/>
    <w:rsid w:val="00B036FB"/>
    <w:rsid w:val="00B043AA"/>
    <w:rsid w:val="00B110E0"/>
    <w:rsid w:val="00B132FA"/>
    <w:rsid w:val="00B20D81"/>
    <w:rsid w:val="00B25B6E"/>
    <w:rsid w:val="00B271A9"/>
    <w:rsid w:val="00B32B05"/>
    <w:rsid w:val="00B3314D"/>
    <w:rsid w:val="00B337D3"/>
    <w:rsid w:val="00B351F7"/>
    <w:rsid w:val="00B40CBF"/>
    <w:rsid w:val="00B425C5"/>
    <w:rsid w:val="00B425E7"/>
    <w:rsid w:val="00B42F85"/>
    <w:rsid w:val="00B50CDD"/>
    <w:rsid w:val="00B5609C"/>
    <w:rsid w:val="00B626BD"/>
    <w:rsid w:val="00B66160"/>
    <w:rsid w:val="00B66BBC"/>
    <w:rsid w:val="00B714AE"/>
    <w:rsid w:val="00B73CD8"/>
    <w:rsid w:val="00B7497F"/>
    <w:rsid w:val="00B767EB"/>
    <w:rsid w:val="00B77AB5"/>
    <w:rsid w:val="00B8224D"/>
    <w:rsid w:val="00B82B78"/>
    <w:rsid w:val="00B84863"/>
    <w:rsid w:val="00B90C71"/>
    <w:rsid w:val="00BA7E52"/>
    <w:rsid w:val="00BB0C89"/>
    <w:rsid w:val="00BB4B4E"/>
    <w:rsid w:val="00BC2460"/>
    <w:rsid w:val="00BD1527"/>
    <w:rsid w:val="00BD4C9E"/>
    <w:rsid w:val="00BD5064"/>
    <w:rsid w:val="00BE5332"/>
    <w:rsid w:val="00BF04CD"/>
    <w:rsid w:val="00BF0C0C"/>
    <w:rsid w:val="00BF5D4F"/>
    <w:rsid w:val="00C00C0A"/>
    <w:rsid w:val="00C039C7"/>
    <w:rsid w:val="00C11C49"/>
    <w:rsid w:val="00C22E3C"/>
    <w:rsid w:val="00C23F57"/>
    <w:rsid w:val="00C30482"/>
    <w:rsid w:val="00C31BC2"/>
    <w:rsid w:val="00C373D1"/>
    <w:rsid w:val="00C4262F"/>
    <w:rsid w:val="00C4755A"/>
    <w:rsid w:val="00C47DD3"/>
    <w:rsid w:val="00C50037"/>
    <w:rsid w:val="00C60396"/>
    <w:rsid w:val="00C60F1E"/>
    <w:rsid w:val="00C7271D"/>
    <w:rsid w:val="00C72CBD"/>
    <w:rsid w:val="00C819BD"/>
    <w:rsid w:val="00C825E0"/>
    <w:rsid w:val="00C83714"/>
    <w:rsid w:val="00C94E51"/>
    <w:rsid w:val="00C96108"/>
    <w:rsid w:val="00CA013B"/>
    <w:rsid w:val="00CA2C42"/>
    <w:rsid w:val="00CA3DBA"/>
    <w:rsid w:val="00CA57F2"/>
    <w:rsid w:val="00CA66D7"/>
    <w:rsid w:val="00CA6C29"/>
    <w:rsid w:val="00CB0390"/>
    <w:rsid w:val="00CC7046"/>
    <w:rsid w:val="00CD15E3"/>
    <w:rsid w:val="00CD633C"/>
    <w:rsid w:val="00CD7493"/>
    <w:rsid w:val="00CE7D16"/>
    <w:rsid w:val="00CF1E53"/>
    <w:rsid w:val="00CF48DE"/>
    <w:rsid w:val="00CF641A"/>
    <w:rsid w:val="00CF7BD7"/>
    <w:rsid w:val="00D014C4"/>
    <w:rsid w:val="00D17E0E"/>
    <w:rsid w:val="00D23E29"/>
    <w:rsid w:val="00D26693"/>
    <w:rsid w:val="00D3159D"/>
    <w:rsid w:val="00D368D2"/>
    <w:rsid w:val="00D37EAA"/>
    <w:rsid w:val="00D432D9"/>
    <w:rsid w:val="00D434D0"/>
    <w:rsid w:val="00D456DE"/>
    <w:rsid w:val="00D46DBB"/>
    <w:rsid w:val="00D51CB8"/>
    <w:rsid w:val="00D52B68"/>
    <w:rsid w:val="00D52DF9"/>
    <w:rsid w:val="00D53DE7"/>
    <w:rsid w:val="00D637A2"/>
    <w:rsid w:val="00D6624F"/>
    <w:rsid w:val="00D837DD"/>
    <w:rsid w:val="00D84A0E"/>
    <w:rsid w:val="00D90816"/>
    <w:rsid w:val="00D91B11"/>
    <w:rsid w:val="00DA02A0"/>
    <w:rsid w:val="00DA2677"/>
    <w:rsid w:val="00DA5073"/>
    <w:rsid w:val="00DA6F41"/>
    <w:rsid w:val="00DB0529"/>
    <w:rsid w:val="00DB43C4"/>
    <w:rsid w:val="00DC1AAC"/>
    <w:rsid w:val="00DD2B72"/>
    <w:rsid w:val="00DD2C7D"/>
    <w:rsid w:val="00DD2D36"/>
    <w:rsid w:val="00DD31A7"/>
    <w:rsid w:val="00DE2028"/>
    <w:rsid w:val="00DE30EF"/>
    <w:rsid w:val="00DE6883"/>
    <w:rsid w:val="00DF0B29"/>
    <w:rsid w:val="00DF2357"/>
    <w:rsid w:val="00E076D1"/>
    <w:rsid w:val="00E101E2"/>
    <w:rsid w:val="00E12F78"/>
    <w:rsid w:val="00E13B3B"/>
    <w:rsid w:val="00E1565D"/>
    <w:rsid w:val="00E159E9"/>
    <w:rsid w:val="00E16EC4"/>
    <w:rsid w:val="00E17412"/>
    <w:rsid w:val="00E215ED"/>
    <w:rsid w:val="00E32467"/>
    <w:rsid w:val="00E3362C"/>
    <w:rsid w:val="00E41DA0"/>
    <w:rsid w:val="00E45B8E"/>
    <w:rsid w:val="00E543B2"/>
    <w:rsid w:val="00E549C0"/>
    <w:rsid w:val="00E61FEB"/>
    <w:rsid w:val="00E63423"/>
    <w:rsid w:val="00E63780"/>
    <w:rsid w:val="00E642B4"/>
    <w:rsid w:val="00E65EB6"/>
    <w:rsid w:val="00E7697B"/>
    <w:rsid w:val="00E830D9"/>
    <w:rsid w:val="00E83DA2"/>
    <w:rsid w:val="00E84A56"/>
    <w:rsid w:val="00E84B89"/>
    <w:rsid w:val="00E95E8B"/>
    <w:rsid w:val="00E9764A"/>
    <w:rsid w:val="00EA116D"/>
    <w:rsid w:val="00EA283E"/>
    <w:rsid w:val="00ED401A"/>
    <w:rsid w:val="00ED4702"/>
    <w:rsid w:val="00EE476C"/>
    <w:rsid w:val="00EE4D40"/>
    <w:rsid w:val="00F0131F"/>
    <w:rsid w:val="00F0334F"/>
    <w:rsid w:val="00F079F4"/>
    <w:rsid w:val="00F101B8"/>
    <w:rsid w:val="00F1394F"/>
    <w:rsid w:val="00F2084F"/>
    <w:rsid w:val="00F24975"/>
    <w:rsid w:val="00F24D53"/>
    <w:rsid w:val="00F31873"/>
    <w:rsid w:val="00F33254"/>
    <w:rsid w:val="00F36661"/>
    <w:rsid w:val="00F41393"/>
    <w:rsid w:val="00F43077"/>
    <w:rsid w:val="00F44967"/>
    <w:rsid w:val="00F5200D"/>
    <w:rsid w:val="00F55755"/>
    <w:rsid w:val="00F57F2B"/>
    <w:rsid w:val="00F62B73"/>
    <w:rsid w:val="00F67BEA"/>
    <w:rsid w:val="00F73A18"/>
    <w:rsid w:val="00F74C0D"/>
    <w:rsid w:val="00F757F9"/>
    <w:rsid w:val="00F830F5"/>
    <w:rsid w:val="00F90563"/>
    <w:rsid w:val="00F912DC"/>
    <w:rsid w:val="00F9177E"/>
    <w:rsid w:val="00FA4D9E"/>
    <w:rsid w:val="00FB0A76"/>
    <w:rsid w:val="00FB4C60"/>
    <w:rsid w:val="00FB57EA"/>
    <w:rsid w:val="00FB5A4C"/>
    <w:rsid w:val="00FB7611"/>
    <w:rsid w:val="00FC1E22"/>
    <w:rsid w:val="00FC2F19"/>
    <w:rsid w:val="00FC7901"/>
    <w:rsid w:val="00FD062E"/>
    <w:rsid w:val="00FD1B4D"/>
    <w:rsid w:val="00FD237E"/>
    <w:rsid w:val="00FE17B4"/>
    <w:rsid w:val="00FE1AAE"/>
    <w:rsid w:val="00FE79C9"/>
    <w:rsid w:val="00FF67C3"/>
    <w:rsid w:val="00FF7B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64539"/>
  <w15:chartTrackingRefBased/>
  <w15:docId w15:val="{0C52BAF6-7914-7B49-B4C2-C6981267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80"/>
    <w:rPr>
      <w:rFonts w:ascii="Times New Roman" w:eastAsia="Times New Roman" w:hAnsi="Times New Roman" w:cs="Times New Roman"/>
      <w:lang w:eastAsia="en-GB"/>
    </w:rPr>
  </w:style>
  <w:style w:type="paragraph" w:styleId="Heading3">
    <w:name w:val="heading 3"/>
    <w:basedOn w:val="Normal"/>
    <w:link w:val="Heading3Char"/>
    <w:uiPriority w:val="9"/>
    <w:qFormat/>
    <w:rsid w:val="001365F9"/>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6E80"/>
    <w:pPr>
      <w:ind w:left="720"/>
      <w:contextualSpacing/>
    </w:pPr>
  </w:style>
  <w:style w:type="character" w:styleId="LineNumber">
    <w:name w:val="line number"/>
    <w:basedOn w:val="DefaultParagraphFont"/>
    <w:uiPriority w:val="99"/>
    <w:semiHidden/>
    <w:unhideWhenUsed/>
    <w:rsid w:val="00366E80"/>
  </w:style>
  <w:style w:type="paragraph" w:customStyle="1" w:styleId="EndNoteBibliographyTitle">
    <w:name w:val="EndNote Bibliography Title"/>
    <w:basedOn w:val="Normal"/>
    <w:link w:val="EndNoteBibliographyTitleChar"/>
    <w:rsid w:val="00A12F38"/>
    <w:pPr>
      <w:jc w:val="center"/>
    </w:pPr>
    <w:rPr>
      <w:lang w:val="en-GB"/>
    </w:rPr>
  </w:style>
  <w:style w:type="character" w:customStyle="1" w:styleId="EndNoteBibliographyTitleChar">
    <w:name w:val="EndNote Bibliography Title Char"/>
    <w:basedOn w:val="DefaultParagraphFont"/>
    <w:link w:val="EndNoteBibliographyTitle"/>
    <w:rsid w:val="00A12F38"/>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rsid w:val="00A12F38"/>
    <w:pPr>
      <w:spacing w:line="360" w:lineRule="auto"/>
    </w:pPr>
    <w:rPr>
      <w:lang w:val="en-GB"/>
    </w:rPr>
  </w:style>
  <w:style w:type="character" w:customStyle="1" w:styleId="EndNoteBibliographyChar">
    <w:name w:val="EndNote Bibliography Char"/>
    <w:basedOn w:val="DefaultParagraphFont"/>
    <w:link w:val="EndNoteBibliography"/>
    <w:rsid w:val="00A12F38"/>
    <w:rPr>
      <w:rFonts w:ascii="Times New Roman" w:eastAsia="Times New Roman" w:hAnsi="Times New Roman" w:cs="Times New Roman"/>
      <w:lang w:val="en-GB" w:eastAsia="en-GB"/>
    </w:rPr>
  </w:style>
  <w:style w:type="paragraph" w:styleId="NormalWeb">
    <w:name w:val="Normal (Web)"/>
    <w:basedOn w:val="Normal"/>
    <w:uiPriority w:val="99"/>
    <w:semiHidden/>
    <w:unhideWhenUsed/>
    <w:rsid w:val="0067543F"/>
  </w:style>
  <w:style w:type="table" w:styleId="TableGrid">
    <w:name w:val="Table Grid"/>
    <w:basedOn w:val="TableNormal"/>
    <w:uiPriority w:val="39"/>
    <w:rsid w:val="0068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71">
    <w:name w:val="font471"/>
    <w:basedOn w:val="DefaultParagraphFont"/>
    <w:rsid w:val="001C2270"/>
    <w:rPr>
      <w:rFonts w:ascii="Calibri" w:hAnsi="Calibri" w:cs="Calibri" w:hint="default"/>
      <w:b w:val="0"/>
      <w:bCs w:val="0"/>
      <w:i w:val="0"/>
      <w:iCs w:val="0"/>
      <w:color w:val="000000"/>
      <w:sz w:val="24"/>
      <w:szCs w:val="24"/>
      <w:u w:val="single"/>
    </w:rPr>
  </w:style>
  <w:style w:type="character" w:customStyle="1" w:styleId="font01">
    <w:name w:val="font01"/>
    <w:basedOn w:val="DefaultParagraphFont"/>
    <w:rsid w:val="001C2270"/>
    <w:rPr>
      <w:rFonts w:ascii="Calibri" w:hAnsi="Calibri" w:cs="Calibri" w:hint="default"/>
      <w:b w:val="0"/>
      <w:bCs w:val="0"/>
      <w:i w:val="0"/>
      <w:iCs w:val="0"/>
      <w:strike w:val="0"/>
      <w:dstrike w:val="0"/>
      <w:color w:val="000000"/>
      <w:sz w:val="24"/>
      <w:szCs w:val="24"/>
      <w:u w:val="none"/>
      <w:effect w:val="none"/>
    </w:rPr>
  </w:style>
  <w:style w:type="character" w:customStyle="1" w:styleId="font111">
    <w:name w:val="font111"/>
    <w:basedOn w:val="DefaultParagraphFont"/>
    <w:rsid w:val="001C2270"/>
    <w:rPr>
      <w:rFonts w:ascii="Calibri" w:hAnsi="Calibri" w:cs="Calibri" w:hint="default"/>
      <w:b w:val="0"/>
      <w:bCs w:val="0"/>
      <w:i w:val="0"/>
      <w:iCs w:val="0"/>
      <w:strike w:val="0"/>
      <w:dstrike w:val="0"/>
      <w:color w:val="auto"/>
      <w:sz w:val="24"/>
      <w:szCs w:val="24"/>
      <w:u w:val="none"/>
      <w:effect w:val="none"/>
    </w:rPr>
  </w:style>
  <w:style w:type="character" w:customStyle="1" w:styleId="font1041">
    <w:name w:val="font1041"/>
    <w:basedOn w:val="DefaultParagraphFont"/>
    <w:rsid w:val="001C2270"/>
    <w:rPr>
      <w:rFonts w:ascii="Calibri (Body)" w:hAnsi="Calibri (Body)" w:hint="default"/>
      <w:b w:val="0"/>
      <w:bCs w:val="0"/>
      <w:i w:val="0"/>
      <w:iCs w:val="0"/>
      <w:strike w:val="0"/>
      <w:dstrike w:val="0"/>
      <w:color w:val="auto"/>
      <w:sz w:val="24"/>
      <w:szCs w:val="24"/>
      <w:u w:val="none"/>
      <w:effect w:val="none"/>
    </w:rPr>
  </w:style>
  <w:style w:type="character" w:customStyle="1" w:styleId="font201">
    <w:name w:val="font201"/>
    <w:basedOn w:val="DefaultParagraphFont"/>
    <w:rsid w:val="001C2270"/>
    <w:rPr>
      <w:rFonts w:ascii="Calibri" w:hAnsi="Calibri" w:cs="Calibri" w:hint="default"/>
      <w:b w:val="0"/>
      <w:bCs w:val="0"/>
      <w:i w:val="0"/>
      <w:iCs w:val="0"/>
      <w:strike w:val="0"/>
      <w:dstrike w:val="0"/>
      <w:color w:val="FF0000"/>
      <w:sz w:val="24"/>
      <w:szCs w:val="24"/>
      <w:u w:val="none"/>
      <w:effect w:val="none"/>
    </w:rPr>
  </w:style>
  <w:style w:type="character" w:customStyle="1" w:styleId="font901">
    <w:name w:val="font901"/>
    <w:basedOn w:val="DefaultParagraphFont"/>
    <w:rsid w:val="001C2270"/>
    <w:rPr>
      <w:rFonts w:ascii="Calibri" w:hAnsi="Calibri" w:cs="Calibri" w:hint="default"/>
      <w:b w:val="0"/>
      <w:bCs w:val="0"/>
      <w:i w:val="0"/>
      <w:iCs w:val="0"/>
      <w:strike w:val="0"/>
      <w:dstrike w:val="0"/>
      <w:color w:val="0070C0"/>
      <w:sz w:val="24"/>
      <w:szCs w:val="24"/>
      <w:u w:val="none"/>
      <w:effect w:val="none"/>
    </w:rPr>
  </w:style>
  <w:style w:type="character" w:customStyle="1" w:styleId="font401">
    <w:name w:val="font401"/>
    <w:basedOn w:val="DefaultParagraphFont"/>
    <w:rsid w:val="001C2270"/>
    <w:rPr>
      <w:rFonts w:ascii="Calibri" w:hAnsi="Calibri" w:cs="Calibri" w:hint="default"/>
      <w:b w:val="0"/>
      <w:bCs w:val="0"/>
      <w:i w:val="0"/>
      <w:iCs w:val="0"/>
      <w:color w:val="auto"/>
      <w:sz w:val="24"/>
      <w:szCs w:val="24"/>
      <w:u w:val="single"/>
    </w:rPr>
  </w:style>
  <w:style w:type="character" w:customStyle="1" w:styleId="font1481">
    <w:name w:val="font1481"/>
    <w:basedOn w:val="DefaultParagraphFont"/>
    <w:rsid w:val="001C2270"/>
    <w:rPr>
      <w:rFonts w:ascii="Calibri" w:hAnsi="Calibri" w:cs="Calibri" w:hint="default"/>
      <w:b w:val="0"/>
      <w:bCs w:val="0"/>
      <w:i w:val="0"/>
      <w:iCs w:val="0"/>
      <w:color w:val="000000"/>
      <w:sz w:val="24"/>
      <w:szCs w:val="24"/>
      <w:u w:val="single"/>
    </w:rPr>
  </w:style>
  <w:style w:type="character" w:customStyle="1" w:styleId="font1491">
    <w:name w:val="font1491"/>
    <w:basedOn w:val="DefaultParagraphFont"/>
    <w:rsid w:val="001C2270"/>
    <w:rPr>
      <w:rFonts w:ascii="Calibri" w:hAnsi="Calibri" w:cs="Calibri" w:hint="default"/>
      <w:b w:val="0"/>
      <w:bCs w:val="0"/>
      <w:i w:val="0"/>
      <w:iCs w:val="0"/>
      <w:strike w:val="0"/>
      <w:dstrike w:val="0"/>
      <w:color w:val="FF0000"/>
      <w:sz w:val="24"/>
      <w:szCs w:val="24"/>
      <w:u w:val="none"/>
      <w:effect w:val="none"/>
    </w:rPr>
  </w:style>
  <w:style w:type="character" w:customStyle="1" w:styleId="font1471">
    <w:name w:val="font1471"/>
    <w:basedOn w:val="DefaultParagraphFont"/>
    <w:rsid w:val="001C2270"/>
    <w:rPr>
      <w:rFonts w:ascii="Calibri" w:hAnsi="Calibri" w:cs="Calibri" w:hint="default"/>
      <w:b w:val="0"/>
      <w:bCs w:val="0"/>
      <w:i w:val="0"/>
      <w:iCs w:val="0"/>
      <w:strike w:val="0"/>
      <w:dstrike w:val="0"/>
      <w:color w:val="000000"/>
      <w:sz w:val="24"/>
      <w:szCs w:val="24"/>
      <w:u w:val="none"/>
      <w:effect w:val="none"/>
    </w:rPr>
  </w:style>
  <w:style w:type="character" w:customStyle="1" w:styleId="Heading3Char">
    <w:name w:val="Heading 3 Char"/>
    <w:basedOn w:val="DefaultParagraphFont"/>
    <w:link w:val="Heading3"/>
    <w:uiPriority w:val="9"/>
    <w:rsid w:val="001365F9"/>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F366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7322">
      <w:bodyDiv w:val="1"/>
      <w:marLeft w:val="0"/>
      <w:marRight w:val="0"/>
      <w:marTop w:val="0"/>
      <w:marBottom w:val="0"/>
      <w:divBdr>
        <w:top w:val="none" w:sz="0" w:space="0" w:color="auto"/>
        <w:left w:val="none" w:sz="0" w:space="0" w:color="auto"/>
        <w:bottom w:val="none" w:sz="0" w:space="0" w:color="auto"/>
        <w:right w:val="none" w:sz="0" w:space="0" w:color="auto"/>
      </w:divBdr>
      <w:divsChild>
        <w:div w:id="614603991">
          <w:marLeft w:val="0"/>
          <w:marRight w:val="0"/>
          <w:marTop w:val="0"/>
          <w:marBottom w:val="0"/>
          <w:divBdr>
            <w:top w:val="none" w:sz="0" w:space="0" w:color="auto"/>
            <w:left w:val="none" w:sz="0" w:space="0" w:color="auto"/>
            <w:bottom w:val="none" w:sz="0" w:space="0" w:color="auto"/>
            <w:right w:val="none" w:sz="0" w:space="0" w:color="auto"/>
          </w:divBdr>
          <w:divsChild>
            <w:div w:id="1878271670">
              <w:marLeft w:val="0"/>
              <w:marRight w:val="0"/>
              <w:marTop w:val="0"/>
              <w:marBottom w:val="0"/>
              <w:divBdr>
                <w:top w:val="none" w:sz="0" w:space="0" w:color="auto"/>
                <w:left w:val="none" w:sz="0" w:space="0" w:color="auto"/>
                <w:bottom w:val="none" w:sz="0" w:space="0" w:color="auto"/>
                <w:right w:val="none" w:sz="0" w:space="0" w:color="auto"/>
              </w:divBdr>
              <w:divsChild>
                <w:div w:id="8215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6463">
      <w:bodyDiv w:val="1"/>
      <w:marLeft w:val="0"/>
      <w:marRight w:val="0"/>
      <w:marTop w:val="0"/>
      <w:marBottom w:val="0"/>
      <w:divBdr>
        <w:top w:val="none" w:sz="0" w:space="0" w:color="auto"/>
        <w:left w:val="none" w:sz="0" w:space="0" w:color="auto"/>
        <w:bottom w:val="none" w:sz="0" w:space="0" w:color="auto"/>
        <w:right w:val="none" w:sz="0" w:space="0" w:color="auto"/>
      </w:divBdr>
    </w:div>
    <w:div w:id="305089204">
      <w:bodyDiv w:val="1"/>
      <w:marLeft w:val="0"/>
      <w:marRight w:val="0"/>
      <w:marTop w:val="0"/>
      <w:marBottom w:val="0"/>
      <w:divBdr>
        <w:top w:val="none" w:sz="0" w:space="0" w:color="auto"/>
        <w:left w:val="none" w:sz="0" w:space="0" w:color="auto"/>
        <w:bottom w:val="none" w:sz="0" w:space="0" w:color="auto"/>
        <w:right w:val="none" w:sz="0" w:space="0" w:color="auto"/>
      </w:divBdr>
      <w:divsChild>
        <w:div w:id="109517192">
          <w:marLeft w:val="0"/>
          <w:marRight w:val="0"/>
          <w:marTop w:val="0"/>
          <w:marBottom w:val="0"/>
          <w:divBdr>
            <w:top w:val="none" w:sz="0" w:space="0" w:color="auto"/>
            <w:left w:val="none" w:sz="0" w:space="0" w:color="auto"/>
            <w:bottom w:val="none" w:sz="0" w:space="0" w:color="auto"/>
            <w:right w:val="none" w:sz="0" w:space="0" w:color="auto"/>
          </w:divBdr>
          <w:divsChild>
            <w:div w:id="2130778300">
              <w:marLeft w:val="0"/>
              <w:marRight w:val="0"/>
              <w:marTop w:val="0"/>
              <w:marBottom w:val="0"/>
              <w:divBdr>
                <w:top w:val="none" w:sz="0" w:space="0" w:color="auto"/>
                <w:left w:val="none" w:sz="0" w:space="0" w:color="auto"/>
                <w:bottom w:val="none" w:sz="0" w:space="0" w:color="auto"/>
                <w:right w:val="none" w:sz="0" w:space="0" w:color="auto"/>
              </w:divBdr>
              <w:divsChild>
                <w:div w:id="15013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26769">
      <w:bodyDiv w:val="1"/>
      <w:marLeft w:val="0"/>
      <w:marRight w:val="0"/>
      <w:marTop w:val="0"/>
      <w:marBottom w:val="0"/>
      <w:divBdr>
        <w:top w:val="none" w:sz="0" w:space="0" w:color="auto"/>
        <w:left w:val="none" w:sz="0" w:space="0" w:color="auto"/>
        <w:bottom w:val="none" w:sz="0" w:space="0" w:color="auto"/>
        <w:right w:val="none" w:sz="0" w:space="0" w:color="auto"/>
      </w:divBdr>
      <w:divsChild>
        <w:div w:id="18508865">
          <w:marLeft w:val="0"/>
          <w:marRight w:val="0"/>
          <w:marTop w:val="0"/>
          <w:marBottom w:val="0"/>
          <w:divBdr>
            <w:top w:val="none" w:sz="0" w:space="0" w:color="auto"/>
            <w:left w:val="none" w:sz="0" w:space="0" w:color="auto"/>
            <w:bottom w:val="none" w:sz="0" w:space="0" w:color="auto"/>
            <w:right w:val="none" w:sz="0" w:space="0" w:color="auto"/>
          </w:divBdr>
          <w:divsChild>
            <w:div w:id="827405893">
              <w:marLeft w:val="0"/>
              <w:marRight w:val="0"/>
              <w:marTop w:val="0"/>
              <w:marBottom w:val="0"/>
              <w:divBdr>
                <w:top w:val="none" w:sz="0" w:space="0" w:color="auto"/>
                <w:left w:val="none" w:sz="0" w:space="0" w:color="auto"/>
                <w:bottom w:val="none" w:sz="0" w:space="0" w:color="auto"/>
                <w:right w:val="none" w:sz="0" w:space="0" w:color="auto"/>
              </w:divBdr>
              <w:divsChild>
                <w:div w:id="60130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562">
      <w:bodyDiv w:val="1"/>
      <w:marLeft w:val="0"/>
      <w:marRight w:val="0"/>
      <w:marTop w:val="0"/>
      <w:marBottom w:val="0"/>
      <w:divBdr>
        <w:top w:val="none" w:sz="0" w:space="0" w:color="auto"/>
        <w:left w:val="none" w:sz="0" w:space="0" w:color="auto"/>
        <w:bottom w:val="none" w:sz="0" w:space="0" w:color="auto"/>
        <w:right w:val="none" w:sz="0" w:space="0" w:color="auto"/>
      </w:divBdr>
      <w:divsChild>
        <w:div w:id="1540045515">
          <w:marLeft w:val="0"/>
          <w:marRight w:val="0"/>
          <w:marTop w:val="0"/>
          <w:marBottom w:val="0"/>
          <w:divBdr>
            <w:top w:val="none" w:sz="0" w:space="0" w:color="auto"/>
            <w:left w:val="none" w:sz="0" w:space="0" w:color="auto"/>
            <w:bottom w:val="none" w:sz="0" w:space="0" w:color="auto"/>
            <w:right w:val="none" w:sz="0" w:space="0" w:color="auto"/>
          </w:divBdr>
          <w:divsChild>
            <w:div w:id="2019307489">
              <w:marLeft w:val="0"/>
              <w:marRight w:val="0"/>
              <w:marTop w:val="0"/>
              <w:marBottom w:val="0"/>
              <w:divBdr>
                <w:top w:val="none" w:sz="0" w:space="0" w:color="auto"/>
                <w:left w:val="none" w:sz="0" w:space="0" w:color="auto"/>
                <w:bottom w:val="none" w:sz="0" w:space="0" w:color="auto"/>
                <w:right w:val="none" w:sz="0" w:space="0" w:color="auto"/>
              </w:divBdr>
              <w:divsChild>
                <w:div w:id="27803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449919">
      <w:bodyDiv w:val="1"/>
      <w:marLeft w:val="0"/>
      <w:marRight w:val="0"/>
      <w:marTop w:val="0"/>
      <w:marBottom w:val="0"/>
      <w:divBdr>
        <w:top w:val="none" w:sz="0" w:space="0" w:color="auto"/>
        <w:left w:val="none" w:sz="0" w:space="0" w:color="auto"/>
        <w:bottom w:val="none" w:sz="0" w:space="0" w:color="auto"/>
        <w:right w:val="none" w:sz="0" w:space="0" w:color="auto"/>
      </w:divBdr>
      <w:divsChild>
        <w:div w:id="1097675694">
          <w:marLeft w:val="0"/>
          <w:marRight w:val="0"/>
          <w:marTop w:val="0"/>
          <w:marBottom w:val="0"/>
          <w:divBdr>
            <w:top w:val="none" w:sz="0" w:space="0" w:color="auto"/>
            <w:left w:val="none" w:sz="0" w:space="0" w:color="auto"/>
            <w:bottom w:val="none" w:sz="0" w:space="0" w:color="auto"/>
            <w:right w:val="none" w:sz="0" w:space="0" w:color="auto"/>
          </w:divBdr>
          <w:divsChild>
            <w:div w:id="289022993">
              <w:marLeft w:val="0"/>
              <w:marRight w:val="0"/>
              <w:marTop w:val="0"/>
              <w:marBottom w:val="0"/>
              <w:divBdr>
                <w:top w:val="none" w:sz="0" w:space="0" w:color="auto"/>
                <w:left w:val="none" w:sz="0" w:space="0" w:color="auto"/>
                <w:bottom w:val="none" w:sz="0" w:space="0" w:color="auto"/>
                <w:right w:val="none" w:sz="0" w:space="0" w:color="auto"/>
              </w:divBdr>
              <w:divsChild>
                <w:div w:id="6154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07037">
      <w:bodyDiv w:val="1"/>
      <w:marLeft w:val="0"/>
      <w:marRight w:val="0"/>
      <w:marTop w:val="0"/>
      <w:marBottom w:val="0"/>
      <w:divBdr>
        <w:top w:val="none" w:sz="0" w:space="0" w:color="auto"/>
        <w:left w:val="none" w:sz="0" w:space="0" w:color="auto"/>
        <w:bottom w:val="none" w:sz="0" w:space="0" w:color="auto"/>
        <w:right w:val="none" w:sz="0" w:space="0" w:color="auto"/>
      </w:divBdr>
      <w:divsChild>
        <w:div w:id="1647664536">
          <w:marLeft w:val="0"/>
          <w:marRight w:val="0"/>
          <w:marTop w:val="0"/>
          <w:marBottom w:val="0"/>
          <w:divBdr>
            <w:top w:val="none" w:sz="0" w:space="0" w:color="auto"/>
            <w:left w:val="none" w:sz="0" w:space="0" w:color="auto"/>
            <w:bottom w:val="none" w:sz="0" w:space="0" w:color="auto"/>
            <w:right w:val="none" w:sz="0" w:space="0" w:color="auto"/>
          </w:divBdr>
          <w:divsChild>
            <w:div w:id="937760198">
              <w:marLeft w:val="0"/>
              <w:marRight w:val="0"/>
              <w:marTop w:val="0"/>
              <w:marBottom w:val="0"/>
              <w:divBdr>
                <w:top w:val="none" w:sz="0" w:space="0" w:color="auto"/>
                <w:left w:val="none" w:sz="0" w:space="0" w:color="auto"/>
                <w:bottom w:val="none" w:sz="0" w:space="0" w:color="auto"/>
                <w:right w:val="none" w:sz="0" w:space="0" w:color="auto"/>
              </w:divBdr>
              <w:divsChild>
                <w:div w:id="18736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51958">
      <w:bodyDiv w:val="1"/>
      <w:marLeft w:val="0"/>
      <w:marRight w:val="0"/>
      <w:marTop w:val="0"/>
      <w:marBottom w:val="0"/>
      <w:divBdr>
        <w:top w:val="none" w:sz="0" w:space="0" w:color="auto"/>
        <w:left w:val="none" w:sz="0" w:space="0" w:color="auto"/>
        <w:bottom w:val="none" w:sz="0" w:space="0" w:color="auto"/>
        <w:right w:val="none" w:sz="0" w:space="0" w:color="auto"/>
      </w:divBdr>
      <w:divsChild>
        <w:div w:id="723019668">
          <w:marLeft w:val="0"/>
          <w:marRight w:val="0"/>
          <w:marTop w:val="0"/>
          <w:marBottom w:val="0"/>
          <w:divBdr>
            <w:top w:val="none" w:sz="0" w:space="0" w:color="auto"/>
            <w:left w:val="none" w:sz="0" w:space="0" w:color="auto"/>
            <w:bottom w:val="none" w:sz="0" w:space="0" w:color="auto"/>
            <w:right w:val="none" w:sz="0" w:space="0" w:color="auto"/>
          </w:divBdr>
          <w:divsChild>
            <w:div w:id="708070426">
              <w:marLeft w:val="0"/>
              <w:marRight w:val="0"/>
              <w:marTop w:val="0"/>
              <w:marBottom w:val="0"/>
              <w:divBdr>
                <w:top w:val="none" w:sz="0" w:space="0" w:color="auto"/>
                <w:left w:val="none" w:sz="0" w:space="0" w:color="auto"/>
                <w:bottom w:val="none" w:sz="0" w:space="0" w:color="auto"/>
                <w:right w:val="none" w:sz="0" w:space="0" w:color="auto"/>
              </w:divBdr>
              <w:divsChild>
                <w:div w:id="211061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6293">
      <w:bodyDiv w:val="1"/>
      <w:marLeft w:val="0"/>
      <w:marRight w:val="0"/>
      <w:marTop w:val="0"/>
      <w:marBottom w:val="0"/>
      <w:divBdr>
        <w:top w:val="none" w:sz="0" w:space="0" w:color="auto"/>
        <w:left w:val="none" w:sz="0" w:space="0" w:color="auto"/>
        <w:bottom w:val="none" w:sz="0" w:space="0" w:color="auto"/>
        <w:right w:val="none" w:sz="0" w:space="0" w:color="auto"/>
      </w:divBdr>
      <w:divsChild>
        <w:div w:id="1958948795">
          <w:marLeft w:val="0"/>
          <w:marRight w:val="0"/>
          <w:marTop w:val="0"/>
          <w:marBottom w:val="0"/>
          <w:divBdr>
            <w:top w:val="none" w:sz="0" w:space="0" w:color="auto"/>
            <w:left w:val="none" w:sz="0" w:space="0" w:color="auto"/>
            <w:bottom w:val="none" w:sz="0" w:space="0" w:color="auto"/>
            <w:right w:val="none" w:sz="0" w:space="0" w:color="auto"/>
          </w:divBdr>
          <w:divsChild>
            <w:div w:id="96606039">
              <w:marLeft w:val="0"/>
              <w:marRight w:val="0"/>
              <w:marTop w:val="0"/>
              <w:marBottom w:val="0"/>
              <w:divBdr>
                <w:top w:val="none" w:sz="0" w:space="0" w:color="auto"/>
                <w:left w:val="none" w:sz="0" w:space="0" w:color="auto"/>
                <w:bottom w:val="none" w:sz="0" w:space="0" w:color="auto"/>
                <w:right w:val="none" w:sz="0" w:space="0" w:color="auto"/>
              </w:divBdr>
              <w:divsChild>
                <w:div w:id="15796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443197">
      <w:bodyDiv w:val="1"/>
      <w:marLeft w:val="0"/>
      <w:marRight w:val="0"/>
      <w:marTop w:val="0"/>
      <w:marBottom w:val="0"/>
      <w:divBdr>
        <w:top w:val="none" w:sz="0" w:space="0" w:color="auto"/>
        <w:left w:val="none" w:sz="0" w:space="0" w:color="auto"/>
        <w:bottom w:val="none" w:sz="0" w:space="0" w:color="auto"/>
        <w:right w:val="none" w:sz="0" w:space="0" w:color="auto"/>
      </w:divBdr>
      <w:divsChild>
        <w:div w:id="1326712080">
          <w:marLeft w:val="0"/>
          <w:marRight w:val="0"/>
          <w:marTop w:val="0"/>
          <w:marBottom w:val="0"/>
          <w:divBdr>
            <w:top w:val="none" w:sz="0" w:space="0" w:color="auto"/>
            <w:left w:val="none" w:sz="0" w:space="0" w:color="auto"/>
            <w:bottom w:val="none" w:sz="0" w:space="0" w:color="auto"/>
            <w:right w:val="none" w:sz="0" w:space="0" w:color="auto"/>
          </w:divBdr>
          <w:divsChild>
            <w:div w:id="971591524">
              <w:marLeft w:val="0"/>
              <w:marRight w:val="0"/>
              <w:marTop w:val="0"/>
              <w:marBottom w:val="0"/>
              <w:divBdr>
                <w:top w:val="none" w:sz="0" w:space="0" w:color="auto"/>
                <w:left w:val="none" w:sz="0" w:space="0" w:color="auto"/>
                <w:bottom w:val="none" w:sz="0" w:space="0" w:color="auto"/>
                <w:right w:val="none" w:sz="0" w:space="0" w:color="auto"/>
              </w:divBdr>
              <w:divsChild>
                <w:div w:id="8708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2944">
      <w:bodyDiv w:val="1"/>
      <w:marLeft w:val="0"/>
      <w:marRight w:val="0"/>
      <w:marTop w:val="0"/>
      <w:marBottom w:val="0"/>
      <w:divBdr>
        <w:top w:val="none" w:sz="0" w:space="0" w:color="auto"/>
        <w:left w:val="none" w:sz="0" w:space="0" w:color="auto"/>
        <w:bottom w:val="none" w:sz="0" w:space="0" w:color="auto"/>
        <w:right w:val="none" w:sz="0" w:space="0" w:color="auto"/>
      </w:divBdr>
      <w:divsChild>
        <w:div w:id="1839616738">
          <w:marLeft w:val="0"/>
          <w:marRight w:val="0"/>
          <w:marTop w:val="0"/>
          <w:marBottom w:val="0"/>
          <w:divBdr>
            <w:top w:val="none" w:sz="0" w:space="0" w:color="auto"/>
            <w:left w:val="none" w:sz="0" w:space="0" w:color="auto"/>
            <w:bottom w:val="none" w:sz="0" w:space="0" w:color="auto"/>
            <w:right w:val="none" w:sz="0" w:space="0" w:color="auto"/>
          </w:divBdr>
          <w:divsChild>
            <w:div w:id="1375813556">
              <w:marLeft w:val="0"/>
              <w:marRight w:val="0"/>
              <w:marTop w:val="0"/>
              <w:marBottom w:val="0"/>
              <w:divBdr>
                <w:top w:val="none" w:sz="0" w:space="0" w:color="auto"/>
                <w:left w:val="none" w:sz="0" w:space="0" w:color="auto"/>
                <w:bottom w:val="none" w:sz="0" w:space="0" w:color="auto"/>
                <w:right w:val="none" w:sz="0" w:space="0" w:color="auto"/>
              </w:divBdr>
              <w:divsChild>
                <w:div w:id="59914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745052">
      <w:bodyDiv w:val="1"/>
      <w:marLeft w:val="0"/>
      <w:marRight w:val="0"/>
      <w:marTop w:val="0"/>
      <w:marBottom w:val="0"/>
      <w:divBdr>
        <w:top w:val="none" w:sz="0" w:space="0" w:color="auto"/>
        <w:left w:val="none" w:sz="0" w:space="0" w:color="auto"/>
        <w:bottom w:val="none" w:sz="0" w:space="0" w:color="auto"/>
        <w:right w:val="none" w:sz="0" w:space="0" w:color="auto"/>
      </w:divBdr>
      <w:divsChild>
        <w:div w:id="201675740">
          <w:marLeft w:val="0"/>
          <w:marRight w:val="0"/>
          <w:marTop w:val="0"/>
          <w:marBottom w:val="0"/>
          <w:divBdr>
            <w:top w:val="none" w:sz="0" w:space="0" w:color="auto"/>
            <w:left w:val="none" w:sz="0" w:space="0" w:color="auto"/>
            <w:bottom w:val="none" w:sz="0" w:space="0" w:color="auto"/>
            <w:right w:val="none" w:sz="0" w:space="0" w:color="auto"/>
          </w:divBdr>
          <w:divsChild>
            <w:div w:id="489097680">
              <w:marLeft w:val="0"/>
              <w:marRight w:val="0"/>
              <w:marTop w:val="0"/>
              <w:marBottom w:val="0"/>
              <w:divBdr>
                <w:top w:val="none" w:sz="0" w:space="0" w:color="auto"/>
                <w:left w:val="none" w:sz="0" w:space="0" w:color="auto"/>
                <w:bottom w:val="none" w:sz="0" w:space="0" w:color="auto"/>
                <w:right w:val="none" w:sz="0" w:space="0" w:color="auto"/>
              </w:divBdr>
              <w:divsChild>
                <w:div w:id="38688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3991">
      <w:bodyDiv w:val="1"/>
      <w:marLeft w:val="0"/>
      <w:marRight w:val="0"/>
      <w:marTop w:val="0"/>
      <w:marBottom w:val="0"/>
      <w:divBdr>
        <w:top w:val="none" w:sz="0" w:space="0" w:color="auto"/>
        <w:left w:val="none" w:sz="0" w:space="0" w:color="auto"/>
        <w:bottom w:val="none" w:sz="0" w:space="0" w:color="auto"/>
        <w:right w:val="none" w:sz="0" w:space="0" w:color="auto"/>
      </w:divBdr>
      <w:divsChild>
        <w:div w:id="1273433998">
          <w:marLeft w:val="0"/>
          <w:marRight w:val="0"/>
          <w:marTop w:val="0"/>
          <w:marBottom w:val="0"/>
          <w:divBdr>
            <w:top w:val="none" w:sz="0" w:space="0" w:color="auto"/>
            <w:left w:val="none" w:sz="0" w:space="0" w:color="auto"/>
            <w:bottom w:val="none" w:sz="0" w:space="0" w:color="auto"/>
            <w:right w:val="none" w:sz="0" w:space="0" w:color="auto"/>
          </w:divBdr>
          <w:divsChild>
            <w:div w:id="2136681507">
              <w:marLeft w:val="0"/>
              <w:marRight w:val="0"/>
              <w:marTop w:val="0"/>
              <w:marBottom w:val="0"/>
              <w:divBdr>
                <w:top w:val="none" w:sz="0" w:space="0" w:color="auto"/>
                <w:left w:val="none" w:sz="0" w:space="0" w:color="auto"/>
                <w:bottom w:val="none" w:sz="0" w:space="0" w:color="auto"/>
                <w:right w:val="none" w:sz="0" w:space="0" w:color="auto"/>
              </w:divBdr>
              <w:divsChild>
                <w:div w:id="10077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42574">
      <w:bodyDiv w:val="1"/>
      <w:marLeft w:val="0"/>
      <w:marRight w:val="0"/>
      <w:marTop w:val="0"/>
      <w:marBottom w:val="0"/>
      <w:divBdr>
        <w:top w:val="none" w:sz="0" w:space="0" w:color="auto"/>
        <w:left w:val="none" w:sz="0" w:space="0" w:color="auto"/>
        <w:bottom w:val="none" w:sz="0" w:space="0" w:color="auto"/>
        <w:right w:val="none" w:sz="0" w:space="0" w:color="auto"/>
      </w:divBdr>
      <w:divsChild>
        <w:div w:id="579825627">
          <w:marLeft w:val="0"/>
          <w:marRight w:val="0"/>
          <w:marTop w:val="0"/>
          <w:marBottom w:val="0"/>
          <w:divBdr>
            <w:top w:val="none" w:sz="0" w:space="0" w:color="auto"/>
            <w:left w:val="none" w:sz="0" w:space="0" w:color="auto"/>
            <w:bottom w:val="none" w:sz="0" w:space="0" w:color="auto"/>
            <w:right w:val="none" w:sz="0" w:space="0" w:color="auto"/>
          </w:divBdr>
          <w:divsChild>
            <w:div w:id="1689064874">
              <w:marLeft w:val="0"/>
              <w:marRight w:val="0"/>
              <w:marTop w:val="0"/>
              <w:marBottom w:val="0"/>
              <w:divBdr>
                <w:top w:val="none" w:sz="0" w:space="0" w:color="auto"/>
                <w:left w:val="none" w:sz="0" w:space="0" w:color="auto"/>
                <w:bottom w:val="none" w:sz="0" w:space="0" w:color="auto"/>
                <w:right w:val="none" w:sz="0" w:space="0" w:color="auto"/>
              </w:divBdr>
              <w:divsChild>
                <w:div w:id="1034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39216">
      <w:bodyDiv w:val="1"/>
      <w:marLeft w:val="0"/>
      <w:marRight w:val="0"/>
      <w:marTop w:val="0"/>
      <w:marBottom w:val="0"/>
      <w:divBdr>
        <w:top w:val="none" w:sz="0" w:space="0" w:color="auto"/>
        <w:left w:val="none" w:sz="0" w:space="0" w:color="auto"/>
        <w:bottom w:val="none" w:sz="0" w:space="0" w:color="auto"/>
        <w:right w:val="none" w:sz="0" w:space="0" w:color="auto"/>
      </w:divBdr>
      <w:divsChild>
        <w:div w:id="1636447635">
          <w:marLeft w:val="0"/>
          <w:marRight w:val="0"/>
          <w:marTop w:val="0"/>
          <w:marBottom w:val="0"/>
          <w:divBdr>
            <w:top w:val="none" w:sz="0" w:space="0" w:color="auto"/>
            <w:left w:val="none" w:sz="0" w:space="0" w:color="auto"/>
            <w:bottom w:val="none" w:sz="0" w:space="0" w:color="auto"/>
            <w:right w:val="none" w:sz="0" w:space="0" w:color="auto"/>
          </w:divBdr>
          <w:divsChild>
            <w:div w:id="1285234316">
              <w:marLeft w:val="0"/>
              <w:marRight w:val="0"/>
              <w:marTop w:val="0"/>
              <w:marBottom w:val="0"/>
              <w:divBdr>
                <w:top w:val="none" w:sz="0" w:space="0" w:color="auto"/>
                <w:left w:val="none" w:sz="0" w:space="0" w:color="auto"/>
                <w:bottom w:val="none" w:sz="0" w:space="0" w:color="auto"/>
                <w:right w:val="none" w:sz="0" w:space="0" w:color="auto"/>
              </w:divBdr>
              <w:divsChild>
                <w:div w:id="6697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ithub.com/rrwick/Porechop"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bioinformatics.babraham.ac.uk/projects/fastqc/"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C1A9-EF87-D44D-BA6C-0BB3488E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21</Pages>
  <Words>4631</Words>
  <Characters>26397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 Stupar</dc:creator>
  <cp:keywords/>
  <dc:description/>
  <cp:lastModifiedBy>Nick West</cp:lastModifiedBy>
  <cp:revision>6</cp:revision>
  <dcterms:created xsi:type="dcterms:W3CDTF">2023-04-17T00:52:00Z</dcterms:created>
  <dcterms:modified xsi:type="dcterms:W3CDTF">2023-04-21T04:52:00Z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2023-04-21T04:52:44Z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ef81eb9b-a4ee-4e4b-a812-48681ec3c7c9</vt:lpwstr>
  </property>
  <property fmtid="{D5CDD505-2E9C-101B-9397-08002B2CF9AE}" pid="8" name="MSIP_Label_0f488380-630a-4f55-a077-a19445e3f360_ContentBits">
    <vt:lpwstr>0</vt:lpwstr>
  </property>
</Properties>
</file>