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137A" w14:textId="09573D08" w:rsidR="00C604C8" w:rsidRDefault="00CF607C" w:rsidP="00C604C8">
      <w:pPr>
        <w:rPr>
          <w:rFonts w:ascii="Times New Roman" w:hAnsi="Times New Roman" w:cs="Times New Roman"/>
          <w:sz w:val="24"/>
          <w:szCs w:val="24"/>
        </w:rPr>
      </w:pPr>
      <w:r w:rsidRPr="00E00605">
        <w:rPr>
          <w:b/>
          <w:bCs/>
          <w:noProof/>
        </w:rPr>
        <w:drawing>
          <wp:inline distT="0" distB="0" distL="0" distR="0" wp14:anchorId="2037D041" wp14:editId="6ADE0EB9">
            <wp:extent cx="6421425" cy="4358244"/>
            <wp:effectExtent l="0" t="0" r="0" b="4445"/>
            <wp:docPr id="1" name="Picture 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86"/>
                    <a:stretch/>
                  </pic:blipFill>
                  <pic:spPr bwMode="auto">
                    <a:xfrm>
                      <a:off x="0" y="0"/>
                      <a:ext cx="6429064" cy="436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89B56" w14:textId="6F2A4A7D" w:rsidR="00C631A7" w:rsidRDefault="002F4C36" w:rsidP="00C604C8">
      <w:pPr>
        <w:rPr>
          <w:rFonts w:ascii="Times New Roman" w:hAnsi="Times New Roman" w:cs="Times New Roman"/>
          <w:sz w:val="24"/>
          <w:szCs w:val="24"/>
        </w:rPr>
      </w:pPr>
      <w:bookmarkStart w:id="0" w:name="_Toc132139238"/>
      <w:bookmarkStart w:id="1" w:name="_Toc132379429"/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Extended Data</w:t>
      </w:r>
      <w:r w:rsidR="003C5685"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Fi</w:t>
      </w:r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g</w:t>
      </w:r>
      <w:r w:rsidR="00C604C8"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1</w:t>
      </w:r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|</w:t>
      </w:r>
      <w:r w:rsidR="00C604C8"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Neutralizing antibody trajectories for wild-type, BA.1, BA.5</w:t>
      </w:r>
      <w:r w:rsidR="00E27C44"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, BQ.1.1, and XBB.1.5</w:t>
      </w:r>
      <w:r w:rsidR="00C604C8"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subvariants prior to and one month following bivalent vaccination with </w:t>
      </w:r>
      <w:r w:rsidR="006A13BA"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or BNT162b2 BA.4/5</w:t>
      </w:r>
      <w:r w:rsidR="006A13BA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(n=26) or </w:t>
      </w:r>
      <w:r w:rsidR="00C604C8"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mRNA-1273 BA.1</w:t>
      </w:r>
      <w:r w:rsidR="004539CE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(n=72)</w:t>
      </w:r>
      <w:r w:rsidR="00C604C8"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0"/>
      <w:bookmarkEnd w:id="1"/>
      <w:r w:rsidR="00E43576" w:rsidRPr="006D68F2">
        <w:rPr>
          <w:rFonts w:ascii="Times New Roman" w:hAnsi="Times New Roman" w:cs="Times New Roman"/>
          <w:sz w:val="24"/>
          <w:szCs w:val="24"/>
        </w:rPr>
        <w:t xml:space="preserve"> </w:t>
      </w:r>
      <w:r w:rsidR="00C911A8" w:rsidRPr="006D68F2">
        <w:rPr>
          <w:rFonts w:ascii="Times New Roman" w:hAnsi="Times New Roman" w:cs="Times New Roman"/>
          <w:sz w:val="24"/>
          <w:szCs w:val="24"/>
        </w:rPr>
        <w:t xml:space="preserve">Differences by vaccine type were not statistically different by vaccine type after adjustment for baseline neutralizing antibody levels, anti-nucleocapsid positivity, patient type, and number of vaccine doses: </w:t>
      </w:r>
      <w:proofErr w:type="gramStart"/>
      <w:r w:rsidR="00770407">
        <w:rPr>
          <w:rFonts w:ascii="Times New Roman" w:hAnsi="Times New Roman" w:cs="Times New Roman"/>
          <w:sz w:val="24"/>
          <w:szCs w:val="24"/>
        </w:rPr>
        <w:t>wild-type</w:t>
      </w:r>
      <w:proofErr w:type="gramEnd"/>
      <w:r w:rsidR="0077040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</w:t>
      </w:r>
      <w:r w:rsidR="00770407">
        <w:rPr>
          <w:rFonts w:ascii="Times New Roman" w:hAnsi="Times New Roman" w:cs="Times New Roman"/>
          <w:sz w:val="24"/>
          <w:szCs w:val="24"/>
        </w:rPr>
        <w:t>=0</w:t>
      </w:r>
      <w:r w:rsidR="00131FE4">
        <w:rPr>
          <w:rFonts w:ascii="Times New Roman" w:hAnsi="Times New Roman" w:cs="Times New Roman"/>
          <w:sz w:val="24"/>
          <w:szCs w:val="24"/>
        </w:rPr>
        <w:t>.</w:t>
      </w:r>
      <w:r w:rsidR="00770407">
        <w:rPr>
          <w:rFonts w:ascii="Times New Roman" w:hAnsi="Times New Roman" w:cs="Times New Roman"/>
          <w:sz w:val="24"/>
          <w:szCs w:val="24"/>
        </w:rPr>
        <w:t xml:space="preserve">48), </w:t>
      </w:r>
      <w:r w:rsidR="00770407">
        <w:rPr>
          <w:rFonts w:ascii="Times New Roman" w:hAnsi="Times New Roman"/>
          <w:sz w:val="24"/>
          <w:szCs w:val="24"/>
        </w:rPr>
        <w:t>BA.1 (</w:t>
      </w:r>
      <w:r>
        <w:rPr>
          <w:rFonts w:ascii="Times New Roman" w:hAnsi="Times New Roman"/>
          <w:sz w:val="24"/>
          <w:szCs w:val="24"/>
        </w:rPr>
        <w:t>P</w:t>
      </w:r>
      <w:r w:rsidR="00770407">
        <w:rPr>
          <w:rFonts w:ascii="Times New Roman" w:hAnsi="Times New Roman"/>
          <w:sz w:val="24"/>
          <w:szCs w:val="24"/>
        </w:rPr>
        <w:t>=0</w:t>
      </w:r>
      <w:r w:rsidR="00131FE4">
        <w:rPr>
          <w:rFonts w:ascii="Times New Roman" w:hAnsi="Times New Roman"/>
          <w:sz w:val="24"/>
          <w:szCs w:val="24"/>
        </w:rPr>
        <w:t>.</w:t>
      </w:r>
      <w:r w:rsidR="00770407">
        <w:rPr>
          <w:rFonts w:ascii="Times New Roman" w:hAnsi="Times New Roman"/>
          <w:sz w:val="24"/>
          <w:szCs w:val="24"/>
        </w:rPr>
        <w:t>21), BA.5 (</w:t>
      </w:r>
      <w:r>
        <w:rPr>
          <w:rFonts w:ascii="Times New Roman" w:hAnsi="Times New Roman"/>
          <w:sz w:val="24"/>
          <w:szCs w:val="24"/>
        </w:rPr>
        <w:t>P=</w:t>
      </w:r>
      <w:r w:rsidR="00770407">
        <w:rPr>
          <w:rFonts w:ascii="Times New Roman" w:hAnsi="Times New Roman"/>
          <w:sz w:val="24"/>
          <w:szCs w:val="24"/>
        </w:rPr>
        <w:t>0</w:t>
      </w:r>
      <w:r w:rsidR="00131FE4">
        <w:rPr>
          <w:rFonts w:ascii="Times New Roman" w:hAnsi="Times New Roman"/>
          <w:sz w:val="24"/>
          <w:szCs w:val="24"/>
        </w:rPr>
        <w:t>.</w:t>
      </w:r>
      <w:r w:rsidR="00770407">
        <w:rPr>
          <w:rFonts w:ascii="Times New Roman" w:hAnsi="Times New Roman"/>
          <w:sz w:val="24"/>
          <w:szCs w:val="24"/>
        </w:rPr>
        <w:t>069), BQ.1.1 (</w:t>
      </w:r>
      <w:r>
        <w:rPr>
          <w:rFonts w:ascii="Times New Roman" w:hAnsi="Times New Roman"/>
          <w:sz w:val="24"/>
          <w:szCs w:val="24"/>
        </w:rPr>
        <w:t>P</w:t>
      </w:r>
      <w:r w:rsidR="00770407">
        <w:rPr>
          <w:rFonts w:ascii="Times New Roman" w:hAnsi="Times New Roman"/>
          <w:sz w:val="24"/>
          <w:szCs w:val="24"/>
        </w:rPr>
        <w:t>=0</w:t>
      </w:r>
      <w:r w:rsidR="00131FE4">
        <w:rPr>
          <w:rFonts w:ascii="Times New Roman" w:hAnsi="Times New Roman"/>
          <w:sz w:val="24"/>
          <w:szCs w:val="24"/>
        </w:rPr>
        <w:t>.</w:t>
      </w:r>
      <w:r w:rsidR="00770407">
        <w:rPr>
          <w:rFonts w:ascii="Times New Roman" w:hAnsi="Times New Roman"/>
          <w:sz w:val="24"/>
          <w:szCs w:val="24"/>
        </w:rPr>
        <w:t>10), nor XBB.1.5 (</w:t>
      </w:r>
      <w:r>
        <w:rPr>
          <w:rFonts w:ascii="Times New Roman" w:hAnsi="Times New Roman"/>
          <w:sz w:val="24"/>
          <w:szCs w:val="24"/>
        </w:rPr>
        <w:t>P</w:t>
      </w:r>
      <w:r w:rsidR="00770407">
        <w:rPr>
          <w:rFonts w:ascii="Times New Roman" w:hAnsi="Times New Roman"/>
          <w:sz w:val="24"/>
          <w:szCs w:val="24"/>
        </w:rPr>
        <w:t>=0</w:t>
      </w:r>
      <w:r w:rsidR="00131FE4">
        <w:rPr>
          <w:rFonts w:ascii="Times New Roman" w:hAnsi="Times New Roman"/>
          <w:sz w:val="24"/>
          <w:szCs w:val="24"/>
        </w:rPr>
        <w:t>.</w:t>
      </w:r>
      <w:r w:rsidR="00770407">
        <w:rPr>
          <w:rFonts w:ascii="Times New Roman" w:hAnsi="Times New Roman"/>
          <w:sz w:val="24"/>
          <w:szCs w:val="24"/>
        </w:rPr>
        <w:t>099)</w:t>
      </w:r>
      <w:r w:rsidR="00C911A8" w:rsidRPr="006D68F2">
        <w:rPr>
          <w:rFonts w:ascii="Times New Roman" w:hAnsi="Times New Roman" w:cs="Times New Roman"/>
          <w:sz w:val="24"/>
          <w:szCs w:val="24"/>
        </w:rPr>
        <w:t>.</w:t>
      </w:r>
      <w:r w:rsidR="00FD6D62">
        <w:rPr>
          <w:rFonts w:ascii="Times New Roman" w:hAnsi="Times New Roman" w:cs="Times New Roman"/>
          <w:sz w:val="24"/>
          <w:szCs w:val="24"/>
        </w:rPr>
        <w:t xml:space="preserve"> </w:t>
      </w:r>
      <w:r w:rsidR="00FD6D62" w:rsidRPr="00AB2E2B">
        <w:rPr>
          <w:rFonts w:ascii="Times New Roman" w:hAnsi="Times New Roman" w:cs="Times New Roman"/>
          <w:sz w:val="24"/>
          <w:szCs w:val="24"/>
        </w:rPr>
        <w:t>Dots represent individual serum samples collected</w:t>
      </w:r>
      <w:r w:rsidR="00FD6D62">
        <w:rPr>
          <w:rFonts w:ascii="Times New Roman" w:hAnsi="Times New Roman" w:cs="Times New Roman"/>
          <w:sz w:val="24"/>
          <w:szCs w:val="24"/>
        </w:rPr>
        <w:t xml:space="preserve"> (n=98 for each time point)</w:t>
      </w:r>
      <w:r w:rsidR="00FD6D62" w:rsidRPr="00AB2E2B">
        <w:rPr>
          <w:rFonts w:ascii="Times New Roman" w:hAnsi="Times New Roman" w:cs="Times New Roman"/>
          <w:sz w:val="24"/>
          <w:szCs w:val="24"/>
        </w:rPr>
        <w:t>.</w:t>
      </w:r>
    </w:p>
    <w:p w14:paraId="5540512E" w14:textId="77777777" w:rsidR="00C631A7" w:rsidRDefault="00C631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E1BD0E" w14:textId="3448ECBB" w:rsidR="00690279" w:rsidRDefault="003763B8" w:rsidP="00EE5A9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3509162" wp14:editId="5243F719">
            <wp:extent cx="6540500" cy="3636639"/>
            <wp:effectExtent l="0" t="0" r="0" b="2540"/>
            <wp:docPr id="4" name="Picture 4" descr="A picture containing text, stationary, writing implement, diffe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tationary, writing implement, differen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50136" cy="3641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Toc132139239"/>
      <w:bookmarkStart w:id="3" w:name="_Toc132379431"/>
      <w:r w:rsidR="00244590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Extended Data</w:t>
      </w:r>
      <w:r w:rsidR="00244590"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Fi</w:t>
      </w:r>
      <w:r w:rsidR="00244590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g</w:t>
      </w:r>
      <w:r w:rsidR="00244590"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306100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="00244590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| </w:t>
      </w:r>
      <w:r w:rsidRPr="006D68F2">
        <w:rPr>
          <w:rFonts w:ascii="Times New Roman" w:hAnsi="Times New Roman" w:cs="Times New Roman"/>
          <w:b/>
          <w:bCs/>
          <w:sz w:val="24"/>
          <w:szCs w:val="24"/>
        </w:rPr>
        <w:t xml:space="preserve">Neutralizing antibodies against </w:t>
      </w:r>
      <w:r w:rsidR="00FA4E1E">
        <w:rPr>
          <w:rFonts w:ascii="Times New Roman" w:hAnsi="Times New Roman" w:cs="Times New Roman"/>
          <w:b/>
          <w:bCs/>
          <w:sz w:val="24"/>
          <w:szCs w:val="24"/>
        </w:rPr>
        <w:t>wild-type</w:t>
      </w:r>
      <w:r w:rsidR="00D820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D68F2">
        <w:rPr>
          <w:rFonts w:ascii="Times New Roman" w:hAnsi="Times New Roman" w:cs="Times New Roman"/>
          <w:b/>
          <w:bCs/>
          <w:sz w:val="24"/>
          <w:szCs w:val="24"/>
        </w:rPr>
        <w:t>BA.1, BA.5, BQ.1.1, and XBB.1.5 by bivalent vaccine type</w:t>
      </w:r>
      <w:r w:rsidR="00B918B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D68F2">
        <w:rPr>
          <w:rFonts w:ascii="Times New Roman" w:hAnsi="Times New Roman" w:cs="Times New Roman"/>
          <w:b/>
          <w:bCs/>
          <w:sz w:val="24"/>
          <w:szCs w:val="24"/>
        </w:rPr>
        <w:t>BNT162b2</w:t>
      </w:r>
      <w:r w:rsidR="00B918BC">
        <w:rPr>
          <w:rFonts w:ascii="Times New Roman" w:hAnsi="Times New Roman" w:cs="Times New Roman"/>
          <w:b/>
          <w:bCs/>
          <w:sz w:val="24"/>
          <w:szCs w:val="24"/>
        </w:rPr>
        <w:t xml:space="preserve"> BA.4/5 (n=14)</w:t>
      </w:r>
      <w:r w:rsidRPr="006D68F2">
        <w:rPr>
          <w:rFonts w:ascii="Times New Roman" w:hAnsi="Times New Roman" w:cs="Times New Roman"/>
          <w:b/>
          <w:bCs/>
          <w:sz w:val="24"/>
          <w:szCs w:val="24"/>
        </w:rPr>
        <w:t xml:space="preserve"> versus mRNA-1273</w:t>
      </w:r>
      <w:r w:rsidR="00B918BC">
        <w:rPr>
          <w:rFonts w:ascii="Times New Roman" w:hAnsi="Times New Roman" w:cs="Times New Roman"/>
          <w:b/>
          <w:bCs/>
          <w:sz w:val="24"/>
          <w:szCs w:val="24"/>
        </w:rPr>
        <w:t xml:space="preserve"> (n=44)</w:t>
      </w:r>
      <w:r w:rsidRPr="006D68F2">
        <w:rPr>
          <w:rFonts w:ascii="Times New Roman" w:hAnsi="Times New Roman" w:cs="Times New Roman"/>
          <w:b/>
          <w:bCs/>
          <w:sz w:val="24"/>
          <w:szCs w:val="24"/>
        </w:rPr>
        <w:t xml:space="preserve"> after exclusion of participants with a positive anti-nucleocapsid antibody</w:t>
      </w:r>
      <w:r w:rsidRPr="00982F3D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End w:id="2"/>
      <w:bookmarkEnd w:id="3"/>
      <w:r w:rsidR="00982F3D" w:rsidRPr="00982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2F3D" w:rsidRPr="00982F3D">
        <w:rPr>
          <w:rFonts w:ascii="Times New Roman" w:hAnsi="Times New Roman" w:cs="Times New Roman"/>
          <w:sz w:val="24"/>
          <w:szCs w:val="24"/>
        </w:rPr>
        <w:t>Solid red line indicates median level. Dots represent individual serum samples collected</w:t>
      </w:r>
      <w:r w:rsidR="00C50DBC">
        <w:rPr>
          <w:rFonts w:ascii="Times New Roman" w:hAnsi="Times New Roman" w:cs="Times New Roman"/>
          <w:sz w:val="24"/>
          <w:szCs w:val="24"/>
        </w:rPr>
        <w:t xml:space="preserve"> (n=</w:t>
      </w:r>
      <w:r w:rsidR="008A45CA">
        <w:rPr>
          <w:rFonts w:ascii="Times New Roman" w:hAnsi="Times New Roman" w:cs="Times New Roman"/>
          <w:sz w:val="24"/>
          <w:szCs w:val="24"/>
        </w:rPr>
        <w:t>5</w:t>
      </w:r>
      <w:r w:rsidR="00C50DBC">
        <w:rPr>
          <w:rFonts w:ascii="Times New Roman" w:hAnsi="Times New Roman" w:cs="Times New Roman"/>
          <w:sz w:val="24"/>
          <w:szCs w:val="24"/>
        </w:rPr>
        <w:t>8)</w:t>
      </w:r>
      <w:r w:rsidR="00C32732">
        <w:rPr>
          <w:rFonts w:ascii="Times New Roman" w:hAnsi="Times New Roman" w:cs="Times New Roman"/>
          <w:sz w:val="24"/>
          <w:szCs w:val="24"/>
        </w:rPr>
        <w:t>.</w:t>
      </w:r>
    </w:p>
    <w:p w14:paraId="74979A5A" w14:textId="77777777" w:rsidR="00EE5A95" w:rsidRDefault="00EE5A95" w:rsidP="00EE5A95">
      <w:pPr>
        <w:rPr>
          <w:rFonts w:ascii="Times New Roman" w:hAnsi="Times New Roman" w:cs="Times New Roman"/>
          <w:sz w:val="24"/>
          <w:szCs w:val="24"/>
        </w:rPr>
      </w:pPr>
    </w:p>
    <w:p w14:paraId="413AD081" w14:textId="77777777" w:rsidR="00EE5A95" w:rsidRDefault="00EE5A95" w:rsidP="00EE5A95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B1EAE81" w14:textId="77777777" w:rsidR="00690279" w:rsidRDefault="00690279" w:rsidP="006902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noProof/>
        </w:rPr>
        <w:lastRenderedPageBreak/>
        <w:drawing>
          <wp:inline distT="0" distB="0" distL="0" distR="0" wp14:anchorId="450487D7" wp14:editId="6A0EAA8F">
            <wp:extent cx="6687403" cy="3699229"/>
            <wp:effectExtent l="0" t="0" r="0" b="0"/>
            <wp:docPr id="2" name="Picture 2" descr="A picture containing text, writing implement, stationary,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writing implement, stationary, penc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4432" cy="371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984B2" w14:textId="598803C1" w:rsidR="00690279" w:rsidRPr="006D68F2" w:rsidRDefault="00690279" w:rsidP="00690279">
      <w:pPr>
        <w:pStyle w:val="Heading1"/>
        <w:rPr>
          <w:rFonts w:ascii="Times New Roman" w:hAnsi="Times New Roman" w:cs="Times New Roman"/>
          <w:sz w:val="24"/>
          <w:szCs w:val="24"/>
        </w:rPr>
        <w:sectPr w:rsidR="00690279" w:rsidRPr="006D68F2" w:rsidSect="009F09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bookmarkStart w:id="4" w:name="_Toc132139240"/>
      <w:bookmarkStart w:id="5" w:name="_Toc132379430"/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Extended Data</w:t>
      </w:r>
      <w:r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Fi</w:t>
      </w:r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g</w:t>
      </w:r>
      <w:r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0603C8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| </w:t>
      </w:r>
      <w:r w:rsidRPr="006D68F2">
        <w:rPr>
          <w:rFonts w:ascii="Times New Roman" w:hAnsi="Times New Roman" w:cs="Times New Roman"/>
          <w:b/>
          <w:bCs/>
          <w:color w:val="auto"/>
          <w:sz w:val="24"/>
          <w:szCs w:val="24"/>
        </w:rPr>
        <w:t>Difference in neutralizing antibodies against wild-type, BA.1, BA.5, BQ.1.1 by total number of COVID-19 vaccine doses.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F737C">
        <w:rPr>
          <w:rFonts w:ascii="Times New Roman" w:hAnsi="Times New Roman" w:cs="Times New Roman"/>
          <w:color w:val="auto"/>
          <w:sz w:val="24"/>
          <w:szCs w:val="24"/>
        </w:rPr>
        <w:t>There was no significant difference in neutralizing antibodies against any subvariant in those receiving 4</w:t>
      </w:r>
      <w:r w:rsidR="00D93338">
        <w:rPr>
          <w:rFonts w:ascii="Times New Roman" w:hAnsi="Times New Roman" w:cs="Times New Roman"/>
          <w:color w:val="auto"/>
          <w:sz w:val="24"/>
          <w:szCs w:val="24"/>
        </w:rPr>
        <w:t xml:space="preserve"> (n=8)</w:t>
      </w:r>
      <w:r w:rsidRPr="008F737C">
        <w:rPr>
          <w:rFonts w:ascii="Times New Roman" w:hAnsi="Times New Roman" w:cs="Times New Roman"/>
          <w:color w:val="auto"/>
          <w:sz w:val="24"/>
          <w:szCs w:val="24"/>
        </w:rPr>
        <w:t xml:space="preserve"> versus 5 doses</w:t>
      </w:r>
      <w:r w:rsidR="00D93338">
        <w:rPr>
          <w:rFonts w:ascii="Times New Roman" w:hAnsi="Times New Roman" w:cs="Times New Roman"/>
          <w:color w:val="auto"/>
          <w:sz w:val="24"/>
          <w:szCs w:val="24"/>
        </w:rPr>
        <w:t xml:space="preserve"> (n=90)</w:t>
      </w:r>
      <w:r w:rsidRPr="008F737C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4"/>
      <w:bookmarkEnd w:id="5"/>
      <w:r w:rsidR="00982F3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2F3D" w:rsidRPr="00982F3D">
        <w:rPr>
          <w:rFonts w:ascii="Times New Roman" w:hAnsi="Times New Roman" w:cs="Times New Roman"/>
          <w:color w:val="auto"/>
          <w:sz w:val="24"/>
          <w:szCs w:val="24"/>
        </w:rPr>
        <w:t>Solid red line indicates median level. Dots represent individual serum samples collecte</w:t>
      </w:r>
      <w:r w:rsidR="00F82E78">
        <w:rPr>
          <w:rFonts w:ascii="Times New Roman" w:hAnsi="Times New Roman" w:cs="Times New Roman"/>
          <w:color w:val="auto"/>
          <w:sz w:val="24"/>
          <w:szCs w:val="24"/>
        </w:rPr>
        <w:t>d (n=98 for each timepoint).</w:t>
      </w:r>
    </w:p>
    <w:p w14:paraId="0909DEE0" w14:textId="77777777" w:rsidR="003763B8" w:rsidRPr="006D68F2" w:rsidRDefault="003763B8" w:rsidP="006D68F2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180F3A5" w14:textId="77777777" w:rsidR="00E155D8" w:rsidRDefault="00E155D8" w:rsidP="003763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3CB14E" w14:textId="77777777" w:rsidR="00797941" w:rsidRDefault="006B18E8" w:rsidP="006E200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6CF1C9" wp14:editId="1FADCACC">
            <wp:extent cx="6666093" cy="2401542"/>
            <wp:effectExtent l="0" t="0" r="1905" b="0"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14689" cy="241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65596" w14:textId="77777777" w:rsidR="006E2002" w:rsidRDefault="006E2002" w:rsidP="006E2002">
      <w:pPr>
        <w:rPr>
          <w:rFonts w:ascii="Times New Roman" w:hAnsi="Times New Roman" w:cs="Times New Roman"/>
          <w:sz w:val="24"/>
          <w:szCs w:val="24"/>
        </w:rPr>
      </w:pPr>
    </w:p>
    <w:p w14:paraId="5FFFE343" w14:textId="3BD00BBB" w:rsidR="000603C8" w:rsidRDefault="00244590" w:rsidP="006E2002">
      <w:pPr>
        <w:rPr>
          <w:rFonts w:ascii="Times New Roman" w:hAnsi="Times New Roman" w:cs="Times New Roman"/>
          <w:sz w:val="24"/>
          <w:szCs w:val="24"/>
        </w:rPr>
      </w:pPr>
      <w:bookmarkStart w:id="6" w:name="_Toc132379432"/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Extended Data</w:t>
      </w:r>
      <w:r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Fi</w:t>
      </w:r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g</w:t>
      </w:r>
      <w:r w:rsidRPr="006D68F2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0279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4</w:t>
      </w:r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| </w:t>
      </w:r>
      <w:r w:rsidR="006E2002" w:rsidRPr="0063488D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SARS-CoV-2 Ig</w:t>
      </w:r>
      <w:r w:rsidR="00D8205A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G nucleocapsid</w:t>
      </w:r>
      <w:r w:rsidR="006E2002" w:rsidRPr="0063488D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, RBD and Spike Binding Antibody Response.</w:t>
      </w:r>
      <w:bookmarkEnd w:id="6"/>
      <w:r w:rsidR="006E2002" w:rsidRPr="0063488D">
        <w:rPr>
          <w:rFonts w:ascii="Times New Roman" w:hAnsi="Times New Roman" w:cs="Times New Roman"/>
          <w:sz w:val="24"/>
          <w:szCs w:val="24"/>
        </w:rPr>
        <w:t xml:space="preserve"> </w:t>
      </w:r>
      <w:r w:rsidR="006E2002" w:rsidRPr="008936D2">
        <w:rPr>
          <w:rFonts w:ascii="Times New Roman" w:hAnsi="Times New Roman" w:cs="Times New Roman"/>
          <w:sz w:val="24"/>
          <w:szCs w:val="24"/>
        </w:rPr>
        <w:t>Dots represent individual serum samples collected</w:t>
      </w:r>
      <w:r w:rsidR="00F0673E">
        <w:rPr>
          <w:rFonts w:ascii="Times New Roman" w:hAnsi="Times New Roman" w:cs="Times New Roman"/>
          <w:sz w:val="24"/>
          <w:szCs w:val="24"/>
        </w:rPr>
        <w:t xml:space="preserve"> (n=98 for each timepoint)</w:t>
      </w:r>
      <w:r w:rsidR="006E2002" w:rsidRPr="008936D2">
        <w:rPr>
          <w:rFonts w:ascii="Times New Roman" w:hAnsi="Times New Roman" w:cs="Times New Roman"/>
          <w:sz w:val="24"/>
          <w:szCs w:val="24"/>
        </w:rPr>
        <w:t>. Solid red line indicates median level.</w:t>
      </w:r>
      <w:r w:rsidR="00567C7B">
        <w:rPr>
          <w:rFonts w:ascii="Times New Roman" w:hAnsi="Times New Roman" w:cs="Times New Roman"/>
          <w:sz w:val="24"/>
          <w:szCs w:val="24"/>
        </w:rPr>
        <w:t xml:space="preserve"> </w:t>
      </w:r>
      <w:r w:rsidR="006E2002" w:rsidRPr="008936D2">
        <w:rPr>
          <w:rFonts w:ascii="Times New Roman" w:hAnsi="Times New Roman" w:cs="Times New Roman"/>
          <w:sz w:val="24"/>
          <w:szCs w:val="24"/>
        </w:rPr>
        <w:t xml:space="preserve">Antibody levels are reported as relative ratios to synthetic standards.  Upper limits of the linear range for the relative ratio </w:t>
      </w:r>
      <w:proofErr w:type="gramStart"/>
      <w:r w:rsidR="006E2002" w:rsidRPr="008936D2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6E2002" w:rsidRPr="008936D2">
        <w:rPr>
          <w:rFonts w:ascii="Times New Roman" w:hAnsi="Times New Roman" w:cs="Times New Roman"/>
          <w:sz w:val="24"/>
          <w:szCs w:val="24"/>
        </w:rPr>
        <w:t xml:space="preserve"> 2 for </w:t>
      </w:r>
      <w:r w:rsidR="00EC4E2A">
        <w:rPr>
          <w:rFonts w:ascii="Times New Roman" w:hAnsi="Times New Roman" w:cs="Times New Roman"/>
          <w:sz w:val="24"/>
          <w:szCs w:val="24"/>
        </w:rPr>
        <w:t>nucleocapsid</w:t>
      </w:r>
      <w:r w:rsidR="006E2002" w:rsidRPr="008936D2">
        <w:rPr>
          <w:rFonts w:ascii="Times New Roman" w:hAnsi="Times New Roman" w:cs="Times New Roman"/>
          <w:sz w:val="24"/>
          <w:szCs w:val="24"/>
        </w:rPr>
        <w:t>, 1</w:t>
      </w:r>
      <w:r w:rsidR="00131FE4">
        <w:rPr>
          <w:rFonts w:ascii="Times New Roman" w:hAnsi="Times New Roman" w:cs="Times New Roman"/>
          <w:sz w:val="24"/>
          <w:szCs w:val="24"/>
        </w:rPr>
        <w:t>.</w:t>
      </w:r>
      <w:r w:rsidR="006E2002" w:rsidRPr="008936D2">
        <w:rPr>
          <w:rFonts w:ascii="Times New Roman" w:hAnsi="Times New Roman" w:cs="Times New Roman"/>
          <w:sz w:val="24"/>
          <w:szCs w:val="24"/>
        </w:rPr>
        <w:t>2 for RBD and 1</w:t>
      </w:r>
      <w:r w:rsidR="00131FE4">
        <w:rPr>
          <w:rFonts w:ascii="Times New Roman" w:hAnsi="Times New Roman" w:cs="Times New Roman"/>
          <w:sz w:val="24"/>
          <w:szCs w:val="24"/>
        </w:rPr>
        <w:t>.</w:t>
      </w:r>
      <w:r w:rsidR="006E2002" w:rsidRPr="008936D2">
        <w:rPr>
          <w:rFonts w:ascii="Times New Roman" w:hAnsi="Times New Roman" w:cs="Times New Roman"/>
          <w:sz w:val="24"/>
          <w:szCs w:val="24"/>
        </w:rPr>
        <w:t xml:space="preserve">2 for Spike. Abbreviations: </w:t>
      </w:r>
      <w:r w:rsidR="00DE16B1">
        <w:rPr>
          <w:rFonts w:ascii="Times New Roman" w:hAnsi="Times New Roman" w:cs="Times New Roman"/>
          <w:sz w:val="24"/>
          <w:szCs w:val="24"/>
        </w:rPr>
        <w:t xml:space="preserve">BV, bivalent; </w:t>
      </w:r>
      <w:r w:rsidR="006E2002" w:rsidRPr="008936D2">
        <w:rPr>
          <w:rFonts w:ascii="Times New Roman" w:hAnsi="Times New Roman" w:cs="Times New Roman"/>
          <w:sz w:val="24"/>
          <w:szCs w:val="24"/>
        </w:rPr>
        <w:t>N, nucleocapsid protein; RBD, receptor binding domain.</w:t>
      </w:r>
      <w:r w:rsidR="00F067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1362B" w14:textId="77777777" w:rsidR="000603C8" w:rsidRDefault="000603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E19953D" w14:textId="5A367F66" w:rsidR="000603C8" w:rsidRPr="00A855BF" w:rsidRDefault="000603C8" w:rsidP="004C22FE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</w:pPr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Extended Data Table 1 |</w:t>
      </w:r>
      <w:r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>Baseline characteristics by bivalent vaccine type</w:t>
      </w:r>
    </w:p>
    <w:p w14:paraId="067EF950" w14:textId="77777777" w:rsidR="000603C8" w:rsidRPr="00464981" w:rsidRDefault="000603C8" w:rsidP="004C22FE">
      <w:pPr>
        <w:rPr>
          <w:lang w:eastAsia="en-CA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106"/>
        <w:gridCol w:w="1134"/>
        <w:gridCol w:w="2268"/>
        <w:gridCol w:w="2552"/>
      </w:tblGrid>
      <w:tr w:rsidR="000603C8" w:rsidRPr="00EE67DD" w14:paraId="79E40B1F" w14:textId="77777777" w:rsidTr="00DF61AA">
        <w:trPr>
          <w:trHeight w:val="273"/>
        </w:trPr>
        <w:tc>
          <w:tcPr>
            <w:tcW w:w="4106" w:type="dxa"/>
            <w:shd w:val="clear" w:color="auto" w:fill="EDEDED" w:themeFill="accent3" w:themeFillTint="33"/>
          </w:tcPr>
          <w:p w14:paraId="440A1B31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</w:p>
        </w:tc>
        <w:tc>
          <w:tcPr>
            <w:tcW w:w="5954" w:type="dxa"/>
            <w:gridSpan w:val="3"/>
            <w:shd w:val="clear" w:color="auto" w:fill="EDEDED" w:themeFill="accent3" w:themeFillTint="33"/>
          </w:tcPr>
          <w:p w14:paraId="52C20FC6" w14:textId="77777777" w:rsidR="000603C8" w:rsidRPr="0046514D" w:rsidRDefault="000603C8" w:rsidP="004C22F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No. (%)</w:t>
            </w:r>
          </w:p>
        </w:tc>
      </w:tr>
      <w:tr w:rsidR="000603C8" w:rsidRPr="00EE67DD" w14:paraId="414F21A2" w14:textId="77777777" w:rsidTr="00DF61AA">
        <w:trPr>
          <w:trHeight w:val="273"/>
        </w:trPr>
        <w:tc>
          <w:tcPr>
            <w:tcW w:w="4106" w:type="dxa"/>
            <w:shd w:val="clear" w:color="auto" w:fill="EDEDED" w:themeFill="accent3" w:themeFillTint="33"/>
            <w:hideMark/>
          </w:tcPr>
          <w:p w14:paraId="3C8BAF8E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Characteristic</w:t>
            </w:r>
          </w:p>
        </w:tc>
        <w:tc>
          <w:tcPr>
            <w:tcW w:w="1134" w:type="dxa"/>
            <w:shd w:val="clear" w:color="auto" w:fill="EDEDED" w:themeFill="accent3" w:themeFillTint="33"/>
            <w:hideMark/>
          </w:tcPr>
          <w:p w14:paraId="55DAA7D6" w14:textId="77777777" w:rsidR="000603C8" w:rsidRPr="00EE67DD" w:rsidRDefault="000603C8" w:rsidP="004C22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Total (n=</w:t>
            </w:r>
            <w:r w:rsidRPr="00EE6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8)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4065A0FF" w14:textId="77777777" w:rsidR="000603C8" w:rsidRDefault="000603C8" w:rsidP="004C2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14D">
              <w:rPr>
                <w:rFonts w:ascii="Times New Roman" w:hAnsi="Times New Roman" w:cs="Times New Roman"/>
                <w:b/>
                <w:bCs/>
              </w:rPr>
              <w:t xml:space="preserve">mRNA-1273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46514D">
              <w:rPr>
                <w:rFonts w:ascii="Times New Roman" w:hAnsi="Times New Roman" w:cs="Times New Roman"/>
                <w:b/>
                <w:bCs/>
              </w:rPr>
              <w:t>BA.1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5DE31D4" w14:textId="77777777" w:rsidR="000603C8" w:rsidRPr="0046514D" w:rsidRDefault="000603C8" w:rsidP="004C2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(n=72)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082A47AB" w14:textId="77777777" w:rsidR="000603C8" w:rsidRDefault="000603C8" w:rsidP="004C2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514D">
              <w:rPr>
                <w:rFonts w:ascii="Times New Roman" w:hAnsi="Times New Roman" w:cs="Times New Roman"/>
                <w:b/>
                <w:bCs/>
              </w:rPr>
              <w:t>BNT162b2 (BA.4/BA.5)</w:t>
            </w:r>
          </w:p>
          <w:p w14:paraId="590C20B2" w14:textId="77777777" w:rsidR="000603C8" w:rsidRPr="0046514D" w:rsidRDefault="000603C8" w:rsidP="004C22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(n=26)</w:t>
            </w:r>
          </w:p>
        </w:tc>
      </w:tr>
      <w:tr w:rsidR="00DF61AA" w:rsidRPr="00EE67DD" w14:paraId="7EA05982" w14:textId="77777777" w:rsidTr="00BF533E">
        <w:trPr>
          <w:trHeight w:val="273"/>
        </w:trPr>
        <w:tc>
          <w:tcPr>
            <w:tcW w:w="10060" w:type="dxa"/>
            <w:gridSpan w:val="4"/>
            <w:shd w:val="clear" w:color="auto" w:fill="auto"/>
          </w:tcPr>
          <w:p w14:paraId="4439F608" w14:textId="2AAAA73B" w:rsidR="00DF61AA" w:rsidRPr="00EE67DD" w:rsidRDefault="00DF61AA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0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Demographics </w:t>
            </w:r>
          </w:p>
        </w:tc>
      </w:tr>
      <w:tr w:rsidR="000603C8" w:rsidRPr="00EE67DD" w14:paraId="673AAF16" w14:textId="77777777" w:rsidTr="00DF61AA">
        <w:trPr>
          <w:trHeight w:val="273"/>
        </w:trPr>
        <w:tc>
          <w:tcPr>
            <w:tcW w:w="4106" w:type="dxa"/>
          </w:tcPr>
          <w:p w14:paraId="6896D0CD" w14:textId="77777777" w:rsidR="000603C8" w:rsidRPr="00F97BB6" w:rsidRDefault="000603C8" w:rsidP="004C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, median (IQR), y</w:t>
            </w:r>
          </w:p>
        </w:tc>
        <w:tc>
          <w:tcPr>
            <w:tcW w:w="1134" w:type="dxa"/>
          </w:tcPr>
          <w:p w14:paraId="7CD53CFC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9A21B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70 (61, 77)</w:t>
            </w:r>
          </w:p>
        </w:tc>
        <w:tc>
          <w:tcPr>
            <w:tcW w:w="2268" w:type="dxa"/>
          </w:tcPr>
          <w:p w14:paraId="1B917AB2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9A21B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69 (61, 75)</w:t>
            </w:r>
          </w:p>
        </w:tc>
        <w:tc>
          <w:tcPr>
            <w:tcW w:w="2552" w:type="dxa"/>
          </w:tcPr>
          <w:p w14:paraId="371CCEEA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9A21B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70 (62, 78)</w:t>
            </w:r>
          </w:p>
        </w:tc>
      </w:tr>
      <w:tr w:rsidR="000603C8" w:rsidRPr="00EE67DD" w14:paraId="3A31E913" w14:textId="77777777" w:rsidTr="00DF61AA">
        <w:trPr>
          <w:trHeight w:val="273"/>
        </w:trPr>
        <w:tc>
          <w:tcPr>
            <w:tcW w:w="4106" w:type="dxa"/>
          </w:tcPr>
          <w:p w14:paraId="515BD527" w14:textId="77777777" w:rsidR="000603C8" w:rsidRPr="00F97BB6" w:rsidRDefault="000603C8" w:rsidP="004C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Sex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(Female)</w:t>
            </w:r>
          </w:p>
        </w:tc>
        <w:tc>
          <w:tcPr>
            <w:tcW w:w="1134" w:type="dxa"/>
          </w:tcPr>
          <w:p w14:paraId="4B0D242A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34</w:t>
            </w:r>
            <w:r w:rsidRPr="009A21B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(35)</w:t>
            </w:r>
          </w:p>
        </w:tc>
        <w:tc>
          <w:tcPr>
            <w:tcW w:w="2268" w:type="dxa"/>
          </w:tcPr>
          <w:p w14:paraId="523147C8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9A21B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21 (29)</w:t>
            </w:r>
          </w:p>
        </w:tc>
        <w:tc>
          <w:tcPr>
            <w:tcW w:w="2552" w:type="dxa"/>
          </w:tcPr>
          <w:p w14:paraId="479BAC68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9A21B7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13 (50)</w:t>
            </w:r>
          </w:p>
        </w:tc>
      </w:tr>
      <w:tr w:rsidR="000603C8" w:rsidRPr="00EE67DD" w14:paraId="4E18F862" w14:textId="77777777" w:rsidTr="00DF61AA">
        <w:trPr>
          <w:trHeight w:val="273"/>
        </w:trPr>
        <w:tc>
          <w:tcPr>
            <w:tcW w:w="4106" w:type="dxa"/>
          </w:tcPr>
          <w:p w14:paraId="27C748D5" w14:textId="77777777" w:rsidR="000603C8" w:rsidRPr="00A013F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013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Race</w:t>
            </w:r>
          </w:p>
        </w:tc>
        <w:tc>
          <w:tcPr>
            <w:tcW w:w="1134" w:type="dxa"/>
          </w:tcPr>
          <w:p w14:paraId="2341DF6F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268" w:type="dxa"/>
          </w:tcPr>
          <w:p w14:paraId="312566D0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552" w:type="dxa"/>
          </w:tcPr>
          <w:p w14:paraId="02E609F7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0603C8" w:rsidRPr="00EE67DD" w14:paraId="6CDF3817" w14:textId="77777777" w:rsidTr="00DF61AA">
        <w:trPr>
          <w:trHeight w:val="273"/>
        </w:trPr>
        <w:tc>
          <w:tcPr>
            <w:tcW w:w="4106" w:type="dxa"/>
          </w:tcPr>
          <w:p w14:paraId="2EFDB586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Asian</w:t>
            </w:r>
          </w:p>
        </w:tc>
        <w:tc>
          <w:tcPr>
            <w:tcW w:w="1134" w:type="dxa"/>
          </w:tcPr>
          <w:p w14:paraId="5629B211" w14:textId="77777777" w:rsidR="000603C8" w:rsidRPr="002E1B74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2E1B74">
              <w:rPr>
                <w:rFonts w:ascii="Times New Roman" w:eastAsia="Times New Roman" w:hAnsi="Times New Roman" w:cs="Times New Roman"/>
                <w:lang w:eastAsia="en-CA"/>
              </w:rPr>
              <w:t>26 (27)</w:t>
            </w:r>
          </w:p>
        </w:tc>
        <w:tc>
          <w:tcPr>
            <w:tcW w:w="2268" w:type="dxa"/>
          </w:tcPr>
          <w:p w14:paraId="18A10E98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20 (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28</w:t>
            </w:r>
          </w:p>
        </w:tc>
        <w:tc>
          <w:tcPr>
            <w:tcW w:w="2552" w:type="dxa"/>
          </w:tcPr>
          <w:p w14:paraId="75B99D94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6 (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23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</w:tr>
      <w:tr w:rsidR="000603C8" w:rsidRPr="00EE67DD" w14:paraId="3781A2E1" w14:textId="77777777" w:rsidTr="00DF61AA">
        <w:trPr>
          <w:trHeight w:val="273"/>
        </w:trPr>
        <w:tc>
          <w:tcPr>
            <w:tcW w:w="4106" w:type="dxa"/>
          </w:tcPr>
          <w:p w14:paraId="4A77B7FA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Black</w:t>
            </w:r>
          </w:p>
        </w:tc>
        <w:tc>
          <w:tcPr>
            <w:tcW w:w="1134" w:type="dxa"/>
          </w:tcPr>
          <w:p w14:paraId="6DD9C1C4" w14:textId="77777777" w:rsidR="000603C8" w:rsidRPr="002E1B74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2E1B74">
              <w:rPr>
                <w:rFonts w:ascii="Times New Roman" w:eastAsia="Times New Roman" w:hAnsi="Times New Roman" w:cs="Times New Roman"/>
                <w:lang w:eastAsia="en-CA"/>
              </w:rPr>
              <w:t>7 (7)</w:t>
            </w:r>
          </w:p>
        </w:tc>
        <w:tc>
          <w:tcPr>
            <w:tcW w:w="2268" w:type="dxa"/>
            <w:vAlign w:val="center"/>
          </w:tcPr>
          <w:p w14:paraId="55EB7523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642C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</w:t>
            </w:r>
            <w:r w:rsidRPr="001642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vAlign w:val="center"/>
          </w:tcPr>
          <w:p w14:paraId="44F9A026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 (</w:t>
            </w:r>
            <w:r>
              <w:rPr>
                <w:rFonts w:ascii="Times New Roman" w:hAnsi="Times New Roman" w:cs="Times New Roman"/>
              </w:rPr>
              <w:t>4</w:t>
            </w:r>
            <w:r w:rsidRPr="001642C7">
              <w:rPr>
                <w:rFonts w:ascii="Times New Roman" w:hAnsi="Times New Roman" w:cs="Times New Roman"/>
              </w:rPr>
              <w:t>)</w:t>
            </w:r>
          </w:p>
        </w:tc>
      </w:tr>
      <w:tr w:rsidR="000603C8" w:rsidRPr="00EE67DD" w14:paraId="76509110" w14:textId="77777777" w:rsidTr="00DF61AA">
        <w:trPr>
          <w:trHeight w:val="273"/>
        </w:trPr>
        <w:tc>
          <w:tcPr>
            <w:tcW w:w="4106" w:type="dxa"/>
          </w:tcPr>
          <w:p w14:paraId="035259C0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Caucasian</w:t>
            </w:r>
          </w:p>
        </w:tc>
        <w:tc>
          <w:tcPr>
            <w:tcW w:w="1134" w:type="dxa"/>
          </w:tcPr>
          <w:p w14:paraId="0949BD38" w14:textId="77777777" w:rsidR="000603C8" w:rsidRPr="002E1B74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2E1B74">
              <w:rPr>
                <w:rFonts w:ascii="Times New Roman" w:eastAsia="Times New Roman" w:hAnsi="Times New Roman" w:cs="Times New Roman"/>
                <w:lang w:eastAsia="en-CA"/>
              </w:rPr>
              <w:t>38 (39)</w:t>
            </w:r>
          </w:p>
        </w:tc>
        <w:tc>
          <w:tcPr>
            <w:tcW w:w="2268" w:type="dxa"/>
            <w:vAlign w:val="center"/>
          </w:tcPr>
          <w:p w14:paraId="6CECD619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33 (</w:t>
            </w:r>
            <w:r>
              <w:rPr>
                <w:rFonts w:ascii="Times New Roman" w:hAnsi="Times New Roman" w:cs="Times New Roman"/>
              </w:rPr>
              <w:t>46</w:t>
            </w:r>
            <w:r w:rsidRPr="001642C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  <w:vAlign w:val="center"/>
          </w:tcPr>
          <w:p w14:paraId="54DE7C3A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642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(19</w:t>
            </w:r>
            <w:r w:rsidRPr="001642C7">
              <w:rPr>
                <w:rFonts w:ascii="Times New Roman" w:hAnsi="Times New Roman" w:cs="Times New Roman"/>
              </w:rPr>
              <w:t>)</w:t>
            </w:r>
          </w:p>
        </w:tc>
      </w:tr>
      <w:tr w:rsidR="000603C8" w:rsidRPr="00EE67DD" w14:paraId="41006402" w14:textId="77777777" w:rsidTr="00DF61AA">
        <w:trPr>
          <w:trHeight w:val="273"/>
        </w:trPr>
        <w:tc>
          <w:tcPr>
            <w:tcW w:w="4106" w:type="dxa"/>
          </w:tcPr>
          <w:p w14:paraId="0BDA0468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Other/unknown</w:t>
            </w:r>
          </w:p>
        </w:tc>
        <w:tc>
          <w:tcPr>
            <w:tcW w:w="1134" w:type="dxa"/>
          </w:tcPr>
          <w:p w14:paraId="45E7CB58" w14:textId="77777777" w:rsidR="000603C8" w:rsidRPr="002E1B74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2E1B74">
              <w:rPr>
                <w:rFonts w:ascii="Times New Roman" w:eastAsia="Times New Roman" w:hAnsi="Times New Roman" w:cs="Times New Roman"/>
                <w:lang w:eastAsia="en-CA"/>
              </w:rPr>
              <w:t>27 (28)</w:t>
            </w:r>
          </w:p>
        </w:tc>
        <w:tc>
          <w:tcPr>
            <w:tcW w:w="2268" w:type="dxa"/>
          </w:tcPr>
          <w:p w14:paraId="6870C655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13 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18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2552" w:type="dxa"/>
          </w:tcPr>
          <w:p w14:paraId="4975A323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 xml:space="preserve">14 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54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</w:tr>
      <w:tr w:rsidR="000603C8" w:rsidRPr="00EE67DD" w14:paraId="1AA33CED" w14:textId="77777777" w:rsidTr="00DF61AA">
        <w:trPr>
          <w:trHeight w:val="273"/>
        </w:trPr>
        <w:tc>
          <w:tcPr>
            <w:tcW w:w="4106" w:type="dxa"/>
          </w:tcPr>
          <w:p w14:paraId="470988F4" w14:textId="77777777" w:rsidR="000603C8" w:rsidRPr="00A013F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A013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Patient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t</w:t>
            </w:r>
            <w:r w:rsidRPr="00A013F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ype</w:t>
            </w:r>
          </w:p>
        </w:tc>
        <w:tc>
          <w:tcPr>
            <w:tcW w:w="1134" w:type="dxa"/>
          </w:tcPr>
          <w:p w14:paraId="53D7C584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268" w:type="dxa"/>
          </w:tcPr>
          <w:p w14:paraId="17C140BB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552" w:type="dxa"/>
          </w:tcPr>
          <w:p w14:paraId="6BDD0F5C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0603C8" w:rsidRPr="00EE67DD" w14:paraId="63FA781F" w14:textId="77777777" w:rsidTr="00DF61AA">
        <w:trPr>
          <w:trHeight w:val="273"/>
        </w:trPr>
        <w:tc>
          <w:tcPr>
            <w:tcW w:w="4106" w:type="dxa"/>
          </w:tcPr>
          <w:p w14:paraId="0365175C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Dialysis</w:t>
            </w:r>
          </w:p>
        </w:tc>
        <w:tc>
          <w:tcPr>
            <w:tcW w:w="1134" w:type="dxa"/>
          </w:tcPr>
          <w:p w14:paraId="583DCDEE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3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 xml:space="preserve"> (85)</w:t>
            </w:r>
          </w:p>
        </w:tc>
        <w:tc>
          <w:tcPr>
            <w:tcW w:w="2268" w:type="dxa"/>
            <w:vAlign w:val="center"/>
          </w:tcPr>
          <w:p w14:paraId="5612156D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57 (79)</w:t>
            </w:r>
          </w:p>
        </w:tc>
        <w:tc>
          <w:tcPr>
            <w:tcW w:w="2552" w:type="dxa"/>
            <w:vAlign w:val="center"/>
          </w:tcPr>
          <w:p w14:paraId="0ECCDB0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26 (100)</w:t>
            </w:r>
          </w:p>
        </w:tc>
      </w:tr>
      <w:tr w:rsidR="000603C8" w:rsidRPr="00EE67DD" w14:paraId="5BCC4756" w14:textId="77777777" w:rsidTr="00DF61AA">
        <w:trPr>
          <w:trHeight w:val="273"/>
        </w:trPr>
        <w:tc>
          <w:tcPr>
            <w:tcW w:w="4106" w:type="dxa"/>
          </w:tcPr>
          <w:p w14:paraId="1ADF3766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Kidney t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ransplant</w:t>
            </w:r>
          </w:p>
        </w:tc>
        <w:tc>
          <w:tcPr>
            <w:tcW w:w="1134" w:type="dxa"/>
          </w:tcPr>
          <w:p w14:paraId="005CFA62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15 (15)</w:t>
            </w:r>
          </w:p>
        </w:tc>
        <w:tc>
          <w:tcPr>
            <w:tcW w:w="2268" w:type="dxa"/>
            <w:vAlign w:val="center"/>
          </w:tcPr>
          <w:p w14:paraId="09FE292B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15 (21)</w:t>
            </w:r>
          </w:p>
        </w:tc>
        <w:tc>
          <w:tcPr>
            <w:tcW w:w="2552" w:type="dxa"/>
            <w:vAlign w:val="center"/>
          </w:tcPr>
          <w:p w14:paraId="767E0680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0 (0)</w:t>
            </w:r>
          </w:p>
        </w:tc>
      </w:tr>
      <w:tr w:rsidR="000603C8" w:rsidRPr="00EE67DD" w14:paraId="4BDA10EC" w14:textId="77777777" w:rsidTr="00DF61AA">
        <w:trPr>
          <w:trHeight w:val="273"/>
        </w:trPr>
        <w:tc>
          <w:tcPr>
            <w:tcW w:w="4106" w:type="dxa"/>
          </w:tcPr>
          <w:p w14:paraId="46D9A00F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Cause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of chronic kidney disease</w:t>
            </w:r>
          </w:p>
        </w:tc>
        <w:tc>
          <w:tcPr>
            <w:tcW w:w="1134" w:type="dxa"/>
          </w:tcPr>
          <w:p w14:paraId="25DE35EB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268" w:type="dxa"/>
          </w:tcPr>
          <w:p w14:paraId="58C74360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552" w:type="dxa"/>
          </w:tcPr>
          <w:p w14:paraId="6F708CE5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0603C8" w:rsidRPr="00EE67DD" w14:paraId="5E29AE6E" w14:textId="77777777" w:rsidTr="00DF61AA">
        <w:trPr>
          <w:trHeight w:val="273"/>
        </w:trPr>
        <w:tc>
          <w:tcPr>
            <w:tcW w:w="4106" w:type="dxa"/>
          </w:tcPr>
          <w:p w14:paraId="07C7FE96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Diabetes</w:t>
            </w:r>
          </w:p>
        </w:tc>
        <w:tc>
          <w:tcPr>
            <w:tcW w:w="1134" w:type="dxa"/>
          </w:tcPr>
          <w:p w14:paraId="1E7E7398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29 (30)</w:t>
            </w:r>
          </w:p>
        </w:tc>
        <w:tc>
          <w:tcPr>
            <w:tcW w:w="2268" w:type="dxa"/>
            <w:vAlign w:val="center"/>
          </w:tcPr>
          <w:p w14:paraId="74256369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22 (31)</w:t>
            </w:r>
          </w:p>
        </w:tc>
        <w:tc>
          <w:tcPr>
            <w:tcW w:w="2552" w:type="dxa"/>
            <w:vAlign w:val="center"/>
          </w:tcPr>
          <w:p w14:paraId="5963A123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1642C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27</w:t>
            </w:r>
            <w:r w:rsidRPr="001642C7">
              <w:rPr>
                <w:rFonts w:ascii="Times New Roman" w:hAnsi="Times New Roman" w:cs="Times New Roman"/>
              </w:rPr>
              <w:t>)</w:t>
            </w:r>
          </w:p>
        </w:tc>
      </w:tr>
      <w:tr w:rsidR="000603C8" w:rsidRPr="00EE67DD" w14:paraId="2EDD9EDE" w14:textId="77777777" w:rsidTr="00DF61AA">
        <w:trPr>
          <w:trHeight w:val="273"/>
        </w:trPr>
        <w:tc>
          <w:tcPr>
            <w:tcW w:w="4106" w:type="dxa"/>
          </w:tcPr>
          <w:p w14:paraId="00158F53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Glomerulonephritis</w:t>
            </w:r>
          </w:p>
        </w:tc>
        <w:tc>
          <w:tcPr>
            <w:tcW w:w="1134" w:type="dxa"/>
          </w:tcPr>
          <w:p w14:paraId="56282311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21 (21)</w:t>
            </w:r>
          </w:p>
        </w:tc>
        <w:tc>
          <w:tcPr>
            <w:tcW w:w="2268" w:type="dxa"/>
            <w:vAlign w:val="center"/>
          </w:tcPr>
          <w:p w14:paraId="5CD61AB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13 (18)</w:t>
            </w:r>
          </w:p>
        </w:tc>
        <w:tc>
          <w:tcPr>
            <w:tcW w:w="2552" w:type="dxa"/>
            <w:vAlign w:val="center"/>
          </w:tcPr>
          <w:p w14:paraId="1CCAE5C6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1642C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31</w:t>
            </w:r>
            <w:r w:rsidRPr="001642C7">
              <w:rPr>
                <w:rFonts w:ascii="Times New Roman" w:hAnsi="Times New Roman" w:cs="Times New Roman"/>
              </w:rPr>
              <w:t>)</w:t>
            </w:r>
          </w:p>
        </w:tc>
      </w:tr>
      <w:tr w:rsidR="000603C8" w:rsidRPr="00EE67DD" w14:paraId="1A4F763B" w14:textId="77777777" w:rsidTr="00DF61AA">
        <w:trPr>
          <w:trHeight w:val="273"/>
        </w:trPr>
        <w:tc>
          <w:tcPr>
            <w:tcW w:w="4106" w:type="dxa"/>
          </w:tcPr>
          <w:p w14:paraId="07247E7F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Hypertension</w:t>
            </w:r>
          </w:p>
        </w:tc>
        <w:tc>
          <w:tcPr>
            <w:tcW w:w="1134" w:type="dxa"/>
          </w:tcPr>
          <w:p w14:paraId="1E158B6E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15 (15)</w:t>
            </w:r>
          </w:p>
        </w:tc>
        <w:tc>
          <w:tcPr>
            <w:tcW w:w="2268" w:type="dxa"/>
            <w:vAlign w:val="center"/>
          </w:tcPr>
          <w:p w14:paraId="3B92C4C4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11 (15)</w:t>
            </w:r>
          </w:p>
        </w:tc>
        <w:tc>
          <w:tcPr>
            <w:tcW w:w="2552" w:type="dxa"/>
            <w:vAlign w:val="center"/>
          </w:tcPr>
          <w:p w14:paraId="089369D3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4 (15)</w:t>
            </w:r>
          </w:p>
        </w:tc>
      </w:tr>
      <w:tr w:rsidR="000603C8" w:rsidRPr="00EE67DD" w14:paraId="7752C191" w14:textId="77777777" w:rsidTr="00DF61AA">
        <w:trPr>
          <w:trHeight w:val="273"/>
        </w:trPr>
        <w:tc>
          <w:tcPr>
            <w:tcW w:w="4106" w:type="dxa"/>
          </w:tcPr>
          <w:p w14:paraId="75778036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Other</w:t>
            </w:r>
          </w:p>
        </w:tc>
        <w:tc>
          <w:tcPr>
            <w:tcW w:w="1134" w:type="dxa"/>
          </w:tcPr>
          <w:p w14:paraId="047E7C1A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33 (33)</w:t>
            </w:r>
          </w:p>
        </w:tc>
        <w:tc>
          <w:tcPr>
            <w:tcW w:w="2268" w:type="dxa"/>
            <w:vAlign w:val="center"/>
          </w:tcPr>
          <w:p w14:paraId="036B94E4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26 (36)</w:t>
            </w:r>
          </w:p>
        </w:tc>
        <w:tc>
          <w:tcPr>
            <w:tcW w:w="2552" w:type="dxa"/>
            <w:vAlign w:val="center"/>
          </w:tcPr>
          <w:p w14:paraId="513B9F15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7 (27)</w:t>
            </w:r>
          </w:p>
        </w:tc>
      </w:tr>
      <w:tr w:rsidR="000603C8" w:rsidRPr="00EE67DD" w14:paraId="63279BA0" w14:textId="77777777" w:rsidTr="00DF61AA">
        <w:trPr>
          <w:trHeight w:val="273"/>
        </w:trPr>
        <w:tc>
          <w:tcPr>
            <w:tcW w:w="4106" w:type="dxa"/>
          </w:tcPr>
          <w:p w14:paraId="3CD8C8D1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Prior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COVID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-19 (RT-PCR or RAT)</w:t>
            </w:r>
          </w:p>
        </w:tc>
        <w:tc>
          <w:tcPr>
            <w:tcW w:w="1134" w:type="dxa"/>
          </w:tcPr>
          <w:p w14:paraId="639CDE8D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25 (2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6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2268" w:type="dxa"/>
            <w:vAlign w:val="center"/>
          </w:tcPr>
          <w:p w14:paraId="1412C54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19 (26)</w:t>
            </w:r>
          </w:p>
        </w:tc>
        <w:tc>
          <w:tcPr>
            <w:tcW w:w="2552" w:type="dxa"/>
            <w:vAlign w:val="center"/>
          </w:tcPr>
          <w:p w14:paraId="2F261605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642C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23</w:t>
            </w:r>
            <w:r w:rsidRPr="001642C7">
              <w:rPr>
                <w:rFonts w:ascii="Times New Roman" w:hAnsi="Times New Roman" w:cs="Times New Roman"/>
              </w:rPr>
              <w:t>)</w:t>
            </w:r>
          </w:p>
        </w:tc>
      </w:tr>
      <w:tr w:rsidR="00DF61AA" w:rsidRPr="00EE67DD" w14:paraId="7777D1AF" w14:textId="77777777" w:rsidTr="009A5EFB">
        <w:trPr>
          <w:trHeight w:val="273"/>
        </w:trPr>
        <w:tc>
          <w:tcPr>
            <w:tcW w:w="10060" w:type="dxa"/>
            <w:gridSpan w:val="4"/>
            <w:shd w:val="clear" w:color="auto" w:fill="auto"/>
          </w:tcPr>
          <w:p w14:paraId="69F858E9" w14:textId="46C552E7" w:rsidR="00DF61AA" w:rsidRPr="001642C7" w:rsidRDefault="00DF61AA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F97B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Vaccine Type </w:t>
            </w:r>
          </w:p>
        </w:tc>
      </w:tr>
      <w:tr w:rsidR="000603C8" w:rsidRPr="00EE67DD" w14:paraId="0A40CA88" w14:textId="77777777" w:rsidTr="00DF61AA">
        <w:trPr>
          <w:trHeight w:val="273"/>
        </w:trPr>
        <w:tc>
          <w:tcPr>
            <w:tcW w:w="4106" w:type="dxa"/>
            <w:hideMark/>
          </w:tcPr>
          <w:p w14:paraId="4AB42E1F" w14:textId="77777777" w:rsidR="000603C8" w:rsidRPr="0088426B" w:rsidRDefault="000603C8" w:rsidP="004C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884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Dose 1</w:t>
            </w:r>
          </w:p>
        </w:tc>
        <w:tc>
          <w:tcPr>
            <w:tcW w:w="1134" w:type="dxa"/>
            <w:hideMark/>
          </w:tcPr>
          <w:p w14:paraId="7D5A255D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268" w:type="dxa"/>
          </w:tcPr>
          <w:p w14:paraId="06585348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552" w:type="dxa"/>
          </w:tcPr>
          <w:p w14:paraId="057F9341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0603C8" w:rsidRPr="00EE67DD" w14:paraId="006C781B" w14:textId="77777777" w:rsidTr="00DF61AA">
        <w:trPr>
          <w:trHeight w:val="273"/>
        </w:trPr>
        <w:tc>
          <w:tcPr>
            <w:tcW w:w="4106" w:type="dxa"/>
            <w:hideMark/>
          </w:tcPr>
          <w:p w14:paraId="72A6736F" w14:textId="77777777" w:rsidR="000603C8" w:rsidRPr="00FD5DB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D5DBD">
              <w:rPr>
                <w:rStyle w:val="u4v6n"/>
                <w:rFonts w:ascii="Times New Roman" w:hAnsi="Times New Roman" w:cs="Times New Roman"/>
                <w:sz w:val="24"/>
                <w:szCs w:val="24"/>
              </w:rPr>
              <w:t>ChAdOx1</w:t>
            </w:r>
          </w:p>
        </w:tc>
        <w:tc>
          <w:tcPr>
            <w:tcW w:w="1134" w:type="dxa"/>
            <w:hideMark/>
          </w:tcPr>
          <w:p w14:paraId="76A753B8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3 (3.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1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2268" w:type="dxa"/>
            <w:vAlign w:val="center"/>
          </w:tcPr>
          <w:p w14:paraId="0C43B75A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2 (2.8)</w:t>
            </w:r>
          </w:p>
        </w:tc>
        <w:tc>
          <w:tcPr>
            <w:tcW w:w="2552" w:type="dxa"/>
            <w:vAlign w:val="center"/>
          </w:tcPr>
          <w:p w14:paraId="1CDDB4C4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 (3.8)</w:t>
            </w:r>
          </w:p>
        </w:tc>
      </w:tr>
      <w:tr w:rsidR="000603C8" w:rsidRPr="00EE67DD" w14:paraId="08DDDC97" w14:textId="77777777" w:rsidTr="00DF61AA">
        <w:trPr>
          <w:trHeight w:val="177"/>
        </w:trPr>
        <w:tc>
          <w:tcPr>
            <w:tcW w:w="4106" w:type="dxa"/>
            <w:hideMark/>
          </w:tcPr>
          <w:p w14:paraId="5C48606D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mRNA-1273</w:t>
            </w:r>
          </w:p>
        </w:tc>
        <w:tc>
          <w:tcPr>
            <w:tcW w:w="1134" w:type="dxa"/>
            <w:hideMark/>
          </w:tcPr>
          <w:p w14:paraId="5FA80D6A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36 (3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7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2268" w:type="dxa"/>
            <w:vAlign w:val="center"/>
          </w:tcPr>
          <w:p w14:paraId="4D177C5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35 (49)</w:t>
            </w:r>
          </w:p>
        </w:tc>
        <w:tc>
          <w:tcPr>
            <w:tcW w:w="2552" w:type="dxa"/>
            <w:vAlign w:val="center"/>
          </w:tcPr>
          <w:p w14:paraId="1908FCFB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 (3.8)</w:t>
            </w:r>
          </w:p>
        </w:tc>
      </w:tr>
      <w:tr w:rsidR="000603C8" w:rsidRPr="00EE67DD" w14:paraId="1C45168F" w14:textId="77777777" w:rsidTr="00DF61AA">
        <w:trPr>
          <w:trHeight w:val="273"/>
        </w:trPr>
        <w:tc>
          <w:tcPr>
            <w:tcW w:w="4106" w:type="dxa"/>
            <w:hideMark/>
          </w:tcPr>
          <w:p w14:paraId="42643132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BNT162b2</w:t>
            </w:r>
          </w:p>
        </w:tc>
        <w:tc>
          <w:tcPr>
            <w:tcW w:w="1134" w:type="dxa"/>
            <w:hideMark/>
          </w:tcPr>
          <w:p w14:paraId="18C028AD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lang w:eastAsia="en-CA"/>
              </w:rPr>
              <w:t>59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 xml:space="preserve"> (6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0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2268" w:type="dxa"/>
            <w:vAlign w:val="center"/>
          </w:tcPr>
          <w:p w14:paraId="1EE542B3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35 (49)</w:t>
            </w:r>
          </w:p>
        </w:tc>
        <w:tc>
          <w:tcPr>
            <w:tcW w:w="2552" w:type="dxa"/>
            <w:vAlign w:val="center"/>
          </w:tcPr>
          <w:p w14:paraId="5C3C9C4D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24 (92)</w:t>
            </w:r>
          </w:p>
        </w:tc>
      </w:tr>
      <w:tr w:rsidR="000603C8" w:rsidRPr="00EE67DD" w14:paraId="443BDE26" w14:textId="77777777" w:rsidTr="00DF61AA">
        <w:trPr>
          <w:trHeight w:val="273"/>
        </w:trPr>
        <w:tc>
          <w:tcPr>
            <w:tcW w:w="4106" w:type="dxa"/>
            <w:hideMark/>
          </w:tcPr>
          <w:p w14:paraId="217F2499" w14:textId="77777777" w:rsidR="000603C8" w:rsidRPr="0088426B" w:rsidRDefault="000603C8" w:rsidP="004C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884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Dose 2</w:t>
            </w:r>
          </w:p>
        </w:tc>
        <w:tc>
          <w:tcPr>
            <w:tcW w:w="1134" w:type="dxa"/>
            <w:hideMark/>
          </w:tcPr>
          <w:p w14:paraId="25ABC159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268" w:type="dxa"/>
          </w:tcPr>
          <w:p w14:paraId="49253CE9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552" w:type="dxa"/>
          </w:tcPr>
          <w:p w14:paraId="349E9EB9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0603C8" w:rsidRPr="00EE67DD" w14:paraId="5E8681B3" w14:textId="77777777" w:rsidTr="00DF61AA">
        <w:trPr>
          <w:trHeight w:val="273"/>
        </w:trPr>
        <w:tc>
          <w:tcPr>
            <w:tcW w:w="4106" w:type="dxa"/>
            <w:hideMark/>
          </w:tcPr>
          <w:p w14:paraId="47C62176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FD5DBD">
              <w:rPr>
                <w:rStyle w:val="u4v6n"/>
                <w:rFonts w:ascii="Times New Roman" w:hAnsi="Times New Roman" w:cs="Times New Roman"/>
                <w:sz w:val="24"/>
                <w:szCs w:val="24"/>
              </w:rPr>
              <w:t>ChAdOx1</w:t>
            </w:r>
          </w:p>
        </w:tc>
        <w:tc>
          <w:tcPr>
            <w:tcW w:w="1134" w:type="dxa"/>
            <w:hideMark/>
          </w:tcPr>
          <w:p w14:paraId="16FE748D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3 (3.1)</w:t>
            </w:r>
          </w:p>
        </w:tc>
        <w:tc>
          <w:tcPr>
            <w:tcW w:w="2268" w:type="dxa"/>
            <w:vAlign w:val="center"/>
          </w:tcPr>
          <w:p w14:paraId="3ACA000B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2 (2.8)</w:t>
            </w:r>
          </w:p>
        </w:tc>
        <w:tc>
          <w:tcPr>
            <w:tcW w:w="2552" w:type="dxa"/>
          </w:tcPr>
          <w:p w14:paraId="72707006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 (3.8)</w:t>
            </w:r>
          </w:p>
        </w:tc>
      </w:tr>
      <w:tr w:rsidR="000603C8" w:rsidRPr="00EE67DD" w14:paraId="4761DAEC" w14:textId="77777777" w:rsidTr="00DF61AA">
        <w:trPr>
          <w:trHeight w:val="273"/>
        </w:trPr>
        <w:tc>
          <w:tcPr>
            <w:tcW w:w="4106" w:type="dxa"/>
            <w:hideMark/>
          </w:tcPr>
          <w:p w14:paraId="692AA30A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mRNA-1273</w:t>
            </w:r>
          </w:p>
        </w:tc>
        <w:tc>
          <w:tcPr>
            <w:tcW w:w="1134" w:type="dxa"/>
            <w:hideMark/>
          </w:tcPr>
          <w:p w14:paraId="23BDAFDE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40 (41)</w:t>
            </w:r>
          </w:p>
        </w:tc>
        <w:tc>
          <w:tcPr>
            <w:tcW w:w="2268" w:type="dxa"/>
            <w:vAlign w:val="center"/>
          </w:tcPr>
          <w:p w14:paraId="3F10AD7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39 (54)</w:t>
            </w:r>
          </w:p>
        </w:tc>
        <w:tc>
          <w:tcPr>
            <w:tcW w:w="2552" w:type="dxa"/>
          </w:tcPr>
          <w:p w14:paraId="7DDAA110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 (3.8)</w:t>
            </w:r>
          </w:p>
        </w:tc>
      </w:tr>
      <w:tr w:rsidR="000603C8" w:rsidRPr="00EE67DD" w14:paraId="21E6AD2F" w14:textId="77777777" w:rsidTr="00DF61AA">
        <w:trPr>
          <w:trHeight w:val="273"/>
        </w:trPr>
        <w:tc>
          <w:tcPr>
            <w:tcW w:w="4106" w:type="dxa"/>
            <w:hideMark/>
          </w:tcPr>
          <w:p w14:paraId="1018702C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BNT162b2</w:t>
            </w:r>
          </w:p>
        </w:tc>
        <w:tc>
          <w:tcPr>
            <w:tcW w:w="1134" w:type="dxa"/>
            <w:hideMark/>
          </w:tcPr>
          <w:p w14:paraId="1493F2B2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55 (56)</w:t>
            </w:r>
          </w:p>
        </w:tc>
        <w:tc>
          <w:tcPr>
            <w:tcW w:w="2268" w:type="dxa"/>
            <w:vAlign w:val="center"/>
          </w:tcPr>
          <w:p w14:paraId="0AD25EAC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31 (43)</w:t>
            </w:r>
          </w:p>
        </w:tc>
        <w:tc>
          <w:tcPr>
            <w:tcW w:w="2552" w:type="dxa"/>
          </w:tcPr>
          <w:p w14:paraId="4386B55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24 (92)</w:t>
            </w:r>
          </w:p>
        </w:tc>
      </w:tr>
      <w:tr w:rsidR="000603C8" w:rsidRPr="00EE67DD" w14:paraId="4ED8734A" w14:textId="77777777" w:rsidTr="00DF61AA">
        <w:trPr>
          <w:trHeight w:val="273"/>
        </w:trPr>
        <w:tc>
          <w:tcPr>
            <w:tcW w:w="4106" w:type="dxa"/>
            <w:hideMark/>
          </w:tcPr>
          <w:p w14:paraId="298EA5DD" w14:textId="77777777" w:rsidR="000603C8" w:rsidRPr="0088426B" w:rsidRDefault="000603C8" w:rsidP="004C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884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Dose 3</w:t>
            </w:r>
          </w:p>
        </w:tc>
        <w:tc>
          <w:tcPr>
            <w:tcW w:w="1134" w:type="dxa"/>
            <w:hideMark/>
          </w:tcPr>
          <w:p w14:paraId="607DD531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268" w:type="dxa"/>
          </w:tcPr>
          <w:p w14:paraId="5668A4B2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552" w:type="dxa"/>
          </w:tcPr>
          <w:p w14:paraId="07833016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0603C8" w:rsidRPr="00EE67DD" w14:paraId="7586B254" w14:textId="77777777" w:rsidTr="00DF61AA">
        <w:trPr>
          <w:trHeight w:val="286"/>
        </w:trPr>
        <w:tc>
          <w:tcPr>
            <w:tcW w:w="4106" w:type="dxa"/>
            <w:hideMark/>
          </w:tcPr>
          <w:p w14:paraId="60CBB9AB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mRNA-1273</w:t>
            </w:r>
          </w:p>
        </w:tc>
        <w:tc>
          <w:tcPr>
            <w:tcW w:w="1134" w:type="dxa"/>
            <w:hideMark/>
          </w:tcPr>
          <w:p w14:paraId="029EC285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56 (57)</w:t>
            </w:r>
          </w:p>
        </w:tc>
        <w:tc>
          <w:tcPr>
            <w:tcW w:w="2268" w:type="dxa"/>
            <w:vAlign w:val="center"/>
          </w:tcPr>
          <w:p w14:paraId="1F99234A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45 (62)</w:t>
            </w:r>
          </w:p>
        </w:tc>
        <w:tc>
          <w:tcPr>
            <w:tcW w:w="2552" w:type="dxa"/>
            <w:vAlign w:val="center"/>
          </w:tcPr>
          <w:p w14:paraId="50EB7F7D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11 (42)</w:t>
            </w:r>
          </w:p>
        </w:tc>
      </w:tr>
      <w:tr w:rsidR="000603C8" w:rsidRPr="00EE67DD" w14:paraId="41A132D9" w14:textId="77777777" w:rsidTr="00DF61AA">
        <w:trPr>
          <w:trHeight w:val="273"/>
        </w:trPr>
        <w:tc>
          <w:tcPr>
            <w:tcW w:w="4106" w:type="dxa"/>
            <w:hideMark/>
          </w:tcPr>
          <w:p w14:paraId="4B742B23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BNT162b2</w:t>
            </w:r>
          </w:p>
        </w:tc>
        <w:tc>
          <w:tcPr>
            <w:tcW w:w="1134" w:type="dxa"/>
            <w:hideMark/>
          </w:tcPr>
          <w:p w14:paraId="42A7C9D6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2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 xml:space="preserve"> (43)</w:t>
            </w:r>
          </w:p>
        </w:tc>
        <w:tc>
          <w:tcPr>
            <w:tcW w:w="2268" w:type="dxa"/>
            <w:vAlign w:val="center"/>
          </w:tcPr>
          <w:p w14:paraId="39F6F4B4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27 (38)</w:t>
            </w:r>
          </w:p>
        </w:tc>
        <w:tc>
          <w:tcPr>
            <w:tcW w:w="2552" w:type="dxa"/>
            <w:vAlign w:val="center"/>
          </w:tcPr>
          <w:p w14:paraId="52166EB0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15 (58)</w:t>
            </w:r>
          </w:p>
        </w:tc>
      </w:tr>
      <w:tr w:rsidR="000603C8" w:rsidRPr="00EE67DD" w14:paraId="174E0B67" w14:textId="77777777" w:rsidTr="00DF61AA">
        <w:trPr>
          <w:trHeight w:val="273"/>
        </w:trPr>
        <w:tc>
          <w:tcPr>
            <w:tcW w:w="4106" w:type="dxa"/>
            <w:hideMark/>
          </w:tcPr>
          <w:p w14:paraId="602891A9" w14:textId="77777777" w:rsidR="000603C8" w:rsidRPr="0088426B" w:rsidRDefault="000603C8" w:rsidP="004C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884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Dose 4</w:t>
            </w:r>
          </w:p>
        </w:tc>
        <w:tc>
          <w:tcPr>
            <w:tcW w:w="1134" w:type="dxa"/>
            <w:hideMark/>
          </w:tcPr>
          <w:p w14:paraId="0F68F0A4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268" w:type="dxa"/>
          </w:tcPr>
          <w:p w14:paraId="47E47ACD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552" w:type="dxa"/>
          </w:tcPr>
          <w:p w14:paraId="2347DF4B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0603C8" w:rsidRPr="00EE67DD" w14:paraId="2E7B09B6" w14:textId="77777777" w:rsidTr="00DF61AA">
        <w:trPr>
          <w:trHeight w:val="273"/>
        </w:trPr>
        <w:tc>
          <w:tcPr>
            <w:tcW w:w="4106" w:type="dxa"/>
          </w:tcPr>
          <w:p w14:paraId="28182904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mRNA-1273</w:t>
            </w:r>
          </w:p>
        </w:tc>
        <w:tc>
          <w:tcPr>
            <w:tcW w:w="1134" w:type="dxa"/>
          </w:tcPr>
          <w:p w14:paraId="41EA3394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65 (66)</w:t>
            </w:r>
          </w:p>
        </w:tc>
        <w:tc>
          <w:tcPr>
            <w:tcW w:w="2268" w:type="dxa"/>
            <w:vAlign w:val="center"/>
          </w:tcPr>
          <w:p w14:paraId="50C98649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56 (78)</w:t>
            </w:r>
          </w:p>
        </w:tc>
        <w:tc>
          <w:tcPr>
            <w:tcW w:w="2552" w:type="dxa"/>
            <w:vAlign w:val="center"/>
          </w:tcPr>
          <w:p w14:paraId="5E319056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9 (35)</w:t>
            </w:r>
          </w:p>
        </w:tc>
      </w:tr>
      <w:tr w:rsidR="000603C8" w:rsidRPr="00EE67DD" w14:paraId="42319A87" w14:textId="77777777" w:rsidTr="00DF61AA">
        <w:trPr>
          <w:trHeight w:val="273"/>
        </w:trPr>
        <w:tc>
          <w:tcPr>
            <w:tcW w:w="4106" w:type="dxa"/>
          </w:tcPr>
          <w:p w14:paraId="4130561F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BNT162b2</w:t>
            </w:r>
          </w:p>
        </w:tc>
        <w:tc>
          <w:tcPr>
            <w:tcW w:w="1134" w:type="dxa"/>
          </w:tcPr>
          <w:p w14:paraId="7664B647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6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 xml:space="preserve"> (27)</w:t>
            </w:r>
          </w:p>
        </w:tc>
        <w:tc>
          <w:tcPr>
            <w:tcW w:w="2268" w:type="dxa"/>
            <w:vAlign w:val="center"/>
          </w:tcPr>
          <w:p w14:paraId="10B1CBE4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10 (14)</w:t>
            </w:r>
          </w:p>
        </w:tc>
        <w:tc>
          <w:tcPr>
            <w:tcW w:w="2552" w:type="dxa"/>
            <w:vAlign w:val="center"/>
          </w:tcPr>
          <w:p w14:paraId="0FE7945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16 (62)</w:t>
            </w:r>
          </w:p>
        </w:tc>
      </w:tr>
      <w:tr w:rsidR="000603C8" w:rsidRPr="00EE67DD" w14:paraId="190CB255" w14:textId="77777777" w:rsidTr="00DF61AA">
        <w:trPr>
          <w:trHeight w:val="273"/>
        </w:trPr>
        <w:tc>
          <w:tcPr>
            <w:tcW w:w="4106" w:type="dxa"/>
          </w:tcPr>
          <w:p w14:paraId="0402023E" w14:textId="42E6B185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mRNA-1273 Bivalent (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BA.1)</w:t>
            </w:r>
          </w:p>
        </w:tc>
        <w:tc>
          <w:tcPr>
            <w:tcW w:w="1134" w:type="dxa"/>
          </w:tcPr>
          <w:p w14:paraId="5C1CA5CA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6 (6.1)</w:t>
            </w:r>
          </w:p>
        </w:tc>
        <w:tc>
          <w:tcPr>
            <w:tcW w:w="2268" w:type="dxa"/>
            <w:vAlign w:val="center"/>
          </w:tcPr>
          <w:p w14:paraId="52112919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6 (8.3)</w:t>
            </w:r>
          </w:p>
        </w:tc>
        <w:tc>
          <w:tcPr>
            <w:tcW w:w="2552" w:type="dxa"/>
            <w:vAlign w:val="center"/>
          </w:tcPr>
          <w:p w14:paraId="7762817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0 (0)</w:t>
            </w:r>
          </w:p>
        </w:tc>
      </w:tr>
      <w:tr w:rsidR="000603C8" w:rsidRPr="00EE67DD" w14:paraId="75CD32EB" w14:textId="77777777" w:rsidTr="00DF61AA">
        <w:trPr>
          <w:trHeight w:val="273"/>
        </w:trPr>
        <w:tc>
          <w:tcPr>
            <w:tcW w:w="4106" w:type="dxa"/>
          </w:tcPr>
          <w:p w14:paraId="1722181C" w14:textId="27351F93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BNT162b2 Bivalent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(BA.4/BA.5)</w:t>
            </w:r>
          </w:p>
        </w:tc>
        <w:tc>
          <w:tcPr>
            <w:tcW w:w="1134" w:type="dxa"/>
          </w:tcPr>
          <w:p w14:paraId="1203AA9D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1 (1.0)</w:t>
            </w:r>
          </w:p>
        </w:tc>
        <w:tc>
          <w:tcPr>
            <w:tcW w:w="2268" w:type="dxa"/>
            <w:vAlign w:val="center"/>
          </w:tcPr>
          <w:p w14:paraId="31B5049B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552" w:type="dxa"/>
            <w:vAlign w:val="center"/>
          </w:tcPr>
          <w:p w14:paraId="087E714C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 (3.8)</w:t>
            </w:r>
          </w:p>
        </w:tc>
      </w:tr>
      <w:tr w:rsidR="000603C8" w:rsidRPr="00EE67DD" w14:paraId="2ED80497" w14:textId="77777777" w:rsidTr="00DF61AA">
        <w:trPr>
          <w:trHeight w:val="273"/>
        </w:trPr>
        <w:tc>
          <w:tcPr>
            <w:tcW w:w="4106" w:type="dxa"/>
            <w:hideMark/>
          </w:tcPr>
          <w:p w14:paraId="5C27580E" w14:textId="77777777" w:rsidR="000603C8" w:rsidRPr="0088426B" w:rsidRDefault="000603C8" w:rsidP="004C22F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008842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Dose 5 </w:t>
            </w:r>
          </w:p>
        </w:tc>
        <w:tc>
          <w:tcPr>
            <w:tcW w:w="1134" w:type="dxa"/>
            <w:hideMark/>
          </w:tcPr>
          <w:p w14:paraId="6C6A067F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268" w:type="dxa"/>
          </w:tcPr>
          <w:p w14:paraId="3A88282E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2552" w:type="dxa"/>
          </w:tcPr>
          <w:p w14:paraId="147A31DF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0603C8" w:rsidRPr="00EE67DD" w14:paraId="55FB3141" w14:textId="77777777" w:rsidTr="00DF61AA">
        <w:trPr>
          <w:trHeight w:val="273"/>
        </w:trPr>
        <w:tc>
          <w:tcPr>
            <w:tcW w:w="4106" w:type="dxa"/>
            <w:hideMark/>
          </w:tcPr>
          <w:p w14:paraId="3034E0C2" w14:textId="3C08FF3A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mRNA-1273 Bivalent (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BA.1)</w:t>
            </w:r>
          </w:p>
        </w:tc>
        <w:tc>
          <w:tcPr>
            <w:tcW w:w="1134" w:type="dxa"/>
            <w:hideMark/>
          </w:tcPr>
          <w:p w14:paraId="779F4C63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66 (73)</w:t>
            </w:r>
          </w:p>
        </w:tc>
        <w:tc>
          <w:tcPr>
            <w:tcW w:w="2268" w:type="dxa"/>
          </w:tcPr>
          <w:p w14:paraId="354270F8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66 (100)</w:t>
            </w:r>
          </w:p>
        </w:tc>
        <w:tc>
          <w:tcPr>
            <w:tcW w:w="2552" w:type="dxa"/>
          </w:tcPr>
          <w:p w14:paraId="50F4AF70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0 (0)</w:t>
            </w:r>
          </w:p>
        </w:tc>
      </w:tr>
      <w:tr w:rsidR="000603C8" w:rsidRPr="00EE67DD" w14:paraId="7C38C177" w14:textId="77777777" w:rsidTr="00DF61AA">
        <w:trPr>
          <w:trHeight w:val="273"/>
        </w:trPr>
        <w:tc>
          <w:tcPr>
            <w:tcW w:w="4106" w:type="dxa"/>
            <w:hideMark/>
          </w:tcPr>
          <w:p w14:paraId="209D7517" w14:textId="40343015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BNT162b2 Bivalent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(BA.4/BA.5)</w:t>
            </w:r>
          </w:p>
        </w:tc>
        <w:tc>
          <w:tcPr>
            <w:tcW w:w="1134" w:type="dxa"/>
            <w:hideMark/>
          </w:tcPr>
          <w:p w14:paraId="53A1AB1A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4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 xml:space="preserve"> (27)</w:t>
            </w:r>
          </w:p>
        </w:tc>
        <w:tc>
          <w:tcPr>
            <w:tcW w:w="2268" w:type="dxa"/>
          </w:tcPr>
          <w:p w14:paraId="7C2DE3AD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552" w:type="dxa"/>
          </w:tcPr>
          <w:p w14:paraId="07845EE2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24 (100)</w:t>
            </w:r>
          </w:p>
        </w:tc>
      </w:tr>
      <w:tr w:rsidR="00DF61AA" w:rsidRPr="00EE67DD" w14:paraId="3A9F78D1" w14:textId="77777777" w:rsidTr="007E0AB5">
        <w:trPr>
          <w:trHeight w:val="273"/>
        </w:trPr>
        <w:tc>
          <w:tcPr>
            <w:tcW w:w="10060" w:type="dxa"/>
            <w:gridSpan w:val="4"/>
            <w:hideMark/>
          </w:tcPr>
          <w:p w14:paraId="407A9B2A" w14:textId="0236FD1E" w:rsidR="00DF61AA" w:rsidRPr="001642C7" w:rsidRDefault="00DF61AA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975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Bivalent vaccine dose number</w:t>
            </w:r>
          </w:p>
        </w:tc>
      </w:tr>
      <w:tr w:rsidR="000603C8" w:rsidRPr="00EE67DD" w14:paraId="4F654341" w14:textId="77777777" w:rsidTr="00DF61AA">
        <w:trPr>
          <w:trHeight w:val="273"/>
        </w:trPr>
        <w:tc>
          <w:tcPr>
            <w:tcW w:w="4106" w:type="dxa"/>
            <w:hideMark/>
          </w:tcPr>
          <w:p w14:paraId="12EACC9C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lastRenderedPageBreak/>
              <w:t xml:space="preserve">Dose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1134" w:type="dxa"/>
            <w:hideMark/>
          </w:tcPr>
          <w:p w14:paraId="54B8389D" w14:textId="77777777" w:rsidR="000603C8" w:rsidRPr="00615A03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15A0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8 (8.2)</w:t>
            </w:r>
          </w:p>
        </w:tc>
        <w:tc>
          <w:tcPr>
            <w:tcW w:w="2268" w:type="dxa"/>
          </w:tcPr>
          <w:p w14:paraId="3A60C4DD" w14:textId="77777777" w:rsidR="000603C8" w:rsidRPr="00615A03" w:rsidRDefault="000603C8" w:rsidP="004C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03">
              <w:rPr>
                <w:rFonts w:ascii="Times New Roman" w:hAnsi="Times New Roman" w:cs="Times New Roman"/>
                <w:sz w:val="24"/>
                <w:szCs w:val="24"/>
              </w:rPr>
              <w:t>3 (4.1)</w:t>
            </w:r>
          </w:p>
        </w:tc>
        <w:tc>
          <w:tcPr>
            <w:tcW w:w="2552" w:type="dxa"/>
          </w:tcPr>
          <w:p w14:paraId="2D6D265B" w14:textId="77777777" w:rsidR="000603C8" w:rsidRPr="00615A03" w:rsidRDefault="000603C8" w:rsidP="004C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03">
              <w:rPr>
                <w:rFonts w:ascii="Times New Roman" w:hAnsi="Times New Roman" w:cs="Times New Roman"/>
                <w:sz w:val="24"/>
                <w:szCs w:val="24"/>
              </w:rPr>
              <w:t>5 (20)</w:t>
            </w:r>
          </w:p>
        </w:tc>
      </w:tr>
      <w:tr w:rsidR="000603C8" w:rsidRPr="00EE67DD" w14:paraId="24FEF55F" w14:textId="77777777" w:rsidTr="00DF61AA">
        <w:trPr>
          <w:trHeight w:val="273"/>
        </w:trPr>
        <w:tc>
          <w:tcPr>
            <w:tcW w:w="4106" w:type="dxa"/>
            <w:hideMark/>
          </w:tcPr>
          <w:p w14:paraId="7AD1F86A" w14:textId="77777777" w:rsidR="000603C8" w:rsidRPr="00EE67DD" w:rsidRDefault="000603C8" w:rsidP="004C22FE">
            <w:pPr>
              <w:ind w:firstLine="150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Dose 5</w:t>
            </w:r>
          </w:p>
        </w:tc>
        <w:tc>
          <w:tcPr>
            <w:tcW w:w="1134" w:type="dxa"/>
            <w:hideMark/>
          </w:tcPr>
          <w:p w14:paraId="6433F89C" w14:textId="77777777" w:rsidR="000603C8" w:rsidRPr="00615A03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15A0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90 (92)</w:t>
            </w:r>
          </w:p>
        </w:tc>
        <w:tc>
          <w:tcPr>
            <w:tcW w:w="2268" w:type="dxa"/>
            <w:vAlign w:val="center"/>
          </w:tcPr>
          <w:p w14:paraId="38D56D7C" w14:textId="77777777" w:rsidR="000603C8" w:rsidRPr="00615A03" w:rsidRDefault="000603C8" w:rsidP="004C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03">
              <w:rPr>
                <w:rFonts w:ascii="Times New Roman" w:hAnsi="Times New Roman" w:cs="Times New Roman"/>
                <w:sz w:val="24"/>
                <w:szCs w:val="24"/>
              </w:rPr>
              <w:t>70 (96)</w:t>
            </w:r>
          </w:p>
        </w:tc>
        <w:tc>
          <w:tcPr>
            <w:tcW w:w="2552" w:type="dxa"/>
            <w:vAlign w:val="center"/>
          </w:tcPr>
          <w:p w14:paraId="6ED60EB4" w14:textId="77777777" w:rsidR="000603C8" w:rsidRPr="00615A03" w:rsidRDefault="000603C8" w:rsidP="004C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03">
              <w:rPr>
                <w:rFonts w:ascii="Times New Roman" w:hAnsi="Times New Roman" w:cs="Times New Roman"/>
                <w:sz w:val="24"/>
                <w:szCs w:val="24"/>
              </w:rPr>
              <w:t>20 (80)</w:t>
            </w:r>
          </w:p>
        </w:tc>
      </w:tr>
      <w:tr w:rsidR="00DF61AA" w:rsidRPr="00EE67DD" w14:paraId="291262D7" w14:textId="77777777" w:rsidTr="00D267E8">
        <w:trPr>
          <w:trHeight w:val="273"/>
        </w:trPr>
        <w:tc>
          <w:tcPr>
            <w:tcW w:w="10060" w:type="dxa"/>
            <w:gridSpan w:val="4"/>
            <w:shd w:val="clear" w:color="auto" w:fill="auto"/>
          </w:tcPr>
          <w:p w14:paraId="663C0ED8" w14:textId="3E6BAFC7" w:rsidR="00DF61AA" w:rsidRPr="001642C7" w:rsidRDefault="00DF61AA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28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Comorbidities</w:t>
            </w:r>
          </w:p>
        </w:tc>
      </w:tr>
      <w:tr w:rsidR="000603C8" w:rsidRPr="00EE67DD" w14:paraId="1AF61482" w14:textId="77777777" w:rsidTr="00DF61AA">
        <w:trPr>
          <w:trHeight w:val="273"/>
        </w:trPr>
        <w:tc>
          <w:tcPr>
            <w:tcW w:w="4106" w:type="dxa"/>
            <w:shd w:val="clear" w:color="auto" w:fill="auto"/>
          </w:tcPr>
          <w:p w14:paraId="41669AF0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Chronic obstructive pulmonary disease</w:t>
            </w:r>
          </w:p>
        </w:tc>
        <w:tc>
          <w:tcPr>
            <w:tcW w:w="1134" w:type="dxa"/>
            <w:shd w:val="clear" w:color="auto" w:fill="auto"/>
          </w:tcPr>
          <w:p w14:paraId="1852B1F2" w14:textId="77777777" w:rsidR="000603C8" w:rsidRPr="00615A03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15A0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8 (8.2)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8152B4" w14:textId="77777777" w:rsidR="000603C8" w:rsidRPr="00615A03" w:rsidRDefault="000603C8" w:rsidP="004C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03">
              <w:rPr>
                <w:rFonts w:ascii="Times New Roman" w:hAnsi="Times New Roman" w:cs="Times New Roman"/>
                <w:sz w:val="24"/>
                <w:szCs w:val="24"/>
              </w:rPr>
              <w:t>5 (6.9)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4E894C" w14:textId="77777777" w:rsidR="000603C8" w:rsidRPr="00615A03" w:rsidRDefault="000603C8" w:rsidP="004C2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A03">
              <w:rPr>
                <w:rFonts w:ascii="Times New Roman" w:hAnsi="Times New Roman" w:cs="Times New Roman"/>
                <w:sz w:val="24"/>
                <w:szCs w:val="24"/>
              </w:rPr>
              <w:t>3 (12)</w:t>
            </w:r>
          </w:p>
        </w:tc>
      </w:tr>
      <w:tr w:rsidR="000603C8" w:rsidRPr="00EE67DD" w14:paraId="5EE47DB4" w14:textId="77777777" w:rsidTr="00DF61AA">
        <w:trPr>
          <w:trHeight w:val="273"/>
        </w:trPr>
        <w:tc>
          <w:tcPr>
            <w:tcW w:w="4106" w:type="dxa"/>
            <w:shd w:val="clear" w:color="auto" w:fill="auto"/>
            <w:hideMark/>
          </w:tcPr>
          <w:p w14:paraId="6D7D8847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Coronary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artery disease</w:t>
            </w:r>
          </w:p>
        </w:tc>
        <w:tc>
          <w:tcPr>
            <w:tcW w:w="1134" w:type="dxa"/>
            <w:shd w:val="clear" w:color="auto" w:fill="auto"/>
            <w:hideMark/>
          </w:tcPr>
          <w:p w14:paraId="03E20FD2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4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 xml:space="preserve"> (1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4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14:paraId="1285A0DE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7 (9.7)</w:t>
            </w:r>
          </w:p>
        </w:tc>
        <w:tc>
          <w:tcPr>
            <w:tcW w:w="2552" w:type="dxa"/>
            <w:shd w:val="clear" w:color="auto" w:fill="auto"/>
          </w:tcPr>
          <w:p w14:paraId="2B79134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7 (27)</w:t>
            </w:r>
          </w:p>
        </w:tc>
      </w:tr>
      <w:tr w:rsidR="000603C8" w:rsidRPr="00EE67DD" w14:paraId="04E2033A" w14:textId="77777777" w:rsidTr="00DF61AA">
        <w:trPr>
          <w:trHeight w:val="273"/>
        </w:trPr>
        <w:tc>
          <w:tcPr>
            <w:tcW w:w="4106" w:type="dxa"/>
            <w:shd w:val="clear" w:color="auto" w:fill="auto"/>
            <w:hideMark/>
          </w:tcPr>
          <w:p w14:paraId="7EB73B1A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ongestive heart failure</w:t>
            </w:r>
          </w:p>
        </w:tc>
        <w:tc>
          <w:tcPr>
            <w:tcW w:w="1134" w:type="dxa"/>
            <w:shd w:val="clear" w:color="auto" w:fill="auto"/>
            <w:hideMark/>
          </w:tcPr>
          <w:p w14:paraId="5663570B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15 (15)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0F31EA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10 (14)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FAAD95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5 (19)</w:t>
            </w:r>
          </w:p>
        </w:tc>
      </w:tr>
      <w:tr w:rsidR="000603C8" w:rsidRPr="00EE67DD" w14:paraId="5E97E12A" w14:textId="77777777" w:rsidTr="00DF61AA">
        <w:trPr>
          <w:trHeight w:val="273"/>
        </w:trPr>
        <w:tc>
          <w:tcPr>
            <w:tcW w:w="4106" w:type="dxa"/>
            <w:shd w:val="clear" w:color="auto" w:fill="auto"/>
            <w:hideMark/>
          </w:tcPr>
          <w:p w14:paraId="6DA2703B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Cerebrovascular disease</w:t>
            </w:r>
          </w:p>
        </w:tc>
        <w:tc>
          <w:tcPr>
            <w:tcW w:w="1134" w:type="dxa"/>
            <w:shd w:val="clear" w:color="auto" w:fill="auto"/>
            <w:hideMark/>
          </w:tcPr>
          <w:p w14:paraId="0BB86F10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10 (10)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897462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7 (9.7)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429696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3 (12)</w:t>
            </w:r>
          </w:p>
        </w:tc>
      </w:tr>
      <w:tr w:rsidR="000603C8" w:rsidRPr="00EE67DD" w14:paraId="783DD92B" w14:textId="77777777" w:rsidTr="00DF61AA">
        <w:trPr>
          <w:trHeight w:val="273"/>
        </w:trPr>
        <w:tc>
          <w:tcPr>
            <w:tcW w:w="4106" w:type="dxa"/>
            <w:shd w:val="clear" w:color="auto" w:fill="auto"/>
          </w:tcPr>
          <w:p w14:paraId="03A5FEF3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Hypertension</w:t>
            </w:r>
          </w:p>
        </w:tc>
        <w:tc>
          <w:tcPr>
            <w:tcW w:w="1134" w:type="dxa"/>
            <w:shd w:val="clear" w:color="auto" w:fill="auto"/>
          </w:tcPr>
          <w:p w14:paraId="123258F7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0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 xml:space="preserve"> (82)</w:t>
            </w:r>
          </w:p>
        </w:tc>
        <w:tc>
          <w:tcPr>
            <w:tcW w:w="2268" w:type="dxa"/>
            <w:shd w:val="clear" w:color="auto" w:fill="auto"/>
          </w:tcPr>
          <w:p w14:paraId="308BC769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55 (76)</w:t>
            </w:r>
          </w:p>
        </w:tc>
        <w:tc>
          <w:tcPr>
            <w:tcW w:w="2552" w:type="dxa"/>
            <w:shd w:val="clear" w:color="auto" w:fill="auto"/>
          </w:tcPr>
          <w:p w14:paraId="7D6DCC26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25 (96)</w:t>
            </w:r>
          </w:p>
        </w:tc>
      </w:tr>
      <w:tr w:rsidR="000603C8" w:rsidRPr="00EE67DD" w14:paraId="2E50D003" w14:textId="77777777" w:rsidTr="00DF61AA">
        <w:trPr>
          <w:trHeight w:val="273"/>
        </w:trPr>
        <w:tc>
          <w:tcPr>
            <w:tcW w:w="4106" w:type="dxa"/>
            <w:shd w:val="clear" w:color="auto" w:fill="auto"/>
            <w:hideMark/>
          </w:tcPr>
          <w:p w14:paraId="77C14120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Malignancy</w:t>
            </w:r>
          </w:p>
        </w:tc>
        <w:tc>
          <w:tcPr>
            <w:tcW w:w="1134" w:type="dxa"/>
            <w:shd w:val="clear" w:color="auto" w:fill="auto"/>
            <w:hideMark/>
          </w:tcPr>
          <w:p w14:paraId="4BEC683A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9 (9.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7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675FCC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7 (9.7)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D2F012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2 (9.5)</w:t>
            </w:r>
          </w:p>
        </w:tc>
      </w:tr>
      <w:tr w:rsidR="000603C8" w:rsidRPr="00EE67DD" w14:paraId="3A4E7A2F" w14:textId="77777777" w:rsidTr="00DF61AA">
        <w:trPr>
          <w:trHeight w:val="273"/>
        </w:trPr>
        <w:tc>
          <w:tcPr>
            <w:tcW w:w="4106" w:type="dxa"/>
            <w:shd w:val="clear" w:color="auto" w:fill="auto"/>
          </w:tcPr>
          <w:p w14:paraId="6D48C506" w14:textId="77777777" w:rsidR="000603C8" w:rsidRPr="00EE67DD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eripheral vascular disease</w:t>
            </w:r>
          </w:p>
        </w:tc>
        <w:tc>
          <w:tcPr>
            <w:tcW w:w="1134" w:type="dxa"/>
            <w:shd w:val="clear" w:color="auto" w:fill="auto"/>
          </w:tcPr>
          <w:p w14:paraId="1BBB7164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8 (8.</w:t>
            </w:r>
            <w:r>
              <w:rPr>
                <w:rFonts w:ascii="Times New Roman" w:eastAsia="Times New Roman" w:hAnsi="Times New Roman" w:cs="Times New Roman"/>
                <w:lang w:eastAsia="en-CA"/>
              </w:rPr>
              <w:t>2</w:t>
            </w: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F9C6B3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6 (8.3)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486B7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2 (7.7)</w:t>
            </w:r>
          </w:p>
        </w:tc>
      </w:tr>
      <w:tr w:rsidR="000603C8" w:rsidRPr="00EE67DD" w14:paraId="2D1D34FA" w14:textId="77777777" w:rsidTr="00DF61AA">
        <w:trPr>
          <w:trHeight w:val="273"/>
        </w:trPr>
        <w:tc>
          <w:tcPr>
            <w:tcW w:w="4106" w:type="dxa"/>
            <w:shd w:val="clear" w:color="auto" w:fill="auto"/>
          </w:tcPr>
          <w:p w14:paraId="6FB241E3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2848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Immunosuppression</w:t>
            </w:r>
          </w:p>
        </w:tc>
        <w:tc>
          <w:tcPr>
            <w:tcW w:w="1134" w:type="dxa"/>
            <w:shd w:val="clear" w:color="auto" w:fill="auto"/>
          </w:tcPr>
          <w:p w14:paraId="24969DB3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17 (17)</w:t>
            </w:r>
          </w:p>
        </w:tc>
        <w:tc>
          <w:tcPr>
            <w:tcW w:w="2268" w:type="dxa"/>
            <w:shd w:val="clear" w:color="auto" w:fill="auto"/>
          </w:tcPr>
          <w:p w14:paraId="412C95CC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16 (22)</w:t>
            </w:r>
          </w:p>
        </w:tc>
        <w:tc>
          <w:tcPr>
            <w:tcW w:w="2552" w:type="dxa"/>
            <w:shd w:val="clear" w:color="auto" w:fill="auto"/>
          </w:tcPr>
          <w:p w14:paraId="667B8EAB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20732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 (3.8)</w:t>
            </w:r>
          </w:p>
        </w:tc>
      </w:tr>
      <w:tr w:rsidR="000603C8" w:rsidRPr="00EE67DD" w14:paraId="7D857F9A" w14:textId="77777777" w:rsidTr="00DF61AA">
        <w:trPr>
          <w:trHeight w:val="273"/>
        </w:trPr>
        <w:tc>
          <w:tcPr>
            <w:tcW w:w="4106" w:type="dxa"/>
          </w:tcPr>
          <w:p w14:paraId="54862227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Prednisone</w:t>
            </w:r>
          </w:p>
        </w:tc>
        <w:tc>
          <w:tcPr>
            <w:tcW w:w="1134" w:type="dxa"/>
          </w:tcPr>
          <w:p w14:paraId="38D90903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16 (16)</w:t>
            </w:r>
          </w:p>
        </w:tc>
        <w:tc>
          <w:tcPr>
            <w:tcW w:w="2268" w:type="dxa"/>
            <w:vAlign w:val="center"/>
          </w:tcPr>
          <w:p w14:paraId="793B7F91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15 (100)</w:t>
            </w:r>
          </w:p>
        </w:tc>
        <w:tc>
          <w:tcPr>
            <w:tcW w:w="2552" w:type="dxa"/>
            <w:vAlign w:val="center"/>
          </w:tcPr>
          <w:p w14:paraId="7A99E8D0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 (100)</w:t>
            </w:r>
          </w:p>
        </w:tc>
      </w:tr>
      <w:tr w:rsidR="000603C8" w:rsidRPr="00EE67DD" w14:paraId="3F2E843F" w14:textId="77777777" w:rsidTr="00DF61AA">
        <w:trPr>
          <w:trHeight w:val="273"/>
        </w:trPr>
        <w:tc>
          <w:tcPr>
            <w:tcW w:w="4106" w:type="dxa"/>
          </w:tcPr>
          <w:p w14:paraId="057D2385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Mycophenol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ic acid</w:t>
            </w:r>
          </w:p>
        </w:tc>
        <w:tc>
          <w:tcPr>
            <w:tcW w:w="1134" w:type="dxa"/>
          </w:tcPr>
          <w:p w14:paraId="2CC86070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12 (12)</w:t>
            </w:r>
          </w:p>
        </w:tc>
        <w:tc>
          <w:tcPr>
            <w:tcW w:w="2268" w:type="dxa"/>
            <w:vAlign w:val="center"/>
          </w:tcPr>
          <w:p w14:paraId="1E28683B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12 (100)</w:t>
            </w:r>
          </w:p>
        </w:tc>
        <w:tc>
          <w:tcPr>
            <w:tcW w:w="2552" w:type="dxa"/>
            <w:vAlign w:val="center"/>
          </w:tcPr>
          <w:p w14:paraId="0F33541D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0 (0)</w:t>
            </w:r>
          </w:p>
        </w:tc>
      </w:tr>
      <w:tr w:rsidR="000603C8" w:rsidRPr="00EE67DD" w14:paraId="4B8C7378" w14:textId="77777777" w:rsidTr="00DF61AA">
        <w:trPr>
          <w:trHeight w:val="273"/>
        </w:trPr>
        <w:tc>
          <w:tcPr>
            <w:tcW w:w="4106" w:type="dxa"/>
          </w:tcPr>
          <w:p w14:paraId="76944910" w14:textId="77777777" w:rsidR="000603C8" w:rsidRDefault="000603C8" w:rsidP="004C22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    </w:t>
            </w:r>
            <w:r w:rsidRPr="00EE67DD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Calcineurin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inhibitor </w:t>
            </w:r>
          </w:p>
        </w:tc>
        <w:tc>
          <w:tcPr>
            <w:tcW w:w="1134" w:type="dxa"/>
          </w:tcPr>
          <w:p w14:paraId="31C3E565" w14:textId="77777777" w:rsidR="000603C8" w:rsidRPr="001642C7" w:rsidRDefault="000603C8" w:rsidP="004C22FE">
            <w:pPr>
              <w:rPr>
                <w:rFonts w:ascii="Times New Roman" w:eastAsia="Times New Roman" w:hAnsi="Times New Roman" w:cs="Times New Roman"/>
                <w:lang w:eastAsia="en-CA"/>
              </w:rPr>
            </w:pPr>
            <w:r w:rsidRPr="001642C7">
              <w:rPr>
                <w:rFonts w:ascii="Times New Roman" w:eastAsia="Times New Roman" w:hAnsi="Times New Roman" w:cs="Times New Roman"/>
                <w:lang w:eastAsia="en-CA"/>
              </w:rPr>
              <w:t>16 (16)</w:t>
            </w:r>
          </w:p>
        </w:tc>
        <w:tc>
          <w:tcPr>
            <w:tcW w:w="2268" w:type="dxa"/>
            <w:vAlign w:val="center"/>
          </w:tcPr>
          <w:p w14:paraId="434433D3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16 (100)</w:t>
            </w:r>
          </w:p>
        </w:tc>
        <w:tc>
          <w:tcPr>
            <w:tcW w:w="2552" w:type="dxa"/>
            <w:vAlign w:val="center"/>
          </w:tcPr>
          <w:p w14:paraId="2A850137" w14:textId="77777777" w:rsidR="000603C8" w:rsidRPr="001642C7" w:rsidRDefault="000603C8" w:rsidP="004C22FE">
            <w:pPr>
              <w:rPr>
                <w:rFonts w:ascii="Times New Roman" w:hAnsi="Times New Roman" w:cs="Times New Roman"/>
              </w:rPr>
            </w:pPr>
            <w:r w:rsidRPr="001642C7">
              <w:rPr>
                <w:rFonts w:ascii="Times New Roman" w:hAnsi="Times New Roman" w:cs="Times New Roman"/>
              </w:rPr>
              <w:t>0 (0)</w:t>
            </w:r>
          </w:p>
        </w:tc>
      </w:tr>
    </w:tbl>
    <w:p w14:paraId="6636B049" w14:textId="77777777" w:rsidR="000603C8" w:rsidRPr="00EE67DD" w:rsidRDefault="000603C8" w:rsidP="000603C8"/>
    <w:p w14:paraId="453E03FC" w14:textId="19EBDB10" w:rsidR="00C631A7" w:rsidRDefault="000603C8" w:rsidP="006E2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098F96" w14:textId="1E7006F4" w:rsidR="00C631A7" w:rsidRPr="00A855BF" w:rsidRDefault="004B3E81" w:rsidP="00C631A7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</w:pPr>
      <w:bookmarkStart w:id="7" w:name="_Toc132379433"/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Extended Data Table 2 |</w:t>
      </w:r>
      <w:r w:rsidR="00C631A7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 Neutralizing and </w:t>
      </w:r>
      <w:r w:rsidR="00604C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>t</w:t>
      </w:r>
      <w:r w:rsidR="00C631A7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otal </w:t>
      </w:r>
      <w:r w:rsidR="00604C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>a</w:t>
      </w:r>
      <w:r w:rsidR="00C631A7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ntibody </w:t>
      </w:r>
      <w:r w:rsidR="00604C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>l</w:t>
      </w:r>
      <w:r w:rsidR="00C631A7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evels in </w:t>
      </w:r>
      <w:r w:rsidR="00604C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>o</w:t>
      </w:r>
      <w:r w:rsidR="00C631A7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verall </w:t>
      </w:r>
      <w:r w:rsidR="00604C4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>c</w:t>
      </w:r>
      <w:r w:rsidR="00C631A7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ohort prior to and following bivalent </w:t>
      </w:r>
      <w:proofErr w:type="gramStart"/>
      <w:r w:rsidR="00C631A7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>vaccination</w:t>
      </w:r>
      <w:bookmarkEnd w:id="7"/>
      <w:proofErr w:type="gramEnd"/>
    </w:p>
    <w:p w14:paraId="56D63EF0" w14:textId="77777777" w:rsidR="00C631A7" w:rsidRPr="00464981" w:rsidRDefault="00C631A7" w:rsidP="00C631A7">
      <w:pPr>
        <w:rPr>
          <w:lang w:eastAsia="en-CA"/>
        </w:rPr>
      </w:pPr>
    </w:p>
    <w:tbl>
      <w:tblPr>
        <w:tblStyle w:val="TableGrid"/>
        <w:tblW w:w="8310" w:type="dxa"/>
        <w:tblLook w:val="04A0" w:firstRow="1" w:lastRow="0" w:firstColumn="1" w:lastColumn="0" w:noHBand="0" w:noVBand="1"/>
      </w:tblPr>
      <w:tblGrid>
        <w:gridCol w:w="2836"/>
        <w:gridCol w:w="1674"/>
        <w:gridCol w:w="2126"/>
        <w:gridCol w:w="1674"/>
      </w:tblGrid>
      <w:tr w:rsidR="00C631A7" w:rsidRPr="0062599C" w14:paraId="0E51D22D" w14:textId="77777777" w:rsidTr="00826FDA">
        <w:trPr>
          <w:trHeight w:val="638"/>
        </w:trPr>
        <w:tc>
          <w:tcPr>
            <w:tcW w:w="0" w:type="auto"/>
            <w:hideMark/>
          </w:tcPr>
          <w:p w14:paraId="74396808" w14:textId="77777777" w:rsidR="00C631A7" w:rsidRPr="000949B1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094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Variable</w:t>
            </w:r>
          </w:p>
        </w:tc>
        <w:tc>
          <w:tcPr>
            <w:tcW w:w="0" w:type="auto"/>
          </w:tcPr>
          <w:p w14:paraId="5958FBDB" w14:textId="77777777" w:rsidR="00C631A7" w:rsidRPr="000949B1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094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Pre-Bivalent </w:t>
            </w:r>
          </w:p>
          <w:p w14:paraId="45C2F1A0" w14:textId="77777777" w:rsidR="00C631A7" w:rsidRPr="000949B1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094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(n= </w:t>
            </w:r>
            <w:proofErr w:type="gramStart"/>
            <w:r w:rsidRPr="00094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98)*</w:t>
            </w:r>
            <w:proofErr w:type="gramEnd"/>
          </w:p>
        </w:tc>
        <w:tc>
          <w:tcPr>
            <w:tcW w:w="0" w:type="auto"/>
            <w:hideMark/>
          </w:tcPr>
          <w:p w14:paraId="62BC64A2" w14:textId="77777777" w:rsidR="00C631A7" w:rsidRPr="000949B1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094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Post-Bivalent</w:t>
            </w:r>
          </w:p>
          <w:p w14:paraId="706D8F10" w14:textId="77777777" w:rsidR="00C631A7" w:rsidRPr="000949B1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094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(n= 98)</w:t>
            </w:r>
          </w:p>
        </w:tc>
        <w:tc>
          <w:tcPr>
            <w:tcW w:w="0" w:type="auto"/>
          </w:tcPr>
          <w:p w14:paraId="36164E73" w14:textId="77777777" w:rsidR="00C631A7" w:rsidRPr="000949B1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094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Overall</w:t>
            </w:r>
          </w:p>
          <w:p w14:paraId="10CC7283" w14:textId="77777777" w:rsidR="00C631A7" w:rsidRPr="000949B1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0949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(n= 196)</w:t>
            </w:r>
          </w:p>
        </w:tc>
      </w:tr>
      <w:tr w:rsidR="00C631A7" w:rsidRPr="0062599C" w14:paraId="73C4F8E2" w14:textId="77777777" w:rsidTr="00826FDA">
        <w:trPr>
          <w:trHeight w:val="638"/>
        </w:trPr>
        <w:tc>
          <w:tcPr>
            <w:tcW w:w="0" w:type="auto"/>
          </w:tcPr>
          <w:p w14:paraId="73F8BFD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Wild-type neutralization</w:t>
            </w:r>
          </w:p>
        </w:tc>
        <w:tc>
          <w:tcPr>
            <w:tcW w:w="0" w:type="auto"/>
          </w:tcPr>
          <w:p w14:paraId="28E59858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93 (95%)</w:t>
            </w:r>
          </w:p>
        </w:tc>
        <w:tc>
          <w:tcPr>
            <w:tcW w:w="0" w:type="auto"/>
          </w:tcPr>
          <w:p w14:paraId="0B1222A4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97 (99%)</w:t>
            </w:r>
          </w:p>
        </w:tc>
        <w:tc>
          <w:tcPr>
            <w:tcW w:w="0" w:type="auto"/>
          </w:tcPr>
          <w:p w14:paraId="51C7A9AB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190 (97%)</w:t>
            </w:r>
          </w:p>
        </w:tc>
      </w:tr>
      <w:tr w:rsidR="00C631A7" w:rsidRPr="0062599C" w14:paraId="79C5745F" w14:textId="77777777" w:rsidTr="00826FDA">
        <w:trPr>
          <w:trHeight w:val="638"/>
        </w:trPr>
        <w:tc>
          <w:tcPr>
            <w:tcW w:w="0" w:type="auto"/>
          </w:tcPr>
          <w:p w14:paraId="668CE84A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proofErr w:type="gramStart"/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Wild-type</w:t>
            </w:r>
            <w:proofErr w:type="gramEnd"/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46B8583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3·59 (2·99, 4·15)</w:t>
            </w:r>
          </w:p>
        </w:tc>
        <w:tc>
          <w:tcPr>
            <w:tcW w:w="0" w:type="auto"/>
          </w:tcPr>
          <w:p w14:paraId="291C2C90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4·25 (3·81, 4·54)</w:t>
            </w:r>
          </w:p>
        </w:tc>
        <w:tc>
          <w:tcPr>
            <w:tcW w:w="0" w:type="auto"/>
          </w:tcPr>
          <w:p w14:paraId="38E66535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3·93 (3·37, 4·42)</w:t>
            </w:r>
          </w:p>
        </w:tc>
      </w:tr>
      <w:tr w:rsidR="00C631A7" w:rsidRPr="0062599C" w14:paraId="72CE9BCD" w14:textId="77777777" w:rsidTr="00826FDA">
        <w:trPr>
          <w:trHeight w:val="317"/>
        </w:trPr>
        <w:tc>
          <w:tcPr>
            <w:tcW w:w="0" w:type="auto"/>
            <w:hideMark/>
          </w:tcPr>
          <w:p w14:paraId="270E63B7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BA.1 neutralization</w:t>
            </w:r>
          </w:p>
        </w:tc>
        <w:tc>
          <w:tcPr>
            <w:tcW w:w="0" w:type="auto"/>
          </w:tcPr>
          <w:p w14:paraId="6E14190D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74 (76%)</w:t>
            </w:r>
          </w:p>
        </w:tc>
        <w:tc>
          <w:tcPr>
            <w:tcW w:w="0" w:type="auto"/>
          </w:tcPr>
          <w:p w14:paraId="1412030F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91 (93%)</w:t>
            </w:r>
          </w:p>
        </w:tc>
        <w:tc>
          <w:tcPr>
            <w:tcW w:w="0" w:type="auto"/>
          </w:tcPr>
          <w:p w14:paraId="120C0954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165 (84%)</w:t>
            </w:r>
          </w:p>
        </w:tc>
      </w:tr>
      <w:tr w:rsidR="00C631A7" w:rsidRPr="0062599C" w14:paraId="541E493F" w14:textId="77777777" w:rsidTr="00826FDA">
        <w:trPr>
          <w:trHeight w:val="638"/>
        </w:trPr>
        <w:tc>
          <w:tcPr>
            <w:tcW w:w="0" w:type="auto"/>
            <w:hideMark/>
          </w:tcPr>
          <w:p w14:paraId="7B3C01D4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BA.1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481F13AF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2·37 (1·69, 3·35)</w:t>
            </w:r>
          </w:p>
        </w:tc>
        <w:tc>
          <w:tcPr>
            <w:tcW w:w="0" w:type="auto"/>
          </w:tcPr>
          <w:p w14:paraId="6B42E92D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3·59 (2·92, 3·98)</w:t>
            </w:r>
          </w:p>
        </w:tc>
        <w:tc>
          <w:tcPr>
            <w:tcW w:w="0" w:type="auto"/>
          </w:tcPr>
          <w:p w14:paraId="00F863E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3·23 (2·19, 3·76)</w:t>
            </w:r>
          </w:p>
        </w:tc>
      </w:tr>
      <w:tr w:rsidR="00C631A7" w:rsidRPr="0062599C" w14:paraId="093C00D0" w14:textId="77777777" w:rsidTr="00826FDA">
        <w:trPr>
          <w:trHeight w:val="317"/>
        </w:trPr>
        <w:tc>
          <w:tcPr>
            <w:tcW w:w="0" w:type="auto"/>
            <w:hideMark/>
          </w:tcPr>
          <w:p w14:paraId="28ECE10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BA.5 neutralization</w:t>
            </w:r>
          </w:p>
        </w:tc>
        <w:tc>
          <w:tcPr>
            <w:tcW w:w="0" w:type="auto"/>
          </w:tcPr>
          <w:p w14:paraId="2281F1D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73 (74%)</w:t>
            </w:r>
          </w:p>
        </w:tc>
        <w:tc>
          <w:tcPr>
            <w:tcW w:w="0" w:type="auto"/>
          </w:tcPr>
          <w:p w14:paraId="6E2750D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94 (96%)</w:t>
            </w:r>
          </w:p>
        </w:tc>
        <w:tc>
          <w:tcPr>
            <w:tcW w:w="0" w:type="auto"/>
          </w:tcPr>
          <w:p w14:paraId="75564257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167 (85%)</w:t>
            </w:r>
          </w:p>
        </w:tc>
      </w:tr>
      <w:tr w:rsidR="00C631A7" w:rsidRPr="0062599C" w14:paraId="590FE2C0" w14:textId="77777777" w:rsidTr="00826FDA">
        <w:trPr>
          <w:trHeight w:val="317"/>
        </w:trPr>
        <w:tc>
          <w:tcPr>
            <w:tcW w:w="0" w:type="auto"/>
            <w:vAlign w:val="center"/>
          </w:tcPr>
          <w:p w14:paraId="5DF7F31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BA.5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0C36B1A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2·61 (0·41, 3·20)</w:t>
            </w:r>
          </w:p>
        </w:tc>
        <w:tc>
          <w:tcPr>
            <w:tcW w:w="0" w:type="auto"/>
          </w:tcPr>
          <w:p w14:paraId="2949E86D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3·53 (3·00, 3·92)</w:t>
            </w:r>
          </w:p>
        </w:tc>
        <w:tc>
          <w:tcPr>
            <w:tcW w:w="0" w:type="auto"/>
          </w:tcPr>
          <w:p w14:paraId="13665D24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3·13 (2·09, 3·70)</w:t>
            </w:r>
          </w:p>
        </w:tc>
      </w:tr>
      <w:tr w:rsidR="00C631A7" w:rsidRPr="0062599C" w14:paraId="5D9C3BF8" w14:textId="77777777" w:rsidTr="00826FDA">
        <w:trPr>
          <w:trHeight w:val="303"/>
        </w:trPr>
        <w:tc>
          <w:tcPr>
            <w:tcW w:w="0" w:type="auto"/>
            <w:hideMark/>
          </w:tcPr>
          <w:p w14:paraId="517AD430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BQ.1.1 neutralization</w:t>
            </w:r>
          </w:p>
        </w:tc>
        <w:tc>
          <w:tcPr>
            <w:tcW w:w="0" w:type="auto"/>
          </w:tcPr>
          <w:p w14:paraId="702B199D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54 (55%)</w:t>
            </w:r>
          </w:p>
        </w:tc>
        <w:tc>
          <w:tcPr>
            <w:tcW w:w="0" w:type="auto"/>
          </w:tcPr>
          <w:p w14:paraId="4082969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82 (84%)</w:t>
            </w:r>
          </w:p>
        </w:tc>
        <w:tc>
          <w:tcPr>
            <w:tcW w:w="0" w:type="auto"/>
          </w:tcPr>
          <w:p w14:paraId="6CD90B87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136 (69%)</w:t>
            </w:r>
          </w:p>
        </w:tc>
      </w:tr>
      <w:tr w:rsidR="00C631A7" w:rsidRPr="0062599C" w14:paraId="6607D6EA" w14:textId="77777777" w:rsidTr="00826FDA">
        <w:trPr>
          <w:trHeight w:val="638"/>
        </w:trPr>
        <w:tc>
          <w:tcPr>
            <w:tcW w:w="0" w:type="auto"/>
            <w:hideMark/>
          </w:tcPr>
          <w:p w14:paraId="4DB571BC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BQ.1.1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44D90E9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1·70 (0·00, 2·38)</w:t>
            </w:r>
          </w:p>
        </w:tc>
        <w:tc>
          <w:tcPr>
            <w:tcW w:w="0" w:type="auto"/>
          </w:tcPr>
          <w:p w14:paraId="56109F4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2·86 (2·06, 3·23)</w:t>
            </w:r>
          </w:p>
        </w:tc>
        <w:tc>
          <w:tcPr>
            <w:tcW w:w="0" w:type="auto"/>
          </w:tcPr>
          <w:p w14:paraId="56BB2F0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2·23 (0·00, 2·98)</w:t>
            </w:r>
          </w:p>
        </w:tc>
      </w:tr>
      <w:tr w:rsidR="00C631A7" w:rsidRPr="0062599C" w14:paraId="78BD93C4" w14:textId="77777777" w:rsidTr="00826FDA">
        <w:trPr>
          <w:trHeight w:val="638"/>
        </w:trPr>
        <w:tc>
          <w:tcPr>
            <w:tcW w:w="0" w:type="auto"/>
          </w:tcPr>
          <w:p w14:paraId="55CCB1C3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XBB.1.5 neutralization</w:t>
            </w:r>
          </w:p>
        </w:tc>
        <w:tc>
          <w:tcPr>
            <w:tcW w:w="0" w:type="auto"/>
          </w:tcPr>
          <w:p w14:paraId="28CC6F1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47 (48%)</w:t>
            </w:r>
          </w:p>
        </w:tc>
        <w:tc>
          <w:tcPr>
            <w:tcW w:w="0" w:type="auto"/>
          </w:tcPr>
          <w:p w14:paraId="45CF8D3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79 (81%)</w:t>
            </w:r>
          </w:p>
        </w:tc>
        <w:tc>
          <w:tcPr>
            <w:tcW w:w="0" w:type="auto"/>
          </w:tcPr>
          <w:p w14:paraId="466A57F8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126 (64%)</w:t>
            </w:r>
          </w:p>
        </w:tc>
      </w:tr>
      <w:tr w:rsidR="00C631A7" w:rsidRPr="0062599C" w14:paraId="7AD8FB68" w14:textId="77777777" w:rsidTr="00826FDA">
        <w:trPr>
          <w:trHeight w:val="638"/>
        </w:trPr>
        <w:tc>
          <w:tcPr>
            <w:tcW w:w="0" w:type="auto"/>
          </w:tcPr>
          <w:p w14:paraId="1BDABBC5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XBB.1.5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ID50</w:t>
            </w:r>
          </w:p>
        </w:tc>
        <w:tc>
          <w:tcPr>
            <w:tcW w:w="0" w:type="auto"/>
          </w:tcPr>
          <w:p w14:paraId="316227E5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0·00 (0·00, 2·45)</w:t>
            </w:r>
          </w:p>
        </w:tc>
        <w:tc>
          <w:tcPr>
            <w:tcW w:w="0" w:type="auto"/>
          </w:tcPr>
          <w:p w14:paraId="1DA13FE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2·83 (2·05, 3·24)</w:t>
            </w:r>
          </w:p>
        </w:tc>
        <w:tc>
          <w:tcPr>
            <w:tcW w:w="0" w:type="auto"/>
          </w:tcPr>
          <w:p w14:paraId="4E1E48BB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2·28 (0·00, 3·02)</w:t>
            </w:r>
          </w:p>
        </w:tc>
      </w:tr>
      <w:tr w:rsidR="00C631A7" w:rsidRPr="0062599C" w14:paraId="0C889E5F" w14:textId="77777777" w:rsidTr="00826FDA">
        <w:trPr>
          <w:trHeight w:val="638"/>
        </w:trPr>
        <w:tc>
          <w:tcPr>
            <w:tcW w:w="0" w:type="auto"/>
          </w:tcPr>
          <w:p w14:paraId="7131BDF0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Anti-RBD IgG, relative ratio</w:t>
            </w:r>
          </w:p>
        </w:tc>
        <w:tc>
          <w:tcPr>
            <w:tcW w:w="0" w:type="auto"/>
          </w:tcPr>
          <w:p w14:paraId="1C509574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0·45 (0·18, 0·97)</w:t>
            </w:r>
          </w:p>
        </w:tc>
        <w:tc>
          <w:tcPr>
            <w:tcW w:w="0" w:type="auto"/>
          </w:tcPr>
          <w:tbl>
            <w:tblPr>
              <w:tblW w:w="1635" w:type="dxa"/>
              <w:tblCellSpacing w:w="15" w:type="dxa"/>
              <w:tblInd w:w="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8"/>
              <w:gridCol w:w="87"/>
            </w:tblGrid>
            <w:tr w:rsidR="00C631A7" w:rsidRPr="00A44E85" w14:paraId="503B29D7" w14:textId="77777777" w:rsidTr="00826FDA">
              <w:trPr>
                <w:trHeight w:val="1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8240F5" w14:textId="77777777" w:rsidR="00C631A7" w:rsidRPr="00A44E85" w:rsidRDefault="00C631A7" w:rsidP="00826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n-CA"/>
                    </w:rPr>
                  </w:pPr>
                  <w:r w:rsidRPr="00A44E8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n-CA"/>
                    </w:rPr>
                    <w:t>1·24 (0·80, 1·53)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2CB39" w14:textId="77777777" w:rsidR="00C631A7" w:rsidRPr="00A44E85" w:rsidRDefault="00C631A7" w:rsidP="00826F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08C0F8AC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</w:tcPr>
          <w:p w14:paraId="6E10909C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0·84 (0·33, 1·44)</w:t>
            </w:r>
          </w:p>
        </w:tc>
      </w:tr>
      <w:tr w:rsidR="00C631A7" w:rsidRPr="0062599C" w14:paraId="73EE7A6B" w14:textId="77777777" w:rsidTr="00826FDA">
        <w:trPr>
          <w:trHeight w:val="638"/>
        </w:trPr>
        <w:tc>
          <w:tcPr>
            <w:tcW w:w="0" w:type="auto"/>
          </w:tcPr>
          <w:p w14:paraId="703052FD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Anti-Spike IgG, relative ratio</w:t>
            </w:r>
          </w:p>
        </w:tc>
        <w:tc>
          <w:tcPr>
            <w:tcW w:w="0" w:type="auto"/>
          </w:tcPr>
          <w:p w14:paraId="08ECA1C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1·16 (0·77, 1·65)</w:t>
            </w:r>
          </w:p>
        </w:tc>
        <w:tc>
          <w:tcPr>
            <w:tcW w:w="0" w:type="auto"/>
          </w:tcPr>
          <w:p w14:paraId="79064E0A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1·76 (1·52, 1·86)</w:t>
            </w:r>
          </w:p>
        </w:tc>
        <w:tc>
          <w:tcPr>
            <w:tcW w:w="0" w:type="auto"/>
          </w:tcPr>
          <w:p w14:paraId="01ECC92D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1·56 (1·01, 1·81)</w:t>
            </w:r>
          </w:p>
        </w:tc>
      </w:tr>
      <w:tr w:rsidR="00C631A7" w:rsidRPr="0062599C" w14:paraId="31C9F44F" w14:textId="77777777" w:rsidTr="00826FDA">
        <w:trPr>
          <w:trHeight w:val="638"/>
        </w:trPr>
        <w:tc>
          <w:tcPr>
            <w:tcW w:w="0" w:type="auto"/>
          </w:tcPr>
          <w:p w14:paraId="1EDB481F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Anti-N positive </w:t>
            </w:r>
          </w:p>
        </w:tc>
        <w:tc>
          <w:tcPr>
            <w:tcW w:w="0" w:type="auto"/>
            <w:vAlign w:val="center"/>
          </w:tcPr>
          <w:p w14:paraId="5D6A915F" w14:textId="77777777" w:rsidR="00C631A7" w:rsidRPr="00A44E85" w:rsidRDefault="00C631A7" w:rsidP="00826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40 (41%)</w:t>
            </w:r>
          </w:p>
        </w:tc>
        <w:tc>
          <w:tcPr>
            <w:tcW w:w="0" w:type="auto"/>
            <w:vAlign w:val="center"/>
          </w:tcPr>
          <w:p w14:paraId="5C57C79F" w14:textId="77777777" w:rsidR="00C631A7" w:rsidRPr="00A44E85" w:rsidRDefault="00C631A7" w:rsidP="00826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36 (37%)</w:t>
            </w:r>
          </w:p>
        </w:tc>
        <w:tc>
          <w:tcPr>
            <w:tcW w:w="0" w:type="auto"/>
            <w:vAlign w:val="center"/>
          </w:tcPr>
          <w:p w14:paraId="2E91FDFF" w14:textId="77777777" w:rsidR="00C631A7" w:rsidRPr="00A44E85" w:rsidRDefault="00C631A7" w:rsidP="00826F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76 (39%)</w:t>
            </w:r>
          </w:p>
        </w:tc>
      </w:tr>
      <w:tr w:rsidR="00C631A7" w:rsidRPr="000949B1" w14:paraId="55A3F535" w14:textId="77777777" w:rsidTr="00826FDA">
        <w:trPr>
          <w:trHeight w:val="317"/>
        </w:trPr>
        <w:tc>
          <w:tcPr>
            <w:tcW w:w="0" w:type="auto"/>
            <w:gridSpan w:val="4"/>
            <w:hideMark/>
          </w:tcPr>
          <w:p w14:paraId="2BAE37EB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*Median (IQR); n (%)</w:t>
            </w:r>
          </w:p>
        </w:tc>
      </w:tr>
    </w:tbl>
    <w:p w14:paraId="0E02CCFF" w14:textId="77777777" w:rsidR="00C631A7" w:rsidRPr="000949B1" w:rsidRDefault="00C631A7" w:rsidP="00C631A7">
      <w:pPr>
        <w:tabs>
          <w:tab w:val="left" w:pos="5760"/>
        </w:tabs>
        <w:rPr>
          <w:rFonts w:ascii="Times New Roman" w:eastAsia="Times New Roman" w:hAnsi="Times New Roman" w:cs="Times New Roman"/>
          <w:sz w:val="16"/>
          <w:szCs w:val="16"/>
          <w:lang w:eastAsia="en-CA"/>
        </w:rPr>
      </w:pPr>
      <w:r w:rsidRPr="000949B1">
        <w:rPr>
          <w:rFonts w:ascii="Times New Roman" w:eastAsia="Times New Roman" w:hAnsi="Times New Roman" w:cs="Times New Roman"/>
          <w:sz w:val="16"/>
          <w:szCs w:val="16"/>
          <w:lang w:eastAsia="en-CA"/>
        </w:rPr>
        <w:t>Abbreviations: Anti-N, anti-nucleocapsid, anti-RBD, anti-receptor binding domain; Relative ratios above 1</w:t>
      </w:r>
      <w:r>
        <w:rPr>
          <w:rFonts w:ascii="Times New Roman" w:eastAsia="Times New Roman" w:hAnsi="Times New Roman" w:cs="Times New Roman"/>
          <w:sz w:val="16"/>
          <w:szCs w:val="16"/>
          <w:lang w:eastAsia="en-CA"/>
        </w:rPr>
        <w:t>·</w:t>
      </w:r>
      <w:r w:rsidRPr="000949B1">
        <w:rPr>
          <w:rFonts w:ascii="Times New Roman" w:eastAsia="Times New Roman" w:hAnsi="Times New Roman" w:cs="Times New Roman"/>
          <w:sz w:val="16"/>
          <w:szCs w:val="16"/>
          <w:lang w:eastAsia="en-CA"/>
        </w:rPr>
        <w:t>2 may be underestimated due to assay saturation.</w:t>
      </w:r>
      <w:r w:rsidRPr="000949B1">
        <w:rPr>
          <w:rFonts w:ascii="Times New Roman" w:hAnsi="Times New Roman" w:cs="Times New Roman"/>
          <w:b/>
          <w:sz w:val="16"/>
          <w:szCs w:val="16"/>
        </w:rPr>
        <w:br w:type="page"/>
      </w:r>
    </w:p>
    <w:p w14:paraId="6EF78CB6" w14:textId="23B3D3F9" w:rsidR="00C631A7" w:rsidRPr="00A855BF" w:rsidRDefault="004B3E81" w:rsidP="00C631A7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</w:pPr>
      <w:bookmarkStart w:id="8" w:name="_Toc132139242"/>
      <w:bookmarkStart w:id="9" w:name="_Toc132379434"/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Extended Data Table 3 |</w:t>
      </w:r>
      <w:r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 </w:t>
      </w:r>
      <w:r w:rsidR="00C631A7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Fold decrease in neutralization in comparison to </w:t>
      </w:r>
      <w:proofErr w:type="gramStart"/>
      <w:r w:rsidR="00C631A7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>wild-type</w:t>
      </w:r>
      <w:proofErr w:type="gramEnd"/>
      <w:r w:rsidR="00C631A7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 (D614G)</w:t>
      </w:r>
      <w:bookmarkEnd w:id="8"/>
      <w:bookmarkEnd w:id="9"/>
    </w:p>
    <w:tbl>
      <w:tblPr>
        <w:tblStyle w:val="TableGrid"/>
        <w:tblpPr w:leftFromText="180" w:rightFromText="180" w:horzAnchor="margin" w:tblpXSpec="center" w:tblpY="817"/>
        <w:tblW w:w="9633" w:type="dxa"/>
        <w:tblLook w:val="04A0" w:firstRow="1" w:lastRow="0" w:firstColumn="1" w:lastColumn="0" w:noHBand="0" w:noVBand="1"/>
      </w:tblPr>
      <w:tblGrid>
        <w:gridCol w:w="1699"/>
        <w:gridCol w:w="1771"/>
        <w:gridCol w:w="1812"/>
        <w:gridCol w:w="1380"/>
        <w:gridCol w:w="1488"/>
        <w:gridCol w:w="1483"/>
      </w:tblGrid>
      <w:tr w:rsidR="00C631A7" w:rsidRPr="00746C07" w14:paraId="0281A948" w14:textId="77777777" w:rsidTr="00C631A7">
        <w:trPr>
          <w:trHeight w:val="303"/>
        </w:trPr>
        <w:tc>
          <w:tcPr>
            <w:tcW w:w="1699" w:type="dxa"/>
            <w:hideMark/>
          </w:tcPr>
          <w:p w14:paraId="29DE15BC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771" w:type="dxa"/>
            <w:hideMark/>
          </w:tcPr>
          <w:p w14:paraId="47F48B43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Pre-Bivalent</w:t>
            </w:r>
          </w:p>
          <w:p w14:paraId="0B8F6B80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mRNA-1273</w:t>
            </w: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br/>
              <w:t>(n=72)</w:t>
            </w:r>
          </w:p>
        </w:tc>
        <w:tc>
          <w:tcPr>
            <w:tcW w:w="1812" w:type="dxa"/>
            <w:hideMark/>
          </w:tcPr>
          <w:p w14:paraId="181BBF08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Post Bivalent</w:t>
            </w:r>
          </w:p>
          <w:p w14:paraId="7B7C4BDA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mRNA-1273 </w:t>
            </w: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br/>
              <w:t>(n=72)</w:t>
            </w:r>
          </w:p>
        </w:tc>
        <w:tc>
          <w:tcPr>
            <w:tcW w:w="1380" w:type="dxa"/>
            <w:hideMark/>
          </w:tcPr>
          <w:p w14:paraId="6A76E201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Pre-Bivalent</w:t>
            </w:r>
          </w:p>
          <w:p w14:paraId="6DC92B49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BNT162b2 (n=26)</w:t>
            </w:r>
          </w:p>
        </w:tc>
        <w:tc>
          <w:tcPr>
            <w:tcW w:w="1488" w:type="dxa"/>
            <w:hideMark/>
          </w:tcPr>
          <w:p w14:paraId="598E7113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Post Bivalent</w:t>
            </w:r>
          </w:p>
          <w:p w14:paraId="4894D2EC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BNT162b2 </w:t>
            </w:r>
          </w:p>
          <w:p w14:paraId="106C8C97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 (n=26)</w:t>
            </w:r>
          </w:p>
        </w:tc>
        <w:tc>
          <w:tcPr>
            <w:tcW w:w="1483" w:type="dxa"/>
          </w:tcPr>
          <w:p w14:paraId="2F5A4311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Total </w:t>
            </w:r>
          </w:p>
          <w:p w14:paraId="34CB9E38" w14:textId="77777777" w:rsidR="00C631A7" w:rsidRPr="00144F76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(n=196)</w:t>
            </w:r>
          </w:p>
        </w:tc>
      </w:tr>
      <w:tr w:rsidR="00C631A7" w:rsidRPr="00746C07" w14:paraId="11C95B51" w14:textId="77777777" w:rsidTr="00C631A7">
        <w:trPr>
          <w:trHeight w:val="60"/>
        </w:trPr>
        <w:tc>
          <w:tcPr>
            <w:tcW w:w="1699" w:type="dxa"/>
            <w:hideMark/>
          </w:tcPr>
          <w:p w14:paraId="4347E7F4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Median BA.1 Fold Decrease [IQR]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en-CA"/>
              </w:rPr>
              <w:t>*</w:t>
            </w:r>
          </w:p>
        </w:tc>
        <w:tc>
          <w:tcPr>
            <w:tcW w:w="1771" w:type="dxa"/>
            <w:vAlign w:val="center"/>
            <w:hideMark/>
          </w:tcPr>
          <w:p w14:paraId="389A4958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12.2 (60.4)</w:t>
            </w:r>
          </w:p>
        </w:tc>
        <w:tc>
          <w:tcPr>
            <w:tcW w:w="1812" w:type="dxa"/>
            <w:vAlign w:val="center"/>
            <w:hideMark/>
          </w:tcPr>
          <w:p w14:paraId="11FC8D50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5.58 (9.3)</w:t>
            </w:r>
          </w:p>
        </w:tc>
        <w:tc>
          <w:tcPr>
            <w:tcW w:w="1380" w:type="dxa"/>
            <w:vAlign w:val="center"/>
            <w:hideMark/>
          </w:tcPr>
          <w:p w14:paraId="20C5EF7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7.2(31.7)</w:t>
            </w:r>
          </w:p>
        </w:tc>
        <w:tc>
          <w:tcPr>
            <w:tcW w:w="1488" w:type="dxa"/>
            <w:vAlign w:val="center"/>
            <w:hideMark/>
          </w:tcPr>
          <w:p w14:paraId="64803A9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3.74 (5.1)</w:t>
            </w:r>
          </w:p>
        </w:tc>
        <w:tc>
          <w:tcPr>
            <w:tcW w:w="1483" w:type="dxa"/>
            <w:vAlign w:val="center"/>
          </w:tcPr>
          <w:p w14:paraId="26547997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7.3 (17.5)</w:t>
            </w:r>
          </w:p>
        </w:tc>
      </w:tr>
      <w:tr w:rsidR="00C631A7" w:rsidRPr="00746C07" w14:paraId="19E7614C" w14:textId="77777777" w:rsidTr="00C631A7">
        <w:trPr>
          <w:trHeight w:val="56"/>
        </w:trPr>
        <w:tc>
          <w:tcPr>
            <w:tcW w:w="1699" w:type="dxa"/>
            <w:hideMark/>
          </w:tcPr>
          <w:p w14:paraId="74C0F48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Median BA.5 Fold Decrease [IQR]</w:t>
            </w:r>
          </w:p>
        </w:tc>
        <w:tc>
          <w:tcPr>
            <w:tcW w:w="1771" w:type="dxa"/>
            <w:vAlign w:val="center"/>
            <w:hideMark/>
          </w:tcPr>
          <w:p w14:paraId="2971275F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12.8 (37.9)</w:t>
            </w:r>
          </w:p>
        </w:tc>
        <w:tc>
          <w:tcPr>
            <w:tcW w:w="1812" w:type="dxa"/>
            <w:vAlign w:val="center"/>
            <w:hideMark/>
          </w:tcPr>
          <w:p w14:paraId="750042FF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7.6 (12.4)</w:t>
            </w:r>
          </w:p>
        </w:tc>
        <w:tc>
          <w:tcPr>
            <w:tcW w:w="1380" w:type="dxa"/>
            <w:vAlign w:val="center"/>
            <w:hideMark/>
          </w:tcPr>
          <w:p w14:paraId="2617288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9.1 (99.1)</w:t>
            </w:r>
          </w:p>
        </w:tc>
        <w:tc>
          <w:tcPr>
            <w:tcW w:w="1488" w:type="dxa"/>
            <w:vAlign w:val="center"/>
            <w:hideMark/>
          </w:tcPr>
          <w:p w14:paraId="617A682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3.1 (5.1)</w:t>
            </w:r>
          </w:p>
        </w:tc>
        <w:tc>
          <w:tcPr>
            <w:tcW w:w="1483" w:type="dxa"/>
            <w:vAlign w:val="center"/>
          </w:tcPr>
          <w:p w14:paraId="2FF9B6D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8.3 (19.2)</w:t>
            </w:r>
          </w:p>
        </w:tc>
      </w:tr>
      <w:tr w:rsidR="00C631A7" w:rsidRPr="00746C07" w14:paraId="30E6D057" w14:textId="77777777" w:rsidTr="00C631A7">
        <w:trPr>
          <w:trHeight w:val="56"/>
        </w:trPr>
        <w:tc>
          <w:tcPr>
            <w:tcW w:w="1699" w:type="dxa"/>
            <w:hideMark/>
          </w:tcPr>
          <w:p w14:paraId="5C8C4D44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Median BQ.1.1 Fold Decrease [IQR]</w:t>
            </w:r>
          </w:p>
        </w:tc>
        <w:tc>
          <w:tcPr>
            <w:tcW w:w="1771" w:type="dxa"/>
            <w:vAlign w:val="center"/>
            <w:hideMark/>
          </w:tcPr>
          <w:p w14:paraId="0D7D0D70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85.4 (436.4)</w:t>
            </w:r>
          </w:p>
        </w:tc>
        <w:tc>
          <w:tcPr>
            <w:tcW w:w="1812" w:type="dxa"/>
            <w:vAlign w:val="center"/>
            <w:hideMark/>
          </w:tcPr>
          <w:p w14:paraId="11792C1A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39.0 (92.1)</w:t>
            </w:r>
          </w:p>
        </w:tc>
        <w:tc>
          <w:tcPr>
            <w:tcW w:w="1380" w:type="dxa"/>
            <w:vAlign w:val="center"/>
            <w:hideMark/>
          </w:tcPr>
          <w:p w14:paraId="709D8D93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45.5 (510.4)</w:t>
            </w:r>
          </w:p>
        </w:tc>
        <w:tc>
          <w:tcPr>
            <w:tcW w:w="1488" w:type="dxa"/>
            <w:vAlign w:val="center"/>
            <w:hideMark/>
          </w:tcPr>
          <w:p w14:paraId="674D4014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17.6 (25.5)</w:t>
            </w:r>
          </w:p>
        </w:tc>
        <w:tc>
          <w:tcPr>
            <w:tcW w:w="1483" w:type="dxa"/>
            <w:vAlign w:val="center"/>
          </w:tcPr>
          <w:p w14:paraId="19A02CE3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45.8 (170.3)</w:t>
            </w:r>
          </w:p>
        </w:tc>
      </w:tr>
      <w:tr w:rsidR="00C631A7" w:rsidRPr="00746C07" w14:paraId="40195108" w14:textId="77777777" w:rsidTr="00C631A7">
        <w:trPr>
          <w:trHeight w:val="118"/>
        </w:trPr>
        <w:tc>
          <w:tcPr>
            <w:tcW w:w="1699" w:type="dxa"/>
          </w:tcPr>
          <w:p w14:paraId="21D3653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Median XBB.1.5. Fold Decrease [IQR]</w:t>
            </w:r>
          </w:p>
        </w:tc>
        <w:tc>
          <w:tcPr>
            <w:tcW w:w="1771" w:type="dxa"/>
            <w:vAlign w:val="center"/>
          </w:tcPr>
          <w:p w14:paraId="45DE86A8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108.3 (1282.7)</w:t>
            </w:r>
          </w:p>
        </w:tc>
        <w:tc>
          <w:tcPr>
            <w:tcW w:w="1812" w:type="dxa"/>
            <w:vAlign w:val="center"/>
          </w:tcPr>
          <w:p w14:paraId="04E0C42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42.3 (60.5)</w:t>
            </w:r>
          </w:p>
        </w:tc>
        <w:tc>
          <w:tcPr>
            <w:tcW w:w="1380" w:type="dxa"/>
            <w:vAlign w:val="center"/>
          </w:tcPr>
          <w:p w14:paraId="3DD2064D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74.5 (1140.6)</w:t>
            </w:r>
          </w:p>
        </w:tc>
        <w:tc>
          <w:tcPr>
            <w:tcW w:w="1488" w:type="dxa"/>
            <w:vAlign w:val="center"/>
          </w:tcPr>
          <w:p w14:paraId="3D4894A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18.7 (25.9)</w:t>
            </w:r>
          </w:p>
        </w:tc>
        <w:tc>
          <w:tcPr>
            <w:tcW w:w="1483" w:type="dxa"/>
            <w:vAlign w:val="center"/>
          </w:tcPr>
          <w:p w14:paraId="247BE55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48.2 (376.7)</w:t>
            </w:r>
          </w:p>
        </w:tc>
      </w:tr>
    </w:tbl>
    <w:p w14:paraId="637D3C6D" w14:textId="77777777" w:rsidR="00C631A7" w:rsidRDefault="00C631A7" w:rsidP="00C631A7">
      <w:pPr>
        <w:rPr>
          <w:rFonts w:ascii="Times New Roman" w:hAnsi="Times New Roman" w:cs="Times New Roman"/>
          <w:sz w:val="16"/>
          <w:szCs w:val="16"/>
        </w:rPr>
      </w:pPr>
    </w:p>
    <w:p w14:paraId="244B5B94" w14:textId="77777777" w:rsidR="00C631A7" w:rsidRDefault="00C631A7" w:rsidP="00C631A7">
      <w:pPr>
        <w:rPr>
          <w:rFonts w:ascii="Times New Roman" w:hAnsi="Times New Roman" w:cs="Times New Roman"/>
          <w:sz w:val="16"/>
          <w:szCs w:val="16"/>
        </w:rPr>
      </w:pPr>
    </w:p>
    <w:p w14:paraId="43CC5893" w14:textId="568415F6" w:rsidR="00C631A7" w:rsidRPr="00D549F4" w:rsidRDefault="00C631A7" w:rsidP="00C631A7">
      <w:pPr>
        <w:rPr>
          <w:rFonts w:ascii="Times New Roman" w:hAnsi="Times New Roman" w:cs="Times New Roman"/>
          <w:sz w:val="16"/>
          <w:szCs w:val="16"/>
        </w:rPr>
      </w:pPr>
      <w:r w:rsidRPr="00D549F4">
        <w:rPr>
          <w:rFonts w:ascii="Times New Roman" w:hAnsi="Times New Roman" w:cs="Times New Roman"/>
          <w:sz w:val="16"/>
          <w:szCs w:val="16"/>
        </w:rPr>
        <w:t>* Fold changes are expressed in comparison to wild-type (D614G) ancestral SARS-CoV-2.</w:t>
      </w:r>
    </w:p>
    <w:p w14:paraId="6209965B" w14:textId="5662E7FF" w:rsidR="008A26EB" w:rsidRPr="00A855BF" w:rsidRDefault="00FB124A" w:rsidP="001A7C50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b/>
          <w:bCs/>
        </w:rPr>
        <w:br w:type="page"/>
      </w:r>
      <w:bookmarkStart w:id="10" w:name="_Toc132139243"/>
      <w:bookmarkStart w:id="11" w:name="_Toc132379435"/>
      <w:r w:rsidR="004B3E81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Extended Data Table 4 |</w:t>
      </w:r>
      <w:r w:rsidR="004B3E81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 </w:t>
      </w:r>
      <w:r w:rsidR="008A26EB" w:rsidRPr="00A855BF">
        <w:rPr>
          <w:rFonts w:ascii="Times New Roman" w:hAnsi="Times New Roman" w:cs="Times New Roman"/>
          <w:b/>
          <w:color w:val="auto"/>
          <w:sz w:val="24"/>
          <w:szCs w:val="24"/>
        </w:rPr>
        <w:t xml:space="preserve">Neutralizing antibody capacity against wild-type, B.1.1.529 Omicron subvariants following bivalent mRNA COVID-19 vaccination by bivalent vaccine </w:t>
      </w:r>
      <w:proofErr w:type="gramStart"/>
      <w:r w:rsidR="008A26EB" w:rsidRPr="00A855BF">
        <w:rPr>
          <w:rFonts w:ascii="Times New Roman" w:hAnsi="Times New Roman" w:cs="Times New Roman"/>
          <w:b/>
          <w:color w:val="auto"/>
          <w:sz w:val="24"/>
          <w:szCs w:val="24"/>
        </w:rPr>
        <w:t>type</w:t>
      </w:r>
      <w:bookmarkEnd w:id="10"/>
      <w:bookmarkEnd w:id="11"/>
      <w:proofErr w:type="gramEnd"/>
    </w:p>
    <w:p w14:paraId="0F2E3274" w14:textId="77777777" w:rsidR="003956C5" w:rsidRPr="003956C5" w:rsidRDefault="003956C5" w:rsidP="003956C5"/>
    <w:tbl>
      <w:tblPr>
        <w:tblStyle w:val="TableGrid"/>
        <w:tblW w:w="8097" w:type="dxa"/>
        <w:tblLook w:val="04A0" w:firstRow="1" w:lastRow="0" w:firstColumn="1" w:lastColumn="0" w:noHBand="0" w:noVBand="1"/>
      </w:tblPr>
      <w:tblGrid>
        <w:gridCol w:w="3153"/>
        <w:gridCol w:w="1648"/>
        <w:gridCol w:w="1648"/>
        <w:gridCol w:w="1648"/>
      </w:tblGrid>
      <w:tr w:rsidR="001C63BC" w:rsidRPr="006C1BBA" w14:paraId="6B9569BB" w14:textId="77777777" w:rsidTr="003956C5">
        <w:trPr>
          <w:trHeight w:val="1094"/>
        </w:trPr>
        <w:tc>
          <w:tcPr>
            <w:tcW w:w="0" w:type="auto"/>
            <w:hideMark/>
          </w:tcPr>
          <w:p w14:paraId="24DA1A72" w14:textId="77777777" w:rsidR="001C63BC" w:rsidRPr="00144F76" w:rsidRDefault="001C63BC" w:rsidP="00F341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Variable</w:t>
            </w:r>
          </w:p>
        </w:tc>
        <w:tc>
          <w:tcPr>
            <w:tcW w:w="0" w:type="auto"/>
            <w:hideMark/>
          </w:tcPr>
          <w:p w14:paraId="4550926D" w14:textId="77777777" w:rsidR="001C63BC" w:rsidRPr="00144F76" w:rsidRDefault="001C63BC" w:rsidP="00F341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Overall</w:t>
            </w:r>
          </w:p>
          <w:p w14:paraId="3C9C7D6E" w14:textId="27C0AC71" w:rsidR="001C63BC" w:rsidRPr="00144F76" w:rsidRDefault="001C63BC" w:rsidP="00F341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(n = </w:t>
            </w:r>
            <w:proofErr w:type="gramStart"/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98)</w:t>
            </w:r>
            <w:r w:rsidR="00CA2238"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*</w:t>
            </w:r>
            <w:proofErr w:type="gramEnd"/>
          </w:p>
        </w:tc>
        <w:tc>
          <w:tcPr>
            <w:tcW w:w="0" w:type="auto"/>
            <w:hideMark/>
          </w:tcPr>
          <w:p w14:paraId="4EC409B7" w14:textId="1CC2D4F1" w:rsidR="001C63BC" w:rsidRPr="00144F76" w:rsidRDefault="001C63BC" w:rsidP="00F341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mRNA-1273</w:t>
            </w:r>
          </w:p>
          <w:p w14:paraId="5A84B775" w14:textId="7905AAE9" w:rsidR="001C63BC" w:rsidRPr="00144F76" w:rsidRDefault="001C63BC" w:rsidP="00F341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(n= </w:t>
            </w:r>
            <w:proofErr w:type="gramStart"/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72)</w:t>
            </w:r>
            <w:r w:rsidR="00CA2238"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CA"/>
              </w:rPr>
              <w:t>*</w:t>
            </w:r>
            <w:proofErr w:type="gramEnd"/>
          </w:p>
        </w:tc>
        <w:tc>
          <w:tcPr>
            <w:tcW w:w="0" w:type="auto"/>
            <w:hideMark/>
          </w:tcPr>
          <w:p w14:paraId="57364243" w14:textId="77777777" w:rsidR="001C63BC" w:rsidRPr="00144F76" w:rsidRDefault="001C63BC" w:rsidP="00F341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BNT162b2</w:t>
            </w:r>
          </w:p>
          <w:p w14:paraId="307EDCD2" w14:textId="1EA83C39" w:rsidR="001C63BC" w:rsidRPr="00144F76" w:rsidRDefault="001C63BC" w:rsidP="00F341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(n= </w:t>
            </w:r>
            <w:proofErr w:type="gramStart"/>
            <w:r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26)</w:t>
            </w:r>
            <w:r w:rsidR="00CA2238" w:rsidRPr="00144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*</w:t>
            </w:r>
            <w:proofErr w:type="gramEnd"/>
          </w:p>
        </w:tc>
      </w:tr>
      <w:tr w:rsidR="001C63BC" w:rsidRPr="006C1BBA" w14:paraId="3C7B3866" w14:textId="77777777" w:rsidTr="003956C5">
        <w:trPr>
          <w:trHeight w:val="737"/>
        </w:trPr>
        <w:tc>
          <w:tcPr>
            <w:tcW w:w="0" w:type="auto"/>
          </w:tcPr>
          <w:p w14:paraId="3CFA7B81" w14:textId="13B82E13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Wild-type neutralization</w:t>
            </w:r>
          </w:p>
        </w:tc>
        <w:tc>
          <w:tcPr>
            <w:tcW w:w="0" w:type="auto"/>
          </w:tcPr>
          <w:p w14:paraId="4FBD0B9F" w14:textId="1A1C8F92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97 (99%)</w:t>
            </w:r>
          </w:p>
        </w:tc>
        <w:tc>
          <w:tcPr>
            <w:tcW w:w="0" w:type="auto"/>
          </w:tcPr>
          <w:p w14:paraId="2273B1B3" w14:textId="60FAD55D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71 (99%)</w:t>
            </w:r>
          </w:p>
        </w:tc>
        <w:tc>
          <w:tcPr>
            <w:tcW w:w="0" w:type="auto"/>
          </w:tcPr>
          <w:p w14:paraId="4B74D8D3" w14:textId="2EB3F91B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26 (100%)</w:t>
            </w:r>
          </w:p>
        </w:tc>
      </w:tr>
      <w:tr w:rsidR="001C63BC" w:rsidRPr="006C1BBA" w14:paraId="45FEE86B" w14:textId="77777777" w:rsidTr="003956C5">
        <w:trPr>
          <w:trHeight w:val="737"/>
        </w:trPr>
        <w:tc>
          <w:tcPr>
            <w:tcW w:w="0" w:type="auto"/>
          </w:tcPr>
          <w:p w14:paraId="5E2F6384" w14:textId="7D445FF5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proofErr w:type="gramStart"/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Wild-type</w:t>
            </w:r>
            <w:proofErr w:type="gramEnd"/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1AE10DCA" w14:textId="3FBD5CDB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25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81, 4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54)</w:t>
            </w:r>
          </w:p>
        </w:tc>
        <w:tc>
          <w:tcPr>
            <w:tcW w:w="0" w:type="auto"/>
          </w:tcPr>
          <w:p w14:paraId="46DACACF" w14:textId="380B835B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25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81, 4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56)</w:t>
            </w:r>
          </w:p>
        </w:tc>
        <w:tc>
          <w:tcPr>
            <w:tcW w:w="0" w:type="auto"/>
          </w:tcPr>
          <w:p w14:paraId="52A34B87" w14:textId="0A124CB8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22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85, 4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43)</w:t>
            </w:r>
          </w:p>
        </w:tc>
      </w:tr>
      <w:tr w:rsidR="001C63BC" w:rsidRPr="006C1BBA" w14:paraId="78732209" w14:textId="77777777" w:rsidTr="003956C5">
        <w:trPr>
          <w:trHeight w:val="357"/>
        </w:trPr>
        <w:tc>
          <w:tcPr>
            <w:tcW w:w="0" w:type="auto"/>
            <w:hideMark/>
          </w:tcPr>
          <w:p w14:paraId="7162855E" w14:textId="07CD6163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BA.1 neutralization</w:t>
            </w:r>
          </w:p>
        </w:tc>
        <w:tc>
          <w:tcPr>
            <w:tcW w:w="0" w:type="auto"/>
            <w:hideMark/>
          </w:tcPr>
          <w:p w14:paraId="7337421A" w14:textId="6B1BC670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91 (93%)</w:t>
            </w:r>
          </w:p>
        </w:tc>
        <w:tc>
          <w:tcPr>
            <w:tcW w:w="0" w:type="auto"/>
            <w:hideMark/>
          </w:tcPr>
          <w:p w14:paraId="29EFD90E" w14:textId="3400A256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66 (92%)</w:t>
            </w:r>
          </w:p>
        </w:tc>
        <w:tc>
          <w:tcPr>
            <w:tcW w:w="0" w:type="auto"/>
            <w:hideMark/>
          </w:tcPr>
          <w:p w14:paraId="7166C06E" w14:textId="6D5A8BC7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25 (96%)</w:t>
            </w:r>
          </w:p>
        </w:tc>
      </w:tr>
      <w:tr w:rsidR="001C63BC" w:rsidRPr="006C1BBA" w14:paraId="2CDC710A" w14:textId="77777777" w:rsidTr="003956C5">
        <w:trPr>
          <w:trHeight w:val="737"/>
        </w:trPr>
        <w:tc>
          <w:tcPr>
            <w:tcW w:w="0" w:type="auto"/>
            <w:hideMark/>
          </w:tcPr>
          <w:p w14:paraId="73EDB6B1" w14:textId="59B35B06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BA.1 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log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  <w:hideMark/>
          </w:tcPr>
          <w:p w14:paraId="231754FF" w14:textId="4C38F46A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59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92, 3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98)</w:t>
            </w:r>
          </w:p>
        </w:tc>
        <w:tc>
          <w:tcPr>
            <w:tcW w:w="0" w:type="auto"/>
            <w:hideMark/>
          </w:tcPr>
          <w:p w14:paraId="51247156" w14:textId="459875DB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54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78, 3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93)</w:t>
            </w:r>
          </w:p>
        </w:tc>
        <w:tc>
          <w:tcPr>
            <w:tcW w:w="0" w:type="auto"/>
            <w:hideMark/>
          </w:tcPr>
          <w:p w14:paraId="7E1CC625" w14:textId="55E74914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73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13, 4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16)</w:t>
            </w:r>
          </w:p>
        </w:tc>
      </w:tr>
      <w:tr w:rsidR="001C63BC" w:rsidRPr="006C1BBA" w14:paraId="208420A4" w14:textId="77777777" w:rsidTr="003956C5">
        <w:trPr>
          <w:trHeight w:val="357"/>
        </w:trPr>
        <w:tc>
          <w:tcPr>
            <w:tcW w:w="0" w:type="auto"/>
            <w:hideMark/>
          </w:tcPr>
          <w:p w14:paraId="2850E781" w14:textId="28FC9E1D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BA.5 neutralization</w:t>
            </w:r>
          </w:p>
        </w:tc>
        <w:tc>
          <w:tcPr>
            <w:tcW w:w="0" w:type="auto"/>
            <w:hideMark/>
          </w:tcPr>
          <w:p w14:paraId="76866E07" w14:textId="5EFC6C09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94 (96%)</w:t>
            </w:r>
          </w:p>
        </w:tc>
        <w:tc>
          <w:tcPr>
            <w:tcW w:w="0" w:type="auto"/>
            <w:hideMark/>
          </w:tcPr>
          <w:p w14:paraId="1E37F303" w14:textId="10114754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69 (96%)</w:t>
            </w:r>
          </w:p>
        </w:tc>
        <w:tc>
          <w:tcPr>
            <w:tcW w:w="0" w:type="auto"/>
            <w:hideMark/>
          </w:tcPr>
          <w:p w14:paraId="6372864A" w14:textId="0CC3DF7C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25 (96%)</w:t>
            </w:r>
          </w:p>
        </w:tc>
      </w:tr>
      <w:tr w:rsidR="001C63BC" w:rsidRPr="006C1BBA" w14:paraId="1262411B" w14:textId="77777777" w:rsidTr="003956C5">
        <w:trPr>
          <w:trHeight w:val="737"/>
        </w:trPr>
        <w:tc>
          <w:tcPr>
            <w:tcW w:w="0" w:type="auto"/>
            <w:vAlign w:val="center"/>
            <w:hideMark/>
          </w:tcPr>
          <w:p w14:paraId="07E50A59" w14:textId="37655ACA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BA.5 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log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  <w:hideMark/>
          </w:tcPr>
          <w:p w14:paraId="14221F5F" w14:textId="5C9BB3E5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53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00, 3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92)</w:t>
            </w:r>
          </w:p>
        </w:tc>
        <w:tc>
          <w:tcPr>
            <w:tcW w:w="0" w:type="auto"/>
            <w:hideMark/>
          </w:tcPr>
          <w:p w14:paraId="7C1A3E60" w14:textId="70BCC68E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48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72, 3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73)</w:t>
            </w:r>
          </w:p>
        </w:tc>
        <w:tc>
          <w:tcPr>
            <w:tcW w:w="0" w:type="auto"/>
            <w:hideMark/>
          </w:tcPr>
          <w:p w14:paraId="15D7D1ED" w14:textId="5E049CCB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80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35, 4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08)</w:t>
            </w:r>
          </w:p>
        </w:tc>
      </w:tr>
      <w:tr w:rsidR="001C63BC" w:rsidRPr="006C1BBA" w14:paraId="34D8E117" w14:textId="77777777" w:rsidTr="003956C5">
        <w:trPr>
          <w:trHeight w:val="357"/>
        </w:trPr>
        <w:tc>
          <w:tcPr>
            <w:tcW w:w="0" w:type="auto"/>
            <w:hideMark/>
          </w:tcPr>
          <w:p w14:paraId="008EFF48" w14:textId="0D76FB8D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BQ.1.1 neutralization</w:t>
            </w:r>
          </w:p>
        </w:tc>
        <w:tc>
          <w:tcPr>
            <w:tcW w:w="0" w:type="auto"/>
            <w:hideMark/>
          </w:tcPr>
          <w:p w14:paraId="33B90D88" w14:textId="7DD42CF4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82 (84%)</w:t>
            </w:r>
          </w:p>
        </w:tc>
        <w:tc>
          <w:tcPr>
            <w:tcW w:w="0" w:type="auto"/>
            <w:hideMark/>
          </w:tcPr>
          <w:p w14:paraId="5D48FA47" w14:textId="1D2DBA5F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59 (82%)</w:t>
            </w:r>
          </w:p>
        </w:tc>
        <w:tc>
          <w:tcPr>
            <w:tcW w:w="0" w:type="auto"/>
            <w:hideMark/>
          </w:tcPr>
          <w:p w14:paraId="53B64C26" w14:textId="66AB61B0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23 (88%)</w:t>
            </w:r>
          </w:p>
        </w:tc>
      </w:tr>
      <w:tr w:rsidR="001C63BC" w:rsidRPr="006C1BBA" w14:paraId="54440CF0" w14:textId="77777777" w:rsidTr="003956C5">
        <w:trPr>
          <w:trHeight w:val="737"/>
        </w:trPr>
        <w:tc>
          <w:tcPr>
            <w:tcW w:w="0" w:type="auto"/>
            <w:hideMark/>
          </w:tcPr>
          <w:p w14:paraId="7F3FFD47" w14:textId="57FAADE7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BQ.1.1 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log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  <w:hideMark/>
          </w:tcPr>
          <w:p w14:paraId="5E77EA97" w14:textId="549E1739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86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06, 3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23)</w:t>
            </w:r>
          </w:p>
        </w:tc>
        <w:tc>
          <w:tcPr>
            <w:tcW w:w="0" w:type="auto"/>
            <w:hideMark/>
          </w:tcPr>
          <w:p w14:paraId="396F8935" w14:textId="6621A073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71 (1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99, 3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12)</w:t>
            </w:r>
          </w:p>
        </w:tc>
        <w:tc>
          <w:tcPr>
            <w:tcW w:w="0" w:type="auto"/>
            <w:hideMark/>
          </w:tcPr>
          <w:p w14:paraId="06EF94BE" w14:textId="7C87B383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16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62, 3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41)</w:t>
            </w:r>
          </w:p>
        </w:tc>
      </w:tr>
      <w:tr w:rsidR="001C63BC" w:rsidRPr="006C1BBA" w14:paraId="24CE2C60" w14:textId="77777777" w:rsidTr="003956C5">
        <w:trPr>
          <w:trHeight w:val="737"/>
        </w:trPr>
        <w:tc>
          <w:tcPr>
            <w:tcW w:w="0" w:type="auto"/>
          </w:tcPr>
          <w:p w14:paraId="7255DDC4" w14:textId="2D3E9DB2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XBB.1.5 neutralization</w:t>
            </w:r>
          </w:p>
        </w:tc>
        <w:tc>
          <w:tcPr>
            <w:tcW w:w="0" w:type="auto"/>
          </w:tcPr>
          <w:p w14:paraId="4E4B8541" w14:textId="3EA418E5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79 (81%)</w:t>
            </w:r>
          </w:p>
        </w:tc>
        <w:tc>
          <w:tcPr>
            <w:tcW w:w="0" w:type="auto"/>
          </w:tcPr>
          <w:p w14:paraId="4243F0C5" w14:textId="385BEC8C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57 (79%)</w:t>
            </w:r>
          </w:p>
        </w:tc>
        <w:tc>
          <w:tcPr>
            <w:tcW w:w="0" w:type="auto"/>
          </w:tcPr>
          <w:p w14:paraId="43788D75" w14:textId="398E969E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22 (85%)</w:t>
            </w:r>
          </w:p>
        </w:tc>
      </w:tr>
      <w:tr w:rsidR="001C63BC" w:rsidRPr="006C1BBA" w14:paraId="4635E294" w14:textId="77777777" w:rsidTr="003956C5">
        <w:trPr>
          <w:trHeight w:val="737"/>
        </w:trPr>
        <w:tc>
          <w:tcPr>
            <w:tcW w:w="0" w:type="auto"/>
          </w:tcPr>
          <w:p w14:paraId="1489235D" w14:textId="3C87AFC0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XBB.1.5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ID50</w:t>
            </w:r>
          </w:p>
        </w:tc>
        <w:tc>
          <w:tcPr>
            <w:tcW w:w="0" w:type="auto"/>
          </w:tcPr>
          <w:p w14:paraId="6708C503" w14:textId="196CABF8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83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05, 3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24)</w:t>
            </w:r>
          </w:p>
        </w:tc>
        <w:tc>
          <w:tcPr>
            <w:tcW w:w="0" w:type="auto"/>
          </w:tcPr>
          <w:p w14:paraId="567B01E5" w14:textId="4BB4FD1D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69 (1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93, 3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13)</w:t>
            </w:r>
          </w:p>
        </w:tc>
        <w:tc>
          <w:tcPr>
            <w:tcW w:w="0" w:type="auto"/>
          </w:tcPr>
          <w:p w14:paraId="4804870E" w14:textId="345055CD" w:rsidR="001C63BC" w:rsidRPr="00A44E85" w:rsidRDefault="001C63BC" w:rsidP="00E04AE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16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52, 3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49)</w:t>
            </w:r>
          </w:p>
        </w:tc>
      </w:tr>
      <w:tr w:rsidR="001C63BC" w:rsidRPr="006C1BBA" w14:paraId="5D481E66" w14:textId="77777777" w:rsidTr="003956C5">
        <w:trPr>
          <w:trHeight w:val="357"/>
        </w:trPr>
        <w:tc>
          <w:tcPr>
            <w:tcW w:w="0" w:type="auto"/>
            <w:hideMark/>
          </w:tcPr>
          <w:p w14:paraId="1C42111F" w14:textId="2DAA6E40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COVID-19 vaccine dose number</w:t>
            </w:r>
          </w:p>
        </w:tc>
        <w:tc>
          <w:tcPr>
            <w:tcW w:w="0" w:type="auto"/>
            <w:hideMark/>
          </w:tcPr>
          <w:p w14:paraId="2DB25EA1" w14:textId="77777777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14:paraId="2EE50F05" w14:textId="77777777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14:paraId="247E0610" w14:textId="77777777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1C63BC" w:rsidRPr="006C1BBA" w14:paraId="74D7F8DE" w14:textId="77777777" w:rsidTr="003956C5">
        <w:trPr>
          <w:trHeight w:val="357"/>
        </w:trPr>
        <w:tc>
          <w:tcPr>
            <w:tcW w:w="0" w:type="auto"/>
            <w:hideMark/>
          </w:tcPr>
          <w:p w14:paraId="32C3290A" w14:textId="05EAFDFB" w:rsidR="001C63BC" w:rsidRPr="00A44E85" w:rsidRDefault="001C63BC" w:rsidP="00B029B3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hideMark/>
          </w:tcPr>
          <w:p w14:paraId="16620CC6" w14:textId="3DE29BF1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8 (8</w:t>
            </w:r>
            <w:r w:rsidR="00131FE4"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.</w:t>
            </w: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2%)</w:t>
            </w:r>
          </w:p>
        </w:tc>
        <w:tc>
          <w:tcPr>
            <w:tcW w:w="0" w:type="auto"/>
            <w:hideMark/>
          </w:tcPr>
          <w:p w14:paraId="4A90B70F" w14:textId="49BEF26E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6 (8</w:t>
            </w:r>
            <w:r w:rsidR="00131FE4"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.</w:t>
            </w: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3%)</w:t>
            </w:r>
          </w:p>
        </w:tc>
        <w:tc>
          <w:tcPr>
            <w:tcW w:w="0" w:type="auto"/>
            <w:hideMark/>
          </w:tcPr>
          <w:p w14:paraId="2CCB9DF5" w14:textId="3D40EA8F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 (7</w:t>
            </w:r>
            <w:r w:rsidR="00131FE4"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.</w:t>
            </w: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7%)</w:t>
            </w:r>
          </w:p>
        </w:tc>
      </w:tr>
      <w:tr w:rsidR="001C63BC" w:rsidRPr="006C1BBA" w14:paraId="5867F90B" w14:textId="77777777" w:rsidTr="003956C5">
        <w:trPr>
          <w:trHeight w:val="357"/>
        </w:trPr>
        <w:tc>
          <w:tcPr>
            <w:tcW w:w="0" w:type="auto"/>
            <w:hideMark/>
          </w:tcPr>
          <w:p w14:paraId="1C735B34" w14:textId="169BFAF9" w:rsidR="001C63BC" w:rsidRPr="00A44E85" w:rsidRDefault="001C63BC" w:rsidP="00B029B3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5</w:t>
            </w:r>
          </w:p>
        </w:tc>
        <w:tc>
          <w:tcPr>
            <w:tcW w:w="0" w:type="auto"/>
            <w:hideMark/>
          </w:tcPr>
          <w:p w14:paraId="66912C50" w14:textId="77777777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90 (92%)</w:t>
            </w:r>
          </w:p>
        </w:tc>
        <w:tc>
          <w:tcPr>
            <w:tcW w:w="0" w:type="auto"/>
            <w:hideMark/>
          </w:tcPr>
          <w:p w14:paraId="6A5DE149" w14:textId="77777777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66 (92%)</w:t>
            </w:r>
          </w:p>
        </w:tc>
        <w:tc>
          <w:tcPr>
            <w:tcW w:w="0" w:type="auto"/>
            <w:hideMark/>
          </w:tcPr>
          <w:p w14:paraId="2E98A0C3" w14:textId="77777777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24 (92%)</w:t>
            </w:r>
          </w:p>
        </w:tc>
      </w:tr>
      <w:tr w:rsidR="001C63BC" w:rsidRPr="006C1BBA" w14:paraId="5A9E09A7" w14:textId="77777777" w:rsidTr="003956C5">
        <w:trPr>
          <w:trHeight w:val="357"/>
        </w:trPr>
        <w:tc>
          <w:tcPr>
            <w:tcW w:w="0" w:type="auto"/>
            <w:hideMark/>
          </w:tcPr>
          <w:p w14:paraId="3F2C9CD1" w14:textId="77777777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Prior COVID-19</w:t>
            </w:r>
          </w:p>
        </w:tc>
        <w:tc>
          <w:tcPr>
            <w:tcW w:w="0" w:type="auto"/>
            <w:vAlign w:val="center"/>
            <w:hideMark/>
          </w:tcPr>
          <w:p w14:paraId="754611D2" w14:textId="77777777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25 (26%)</w:t>
            </w:r>
          </w:p>
        </w:tc>
        <w:tc>
          <w:tcPr>
            <w:tcW w:w="0" w:type="auto"/>
            <w:vAlign w:val="center"/>
            <w:hideMark/>
          </w:tcPr>
          <w:p w14:paraId="1C26A2CC" w14:textId="77777777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19 (26%)</w:t>
            </w:r>
          </w:p>
        </w:tc>
        <w:tc>
          <w:tcPr>
            <w:tcW w:w="0" w:type="auto"/>
            <w:vAlign w:val="center"/>
            <w:hideMark/>
          </w:tcPr>
          <w:p w14:paraId="1140292E" w14:textId="77777777" w:rsidR="001C63BC" w:rsidRPr="00A44E85" w:rsidRDefault="001C63BC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6 (23%)</w:t>
            </w:r>
          </w:p>
        </w:tc>
      </w:tr>
      <w:tr w:rsidR="00B029B3" w:rsidRPr="006C1BBA" w14:paraId="208F2164" w14:textId="77777777" w:rsidTr="003956C5">
        <w:trPr>
          <w:trHeight w:val="357"/>
        </w:trPr>
        <w:tc>
          <w:tcPr>
            <w:tcW w:w="0" w:type="auto"/>
            <w:gridSpan w:val="4"/>
            <w:hideMark/>
          </w:tcPr>
          <w:p w14:paraId="7BE5237B" w14:textId="54E410C3" w:rsidR="00B029B3" w:rsidRPr="00A44E85" w:rsidRDefault="00C64FAA" w:rsidP="00B029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* n (%); Median (IQR)</w:t>
            </w:r>
          </w:p>
        </w:tc>
      </w:tr>
    </w:tbl>
    <w:p w14:paraId="67772D16" w14:textId="52FB3FBD" w:rsidR="00C631A7" w:rsidRDefault="008A2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6F98A0" w14:textId="5F3CBB3E" w:rsidR="00C631A7" w:rsidRPr="00A855BF" w:rsidRDefault="004B3E81" w:rsidP="00C631A7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2" w:name="_Toc132139244"/>
      <w:bookmarkStart w:id="13" w:name="_Toc132379436"/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Extended Data Table 5 |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C631A7" w:rsidRPr="00A855BF">
        <w:rPr>
          <w:rFonts w:ascii="Times New Roman" w:hAnsi="Times New Roman" w:cs="Times New Roman"/>
          <w:b/>
          <w:color w:val="auto"/>
          <w:sz w:val="24"/>
          <w:szCs w:val="24"/>
        </w:rPr>
        <w:t xml:space="preserve">Neutralizing antibody capacity against wild-type, B.1.1.529 Omicron subvariants following bivalent mRNA COVID-19 vaccination by number of total </w:t>
      </w:r>
      <w:proofErr w:type="gramStart"/>
      <w:r w:rsidR="00C631A7" w:rsidRPr="00A855BF">
        <w:rPr>
          <w:rFonts w:ascii="Times New Roman" w:hAnsi="Times New Roman" w:cs="Times New Roman"/>
          <w:b/>
          <w:color w:val="auto"/>
          <w:sz w:val="24"/>
          <w:szCs w:val="24"/>
        </w:rPr>
        <w:t>vaccine</w:t>
      </w:r>
      <w:proofErr w:type="gramEnd"/>
      <w:r w:rsidR="00C631A7" w:rsidRPr="00A855B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doses</w:t>
      </w:r>
      <w:bookmarkEnd w:id="12"/>
      <w:bookmarkEnd w:id="13"/>
    </w:p>
    <w:p w14:paraId="613F1BB3" w14:textId="77777777" w:rsidR="00C631A7" w:rsidRPr="003956C5" w:rsidRDefault="00C631A7" w:rsidP="00C631A7"/>
    <w:tbl>
      <w:tblPr>
        <w:tblStyle w:val="TableGrid"/>
        <w:tblW w:w="7625" w:type="dxa"/>
        <w:tblLook w:val="04A0" w:firstRow="1" w:lastRow="0" w:firstColumn="1" w:lastColumn="0" w:noHBand="0" w:noVBand="1"/>
      </w:tblPr>
      <w:tblGrid>
        <w:gridCol w:w="2531"/>
        <w:gridCol w:w="1698"/>
        <w:gridCol w:w="1698"/>
        <w:gridCol w:w="1698"/>
      </w:tblGrid>
      <w:tr w:rsidR="00C631A7" w:rsidRPr="00A7728D" w14:paraId="051D6C42" w14:textId="77777777" w:rsidTr="00826FDA">
        <w:trPr>
          <w:trHeight w:val="743"/>
        </w:trPr>
        <w:tc>
          <w:tcPr>
            <w:tcW w:w="0" w:type="auto"/>
            <w:hideMark/>
          </w:tcPr>
          <w:p w14:paraId="4D167951" w14:textId="77777777" w:rsidR="00C631A7" w:rsidRPr="0037686E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37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Variable</w:t>
            </w:r>
          </w:p>
        </w:tc>
        <w:tc>
          <w:tcPr>
            <w:tcW w:w="0" w:type="auto"/>
            <w:hideMark/>
          </w:tcPr>
          <w:p w14:paraId="723909B7" w14:textId="77777777" w:rsidR="00C631A7" w:rsidRPr="0037686E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37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Overall</w:t>
            </w:r>
          </w:p>
          <w:p w14:paraId="1136A3E6" w14:textId="77777777" w:rsidR="00C631A7" w:rsidRPr="0037686E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37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(n= </w:t>
            </w:r>
            <w:proofErr w:type="gramStart"/>
            <w:r w:rsidRPr="0037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98)*</w:t>
            </w:r>
            <w:proofErr w:type="gramEnd"/>
          </w:p>
        </w:tc>
        <w:tc>
          <w:tcPr>
            <w:tcW w:w="0" w:type="auto"/>
            <w:hideMark/>
          </w:tcPr>
          <w:p w14:paraId="783A701D" w14:textId="77777777" w:rsidR="00C631A7" w:rsidRPr="0037686E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37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Four Doses</w:t>
            </w:r>
          </w:p>
          <w:p w14:paraId="74EC0643" w14:textId="77777777" w:rsidR="00C631A7" w:rsidRPr="0037686E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37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(n=</w:t>
            </w:r>
            <w:proofErr w:type="gramStart"/>
            <w:r w:rsidRPr="0037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8)*</w:t>
            </w:r>
            <w:proofErr w:type="gramEnd"/>
          </w:p>
        </w:tc>
        <w:tc>
          <w:tcPr>
            <w:tcW w:w="0" w:type="auto"/>
            <w:hideMark/>
          </w:tcPr>
          <w:p w14:paraId="1DB930C1" w14:textId="77777777" w:rsidR="00C631A7" w:rsidRPr="0037686E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37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Five Doses</w:t>
            </w:r>
          </w:p>
          <w:p w14:paraId="64900BB1" w14:textId="77777777" w:rsidR="00C631A7" w:rsidRPr="0037686E" w:rsidRDefault="00C631A7" w:rsidP="00826F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37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(n=</w:t>
            </w:r>
            <w:proofErr w:type="gramStart"/>
            <w:r w:rsidRPr="0037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90)*</w:t>
            </w:r>
            <w:proofErr w:type="gramEnd"/>
          </w:p>
        </w:tc>
      </w:tr>
      <w:tr w:rsidR="00C631A7" w:rsidRPr="00A7728D" w14:paraId="77CB35F5" w14:textId="77777777" w:rsidTr="00826FDA">
        <w:trPr>
          <w:trHeight w:val="359"/>
        </w:trPr>
        <w:tc>
          <w:tcPr>
            <w:tcW w:w="0" w:type="auto"/>
          </w:tcPr>
          <w:p w14:paraId="54CEC31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Wild-type neutralization</w:t>
            </w:r>
          </w:p>
        </w:tc>
        <w:tc>
          <w:tcPr>
            <w:tcW w:w="0" w:type="auto"/>
          </w:tcPr>
          <w:p w14:paraId="1B20370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97 (99%)</w:t>
            </w:r>
          </w:p>
        </w:tc>
        <w:tc>
          <w:tcPr>
            <w:tcW w:w="0" w:type="auto"/>
          </w:tcPr>
          <w:p w14:paraId="3DEB0ACA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 (100%)</w:t>
            </w:r>
          </w:p>
        </w:tc>
        <w:tc>
          <w:tcPr>
            <w:tcW w:w="0" w:type="auto"/>
          </w:tcPr>
          <w:p w14:paraId="7D09B0A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89 (99%)</w:t>
            </w:r>
          </w:p>
        </w:tc>
      </w:tr>
      <w:tr w:rsidR="00C631A7" w:rsidRPr="00A7728D" w14:paraId="66657C52" w14:textId="77777777" w:rsidTr="00826FDA">
        <w:trPr>
          <w:trHeight w:val="385"/>
        </w:trPr>
        <w:tc>
          <w:tcPr>
            <w:tcW w:w="0" w:type="auto"/>
          </w:tcPr>
          <w:p w14:paraId="49E1EDD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proofErr w:type="gramStart"/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Wild-type</w:t>
            </w:r>
            <w:proofErr w:type="gramEnd"/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7B6F2CD8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4.25 (3.81, 4.54)</w:t>
            </w:r>
          </w:p>
        </w:tc>
        <w:tc>
          <w:tcPr>
            <w:tcW w:w="0" w:type="auto"/>
          </w:tcPr>
          <w:p w14:paraId="73185A7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4.19 (3.94, 4.26)</w:t>
            </w:r>
          </w:p>
        </w:tc>
        <w:tc>
          <w:tcPr>
            <w:tcW w:w="0" w:type="auto"/>
          </w:tcPr>
          <w:p w14:paraId="0852AA8C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4.28 (3.81, 4.55)</w:t>
            </w:r>
          </w:p>
        </w:tc>
      </w:tr>
      <w:tr w:rsidR="00C631A7" w:rsidRPr="00A7728D" w14:paraId="1821EDA8" w14:textId="77777777" w:rsidTr="00826FDA">
        <w:trPr>
          <w:trHeight w:val="359"/>
        </w:trPr>
        <w:tc>
          <w:tcPr>
            <w:tcW w:w="0" w:type="auto"/>
            <w:hideMark/>
          </w:tcPr>
          <w:p w14:paraId="5E5F5038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BA.1 neutralization</w:t>
            </w:r>
          </w:p>
        </w:tc>
        <w:tc>
          <w:tcPr>
            <w:tcW w:w="0" w:type="auto"/>
          </w:tcPr>
          <w:p w14:paraId="09956CE8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91 (93%)</w:t>
            </w:r>
          </w:p>
        </w:tc>
        <w:tc>
          <w:tcPr>
            <w:tcW w:w="0" w:type="auto"/>
          </w:tcPr>
          <w:p w14:paraId="447FBDB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 (100%)</w:t>
            </w:r>
          </w:p>
        </w:tc>
        <w:tc>
          <w:tcPr>
            <w:tcW w:w="0" w:type="auto"/>
          </w:tcPr>
          <w:p w14:paraId="739E39F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83 (92%)</w:t>
            </w:r>
          </w:p>
        </w:tc>
      </w:tr>
      <w:tr w:rsidR="00C631A7" w:rsidRPr="00A7728D" w14:paraId="60494FD4" w14:textId="77777777" w:rsidTr="00826FDA">
        <w:trPr>
          <w:trHeight w:val="359"/>
        </w:trPr>
        <w:tc>
          <w:tcPr>
            <w:tcW w:w="0" w:type="auto"/>
            <w:hideMark/>
          </w:tcPr>
          <w:p w14:paraId="68A6F98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BA.1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68BEC1E5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3.59 (2.92, 3.98)</w:t>
            </w:r>
          </w:p>
        </w:tc>
        <w:tc>
          <w:tcPr>
            <w:tcW w:w="0" w:type="auto"/>
          </w:tcPr>
          <w:p w14:paraId="79216DF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3.74 (3.40, 4.16)</w:t>
            </w:r>
          </w:p>
        </w:tc>
        <w:tc>
          <w:tcPr>
            <w:tcW w:w="0" w:type="auto"/>
          </w:tcPr>
          <w:p w14:paraId="1283AB24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3.59 (2.89, 3.97)</w:t>
            </w:r>
          </w:p>
        </w:tc>
      </w:tr>
      <w:tr w:rsidR="00C631A7" w:rsidRPr="00A7728D" w14:paraId="2627C30C" w14:textId="77777777" w:rsidTr="00826FDA">
        <w:trPr>
          <w:trHeight w:val="385"/>
        </w:trPr>
        <w:tc>
          <w:tcPr>
            <w:tcW w:w="0" w:type="auto"/>
            <w:hideMark/>
          </w:tcPr>
          <w:p w14:paraId="77886A5A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BA.5 neutralization</w:t>
            </w:r>
          </w:p>
        </w:tc>
        <w:tc>
          <w:tcPr>
            <w:tcW w:w="0" w:type="auto"/>
          </w:tcPr>
          <w:p w14:paraId="476505F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94 (96%)</w:t>
            </w:r>
          </w:p>
        </w:tc>
        <w:tc>
          <w:tcPr>
            <w:tcW w:w="0" w:type="auto"/>
          </w:tcPr>
          <w:p w14:paraId="09A1C32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 (100%)</w:t>
            </w:r>
          </w:p>
        </w:tc>
        <w:tc>
          <w:tcPr>
            <w:tcW w:w="0" w:type="auto"/>
          </w:tcPr>
          <w:p w14:paraId="1DC83F0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86 (96%)</w:t>
            </w:r>
          </w:p>
        </w:tc>
      </w:tr>
      <w:tr w:rsidR="00C631A7" w:rsidRPr="00A7728D" w14:paraId="40C330FE" w14:textId="77777777" w:rsidTr="00826FDA">
        <w:trPr>
          <w:trHeight w:val="359"/>
        </w:trPr>
        <w:tc>
          <w:tcPr>
            <w:tcW w:w="0" w:type="auto"/>
            <w:vAlign w:val="center"/>
            <w:hideMark/>
          </w:tcPr>
          <w:p w14:paraId="5E72575C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BA.5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638E408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3.53 (3.00, 3.92)</w:t>
            </w:r>
          </w:p>
        </w:tc>
        <w:tc>
          <w:tcPr>
            <w:tcW w:w="0" w:type="auto"/>
          </w:tcPr>
          <w:p w14:paraId="634D9E2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3.60 (3.34, 4.08)</w:t>
            </w:r>
          </w:p>
        </w:tc>
        <w:tc>
          <w:tcPr>
            <w:tcW w:w="0" w:type="auto"/>
          </w:tcPr>
          <w:p w14:paraId="33B84F33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3.53 (2.94, 3.90)</w:t>
            </w:r>
          </w:p>
        </w:tc>
      </w:tr>
      <w:tr w:rsidR="00C631A7" w:rsidRPr="00A7728D" w14:paraId="2C36627F" w14:textId="77777777" w:rsidTr="00826FDA">
        <w:trPr>
          <w:trHeight w:val="359"/>
        </w:trPr>
        <w:tc>
          <w:tcPr>
            <w:tcW w:w="0" w:type="auto"/>
            <w:hideMark/>
          </w:tcPr>
          <w:p w14:paraId="1B3B5578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BQ.1.1 neutralization</w:t>
            </w:r>
          </w:p>
        </w:tc>
        <w:tc>
          <w:tcPr>
            <w:tcW w:w="0" w:type="auto"/>
          </w:tcPr>
          <w:p w14:paraId="4E4AA43A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82 (84%)</w:t>
            </w:r>
          </w:p>
        </w:tc>
        <w:tc>
          <w:tcPr>
            <w:tcW w:w="0" w:type="auto"/>
          </w:tcPr>
          <w:p w14:paraId="208B116D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 (88%)</w:t>
            </w:r>
          </w:p>
        </w:tc>
        <w:tc>
          <w:tcPr>
            <w:tcW w:w="0" w:type="auto"/>
          </w:tcPr>
          <w:p w14:paraId="1228399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75 (83%)</w:t>
            </w:r>
          </w:p>
        </w:tc>
      </w:tr>
      <w:tr w:rsidR="00C631A7" w:rsidRPr="00A7728D" w14:paraId="725E076F" w14:textId="77777777" w:rsidTr="00826FDA">
        <w:trPr>
          <w:trHeight w:val="359"/>
        </w:trPr>
        <w:tc>
          <w:tcPr>
            <w:tcW w:w="0" w:type="auto"/>
            <w:hideMark/>
          </w:tcPr>
          <w:p w14:paraId="3D6D79A7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BQ.1.1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2BE0DB8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2.86 (2.06, 3.23)</w:t>
            </w:r>
          </w:p>
        </w:tc>
        <w:tc>
          <w:tcPr>
            <w:tcW w:w="0" w:type="auto"/>
          </w:tcPr>
          <w:p w14:paraId="6C51A38D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2.93 (2.72, 3.33)</w:t>
            </w:r>
          </w:p>
        </w:tc>
        <w:tc>
          <w:tcPr>
            <w:tcW w:w="0" w:type="auto"/>
          </w:tcPr>
          <w:p w14:paraId="12FC4133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2.82 (2.02, 3.21)</w:t>
            </w:r>
          </w:p>
        </w:tc>
      </w:tr>
      <w:tr w:rsidR="00C631A7" w:rsidRPr="00A7728D" w14:paraId="1836CDEB" w14:textId="77777777" w:rsidTr="00826FDA">
        <w:trPr>
          <w:trHeight w:val="385"/>
        </w:trPr>
        <w:tc>
          <w:tcPr>
            <w:tcW w:w="0" w:type="auto"/>
          </w:tcPr>
          <w:p w14:paraId="1C50193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XBB.1.5 neutralization</w:t>
            </w:r>
          </w:p>
        </w:tc>
        <w:tc>
          <w:tcPr>
            <w:tcW w:w="0" w:type="auto"/>
          </w:tcPr>
          <w:p w14:paraId="47E468C3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79 (81%)</w:t>
            </w:r>
          </w:p>
        </w:tc>
        <w:tc>
          <w:tcPr>
            <w:tcW w:w="0" w:type="auto"/>
          </w:tcPr>
          <w:p w14:paraId="2093DE8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 (88%)</w:t>
            </w:r>
          </w:p>
        </w:tc>
        <w:tc>
          <w:tcPr>
            <w:tcW w:w="0" w:type="auto"/>
          </w:tcPr>
          <w:p w14:paraId="63CBB04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72 (80%)</w:t>
            </w:r>
          </w:p>
        </w:tc>
      </w:tr>
      <w:tr w:rsidR="00C631A7" w:rsidRPr="00A7728D" w14:paraId="4FAC42C2" w14:textId="77777777" w:rsidTr="00826FDA">
        <w:trPr>
          <w:trHeight w:val="359"/>
        </w:trPr>
        <w:tc>
          <w:tcPr>
            <w:tcW w:w="0" w:type="auto"/>
          </w:tcPr>
          <w:p w14:paraId="09866B58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XBB.1.5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ID50</w:t>
            </w:r>
          </w:p>
        </w:tc>
        <w:tc>
          <w:tcPr>
            <w:tcW w:w="0" w:type="auto"/>
          </w:tcPr>
          <w:p w14:paraId="04D0C093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2.83 (2.05, 3.24)</w:t>
            </w:r>
          </w:p>
        </w:tc>
        <w:tc>
          <w:tcPr>
            <w:tcW w:w="0" w:type="auto"/>
          </w:tcPr>
          <w:p w14:paraId="5778845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2.72 (2.57, 3.32)</w:t>
            </w:r>
          </w:p>
        </w:tc>
        <w:tc>
          <w:tcPr>
            <w:tcW w:w="0" w:type="auto"/>
          </w:tcPr>
          <w:p w14:paraId="45790B1D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2.84 (1.97, 3.23)</w:t>
            </w:r>
          </w:p>
        </w:tc>
      </w:tr>
      <w:tr w:rsidR="00C631A7" w:rsidRPr="00A7728D" w14:paraId="1FF4CD2D" w14:textId="77777777" w:rsidTr="00826FDA">
        <w:trPr>
          <w:trHeight w:val="359"/>
        </w:trPr>
        <w:tc>
          <w:tcPr>
            <w:tcW w:w="0" w:type="auto"/>
            <w:hideMark/>
          </w:tcPr>
          <w:p w14:paraId="1E89E38C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Bivalent Vaccine Type</w:t>
            </w:r>
          </w:p>
        </w:tc>
        <w:tc>
          <w:tcPr>
            <w:tcW w:w="0" w:type="auto"/>
            <w:hideMark/>
          </w:tcPr>
          <w:p w14:paraId="2AEB27E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14:paraId="1A65E185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14:paraId="51896BAE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C631A7" w:rsidRPr="00A7728D" w14:paraId="74AA54A2" w14:textId="77777777" w:rsidTr="00826FDA">
        <w:trPr>
          <w:trHeight w:val="385"/>
        </w:trPr>
        <w:tc>
          <w:tcPr>
            <w:tcW w:w="0" w:type="auto"/>
            <w:hideMark/>
          </w:tcPr>
          <w:p w14:paraId="0D6FFE75" w14:textId="77777777" w:rsidR="00C631A7" w:rsidRPr="00A44E85" w:rsidRDefault="00C631A7" w:rsidP="00826FDA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mRNA-1273</w:t>
            </w:r>
          </w:p>
        </w:tc>
        <w:tc>
          <w:tcPr>
            <w:tcW w:w="0" w:type="auto"/>
            <w:hideMark/>
          </w:tcPr>
          <w:p w14:paraId="1C81907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72 (73%)</w:t>
            </w:r>
          </w:p>
        </w:tc>
        <w:tc>
          <w:tcPr>
            <w:tcW w:w="0" w:type="auto"/>
            <w:hideMark/>
          </w:tcPr>
          <w:p w14:paraId="318F12E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6 (75%)</w:t>
            </w:r>
          </w:p>
        </w:tc>
        <w:tc>
          <w:tcPr>
            <w:tcW w:w="0" w:type="auto"/>
            <w:hideMark/>
          </w:tcPr>
          <w:p w14:paraId="58D4BED8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66 (73%)</w:t>
            </w:r>
          </w:p>
        </w:tc>
      </w:tr>
      <w:tr w:rsidR="00C631A7" w:rsidRPr="00A7728D" w14:paraId="14758A44" w14:textId="77777777" w:rsidTr="00826FDA">
        <w:trPr>
          <w:trHeight w:val="359"/>
        </w:trPr>
        <w:tc>
          <w:tcPr>
            <w:tcW w:w="0" w:type="auto"/>
            <w:hideMark/>
          </w:tcPr>
          <w:p w14:paraId="457DC7D5" w14:textId="77777777" w:rsidR="00C631A7" w:rsidRPr="00A44E85" w:rsidRDefault="00C631A7" w:rsidP="00826FDA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BNT162b2</w:t>
            </w:r>
          </w:p>
        </w:tc>
        <w:tc>
          <w:tcPr>
            <w:tcW w:w="0" w:type="auto"/>
            <w:hideMark/>
          </w:tcPr>
          <w:p w14:paraId="05680F53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26 (27%)</w:t>
            </w:r>
          </w:p>
        </w:tc>
        <w:tc>
          <w:tcPr>
            <w:tcW w:w="0" w:type="auto"/>
            <w:hideMark/>
          </w:tcPr>
          <w:p w14:paraId="0420879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 (25%)</w:t>
            </w:r>
          </w:p>
        </w:tc>
        <w:tc>
          <w:tcPr>
            <w:tcW w:w="0" w:type="auto"/>
            <w:hideMark/>
          </w:tcPr>
          <w:p w14:paraId="6EFDAA27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24 (27%)</w:t>
            </w:r>
          </w:p>
        </w:tc>
      </w:tr>
      <w:tr w:rsidR="00C631A7" w:rsidRPr="00A7728D" w14:paraId="45D645DA" w14:textId="77777777" w:rsidTr="00826FDA">
        <w:trPr>
          <w:trHeight w:val="359"/>
        </w:trPr>
        <w:tc>
          <w:tcPr>
            <w:tcW w:w="0" w:type="auto"/>
            <w:hideMark/>
          </w:tcPr>
          <w:p w14:paraId="7C45FBFC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Patient Type</w:t>
            </w:r>
          </w:p>
        </w:tc>
        <w:tc>
          <w:tcPr>
            <w:tcW w:w="0" w:type="auto"/>
            <w:hideMark/>
          </w:tcPr>
          <w:p w14:paraId="23E0F5F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14:paraId="08491C04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14:paraId="77C46EA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C631A7" w:rsidRPr="00A7728D" w14:paraId="247039B3" w14:textId="77777777" w:rsidTr="00826FDA">
        <w:trPr>
          <w:trHeight w:val="359"/>
        </w:trPr>
        <w:tc>
          <w:tcPr>
            <w:tcW w:w="0" w:type="auto"/>
            <w:hideMark/>
          </w:tcPr>
          <w:p w14:paraId="48428ACB" w14:textId="77777777" w:rsidR="00C631A7" w:rsidRPr="00A44E85" w:rsidRDefault="00C631A7" w:rsidP="00826FDA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HD</w:t>
            </w:r>
          </w:p>
        </w:tc>
        <w:tc>
          <w:tcPr>
            <w:tcW w:w="0" w:type="auto"/>
            <w:hideMark/>
          </w:tcPr>
          <w:p w14:paraId="3BD37C57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83 (85%)</w:t>
            </w:r>
          </w:p>
        </w:tc>
        <w:tc>
          <w:tcPr>
            <w:tcW w:w="0" w:type="auto"/>
            <w:hideMark/>
          </w:tcPr>
          <w:p w14:paraId="3B55F357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8 (100%)</w:t>
            </w:r>
          </w:p>
        </w:tc>
        <w:tc>
          <w:tcPr>
            <w:tcW w:w="0" w:type="auto"/>
            <w:hideMark/>
          </w:tcPr>
          <w:p w14:paraId="6B65335C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75 (83%)</w:t>
            </w:r>
          </w:p>
        </w:tc>
      </w:tr>
      <w:tr w:rsidR="00C631A7" w:rsidRPr="00A7728D" w14:paraId="7FD8DE4B" w14:textId="77777777" w:rsidTr="00826FDA">
        <w:trPr>
          <w:trHeight w:val="385"/>
        </w:trPr>
        <w:tc>
          <w:tcPr>
            <w:tcW w:w="0" w:type="auto"/>
            <w:hideMark/>
          </w:tcPr>
          <w:p w14:paraId="00624373" w14:textId="77777777" w:rsidR="00C631A7" w:rsidRPr="00A44E85" w:rsidRDefault="00C631A7" w:rsidP="00826FDA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Kidney Transplant</w:t>
            </w:r>
          </w:p>
        </w:tc>
        <w:tc>
          <w:tcPr>
            <w:tcW w:w="0" w:type="auto"/>
            <w:hideMark/>
          </w:tcPr>
          <w:p w14:paraId="54C247D3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15 (15%)</w:t>
            </w:r>
          </w:p>
        </w:tc>
        <w:tc>
          <w:tcPr>
            <w:tcW w:w="0" w:type="auto"/>
            <w:hideMark/>
          </w:tcPr>
          <w:p w14:paraId="3C4A5A9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0 (0%)</w:t>
            </w:r>
          </w:p>
        </w:tc>
        <w:tc>
          <w:tcPr>
            <w:tcW w:w="0" w:type="auto"/>
            <w:hideMark/>
          </w:tcPr>
          <w:p w14:paraId="0B817101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15 (17%)</w:t>
            </w:r>
          </w:p>
        </w:tc>
      </w:tr>
      <w:tr w:rsidR="00C631A7" w:rsidRPr="00A7728D" w14:paraId="4247C2B7" w14:textId="77777777" w:rsidTr="00826FDA">
        <w:trPr>
          <w:trHeight w:val="359"/>
        </w:trPr>
        <w:tc>
          <w:tcPr>
            <w:tcW w:w="0" w:type="auto"/>
            <w:hideMark/>
          </w:tcPr>
          <w:p w14:paraId="3DD4E685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Prior COVID-19</w:t>
            </w:r>
          </w:p>
        </w:tc>
        <w:tc>
          <w:tcPr>
            <w:tcW w:w="0" w:type="auto"/>
            <w:hideMark/>
          </w:tcPr>
          <w:p w14:paraId="2B9C5F26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25 (26%)</w:t>
            </w:r>
          </w:p>
        </w:tc>
        <w:tc>
          <w:tcPr>
            <w:tcW w:w="0" w:type="auto"/>
            <w:hideMark/>
          </w:tcPr>
          <w:p w14:paraId="28FAFEB0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5 (62%)</w:t>
            </w:r>
          </w:p>
        </w:tc>
        <w:tc>
          <w:tcPr>
            <w:tcW w:w="0" w:type="auto"/>
            <w:hideMark/>
          </w:tcPr>
          <w:p w14:paraId="40095D29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20 (22%)</w:t>
            </w:r>
          </w:p>
        </w:tc>
      </w:tr>
      <w:tr w:rsidR="00C631A7" w:rsidRPr="00A7728D" w14:paraId="337C74CF" w14:textId="77777777" w:rsidTr="00826FDA">
        <w:trPr>
          <w:trHeight w:val="359"/>
        </w:trPr>
        <w:tc>
          <w:tcPr>
            <w:tcW w:w="0" w:type="auto"/>
            <w:gridSpan w:val="4"/>
            <w:hideMark/>
          </w:tcPr>
          <w:p w14:paraId="5605B1A2" w14:textId="77777777" w:rsidR="00C631A7" w:rsidRPr="00A44E85" w:rsidRDefault="00C631A7" w:rsidP="00826F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* n (%); Median (IQR)</w:t>
            </w:r>
          </w:p>
        </w:tc>
      </w:tr>
    </w:tbl>
    <w:p w14:paraId="489A04B0" w14:textId="77777777" w:rsidR="00C631A7" w:rsidRPr="0037686E" w:rsidRDefault="00C631A7" w:rsidP="00C631A7">
      <w:pPr>
        <w:tabs>
          <w:tab w:val="left" w:pos="5760"/>
        </w:tabs>
        <w:rPr>
          <w:rFonts w:ascii="Times New Roman" w:eastAsia="Times New Roman" w:hAnsi="Times New Roman" w:cs="Times New Roman"/>
          <w:sz w:val="16"/>
          <w:szCs w:val="16"/>
          <w:lang w:eastAsia="en-CA"/>
        </w:rPr>
      </w:pPr>
      <w:r w:rsidRPr="0037686E">
        <w:rPr>
          <w:rFonts w:ascii="Times New Roman" w:eastAsia="Times New Roman" w:hAnsi="Times New Roman" w:cs="Times New Roman"/>
          <w:sz w:val="16"/>
          <w:szCs w:val="16"/>
          <w:lang w:eastAsia="en-CA"/>
        </w:rPr>
        <w:t>Abbreviations: HD, hemodialysis.</w:t>
      </w:r>
    </w:p>
    <w:p w14:paraId="72F66437" w14:textId="57B2A575" w:rsidR="00FB124A" w:rsidRDefault="00FB124A" w:rsidP="00AA32FA">
      <w:pPr>
        <w:rPr>
          <w:rFonts w:ascii="Times New Roman" w:hAnsi="Times New Roman" w:cs="Times New Roman"/>
          <w:sz w:val="24"/>
          <w:szCs w:val="24"/>
        </w:rPr>
      </w:pPr>
    </w:p>
    <w:p w14:paraId="7B826B51" w14:textId="01C79CF3" w:rsidR="00C631A7" w:rsidRDefault="00C631A7" w:rsidP="00AA32FA">
      <w:pPr>
        <w:rPr>
          <w:rFonts w:ascii="Times New Roman" w:hAnsi="Times New Roman" w:cs="Times New Roman"/>
          <w:sz w:val="24"/>
          <w:szCs w:val="24"/>
        </w:rPr>
      </w:pPr>
    </w:p>
    <w:p w14:paraId="61DCCB66" w14:textId="5F305147" w:rsidR="00C631A7" w:rsidRDefault="00C631A7" w:rsidP="00AA32FA">
      <w:pPr>
        <w:rPr>
          <w:rFonts w:ascii="Times New Roman" w:hAnsi="Times New Roman" w:cs="Times New Roman"/>
          <w:sz w:val="24"/>
          <w:szCs w:val="24"/>
        </w:rPr>
      </w:pPr>
    </w:p>
    <w:p w14:paraId="5BAAEAA1" w14:textId="235860C4" w:rsidR="00C631A7" w:rsidRDefault="00C631A7" w:rsidP="00AA32FA">
      <w:pPr>
        <w:rPr>
          <w:rFonts w:ascii="Times New Roman" w:hAnsi="Times New Roman" w:cs="Times New Roman"/>
          <w:sz w:val="24"/>
          <w:szCs w:val="24"/>
        </w:rPr>
      </w:pPr>
    </w:p>
    <w:p w14:paraId="10850AF5" w14:textId="605D6AB1" w:rsidR="00C631A7" w:rsidRDefault="00C631A7" w:rsidP="00AA32FA">
      <w:pPr>
        <w:rPr>
          <w:rFonts w:ascii="Times New Roman" w:hAnsi="Times New Roman" w:cs="Times New Roman"/>
          <w:sz w:val="24"/>
          <w:szCs w:val="24"/>
        </w:rPr>
      </w:pPr>
    </w:p>
    <w:p w14:paraId="7AD3044E" w14:textId="70986281" w:rsidR="00C631A7" w:rsidRDefault="00C631A7" w:rsidP="00AA32FA">
      <w:pPr>
        <w:rPr>
          <w:rFonts w:ascii="Times New Roman" w:hAnsi="Times New Roman" w:cs="Times New Roman"/>
          <w:sz w:val="24"/>
          <w:szCs w:val="24"/>
        </w:rPr>
      </w:pPr>
    </w:p>
    <w:p w14:paraId="2107DE22" w14:textId="0A04CB00" w:rsidR="00C631A7" w:rsidRDefault="00C631A7" w:rsidP="00AA32FA">
      <w:pPr>
        <w:rPr>
          <w:rFonts w:ascii="Times New Roman" w:hAnsi="Times New Roman" w:cs="Times New Roman"/>
          <w:sz w:val="24"/>
          <w:szCs w:val="24"/>
        </w:rPr>
      </w:pPr>
    </w:p>
    <w:p w14:paraId="74EC8175" w14:textId="7E6D3046" w:rsidR="00C631A7" w:rsidRDefault="00C631A7" w:rsidP="00AA32FA">
      <w:pPr>
        <w:rPr>
          <w:rFonts w:ascii="Times New Roman" w:hAnsi="Times New Roman" w:cs="Times New Roman"/>
          <w:sz w:val="24"/>
          <w:szCs w:val="24"/>
        </w:rPr>
      </w:pPr>
    </w:p>
    <w:p w14:paraId="23D2AC8B" w14:textId="2D9CEA34" w:rsidR="003E3162" w:rsidRPr="00A855BF" w:rsidRDefault="004B3E81" w:rsidP="001A7C50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32139245"/>
      <w:bookmarkStart w:id="15" w:name="_Toc132379437"/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Extended Data Table 6</w:t>
      </w:r>
      <w:r w:rsidR="00675315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| </w:t>
      </w:r>
      <w:r w:rsidR="003E3162" w:rsidRPr="00A855BF">
        <w:rPr>
          <w:rFonts w:ascii="Times New Roman" w:hAnsi="Times New Roman" w:cs="Times New Roman"/>
          <w:b/>
          <w:color w:val="auto"/>
          <w:sz w:val="24"/>
          <w:szCs w:val="24"/>
        </w:rPr>
        <w:t xml:space="preserve">Neutralizing antibody capacity against wild-type, B.1.1.529 Omicron subvariants following bivalent mRNA COVID-19 vaccination by COVID-19 </w:t>
      </w:r>
      <w:proofErr w:type="gramStart"/>
      <w:r w:rsidR="003E3162" w:rsidRPr="00A855BF">
        <w:rPr>
          <w:rFonts w:ascii="Times New Roman" w:hAnsi="Times New Roman" w:cs="Times New Roman"/>
          <w:b/>
          <w:color w:val="auto"/>
          <w:sz w:val="24"/>
          <w:szCs w:val="24"/>
        </w:rPr>
        <w:t>status</w:t>
      </w:r>
      <w:bookmarkEnd w:id="14"/>
      <w:bookmarkEnd w:id="15"/>
      <w:proofErr w:type="gramEnd"/>
    </w:p>
    <w:p w14:paraId="0A36A7B8" w14:textId="77777777" w:rsidR="003956C5" w:rsidRPr="003956C5" w:rsidRDefault="003956C5" w:rsidP="003956C5"/>
    <w:tbl>
      <w:tblPr>
        <w:tblStyle w:val="TableGrid"/>
        <w:tblW w:w="7522" w:type="dxa"/>
        <w:tblLook w:val="04A0" w:firstRow="1" w:lastRow="0" w:firstColumn="1" w:lastColumn="0" w:noHBand="0" w:noVBand="1"/>
      </w:tblPr>
      <w:tblGrid>
        <w:gridCol w:w="2397"/>
        <w:gridCol w:w="1607"/>
        <w:gridCol w:w="1639"/>
        <w:gridCol w:w="1879"/>
      </w:tblGrid>
      <w:tr w:rsidR="001C63BC" w:rsidRPr="00A175DF" w14:paraId="2D089768" w14:textId="77777777" w:rsidTr="003956C5">
        <w:trPr>
          <w:trHeight w:val="842"/>
        </w:trPr>
        <w:tc>
          <w:tcPr>
            <w:tcW w:w="0" w:type="auto"/>
            <w:hideMark/>
          </w:tcPr>
          <w:p w14:paraId="066B912D" w14:textId="77777777" w:rsidR="001C63BC" w:rsidRPr="00BF7391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Variable</w:t>
            </w:r>
          </w:p>
        </w:tc>
        <w:tc>
          <w:tcPr>
            <w:tcW w:w="0" w:type="auto"/>
            <w:hideMark/>
          </w:tcPr>
          <w:p w14:paraId="6797736D" w14:textId="77777777" w:rsidR="001C63BC" w:rsidRPr="00BF7391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Overall</w:t>
            </w:r>
          </w:p>
          <w:p w14:paraId="77B5341F" w14:textId="4F187475" w:rsidR="001C63BC" w:rsidRPr="00BF7391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(n = </w:t>
            </w:r>
            <w:proofErr w:type="gramStart"/>
            <w:r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98)</w:t>
            </w:r>
            <w:r w:rsidR="00AD496F"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*</w:t>
            </w:r>
            <w:proofErr w:type="gramEnd"/>
          </w:p>
        </w:tc>
        <w:tc>
          <w:tcPr>
            <w:tcW w:w="0" w:type="auto"/>
            <w:hideMark/>
          </w:tcPr>
          <w:p w14:paraId="226ACC0B" w14:textId="77777777" w:rsidR="001C63BC" w:rsidRPr="00BF7391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No COVID-19</w:t>
            </w:r>
          </w:p>
          <w:p w14:paraId="7D9D8FAE" w14:textId="2AAC3979" w:rsidR="001C63BC" w:rsidRPr="00BF7391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(n= </w:t>
            </w:r>
            <w:proofErr w:type="gramStart"/>
            <w:r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73)</w:t>
            </w:r>
            <w:r w:rsidR="00AD496F"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CA"/>
              </w:rPr>
              <w:t>*</w:t>
            </w:r>
            <w:proofErr w:type="gramEnd"/>
          </w:p>
        </w:tc>
        <w:tc>
          <w:tcPr>
            <w:tcW w:w="0" w:type="auto"/>
            <w:hideMark/>
          </w:tcPr>
          <w:p w14:paraId="5060DA4B" w14:textId="77777777" w:rsidR="001C63BC" w:rsidRPr="00BF7391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Prior COVID-19</w:t>
            </w:r>
          </w:p>
          <w:p w14:paraId="209E0152" w14:textId="38228BA7" w:rsidR="001C63BC" w:rsidRPr="00BF7391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(n=</w:t>
            </w:r>
            <w:proofErr w:type="gramStart"/>
            <w:r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25)</w:t>
            </w:r>
            <w:r w:rsidR="00AD496F" w:rsidRPr="00BF73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*</w:t>
            </w:r>
            <w:proofErr w:type="gramEnd"/>
          </w:p>
        </w:tc>
      </w:tr>
      <w:tr w:rsidR="001C63BC" w:rsidRPr="00A175DF" w14:paraId="08C2217F" w14:textId="77777777" w:rsidTr="003956C5">
        <w:trPr>
          <w:trHeight w:val="406"/>
        </w:trPr>
        <w:tc>
          <w:tcPr>
            <w:tcW w:w="0" w:type="auto"/>
          </w:tcPr>
          <w:p w14:paraId="28C7323A" w14:textId="602577CB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Wild-type neutralization</w:t>
            </w:r>
          </w:p>
        </w:tc>
        <w:tc>
          <w:tcPr>
            <w:tcW w:w="0" w:type="auto"/>
          </w:tcPr>
          <w:p w14:paraId="06C3A0D6" w14:textId="2505AE4D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97 (99%)</w:t>
            </w:r>
          </w:p>
        </w:tc>
        <w:tc>
          <w:tcPr>
            <w:tcW w:w="0" w:type="auto"/>
          </w:tcPr>
          <w:p w14:paraId="19FDF568" w14:textId="24A30963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73 (100%)</w:t>
            </w:r>
          </w:p>
        </w:tc>
        <w:tc>
          <w:tcPr>
            <w:tcW w:w="0" w:type="auto"/>
          </w:tcPr>
          <w:p w14:paraId="3EBC4B15" w14:textId="645AA85E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24 (96%)</w:t>
            </w:r>
          </w:p>
        </w:tc>
      </w:tr>
      <w:tr w:rsidR="001C63BC" w:rsidRPr="00A175DF" w14:paraId="3BE477E0" w14:textId="77777777" w:rsidTr="003956C5">
        <w:trPr>
          <w:trHeight w:val="436"/>
        </w:trPr>
        <w:tc>
          <w:tcPr>
            <w:tcW w:w="0" w:type="auto"/>
          </w:tcPr>
          <w:p w14:paraId="4DC819C2" w14:textId="566FDFE1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proofErr w:type="gramStart"/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Wild-type</w:t>
            </w:r>
            <w:proofErr w:type="gramEnd"/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247F4286" w14:textId="0F359F4F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25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81, 4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54)</w:t>
            </w:r>
          </w:p>
        </w:tc>
        <w:tc>
          <w:tcPr>
            <w:tcW w:w="0" w:type="auto"/>
          </w:tcPr>
          <w:p w14:paraId="4127DA5C" w14:textId="17573935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27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79, 4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59)</w:t>
            </w:r>
          </w:p>
        </w:tc>
        <w:tc>
          <w:tcPr>
            <w:tcW w:w="0" w:type="auto"/>
          </w:tcPr>
          <w:p w14:paraId="30F0C06F" w14:textId="709D89DC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22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93, 4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42)</w:t>
            </w:r>
          </w:p>
        </w:tc>
      </w:tr>
      <w:tr w:rsidR="001C63BC" w:rsidRPr="00A175DF" w14:paraId="448EBE39" w14:textId="77777777" w:rsidTr="003956C5">
        <w:trPr>
          <w:trHeight w:val="406"/>
        </w:trPr>
        <w:tc>
          <w:tcPr>
            <w:tcW w:w="0" w:type="auto"/>
            <w:hideMark/>
          </w:tcPr>
          <w:p w14:paraId="1283448C" w14:textId="39CDB1CB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BA.1 neutralization</w:t>
            </w:r>
          </w:p>
        </w:tc>
        <w:tc>
          <w:tcPr>
            <w:tcW w:w="0" w:type="auto"/>
            <w:hideMark/>
          </w:tcPr>
          <w:p w14:paraId="2309DEF4" w14:textId="4F6586C0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91 (93%)</w:t>
            </w:r>
          </w:p>
        </w:tc>
        <w:tc>
          <w:tcPr>
            <w:tcW w:w="0" w:type="auto"/>
            <w:hideMark/>
          </w:tcPr>
          <w:p w14:paraId="4CBAF5F4" w14:textId="6BAE6975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67 (92%)</w:t>
            </w:r>
          </w:p>
        </w:tc>
        <w:tc>
          <w:tcPr>
            <w:tcW w:w="0" w:type="auto"/>
            <w:hideMark/>
          </w:tcPr>
          <w:p w14:paraId="3B7A7E23" w14:textId="1FB1BADF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24 (96%)</w:t>
            </w:r>
          </w:p>
        </w:tc>
      </w:tr>
      <w:tr w:rsidR="001C63BC" w:rsidRPr="00A175DF" w14:paraId="6708BA1C" w14:textId="77777777" w:rsidTr="003956C5">
        <w:trPr>
          <w:trHeight w:val="406"/>
        </w:trPr>
        <w:tc>
          <w:tcPr>
            <w:tcW w:w="0" w:type="auto"/>
            <w:hideMark/>
          </w:tcPr>
          <w:p w14:paraId="33246F7E" w14:textId="2356DC74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BA.1 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log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  <w:hideMark/>
          </w:tcPr>
          <w:p w14:paraId="08B0DD95" w14:textId="2D4CF50E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59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92, 3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98)</w:t>
            </w:r>
          </w:p>
        </w:tc>
        <w:tc>
          <w:tcPr>
            <w:tcW w:w="0" w:type="auto"/>
            <w:hideMark/>
          </w:tcPr>
          <w:p w14:paraId="04315DB9" w14:textId="4B0A328F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52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71, 3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93)</w:t>
            </w:r>
          </w:p>
        </w:tc>
        <w:tc>
          <w:tcPr>
            <w:tcW w:w="0" w:type="auto"/>
            <w:hideMark/>
          </w:tcPr>
          <w:p w14:paraId="74E52558" w14:textId="3F2F13CF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82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51, 4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00)</w:t>
            </w:r>
          </w:p>
        </w:tc>
      </w:tr>
      <w:tr w:rsidR="001C63BC" w:rsidRPr="00A175DF" w14:paraId="08FEAA82" w14:textId="77777777" w:rsidTr="003956C5">
        <w:trPr>
          <w:trHeight w:val="436"/>
        </w:trPr>
        <w:tc>
          <w:tcPr>
            <w:tcW w:w="0" w:type="auto"/>
            <w:hideMark/>
          </w:tcPr>
          <w:p w14:paraId="57EE588E" w14:textId="0DBF2F69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BA.5 neutralization</w:t>
            </w:r>
          </w:p>
        </w:tc>
        <w:tc>
          <w:tcPr>
            <w:tcW w:w="0" w:type="auto"/>
            <w:hideMark/>
          </w:tcPr>
          <w:p w14:paraId="33F99470" w14:textId="18471298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94 (96%)</w:t>
            </w:r>
          </w:p>
        </w:tc>
        <w:tc>
          <w:tcPr>
            <w:tcW w:w="0" w:type="auto"/>
            <w:hideMark/>
          </w:tcPr>
          <w:p w14:paraId="08C062EF" w14:textId="3437B011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69 (95%)</w:t>
            </w:r>
          </w:p>
        </w:tc>
        <w:tc>
          <w:tcPr>
            <w:tcW w:w="0" w:type="auto"/>
            <w:hideMark/>
          </w:tcPr>
          <w:p w14:paraId="57A020EC" w14:textId="22B548AF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25 (100%)</w:t>
            </w:r>
          </w:p>
        </w:tc>
      </w:tr>
      <w:tr w:rsidR="001C63BC" w:rsidRPr="00A175DF" w14:paraId="1C66CCEA" w14:textId="77777777" w:rsidTr="003956C5">
        <w:trPr>
          <w:trHeight w:val="406"/>
        </w:trPr>
        <w:tc>
          <w:tcPr>
            <w:tcW w:w="0" w:type="auto"/>
            <w:vAlign w:val="center"/>
            <w:hideMark/>
          </w:tcPr>
          <w:p w14:paraId="2CDFF234" w14:textId="6FE2FB2A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BA.5 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log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  <w:hideMark/>
          </w:tcPr>
          <w:p w14:paraId="1E29B405" w14:textId="568347B9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53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00, 3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92)</w:t>
            </w:r>
          </w:p>
        </w:tc>
        <w:tc>
          <w:tcPr>
            <w:tcW w:w="0" w:type="auto"/>
            <w:hideMark/>
          </w:tcPr>
          <w:p w14:paraId="40EBD32C" w14:textId="412A7ECE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37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67, 3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88)</w:t>
            </w:r>
          </w:p>
        </w:tc>
        <w:tc>
          <w:tcPr>
            <w:tcW w:w="0" w:type="auto"/>
            <w:hideMark/>
          </w:tcPr>
          <w:p w14:paraId="32111108" w14:textId="34D9F9D3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70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53, 3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95)</w:t>
            </w:r>
          </w:p>
        </w:tc>
      </w:tr>
      <w:tr w:rsidR="001C63BC" w:rsidRPr="00A175DF" w14:paraId="6715863A" w14:textId="77777777" w:rsidTr="003956C5">
        <w:trPr>
          <w:trHeight w:val="406"/>
        </w:trPr>
        <w:tc>
          <w:tcPr>
            <w:tcW w:w="0" w:type="auto"/>
            <w:hideMark/>
          </w:tcPr>
          <w:p w14:paraId="5D8B9824" w14:textId="7EEBF80A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BQ.1.1 neutralization</w:t>
            </w:r>
          </w:p>
        </w:tc>
        <w:tc>
          <w:tcPr>
            <w:tcW w:w="0" w:type="auto"/>
            <w:hideMark/>
          </w:tcPr>
          <w:p w14:paraId="107ABFAD" w14:textId="2D07742E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82 (84%)</w:t>
            </w:r>
          </w:p>
        </w:tc>
        <w:tc>
          <w:tcPr>
            <w:tcW w:w="0" w:type="auto"/>
            <w:hideMark/>
          </w:tcPr>
          <w:p w14:paraId="5017FE27" w14:textId="4778C776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58 (79%)</w:t>
            </w:r>
          </w:p>
        </w:tc>
        <w:tc>
          <w:tcPr>
            <w:tcW w:w="0" w:type="auto"/>
            <w:hideMark/>
          </w:tcPr>
          <w:p w14:paraId="437E01BF" w14:textId="41EBF8DF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24 (96%)</w:t>
            </w:r>
          </w:p>
        </w:tc>
      </w:tr>
      <w:tr w:rsidR="001C63BC" w:rsidRPr="00A175DF" w14:paraId="3F157375" w14:textId="77777777" w:rsidTr="003956C5">
        <w:trPr>
          <w:trHeight w:val="406"/>
        </w:trPr>
        <w:tc>
          <w:tcPr>
            <w:tcW w:w="0" w:type="auto"/>
            <w:hideMark/>
          </w:tcPr>
          <w:p w14:paraId="3FCB5E00" w14:textId="7B64E51A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BQ.1.1 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log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  <w:hideMark/>
          </w:tcPr>
          <w:p w14:paraId="326600B2" w14:textId="4B1BF1D2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86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06, 3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23)</w:t>
            </w:r>
          </w:p>
        </w:tc>
        <w:tc>
          <w:tcPr>
            <w:tcW w:w="0" w:type="auto"/>
            <w:hideMark/>
          </w:tcPr>
          <w:p w14:paraId="0E357486" w14:textId="3DE977E6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68 (1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74, 3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18)</w:t>
            </w:r>
          </w:p>
        </w:tc>
        <w:tc>
          <w:tcPr>
            <w:tcW w:w="0" w:type="auto"/>
            <w:hideMark/>
          </w:tcPr>
          <w:p w14:paraId="33C3F393" w14:textId="07951821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03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63, 3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29)</w:t>
            </w:r>
          </w:p>
        </w:tc>
      </w:tr>
      <w:tr w:rsidR="001C63BC" w:rsidRPr="00A175DF" w14:paraId="101A73AD" w14:textId="77777777" w:rsidTr="003956C5">
        <w:trPr>
          <w:trHeight w:val="436"/>
        </w:trPr>
        <w:tc>
          <w:tcPr>
            <w:tcW w:w="0" w:type="auto"/>
          </w:tcPr>
          <w:p w14:paraId="5BBD39F8" w14:textId="285FE6B4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XBB.1.5 neutralization</w:t>
            </w:r>
          </w:p>
        </w:tc>
        <w:tc>
          <w:tcPr>
            <w:tcW w:w="0" w:type="auto"/>
          </w:tcPr>
          <w:p w14:paraId="2C34E653" w14:textId="383DA1C8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79 (81%)</w:t>
            </w:r>
          </w:p>
        </w:tc>
        <w:tc>
          <w:tcPr>
            <w:tcW w:w="0" w:type="auto"/>
          </w:tcPr>
          <w:p w14:paraId="0474BA79" w14:textId="2F744109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56 (77%)</w:t>
            </w:r>
          </w:p>
        </w:tc>
        <w:tc>
          <w:tcPr>
            <w:tcW w:w="0" w:type="auto"/>
          </w:tcPr>
          <w:p w14:paraId="0D226FE7" w14:textId="19EFC5C5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23 (92%)</w:t>
            </w:r>
          </w:p>
        </w:tc>
      </w:tr>
      <w:tr w:rsidR="001C63BC" w:rsidRPr="00A175DF" w14:paraId="7479305A" w14:textId="77777777" w:rsidTr="003956C5">
        <w:trPr>
          <w:trHeight w:val="406"/>
        </w:trPr>
        <w:tc>
          <w:tcPr>
            <w:tcW w:w="0" w:type="auto"/>
          </w:tcPr>
          <w:p w14:paraId="0B8B5FC8" w14:textId="77BD36DC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XBB.1.5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ID50</w:t>
            </w:r>
          </w:p>
        </w:tc>
        <w:tc>
          <w:tcPr>
            <w:tcW w:w="0" w:type="auto"/>
          </w:tcPr>
          <w:p w14:paraId="23B113C9" w14:textId="05A3733B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83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05, 3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24)</w:t>
            </w:r>
          </w:p>
        </w:tc>
        <w:tc>
          <w:tcPr>
            <w:tcW w:w="0" w:type="auto"/>
          </w:tcPr>
          <w:p w14:paraId="5B50DBF6" w14:textId="29CA8B17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71 (1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65, 3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24)</w:t>
            </w:r>
          </w:p>
        </w:tc>
        <w:tc>
          <w:tcPr>
            <w:tcW w:w="0" w:type="auto"/>
          </w:tcPr>
          <w:p w14:paraId="48135352" w14:textId="21D3ED70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02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56, 3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30)</w:t>
            </w:r>
          </w:p>
        </w:tc>
      </w:tr>
      <w:tr w:rsidR="001C63BC" w:rsidRPr="00A175DF" w14:paraId="52B87746" w14:textId="77777777" w:rsidTr="003956C5">
        <w:trPr>
          <w:trHeight w:val="406"/>
        </w:trPr>
        <w:tc>
          <w:tcPr>
            <w:tcW w:w="0" w:type="auto"/>
            <w:hideMark/>
          </w:tcPr>
          <w:p w14:paraId="34FB1C75" w14:textId="77777777" w:rsidR="001C63BC" w:rsidRPr="00A44E85" w:rsidRDefault="001C63BC" w:rsidP="001605AD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Dose Bivalent Vaccine</w:t>
            </w:r>
          </w:p>
        </w:tc>
        <w:tc>
          <w:tcPr>
            <w:tcW w:w="0" w:type="auto"/>
            <w:hideMark/>
          </w:tcPr>
          <w:p w14:paraId="55E6D5C6" w14:textId="77777777" w:rsidR="001C63BC" w:rsidRPr="00A44E85" w:rsidRDefault="001C63BC" w:rsidP="001605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14:paraId="13A3E772" w14:textId="77777777" w:rsidR="001C63BC" w:rsidRPr="00A44E85" w:rsidRDefault="001C63BC" w:rsidP="001605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14:paraId="11F2C414" w14:textId="77777777" w:rsidR="001C63BC" w:rsidRPr="00A44E85" w:rsidRDefault="001C63BC" w:rsidP="001605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1C63BC" w:rsidRPr="00A175DF" w14:paraId="25F67B96" w14:textId="77777777" w:rsidTr="003956C5">
        <w:trPr>
          <w:trHeight w:val="436"/>
        </w:trPr>
        <w:tc>
          <w:tcPr>
            <w:tcW w:w="0" w:type="auto"/>
            <w:hideMark/>
          </w:tcPr>
          <w:p w14:paraId="09C48ADB" w14:textId="77777777" w:rsidR="001C63BC" w:rsidRPr="00A44E85" w:rsidRDefault="001C63BC" w:rsidP="001605AD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hideMark/>
          </w:tcPr>
          <w:p w14:paraId="766862DF" w14:textId="1826B782" w:rsidR="001C63BC" w:rsidRPr="00A44E85" w:rsidRDefault="001C63BC" w:rsidP="001605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8 (8.2%)</w:t>
            </w:r>
          </w:p>
        </w:tc>
        <w:tc>
          <w:tcPr>
            <w:tcW w:w="0" w:type="auto"/>
            <w:hideMark/>
          </w:tcPr>
          <w:p w14:paraId="1DA5FAE0" w14:textId="5024BBF6" w:rsidR="001C63BC" w:rsidRPr="00A44E85" w:rsidRDefault="001C63BC" w:rsidP="001605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3 (4.1%)</w:t>
            </w:r>
          </w:p>
        </w:tc>
        <w:tc>
          <w:tcPr>
            <w:tcW w:w="0" w:type="auto"/>
            <w:hideMark/>
          </w:tcPr>
          <w:p w14:paraId="03963294" w14:textId="6C765975" w:rsidR="001C63BC" w:rsidRPr="00A44E85" w:rsidRDefault="001C63BC" w:rsidP="001605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5 (20%)</w:t>
            </w:r>
          </w:p>
        </w:tc>
      </w:tr>
      <w:tr w:rsidR="001C63BC" w:rsidRPr="00A175DF" w14:paraId="0F282C44" w14:textId="77777777" w:rsidTr="003956C5">
        <w:trPr>
          <w:trHeight w:val="406"/>
        </w:trPr>
        <w:tc>
          <w:tcPr>
            <w:tcW w:w="0" w:type="auto"/>
            <w:hideMark/>
          </w:tcPr>
          <w:p w14:paraId="7BEFE8E1" w14:textId="77777777" w:rsidR="001C63BC" w:rsidRPr="00A44E85" w:rsidRDefault="001C63BC" w:rsidP="001605AD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5</w:t>
            </w:r>
          </w:p>
        </w:tc>
        <w:tc>
          <w:tcPr>
            <w:tcW w:w="0" w:type="auto"/>
            <w:hideMark/>
          </w:tcPr>
          <w:p w14:paraId="6E0FE848" w14:textId="6D833553" w:rsidR="001C63BC" w:rsidRPr="00A44E85" w:rsidRDefault="001C63BC" w:rsidP="001605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90 (92%)</w:t>
            </w:r>
          </w:p>
        </w:tc>
        <w:tc>
          <w:tcPr>
            <w:tcW w:w="0" w:type="auto"/>
            <w:hideMark/>
          </w:tcPr>
          <w:p w14:paraId="734EFC8D" w14:textId="1E62EA4A" w:rsidR="001C63BC" w:rsidRPr="00A44E85" w:rsidRDefault="001C63BC" w:rsidP="001605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70 (96%)</w:t>
            </w:r>
          </w:p>
        </w:tc>
        <w:tc>
          <w:tcPr>
            <w:tcW w:w="0" w:type="auto"/>
            <w:hideMark/>
          </w:tcPr>
          <w:p w14:paraId="383BAABA" w14:textId="751240FA" w:rsidR="001C63BC" w:rsidRPr="00A44E85" w:rsidRDefault="001C63BC" w:rsidP="001605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20 (80%)</w:t>
            </w:r>
          </w:p>
        </w:tc>
      </w:tr>
      <w:tr w:rsidR="001C63BC" w:rsidRPr="00A175DF" w14:paraId="6A1DDF94" w14:textId="77777777" w:rsidTr="003956C5">
        <w:trPr>
          <w:trHeight w:val="406"/>
        </w:trPr>
        <w:tc>
          <w:tcPr>
            <w:tcW w:w="0" w:type="auto"/>
            <w:hideMark/>
          </w:tcPr>
          <w:p w14:paraId="1336E953" w14:textId="77777777" w:rsidR="001C63BC" w:rsidRPr="00A44E85" w:rsidRDefault="001C63BC" w:rsidP="00721CAA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Bivalent Vaccine Type</w:t>
            </w:r>
          </w:p>
        </w:tc>
        <w:tc>
          <w:tcPr>
            <w:tcW w:w="0" w:type="auto"/>
            <w:hideMark/>
          </w:tcPr>
          <w:p w14:paraId="254CFDA7" w14:textId="77777777" w:rsidR="001C63BC" w:rsidRPr="00A44E85" w:rsidRDefault="001C63BC" w:rsidP="00721CA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14:paraId="15ABC53D" w14:textId="77777777" w:rsidR="001C63BC" w:rsidRPr="00A44E85" w:rsidRDefault="001C63BC" w:rsidP="00721CA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hideMark/>
          </w:tcPr>
          <w:p w14:paraId="79BA7944" w14:textId="77777777" w:rsidR="001C63BC" w:rsidRPr="00A44E85" w:rsidRDefault="001C63BC" w:rsidP="00721CA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1C63BC" w:rsidRPr="00A175DF" w14:paraId="7F0F1249" w14:textId="77777777" w:rsidTr="003956C5">
        <w:trPr>
          <w:trHeight w:val="406"/>
        </w:trPr>
        <w:tc>
          <w:tcPr>
            <w:tcW w:w="0" w:type="auto"/>
            <w:hideMark/>
          </w:tcPr>
          <w:p w14:paraId="17172BCE" w14:textId="1A6235E2" w:rsidR="001C63BC" w:rsidRPr="00A44E85" w:rsidRDefault="001C63BC" w:rsidP="00686067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 xml:space="preserve">mRNA-1273 </w:t>
            </w:r>
          </w:p>
        </w:tc>
        <w:tc>
          <w:tcPr>
            <w:tcW w:w="0" w:type="auto"/>
            <w:hideMark/>
          </w:tcPr>
          <w:p w14:paraId="41B1056F" w14:textId="70635C11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72 (73%)</w:t>
            </w:r>
          </w:p>
        </w:tc>
        <w:tc>
          <w:tcPr>
            <w:tcW w:w="0" w:type="auto"/>
            <w:hideMark/>
          </w:tcPr>
          <w:p w14:paraId="3F2A4EF6" w14:textId="78A9D350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53 (73%)</w:t>
            </w:r>
          </w:p>
        </w:tc>
        <w:tc>
          <w:tcPr>
            <w:tcW w:w="0" w:type="auto"/>
            <w:hideMark/>
          </w:tcPr>
          <w:p w14:paraId="552412D3" w14:textId="33FBF4B2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19 (76%)</w:t>
            </w:r>
          </w:p>
        </w:tc>
      </w:tr>
      <w:tr w:rsidR="001C63BC" w:rsidRPr="00A175DF" w14:paraId="319E910D" w14:textId="77777777" w:rsidTr="003956C5">
        <w:trPr>
          <w:trHeight w:val="436"/>
        </w:trPr>
        <w:tc>
          <w:tcPr>
            <w:tcW w:w="0" w:type="auto"/>
            <w:hideMark/>
          </w:tcPr>
          <w:p w14:paraId="003D64D9" w14:textId="29F270DE" w:rsidR="001C63BC" w:rsidRPr="00A44E85" w:rsidRDefault="001C63BC" w:rsidP="00686067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BNT162b2</w:t>
            </w:r>
          </w:p>
        </w:tc>
        <w:tc>
          <w:tcPr>
            <w:tcW w:w="0" w:type="auto"/>
            <w:hideMark/>
          </w:tcPr>
          <w:p w14:paraId="4E6D94ED" w14:textId="33FDA391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26 (27%)</w:t>
            </w:r>
          </w:p>
        </w:tc>
        <w:tc>
          <w:tcPr>
            <w:tcW w:w="0" w:type="auto"/>
            <w:hideMark/>
          </w:tcPr>
          <w:p w14:paraId="5CF72648" w14:textId="45EB5DBE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20 (27%)</w:t>
            </w:r>
          </w:p>
        </w:tc>
        <w:tc>
          <w:tcPr>
            <w:tcW w:w="0" w:type="auto"/>
            <w:hideMark/>
          </w:tcPr>
          <w:p w14:paraId="10847E5D" w14:textId="26C66AFC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 (24%)</w:t>
            </w:r>
          </w:p>
        </w:tc>
      </w:tr>
      <w:tr w:rsidR="001605AD" w:rsidRPr="00A175DF" w14:paraId="39C6FD6C" w14:textId="77777777" w:rsidTr="007037E2">
        <w:trPr>
          <w:trHeight w:val="203"/>
        </w:trPr>
        <w:tc>
          <w:tcPr>
            <w:tcW w:w="0" w:type="auto"/>
            <w:gridSpan w:val="4"/>
            <w:hideMark/>
          </w:tcPr>
          <w:p w14:paraId="2283EA7A" w14:textId="2DE80B4D" w:rsidR="001605AD" w:rsidRPr="00A44E85" w:rsidRDefault="00C64FAA" w:rsidP="001605A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* n (%); Median (IQR)</w:t>
            </w:r>
          </w:p>
        </w:tc>
      </w:tr>
    </w:tbl>
    <w:p w14:paraId="6AE585B0" w14:textId="77777777" w:rsidR="001015BF" w:rsidRDefault="001015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913C45A" w14:textId="2DFB5EAB" w:rsidR="00FF0246" w:rsidRPr="00A855BF" w:rsidRDefault="004B3E81" w:rsidP="00D86F51">
      <w:pPr>
        <w:pStyle w:val="Heading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6" w:name="_Toc132139247"/>
      <w:bookmarkStart w:id="17" w:name="_Toc132379439"/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Extended Data Table </w:t>
      </w:r>
      <w:r w:rsidR="00855B59"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>7</w:t>
      </w:r>
      <w:r>
        <w:rPr>
          <w:rStyle w:val="Heading1Char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|</w:t>
      </w:r>
      <w:r w:rsidR="00894B8A" w:rsidRPr="00A855BF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CA"/>
        </w:rPr>
        <w:t xml:space="preserve"> </w:t>
      </w:r>
      <w:r w:rsidR="00FF0246" w:rsidRPr="00A855BF">
        <w:rPr>
          <w:rFonts w:ascii="Times New Roman" w:hAnsi="Times New Roman" w:cs="Times New Roman"/>
          <w:b/>
          <w:bCs/>
          <w:color w:val="auto"/>
          <w:sz w:val="24"/>
          <w:szCs w:val="24"/>
        </w:rPr>
        <w:t>Neutralizing antibody capacity against wild-type, B.1.1.529 (Omicron subvariants following bivalent mRNA COVID-19 vaccination by patient type</w:t>
      </w:r>
      <w:bookmarkEnd w:id="16"/>
      <w:bookmarkEnd w:id="17"/>
    </w:p>
    <w:p w14:paraId="2B2B0212" w14:textId="77777777" w:rsidR="003956C5" w:rsidRPr="003956C5" w:rsidRDefault="003956C5" w:rsidP="003956C5"/>
    <w:tbl>
      <w:tblPr>
        <w:tblStyle w:val="TableGrid"/>
        <w:tblW w:w="8203" w:type="dxa"/>
        <w:tblLook w:val="04A0" w:firstRow="1" w:lastRow="0" w:firstColumn="1" w:lastColumn="0" w:noHBand="0" w:noVBand="1"/>
      </w:tblPr>
      <w:tblGrid>
        <w:gridCol w:w="2551"/>
        <w:gridCol w:w="1711"/>
        <w:gridCol w:w="1711"/>
        <w:gridCol w:w="2230"/>
      </w:tblGrid>
      <w:tr w:rsidR="001C63BC" w:rsidRPr="002B1471" w14:paraId="6F4810AE" w14:textId="77777777" w:rsidTr="003956C5">
        <w:trPr>
          <w:trHeight w:val="782"/>
        </w:trPr>
        <w:tc>
          <w:tcPr>
            <w:tcW w:w="0" w:type="auto"/>
            <w:hideMark/>
          </w:tcPr>
          <w:p w14:paraId="45C03AC4" w14:textId="77777777" w:rsidR="001C63BC" w:rsidRPr="00B444A0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Variable</w:t>
            </w:r>
          </w:p>
        </w:tc>
        <w:tc>
          <w:tcPr>
            <w:tcW w:w="0" w:type="auto"/>
            <w:hideMark/>
          </w:tcPr>
          <w:p w14:paraId="73EF787F" w14:textId="77777777" w:rsidR="001C63BC" w:rsidRPr="00B444A0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Overall</w:t>
            </w:r>
          </w:p>
          <w:p w14:paraId="342D2490" w14:textId="1E3E8E88" w:rsidR="001C63BC" w:rsidRPr="00B444A0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(n= </w:t>
            </w:r>
            <w:proofErr w:type="gramStart"/>
            <w:r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98)</w:t>
            </w:r>
            <w:r w:rsidR="001E0222"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*</w:t>
            </w:r>
            <w:proofErr w:type="gramEnd"/>
          </w:p>
        </w:tc>
        <w:tc>
          <w:tcPr>
            <w:tcW w:w="0" w:type="auto"/>
            <w:hideMark/>
          </w:tcPr>
          <w:p w14:paraId="2CA9EB1E" w14:textId="77777777" w:rsidR="001C63BC" w:rsidRPr="00B444A0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HD</w:t>
            </w:r>
          </w:p>
          <w:p w14:paraId="42E0805A" w14:textId="42E16673" w:rsidR="001C63BC" w:rsidRPr="00B444A0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(n= </w:t>
            </w:r>
            <w:proofErr w:type="gramStart"/>
            <w:r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83)</w:t>
            </w:r>
            <w:r w:rsidR="001E0222"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*</w:t>
            </w:r>
            <w:proofErr w:type="gramEnd"/>
          </w:p>
        </w:tc>
        <w:tc>
          <w:tcPr>
            <w:tcW w:w="0" w:type="auto"/>
            <w:hideMark/>
          </w:tcPr>
          <w:p w14:paraId="40FBE270" w14:textId="523E86D5" w:rsidR="001C63BC" w:rsidRPr="00B444A0" w:rsidRDefault="00F55C35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 xml:space="preserve">Kidney </w:t>
            </w:r>
            <w:r w:rsidR="001C63BC"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Transplant</w:t>
            </w:r>
          </w:p>
          <w:p w14:paraId="1FB09B1F" w14:textId="717A15F0" w:rsidR="001C63BC" w:rsidRPr="00B444A0" w:rsidRDefault="001C63BC" w:rsidP="009171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</w:pPr>
            <w:r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(n=</w:t>
            </w:r>
            <w:proofErr w:type="gramStart"/>
            <w:r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15)</w:t>
            </w:r>
            <w:r w:rsidR="001E0222" w:rsidRPr="00B444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CA"/>
              </w:rPr>
              <w:t>*</w:t>
            </w:r>
            <w:proofErr w:type="gramEnd"/>
          </w:p>
        </w:tc>
      </w:tr>
      <w:tr w:rsidR="001C63BC" w:rsidRPr="002B1471" w14:paraId="71ABD88D" w14:textId="77777777" w:rsidTr="003956C5">
        <w:trPr>
          <w:trHeight w:val="378"/>
        </w:trPr>
        <w:tc>
          <w:tcPr>
            <w:tcW w:w="0" w:type="auto"/>
          </w:tcPr>
          <w:p w14:paraId="358F27FE" w14:textId="6710BAE6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Wild-type neutralization</w:t>
            </w:r>
          </w:p>
        </w:tc>
        <w:tc>
          <w:tcPr>
            <w:tcW w:w="0" w:type="auto"/>
          </w:tcPr>
          <w:p w14:paraId="605A7844" w14:textId="0D7B660F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97 (99%)</w:t>
            </w:r>
          </w:p>
        </w:tc>
        <w:tc>
          <w:tcPr>
            <w:tcW w:w="0" w:type="auto"/>
          </w:tcPr>
          <w:p w14:paraId="09C4C2B1" w14:textId="71485AF1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82 (99%)</w:t>
            </w:r>
          </w:p>
        </w:tc>
        <w:tc>
          <w:tcPr>
            <w:tcW w:w="0" w:type="auto"/>
          </w:tcPr>
          <w:p w14:paraId="75ED3E1A" w14:textId="4473E032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15 (100%)</w:t>
            </w:r>
          </w:p>
        </w:tc>
      </w:tr>
      <w:tr w:rsidR="001C63BC" w:rsidRPr="002B1471" w14:paraId="22421714" w14:textId="77777777" w:rsidTr="003956C5">
        <w:trPr>
          <w:trHeight w:val="405"/>
        </w:trPr>
        <w:tc>
          <w:tcPr>
            <w:tcW w:w="0" w:type="auto"/>
          </w:tcPr>
          <w:p w14:paraId="23DB9C30" w14:textId="11EAF023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proofErr w:type="gramStart"/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Wild-type</w:t>
            </w:r>
            <w:proofErr w:type="gramEnd"/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</w:tcPr>
          <w:p w14:paraId="1816B66B" w14:textId="05F5C250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25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81, 4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54)</w:t>
            </w:r>
          </w:p>
        </w:tc>
        <w:tc>
          <w:tcPr>
            <w:tcW w:w="0" w:type="auto"/>
          </w:tcPr>
          <w:p w14:paraId="3A60D7A6" w14:textId="776DD232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27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79, 4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57)</w:t>
            </w:r>
          </w:p>
        </w:tc>
        <w:tc>
          <w:tcPr>
            <w:tcW w:w="0" w:type="auto"/>
          </w:tcPr>
          <w:p w14:paraId="5093CDB0" w14:textId="1319E047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10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84, 4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38)</w:t>
            </w:r>
          </w:p>
        </w:tc>
      </w:tr>
      <w:tr w:rsidR="001C63BC" w:rsidRPr="002B1471" w14:paraId="2A526745" w14:textId="77777777" w:rsidTr="003956C5">
        <w:trPr>
          <w:trHeight w:val="378"/>
        </w:trPr>
        <w:tc>
          <w:tcPr>
            <w:tcW w:w="0" w:type="auto"/>
            <w:hideMark/>
          </w:tcPr>
          <w:p w14:paraId="12748DDB" w14:textId="2DF51171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BA.1 neutralization</w:t>
            </w:r>
          </w:p>
        </w:tc>
        <w:tc>
          <w:tcPr>
            <w:tcW w:w="0" w:type="auto"/>
            <w:hideMark/>
          </w:tcPr>
          <w:p w14:paraId="7B3E766D" w14:textId="7420A886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91 (93%)</w:t>
            </w:r>
          </w:p>
        </w:tc>
        <w:tc>
          <w:tcPr>
            <w:tcW w:w="0" w:type="auto"/>
            <w:hideMark/>
          </w:tcPr>
          <w:p w14:paraId="26523287" w14:textId="7EDFDDF1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78 (94%)</w:t>
            </w:r>
          </w:p>
        </w:tc>
        <w:tc>
          <w:tcPr>
            <w:tcW w:w="0" w:type="auto"/>
            <w:hideMark/>
          </w:tcPr>
          <w:p w14:paraId="70E9496E" w14:textId="0BDB3BB2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13 (87%)</w:t>
            </w:r>
          </w:p>
        </w:tc>
      </w:tr>
      <w:tr w:rsidR="001C63BC" w:rsidRPr="002B1471" w14:paraId="66604497" w14:textId="77777777" w:rsidTr="003956C5">
        <w:trPr>
          <w:trHeight w:val="378"/>
        </w:trPr>
        <w:tc>
          <w:tcPr>
            <w:tcW w:w="0" w:type="auto"/>
            <w:hideMark/>
          </w:tcPr>
          <w:p w14:paraId="365092FD" w14:textId="6240E801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BA.1 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log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  <w:hideMark/>
          </w:tcPr>
          <w:p w14:paraId="1596050B" w14:textId="11E66911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59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92, 3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98)</w:t>
            </w:r>
          </w:p>
        </w:tc>
        <w:tc>
          <w:tcPr>
            <w:tcW w:w="0" w:type="auto"/>
            <w:hideMark/>
          </w:tcPr>
          <w:p w14:paraId="374C3F01" w14:textId="1498D29D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65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11, 4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00)</w:t>
            </w:r>
          </w:p>
        </w:tc>
        <w:tc>
          <w:tcPr>
            <w:tcW w:w="0" w:type="auto"/>
            <w:hideMark/>
          </w:tcPr>
          <w:p w14:paraId="10A190EC" w14:textId="3CBE158A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15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44, 3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63)</w:t>
            </w:r>
          </w:p>
        </w:tc>
      </w:tr>
      <w:tr w:rsidR="001C63BC" w:rsidRPr="002B1471" w14:paraId="6CA963E0" w14:textId="77777777" w:rsidTr="003956C5">
        <w:trPr>
          <w:trHeight w:val="405"/>
        </w:trPr>
        <w:tc>
          <w:tcPr>
            <w:tcW w:w="0" w:type="auto"/>
            <w:hideMark/>
          </w:tcPr>
          <w:p w14:paraId="62B037E8" w14:textId="7788FEE0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BA.5 neutralization</w:t>
            </w:r>
          </w:p>
        </w:tc>
        <w:tc>
          <w:tcPr>
            <w:tcW w:w="0" w:type="auto"/>
            <w:hideMark/>
          </w:tcPr>
          <w:p w14:paraId="2ED2DD61" w14:textId="459EEBA0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94 (96%)</w:t>
            </w:r>
          </w:p>
        </w:tc>
        <w:tc>
          <w:tcPr>
            <w:tcW w:w="0" w:type="auto"/>
            <w:hideMark/>
          </w:tcPr>
          <w:p w14:paraId="6A8391DA" w14:textId="4101C137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80 (96%)</w:t>
            </w:r>
          </w:p>
        </w:tc>
        <w:tc>
          <w:tcPr>
            <w:tcW w:w="0" w:type="auto"/>
            <w:hideMark/>
          </w:tcPr>
          <w:p w14:paraId="2FE8A6D9" w14:textId="6531CF95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14 (93%)</w:t>
            </w:r>
          </w:p>
        </w:tc>
      </w:tr>
      <w:tr w:rsidR="001C63BC" w:rsidRPr="002B1471" w14:paraId="1E0C093C" w14:textId="77777777" w:rsidTr="003956C5">
        <w:trPr>
          <w:trHeight w:val="378"/>
        </w:trPr>
        <w:tc>
          <w:tcPr>
            <w:tcW w:w="0" w:type="auto"/>
            <w:vAlign w:val="center"/>
            <w:hideMark/>
          </w:tcPr>
          <w:p w14:paraId="39697A44" w14:textId="07B505EA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BA.5 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log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  <w:hideMark/>
          </w:tcPr>
          <w:p w14:paraId="57690BF6" w14:textId="00D35080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53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00, 3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92)</w:t>
            </w:r>
          </w:p>
        </w:tc>
        <w:tc>
          <w:tcPr>
            <w:tcW w:w="0" w:type="auto"/>
            <w:hideMark/>
          </w:tcPr>
          <w:p w14:paraId="73FCAFC2" w14:textId="725FE91A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59 (3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11, 3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95)</w:t>
            </w:r>
          </w:p>
        </w:tc>
        <w:tc>
          <w:tcPr>
            <w:tcW w:w="0" w:type="auto"/>
            <w:hideMark/>
          </w:tcPr>
          <w:p w14:paraId="68A82AE3" w14:textId="090658DE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13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61, 3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52)</w:t>
            </w:r>
          </w:p>
        </w:tc>
      </w:tr>
      <w:tr w:rsidR="001C63BC" w:rsidRPr="002B1471" w14:paraId="3D189E4A" w14:textId="77777777" w:rsidTr="003956C5">
        <w:trPr>
          <w:trHeight w:val="378"/>
        </w:trPr>
        <w:tc>
          <w:tcPr>
            <w:tcW w:w="0" w:type="auto"/>
            <w:hideMark/>
          </w:tcPr>
          <w:p w14:paraId="76C2DA71" w14:textId="42619EFF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BQ.1.1 neutralization</w:t>
            </w:r>
          </w:p>
        </w:tc>
        <w:tc>
          <w:tcPr>
            <w:tcW w:w="0" w:type="auto"/>
            <w:hideMark/>
          </w:tcPr>
          <w:p w14:paraId="22351C44" w14:textId="22DA4B29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82 (84%)</w:t>
            </w:r>
          </w:p>
        </w:tc>
        <w:tc>
          <w:tcPr>
            <w:tcW w:w="0" w:type="auto"/>
            <w:hideMark/>
          </w:tcPr>
          <w:p w14:paraId="6A8A3078" w14:textId="3CE099FB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73 (88%)</w:t>
            </w:r>
          </w:p>
        </w:tc>
        <w:tc>
          <w:tcPr>
            <w:tcW w:w="0" w:type="auto"/>
            <w:hideMark/>
          </w:tcPr>
          <w:p w14:paraId="0B0B7DDF" w14:textId="3D154277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 (60%)</w:t>
            </w:r>
          </w:p>
        </w:tc>
      </w:tr>
      <w:tr w:rsidR="001C63BC" w:rsidRPr="002B1471" w14:paraId="46035DE4" w14:textId="77777777" w:rsidTr="003956C5">
        <w:trPr>
          <w:trHeight w:val="378"/>
        </w:trPr>
        <w:tc>
          <w:tcPr>
            <w:tcW w:w="0" w:type="auto"/>
            <w:hideMark/>
          </w:tcPr>
          <w:p w14:paraId="747D5C43" w14:textId="0271648C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BQ.1.1 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log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="00FA7089"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 xml:space="preserve"> ID50</w:t>
            </w:r>
          </w:p>
        </w:tc>
        <w:tc>
          <w:tcPr>
            <w:tcW w:w="0" w:type="auto"/>
            <w:hideMark/>
          </w:tcPr>
          <w:p w14:paraId="06A5D50A" w14:textId="658D53E8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86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06, 3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23)</w:t>
            </w:r>
          </w:p>
        </w:tc>
        <w:tc>
          <w:tcPr>
            <w:tcW w:w="0" w:type="auto"/>
            <w:hideMark/>
          </w:tcPr>
          <w:p w14:paraId="22EAA438" w14:textId="04815429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91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16, 3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27)</w:t>
            </w:r>
          </w:p>
        </w:tc>
        <w:tc>
          <w:tcPr>
            <w:tcW w:w="0" w:type="auto"/>
            <w:hideMark/>
          </w:tcPr>
          <w:p w14:paraId="1962715A" w14:textId="0BA218C0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21 (0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00, 2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75)</w:t>
            </w:r>
          </w:p>
        </w:tc>
      </w:tr>
      <w:tr w:rsidR="001C63BC" w:rsidRPr="002B1471" w14:paraId="0F0D22DB" w14:textId="77777777" w:rsidTr="003956C5">
        <w:trPr>
          <w:trHeight w:val="405"/>
        </w:trPr>
        <w:tc>
          <w:tcPr>
            <w:tcW w:w="0" w:type="auto"/>
          </w:tcPr>
          <w:p w14:paraId="187B1F44" w14:textId="74F507AB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XBB.1.5 neutralization</w:t>
            </w:r>
          </w:p>
        </w:tc>
        <w:tc>
          <w:tcPr>
            <w:tcW w:w="0" w:type="auto"/>
          </w:tcPr>
          <w:p w14:paraId="16AE4E30" w14:textId="6A65A544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79 (81%)</w:t>
            </w:r>
          </w:p>
        </w:tc>
        <w:tc>
          <w:tcPr>
            <w:tcW w:w="0" w:type="auto"/>
          </w:tcPr>
          <w:p w14:paraId="37FA52D1" w14:textId="58821637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69 (83%)</w:t>
            </w:r>
          </w:p>
        </w:tc>
        <w:tc>
          <w:tcPr>
            <w:tcW w:w="0" w:type="auto"/>
          </w:tcPr>
          <w:p w14:paraId="1947EB6D" w14:textId="119B2722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10 (67%)</w:t>
            </w:r>
          </w:p>
        </w:tc>
      </w:tr>
      <w:tr w:rsidR="001C63BC" w:rsidRPr="002B1471" w14:paraId="5570C98B" w14:textId="77777777" w:rsidTr="003956C5">
        <w:trPr>
          <w:trHeight w:val="378"/>
        </w:trPr>
        <w:tc>
          <w:tcPr>
            <w:tcW w:w="0" w:type="auto"/>
          </w:tcPr>
          <w:p w14:paraId="6D323C13" w14:textId="2380CE2A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XBB.1.5 log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bscript"/>
                <w:lang w:eastAsia="en-CA"/>
              </w:rPr>
              <w:t>10</w:t>
            </w: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ID50</w:t>
            </w:r>
          </w:p>
        </w:tc>
        <w:tc>
          <w:tcPr>
            <w:tcW w:w="0" w:type="auto"/>
          </w:tcPr>
          <w:p w14:paraId="5E8408A0" w14:textId="7C44B3C0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83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05, 3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24)</w:t>
            </w:r>
          </w:p>
        </w:tc>
        <w:tc>
          <w:tcPr>
            <w:tcW w:w="0" w:type="auto"/>
          </w:tcPr>
          <w:p w14:paraId="0A4BB9CB" w14:textId="3A398018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88 (2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29, 3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28)</w:t>
            </w:r>
          </w:p>
        </w:tc>
        <w:tc>
          <w:tcPr>
            <w:tcW w:w="0" w:type="auto"/>
          </w:tcPr>
          <w:p w14:paraId="16236828" w14:textId="63AD5996" w:rsidR="001C63BC" w:rsidRPr="00A44E85" w:rsidRDefault="001C63BC" w:rsidP="00845A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06 (0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00, 2</w:t>
            </w:r>
            <w:r w:rsidR="00131FE4" w:rsidRPr="00A44E8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4E85">
              <w:rPr>
                <w:rFonts w:ascii="Times New Roman" w:hAnsi="Times New Roman" w:cs="Times New Roman"/>
                <w:sz w:val="18"/>
                <w:szCs w:val="18"/>
              </w:rPr>
              <w:t>76)</w:t>
            </w:r>
          </w:p>
        </w:tc>
      </w:tr>
      <w:tr w:rsidR="001C63BC" w:rsidRPr="002B1471" w14:paraId="24768EFA" w14:textId="77777777" w:rsidTr="003956C5">
        <w:trPr>
          <w:trHeight w:val="378"/>
        </w:trPr>
        <w:tc>
          <w:tcPr>
            <w:tcW w:w="0" w:type="auto"/>
            <w:hideMark/>
          </w:tcPr>
          <w:p w14:paraId="0A35D3F7" w14:textId="77777777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Dose Bivalent Vaccine</w:t>
            </w:r>
          </w:p>
        </w:tc>
        <w:tc>
          <w:tcPr>
            <w:tcW w:w="0" w:type="auto"/>
            <w:vAlign w:val="center"/>
            <w:hideMark/>
          </w:tcPr>
          <w:p w14:paraId="0B9A05F4" w14:textId="77777777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14:paraId="2EE328F9" w14:textId="77777777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vAlign w:val="center"/>
            <w:hideMark/>
          </w:tcPr>
          <w:p w14:paraId="4AFCE474" w14:textId="77777777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1C63BC" w:rsidRPr="002B1471" w14:paraId="04D44D76" w14:textId="77777777" w:rsidTr="003956C5">
        <w:trPr>
          <w:trHeight w:val="405"/>
        </w:trPr>
        <w:tc>
          <w:tcPr>
            <w:tcW w:w="0" w:type="auto"/>
            <w:hideMark/>
          </w:tcPr>
          <w:p w14:paraId="7357CBFB" w14:textId="77777777" w:rsidR="001C63BC" w:rsidRPr="00A44E85" w:rsidRDefault="001C63BC" w:rsidP="004A1D6B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4</w:t>
            </w:r>
          </w:p>
        </w:tc>
        <w:tc>
          <w:tcPr>
            <w:tcW w:w="0" w:type="auto"/>
            <w:hideMark/>
          </w:tcPr>
          <w:p w14:paraId="564F2BA3" w14:textId="5D2811AA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8 (8</w:t>
            </w:r>
            <w:r w:rsidR="00131FE4"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.</w:t>
            </w: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2%)</w:t>
            </w:r>
          </w:p>
        </w:tc>
        <w:tc>
          <w:tcPr>
            <w:tcW w:w="0" w:type="auto"/>
            <w:hideMark/>
          </w:tcPr>
          <w:p w14:paraId="3649FC75" w14:textId="153E0763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8 (9</w:t>
            </w:r>
            <w:r w:rsidR="00131FE4"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.</w:t>
            </w: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6%)</w:t>
            </w:r>
          </w:p>
        </w:tc>
        <w:tc>
          <w:tcPr>
            <w:tcW w:w="0" w:type="auto"/>
            <w:hideMark/>
          </w:tcPr>
          <w:p w14:paraId="3B62312D" w14:textId="4C7FA516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0 (0%)</w:t>
            </w:r>
          </w:p>
        </w:tc>
      </w:tr>
      <w:tr w:rsidR="001C63BC" w:rsidRPr="002B1471" w14:paraId="2140672D" w14:textId="77777777" w:rsidTr="003956C5">
        <w:trPr>
          <w:trHeight w:val="378"/>
        </w:trPr>
        <w:tc>
          <w:tcPr>
            <w:tcW w:w="0" w:type="auto"/>
            <w:hideMark/>
          </w:tcPr>
          <w:p w14:paraId="5FAC5CFD" w14:textId="77777777" w:rsidR="001C63BC" w:rsidRPr="00A44E85" w:rsidRDefault="001C63BC" w:rsidP="004A1D6B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5</w:t>
            </w:r>
          </w:p>
        </w:tc>
        <w:tc>
          <w:tcPr>
            <w:tcW w:w="0" w:type="auto"/>
            <w:hideMark/>
          </w:tcPr>
          <w:p w14:paraId="0C4D5691" w14:textId="3F71C574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90 (92%)</w:t>
            </w:r>
          </w:p>
        </w:tc>
        <w:tc>
          <w:tcPr>
            <w:tcW w:w="0" w:type="auto"/>
            <w:hideMark/>
          </w:tcPr>
          <w:p w14:paraId="0DFEA8DC" w14:textId="3BFC679F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75 (90%)</w:t>
            </w:r>
          </w:p>
        </w:tc>
        <w:tc>
          <w:tcPr>
            <w:tcW w:w="0" w:type="auto"/>
            <w:hideMark/>
          </w:tcPr>
          <w:p w14:paraId="17E14F4F" w14:textId="351A2993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15 (100%)</w:t>
            </w:r>
          </w:p>
        </w:tc>
      </w:tr>
      <w:tr w:rsidR="001C63BC" w:rsidRPr="002B1471" w14:paraId="77B62554" w14:textId="77777777" w:rsidTr="003956C5">
        <w:trPr>
          <w:trHeight w:val="378"/>
        </w:trPr>
        <w:tc>
          <w:tcPr>
            <w:tcW w:w="0" w:type="auto"/>
            <w:hideMark/>
          </w:tcPr>
          <w:p w14:paraId="3EC2E31E" w14:textId="77777777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Bivalent Vaccine Type</w:t>
            </w:r>
          </w:p>
        </w:tc>
        <w:tc>
          <w:tcPr>
            <w:tcW w:w="0" w:type="auto"/>
            <w:vAlign w:val="center"/>
          </w:tcPr>
          <w:p w14:paraId="0963745C" w14:textId="77777777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vAlign w:val="center"/>
          </w:tcPr>
          <w:p w14:paraId="4773B4C1" w14:textId="77777777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vAlign w:val="center"/>
          </w:tcPr>
          <w:p w14:paraId="7DE54C7B" w14:textId="77777777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</w:p>
        </w:tc>
      </w:tr>
      <w:tr w:rsidR="001C63BC" w:rsidRPr="002B1471" w14:paraId="0539D0AC" w14:textId="77777777" w:rsidTr="003956C5">
        <w:trPr>
          <w:trHeight w:val="378"/>
        </w:trPr>
        <w:tc>
          <w:tcPr>
            <w:tcW w:w="0" w:type="auto"/>
            <w:hideMark/>
          </w:tcPr>
          <w:p w14:paraId="21C2F404" w14:textId="547BA9F0" w:rsidR="001C63BC" w:rsidRPr="00A44E85" w:rsidRDefault="001C63BC" w:rsidP="00686067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mRNA-1273</w:t>
            </w:r>
          </w:p>
        </w:tc>
        <w:tc>
          <w:tcPr>
            <w:tcW w:w="0" w:type="auto"/>
            <w:vAlign w:val="center"/>
          </w:tcPr>
          <w:p w14:paraId="6499AB19" w14:textId="0E8D865C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72 (73%)</w:t>
            </w:r>
          </w:p>
        </w:tc>
        <w:tc>
          <w:tcPr>
            <w:tcW w:w="0" w:type="auto"/>
            <w:vAlign w:val="center"/>
          </w:tcPr>
          <w:p w14:paraId="7645BCDD" w14:textId="75BE426E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57 (69%)</w:t>
            </w:r>
          </w:p>
        </w:tc>
        <w:tc>
          <w:tcPr>
            <w:tcW w:w="0" w:type="auto"/>
            <w:vAlign w:val="center"/>
          </w:tcPr>
          <w:p w14:paraId="6E967DF4" w14:textId="058C5438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15 (100%)</w:t>
            </w:r>
          </w:p>
        </w:tc>
      </w:tr>
      <w:tr w:rsidR="001C63BC" w:rsidRPr="002B1471" w14:paraId="4ADB1934" w14:textId="77777777" w:rsidTr="003956C5">
        <w:trPr>
          <w:trHeight w:val="405"/>
        </w:trPr>
        <w:tc>
          <w:tcPr>
            <w:tcW w:w="0" w:type="auto"/>
            <w:hideMark/>
          </w:tcPr>
          <w:p w14:paraId="16071414" w14:textId="7416ABEB" w:rsidR="001C63BC" w:rsidRPr="00A44E85" w:rsidRDefault="001C63BC" w:rsidP="00686067">
            <w:pPr>
              <w:ind w:firstLine="150"/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BNT162b2</w:t>
            </w:r>
          </w:p>
        </w:tc>
        <w:tc>
          <w:tcPr>
            <w:tcW w:w="0" w:type="auto"/>
            <w:vAlign w:val="center"/>
          </w:tcPr>
          <w:p w14:paraId="3761D443" w14:textId="74626A39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26 (27%)</w:t>
            </w:r>
          </w:p>
        </w:tc>
        <w:tc>
          <w:tcPr>
            <w:tcW w:w="0" w:type="auto"/>
            <w:vAlign w:val="center"/>
          </w:tcPr>
          <w:p w14:paraId="3F18E8C7" w14:textId="04C29A59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26 (31%)</w:t>
            </w:r>
          </w:p>
        </w:tc>
        <w:tc>
          <w:tcPr>
            <w:tcW w:w="0" w:type="auto"/>
            <w:vAlign w:val="center"/>
          </w:tcPr>
          <w:p w14:paraId="56521E1E" w14:textId="47D51A42" w:rsidR="001C63BC" w:rsidRPr="00A44E85" w:rsidRDefault="001C63BC" w:rsidP="0068606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0 (0%)</w:t>
            </w:r>
          </w:p>
        </w:tc>
      </w:tr>
      <w:tr w:rsidR="001C63BC" w:rsidRPr="002B1471" w14:paraId="3391544A" w14:textId="77777777" w:rsidTr="003956C5">
        <w:trPr>
          <w:trHeight w:val="378"/>
        </w:trPr>
        <w:tc>
          <w:tcPr>
            <w:tcW w:w="0" w:type="auto"/>
            <w:hideMark/>
          </w:tcPr>
          <w:p w14:paraId="5262C6D7" w14:textId="77777777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CA"/>
              </w:rPr>
              <w:t>Prior COVID-19</w:t>
            </w:r>
          </w:p>
        </w:tc>
        <w:tc>
          <w:tcPr>
            <w:tcW w:w="0" w:type="auto"/>
            <w:hideMark/>
          </w:tcPr>
          <w:p w14:paraId="041ED291" w14:textId="32861FAD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25 (26%)</w:t>
            </w:r>
          </w:p>
        </w:tc>
        <w:tc>
          <w:tcPr>
            <w:tcW w:w="0" w:type="auto"/>
            <w:hideMark/>
          </w:tcPr>
          <w:p w14:paraId="2D80C7BD" w14:textId="083A747D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23 (28%)</w:t>
            </w:r>
          </w:p>
        </w:tc>
        <w:tc>
          <w:tcPr>
            <w:tcW w:w="0" w:type="auto"/>
            <w:hideMark/>
          </w:tcPr>
          <w:p w14:paraId="5928F7C0" w14:textId="48548D33" w:rsidR="001C63BC" w:rsidRPr="00A44E85" w:rsidRDefault="001C63BC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2 (13%)</w:t>
            </w:r>
          </w:p>
        </w:tc>
      </w:tr>
      <w:tr w:rsidR="004A1D6B" w:rsidRPr="00B444A0" w14:paraId="7423D42E" w14:textId="77777777" w:rsidTr="003956C5">
        <w:trPr>
          <w:trHeight w:val="378"/>
        </w:trPr>
        <w:tc>
          <w:tcPr>
            <w:tcW w:w="0" w:type="auto"/>
            <w:gridSpan w:val="4"/>
            <w:hideMark/>
          </w:tcPr>
          <w:p w14:paraId="695B71A6" w14:textId="1E048589" w:rsidR="004A1D6B" w:rsidRPr="00A44E85" w:rsidRDefault="00C64FAA" w:rsidP="004A1D6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</w:pPr>
            <w:r w:rsidRPr="00A44E85">
              <w:rPr>
                <w:rFonts w:ascii="Times New Roman" w:eastAsia="Times New Roman" w:hAnsi="Times New Roman" w:cs="Times New Roman"/>
                <w:sz w:val="18"/>
                <w:szCs w:val="18"/>
                <w:lang w:eastAsia="en-CA"/>
              </w:rPr>
              <w:t>* n (%); Median (IQR)</w:t>
            </w:r>
          </w:p>
        </w:tc>
      </w:tr>
    </w:tbl>
    <w:p w14:paraId="35BB59D9" w14:textId="6F72A535" w:rsidR="004E5A8E" w:rsidRPr="00B444A0" w:rsidRDefault="004E5A8E" w:rsidP="004E5A8E">
      <w:pPr>
        <w:tabs>
          <w:tab w:val="left" w:pos="5760"/>
        </w:tabs>
        <w:rPr>
          <w:rFonts w:ascii="Times New Roman" w:eastAsia="Times New Roman" w:hAnsi="Times New Roman" w:cs="Times New Roman"/>
          <w:sz w:val="16"/>
          <w:szCs w:val="16"/>
          <w:lang w:eastAsia="en-CA"/>
        </w:rPr>
      </w:pPr>
      <w:r w:rsidRPr="00B444A0">
        <w:rPr>
          <w:rFonts w:ascii="Times New Roman" w:eastAsia="Times New Roman" w:hAnsi="Times New Roman" w:cs="Times New Roman"/>
          <w:sz w:val="16"/>
          <w:szCs w:val="16"/>
          <w:lang w:eastAsia="en-CA"/>
        </w:rPr>
        <w:t>Abbreviations: HD, hemodialysis.</w:t>
      </w:r>
    </w:p>
    <w:p w14:paraId="2C707E81" w14:textId="7BC68004" w:rsidR="00DB491C" w:rsidRDefault="00DB491C" w:rsidP="00DB491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2A171D" w14:textId="02A1B871" w:rsidR="00B80A9A" w:rsidRDefault="00B80A9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80A9A" w:rsidSect="0079794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1374" w14:textId="77777777" w:rsidR="00602CCB" w:rsidRDefault="00602CCB" w:rsidP="006C17EB">
      <w:pPr>
        <w:spacing w:after="0" w:line="240" w:lineRule="auto"/>
      </w:pPr>
      <w:r>
        <w:separator/>
      </w:r>
    </w:p>
  </w:endnote>
  <w:endnote w:type="continuationSeparator" w:id="0">
    <w:p w14:paraId="59C71462" w14:textId="77777777" w:rsidR="00602CCB" w:rsidRDefault="00602CCB" w:rsidP="006C17EB">
      <w:pPr>
        <w:spacing w:after="0" w:line="240" w:lineRule="auto"/>
      </w:pPr>
      <w:r>
        <w:continuationSeparator/>
      </w:r>
    </w:p>
  </w:endnote>
  <w:endnote w:type="continuationNotice" w:id="1">
    <w:p w14:paraId="6DA6D84C" w14:textId="77777777" w:rsidR="00602CCB" w:rsidRDefault="00602C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lavika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A276A" w14:textId="77777777" w:rsidR="00690279" w:rsidRDefault="0069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7316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F17E990" w14:textId="77777777" w:rsidR="00690279" w:rsidRPr="004202A9" w:rsidRDefault="0069027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02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02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02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02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02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36818C5" w14:textId="77777777" w:rsidR="00690279" w:rsidRDefault="00690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BB4A" w14:textId="77777777" w:rsidR="00690279" w:rsidRDefault="0069027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3465" w14:textId="77777777" w:rsidR="006D253C" w:rsidRDefault="006D253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078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EF3D828" w14:textId="57752265" w:rsidR="006D253C" w:rsidRPr="004202A9" w:rsidRDefault="006D253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02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02A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02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02A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02A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4BB9F7F" w14:textId="77777777" w:rsidR="006D253C" w:rsidRDefault="006D253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2714" w14:textId="77777777" w:rsidR="006D253C" w:rsidRDefault="006D2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7890E" w14:textId="77777777" w:rsidR="00602CCB" w:rsidRDefault="00602CCB" w:rsidP="006C17EB">
      <w:pPr>
        <w:spacing w:after="0" w:line="240" w:lineRule="auto"/>
      </w:pPr>
      <w:r>
        <w:separator/>
      </w:r>
    </w:p>
  </w:footnote>
  <w:footnote w:type="continuationSeparator" w:id="0">
    <w:p w14:paraId="13EAA42C" w14:textId="77777777" w:rsidR="00602CCB" w:rsidRDefault="00602CCB" w:rsidP="006C17EB">
      <w:pPr>
        <w:spacing w:after="0" w:line="240" w:lineRule="auto"/>
      </w:pPr>
      <w:r>
        <w:continuationSeparator/>
      </w:r>
    </w:p>
  </w:footnote>
  <w:footnote w:type="continuationNotice" w:id="1">
    <w:p w14:paraId="0926FCD1" w14:textId="77777777" w:rsidR="00602CCB" w:rsidRDefault="00602C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BF8D9" w14:textId="77777777" w:rsidR="00690279" w:rsidRDefault="0069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1DFC" w14:textId="77777777" w:rsidR="00690279" w:rsidRDefault="00690279">
    <w:pPr>
      <w:pStyle w:val="Header"/>
      <w:jc w:val="center"/>
    </w:pPr>
  </w:p>
  <w:p w14:paraId="74614F98" w14:textId="77777777" w:rsidR="00690279" w:rsidRDefault="006902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674B" w14:textId="77777777" w:rsidR="00690279" w:rsidRDefault="006902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641D" w14:textId="77777777" w:rsidR="006D253C" w:rsidRDefault="006D253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8776" w14:textId="50C94E01" w:rsidR="006C17EB" w:rsidRDefault="006C17EB">
    <w:pPr>
      <w:pStyle w:val="Header"/>
      <w:jc w:val="center"/>
    </w:pPr>
  </w:p>
  <w:p w14:paraId="0365C0ED" w14:textId="77777777" w:rsidR="006C17EB" w:rsidRDefault="006C17E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E1CA" w14:textId="77777777" w:rsidR="006D253C" w:rsidRDefault="006D2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20F3"/>
    <w:multiLevelType w:val="hybridMultilevel"/>
    <w:tmpl w:val="781675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82E"/>
    <w:multiLevelType w:val="hybridMultilevel"/>
    <w:tmpl w:val="5AE2E9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36578"/>
    <w:multiLevelType w:val="hybridMultilevel"/>
    <w:tmpl w:val="D144CB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27F23"/>
    <w:multiLevelType w:val="hybridMultilevel"/>
    <w:tmpl w:val="22FA1D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F2ABC"/>
    <w:multiLevelType w:val="hybridMultilevel"/>
    <w:tmpl w:val="D424E5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2057E"/>
    <w:multiLevelType w:val="hybridMultilevel"/>
    <w:tmpl w:val="CFD01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0144A"/>
    <w:multiLevelType w:val="hybridMultilevel"/>
    <w:tmpl w:val="2034F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D2EE4"/>
    <w:multiLevelType w:val="hybridMultilevel"/>
    <w:tmpl w:val="781675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10D84"/>
    <w:multiLevelType w:val="multilevel"/>
    <w:tmpl w:val="75A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F60CF8"/>
    <w:multiLevelType w:val="hybridMultilevel"/>
    <w:tmpl w:val="812862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75550">
    <w:abstractNumId w:val="3"/>
  </w:num>
  <w:num w:numId="2" w16cid:durableId="418210125">
    <w:abstractNumId w:val="2"/>
  </w:num>
  <w:num w:numId="3" w16cid:durableId="1338653266">
    <w:abstractNumId w:val="0"/>
  </w:num>
  <w:num w:numId="4" w16cid:durableId="1992828058">
    <w:abstractNumId w:val="8"/>
  </w:num>
  <w:num w:numId="5" w16cid:durableId="537619550">
    <w:abstractNumId w:val="7"/>
  </w:num>
  <w:num w:numId="6" w16cid:durableId="918445457">
    <w:abstractNumId w:val="6"/>
  </w:num>
  <w:num w:numId="7" w16cid:durableId="2082751231">
    <w:abstractNumId w:val="4"/>
  </w:num>
  <w:num w:numId="8" w16cid:durableId="2011371803">
    <w:abstractNumId w:val="5"/>
  </w:num>
  <w:num w:numId="9" w16cid:durableId="348916549">
    <w:abstractNumId w:val="9"/>
  </w:num>
  <w:num w:numId="10" w16cid:durableId="162314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294469"/>
    <w:rsid w:val="00000235"/>
    <w:rsid w:val="000004FE"/>
    <w:rsid w:val="000007E5"/>
    <w:rsid w:val="00002A2B"/>
    <w:rsid w:val="0000401C"/>
    <w:rsid w:val="0000537D"/>
    <w:rsid w:val="0000547A"/>
    <w:rsid w:val="0000554B"/>
    <w:rsid w:val="0001031E"/>
    <w:rsid w:val="000172D4"/>
    <w:rsid w:val="0002450B"/>
    <w:rsid w:val="00024C65"/>
    <w:rsid w:val="00025634"/>
    <w:rsid w:val="0002680D"/>
    <w:rsid w:val="0003060B"/>
    <w:rsid w:val="00031008"/>
    <w:rsid w:val="000339A9"/>
    <w:rsid w:val="0003541A"/>
    <w:rsid w:val="00037DC2"/>
    <w:rsid w:val="00040CBD"/>
    <w:rsid w:val="00041BA3"/>
    <w:rsid w:val="00043996"/>
    <w:rsid w:val="00044165"/>
    <w:rsid w:val="000447EE"/>
    <w:rsid w:val="0004513D"/>
    <w:rsid w:val="00054CC6"/>
    <w:rsid w:val="000566E2"/>
    <w:rsid w:val="00056F9E"/>
    <w:rsid w:val="00057418"/>
    <w:rsid w:val="00057AC2"/>
    <w:rsid w:val="00060098"/>
    <w:rsid w:val="000603C8"/>
    <w:rsid w:val="00061DC7"/>
    <w:rsid w:val="00074B9C"/>
    <w:rsid w:val="00076F01"/>
    <w:rsid w:val="00082449"/>
    <w:rsid w:val="00084217"/>
    <w:rsid w:val="00086138"/>
    <w:rsid w:val="000930DC"/>
    <w:rsid w:val="0009330C"/>
    <w:rsid w:val="00093696"/>
    <w:rsid w:val="00093763"/>
    <w:rsid w:val="000949B1"/>
    <w:rsid w:val="0009758B"/>
    <w:rsid w:val="000A1706"/>
    <w:rsid w:val="000A2333"/>
    <w:rsid w:val="000A334B"/>
    <w:rsid w:val="000A4824"/>
    <w:rsid w:val="000A4B25"/>
    <w:rsid w:val="000A4C8A"/>
    <w:rsid w:val="000A71D5"/>
    <w:rsid w:val="000A7D61"/>
    <w:rsid w:val="000B3B9C"/>
    <w:rsid w:val="000B64E5"/>
    <w:rsid w:val="000C0ACC"/>
    <w:rsid w:val="000C18F3"/>
    <w:rsid w:val="000C1E82"/>
    <w:rsid w:val="000C215D"/>
    <w:rsid w:val="000C31E8"/>
    <w:rsid w:val="000C33BD"/>
    <w:rsid w:val="000C423F"/>
    <w:rsid w:val="000C539A"/>
    <w:rsid w:val="000C681C"/>
    <w:rsid w:val="000C7249"/>
    <w:rsid w:val="000C7A5E"/>
    <w:rsid w:val="000D03E3"/>
    <w:rsid w:val="000D1185"/>
    <w:rsid w:val="000D33A3"/>
    <w:rsid w:val="000D394C"/>
    <w:rsid w:val="000D3E0F"/>
    <w:rsid w:val="000D45F2"/>
    <w:rsid w:val="000D61EC"/>
    <w:rsid w:val="000E2C7F"/>
    <w:rsid w:val="000E3D89"/>
    <w:rsid w:val="000E3E9F"/>
    <w:rsid w:val="000E67B5"/>
    <w:rsid w:val="000E7516"/>
    <w:rsid w:val="000E7946"/>
    <w:rsid w:val="000F0140"/>
    <w:rsid w:val="000F2489"/>
    <w:rsid w:val="000F2EFC"/>
    <w:rsid w:val="000F5733"/>
    <w:rsid w:val="000F6AFA"/>
    <w:rsid w:val="000F7C80"/>
    <w:rsid w:val="00100B56"/>
    <w:rsid w:val="001015BF"/>
    <w:rsid w:val="00104B0C"/>
    <w:rsid w:val="00104B7A"/>
    <w:rsid w:val="00114CA5"/>
    <w:rsid w:val="001214A3"/>
    <w:rsid w:val="00121601"/>
    <w:rsid w:val="001232E8"/>
    <w:rsid w:val="001257BD"/>
    <w:rsid w:val="00125A1D"/>
    <w:rsid w:val="0012646C"/>
    <w:rsid w:val="00131F3D"/>
    <w:rsid w:val="00131FE4"/>
    <w:rsid w:val="00132699"/>
    <w:rsid w:val="00133319"/>
    <w:rsid w:val="00135F43"/>
    <w:rsid w:val="00136C45"/>
    <w:rsid w:val="00137814"/>
    <w:rsid w:val="001378DD"/>
    <w:rsid w:val="0014320D"/>
    <w:rsid w:val="00143C49"/>
    <w:rsid w:val="00144F76"/>
    <w:rsid w:val="001452F5"/>
    <w:rsid w:val="00145A78"/>
    <w:rsid w:val="0015317E"/>
    <w:rsid w:val="0015558D"/>
    <w:rsid w:val="001605AD"/>
    <w:rsid w:val="00161A0B"/>
    <w:rsid w:val="00161FB3"/>
    <w:rsid w:val="001642C7"/>
    <w:rsid w:val="00164949"/>
    <w:rsid w:val="00164E55"/>
    <w:rsid w:val="00166103"/>
    <w:rsid w:val="00167DD3"/>
    <w:rsid w:val="001706BB"/>
    <w:rsid w:val="00170EC1"/>
    <w:rsid w:val="001716C0"/>
    <w:rsid w:val="0017219D"/>
    <w:rsid w:val="0018263A"/>
    <w:rsid w:val="001839B0"/>
    <w:rsid w:val="00187A7D"/>
    <w:rsid w:val="00190C39"/>
    <w:rsid w:val="00193B6F"/>
    <w:rsid w:val="00196377"/>
    <w:rsid w:val="0019644C"/>
    <w:rsid w:val="001A2DF8"/>
    <w:rsid w:val="001A2F13"/>
    <w:rsid w:val="001A6924"/>
    <w:rsid w:val="001A6933"/>
    <w:rsid w:val="001A7C50"/>
    <w:rsid w:val="001A7D0C"/>
    <w:rsid w:val="001A7D9A"/>
    <w:rsid w:val="001A7E6D"/>
    <w:rsid w:val="001C01CA"/>
    <w:rsid w:val="001C02FE"/>
    <w:rsid w:val="001C091B"/>
    <w:rsid w:val="001C1D1B"/>
    <w:rsid w:val="001C3A24"/>
    <w:rsid w:val="001C4A45"/>
    <w:rsid w:val="001C5703"/>
    <w:rsid w:val="001C63BC"/>
    <w:rsid w:val="001C7244"/>
    <w:rsid w:val="001C7CFA"/>
    <w:rsid w:val="001D4849"/>
    <w:rsid w:val="001D573C"/>
    <w:rsid w:val="001D654B"/>
    <w:rsid w:val="001E0222"/>
    <w:rsid w:val="001E0E53"/>
    <w:rsid w:val="001E1F49"/>
    <w:rsid w:val="001E26BB"/>
    <w:rsid w:val="001E26CA"/>
    <w:rsid w:val="001E51D2"/>
    <w:rsid w:val="001E771C"/>
    <w:rsid w:val="001E7E58"/>
    <w:rsid w:val="001F1B67"/>
    <w:rsid w:val="001F41CC"/>
    <w:rsid w:val="001F70F4"/>
    <w:rsid w:val="00207E23"/>
    <w:rsid w:val="00210492"/>
    <w:rsid w:val="002159E6"/>
    <w:rsid w:val="002173B9"/>
    <w:rsid w:val="00220325"/>
    <w:rsid w:val="002252FA"/>
    <w:rsid w:val="00225982"/>
    <w:rsid w:val="00227582"/>
    <w:rsid w:val="00232FE9"/>
    <w:rsid w:val="00233421"/>
    <w:rsid w:val="00236B8C"/>
    <w:rsid w:val="00236E99"/>
    <w:rsid w:val="00241A7D"/>
    <w:rsid w:val="00242820"/>
    <w:rsid w:val="00244590"/>
    <w:rsid w:val="00244CAB"/>
    <w:rsid w:val="00245650"/>
    <w:rsid w:val="00246D36"/>
    <w:rsid w:val="00250ACD"/>
    <w:rsid w:val="00251296"/>
    <w:rsid w:val="00251BF2"/>
    <w:rsid w:val="00252209"/>
    <w:rsid w:val="00253B6F"/>
    <w:rsid w:val="00254C5F"/>
    <w:rsid w:val="0025566E"/>
    <w:rsid w:val="00256B03"/>
    <w:rsid w:val="00256F77"/>
    <w:rsid w:val="0025757A"/>
    <w:rsid w:val="002609DC"/>
    <w:rsid w:val="002665BC"/>
    <w:rsid w:val="00266C48"/>
    <w:rsid w:val="00270F1E"/>
    <w:rsid w:val="00273B86"/>
    <w:rsid w:val="002762E4"/>
    <w:rsid w:val="00282CD1"/>
    <w:rsid w:val="00282E5E"/>
    <w:rsid w:val="00282FF6"/>
    <w:rsid w:val="002846E5"/>
    <w:rsid w:val="00284FFC"/>
    <w:rsid w:val="002851D1"/>
    <w:rsid w:val="00286A50"/>
    <w:rsid w:val="0028712D"/>
    <w:rsid w:val="002913B0"/>
    <w:rsid w:val="00294469"/>
    <w:rsid w:val="002944E3"/>
    <w:rsid w:val="00297755"/>
    <w:rsid w:val="002A0173"/>
    <w:rsid w:val="002A1B45"/>
    <w:rsid w:val="002A1D57"/>
    <w:rsid w:val="002A2F68"/>
    <w:rsid w:val="002A3D75"/>
    <w:rsid w:val="002A5895"/>
    <w:rsid w:val="002B0F65"/>
    <w:rsid w:val="002B1356"/>
    <w:rsid w:val="002B16AA"/>
    <w:rsid w:val="002B178F"/>
    <w:rsid w:val="002B1D89"/>
    <w:rsid w:val="002B226F"/>
    <w:rsid w:val="002B255D"/>
    <w:rsid w:val="002B53AD"/>
    <w:rsid w:val="002B5D92"/>
    <w:rsid w:val="002B6242"/>
    <w:rsid w:val="002B62A8"/>
    <w:rsid w:val="002C09AC"/>
    <w:rsid w:val="002C09C1"/>
    <w:rsid w:val="002C0F19"/>
    <w:rsid w:val="002C4185"/>
    <w:rsid w:val="002C54D0"/>
    <w:rsid w:val="002D4EDB"/>
    <w:rsid w:val="002D5910"/>
    <w:rsid w:val="002E07A2"/>
    <w:rsid w:val="002E09F6"/>
    <w:rsid w:val="002E1B74"/>
    <w:rsid w:val="002E262B"/>
    <w:rsid w:val="002E4968"/>
    <w:rsid w:val="002E6583"/>
    <w:rsid w:val="002E6868"/>
    <w:rsid w:val="002E6BFD"/>
    <w:rsid w:val="002F13B5"/>
    <w:rsid w:val="002F23E1"/>
    <w:rsid w:val="002F30AC"/>
    <w:rsid w:val="002F4C36"/>
    <w:rsid w:val="0030166D"/>
    <w:rsid w:val="003030EA"/>
    <w:rsid w:val="0030431A"/>
    <w:rsid w:val="00306100"/>
    <w:rsid w:val="003073EB"/>
    <w:rsid w:val="00307A86"/>
    <w:rsid w:val="00307B10"/>
    <w:rsid w:val="00307B1F"/>
    <w:rsid w:val="00311900"/>
    <w:rsid w:val="00311BEB"/>
    <w:rsid w:val="0031246C"/>
    <w:rsid w:val="00313B88"/>
    <w:rsid w:val="00315C38"/>
    <w:rsid w:val="00316128"/>
    <w:rsid w:val="00317A43"/>
    <w:rsid w:val="00317BCA"/>
    <w:rsid w:val="00317DED"/>
    <w:rsid w:val="00320CBE"/>
    <w:rsid w:val="00323B53"/>
    <w:rsid w:val="00325907"/>
    <w:rsid w:val="00327026"/>
    <w:rsid w:val="0032785B"/>
    <w:rsid w:val="00327A15"/>
    <w:rsid w:val="00333924"/>
    <w:rsid w:val="00336013"/>
    <w:rsid w:val="0034110F"/>
    <w:rsid w:val="00341A6A"/>
    <w:rsid w:val="003426A4"/>
    <w:rsid w:val="00343280"/>
    <w:rsid w:val="003444E5"/>
    <w:rsid w:val="00344F4A"/>
    <w:rsid w:val="003456FA"/>
    <w:rsid w:val="003467C6"/>
    <w:rsid w:val="003506D8"/>
    <w:rsid w:val="00350DB4"/>
    <w:rsid w:val="003535F3"/>
    <w:rsid w:val="003560EC"/>
    <w:rsid w:val="003609B5"/>
    <w:rsid w:val="00365D11"/>
    <w:rsid w:val="00367DF1"/>
    <w:rsid w:val="00367ED2"/>
    <w:rsid w:val="00371B37"/>
    <w:rsid w:val="00372C30"/>
    <w:rsid w:val="00373217"/>
    <w:rsid w:val="003763B8"/>
    <w:rsid w:val="0037686E"/>
    <w:rsid w:val="00377155"/>
    <w:rsid w:val="003774D7"/>
    <w:rsid w:val="00382173"/>
    <w:rsid w:val="00382361"/>
    <w:rsid w:val="003843C3"/>
    <w:rsid w:val="003848EC"/>
    <w:rsid w:val="0038704B"/>
    <w:rsid w:val="0039217A"/>
    <w:rsid w:val="00393D98"/>
    <w:rsid w:val="003956C5"/>
    <w:rsid w:val="00396A50"/>
    <w:rsid w:val="0039788D"/>
    <w:rsid w:val="003A1A13"/>
    <w:rsid w:val="003A3295"/>
    <w:rsid w:val="003A41CB"/>
    <w:rsid w:val="003A44F2"/>
    <w:rsid w:val="003A4842"/>
    <w:rsid w:val="003A5481"/>
    <w:rsid w:val="003A5DCA"/>
    <w:rsid w:val="003A6D02"/>
    <w:rsid w:val="003B1C39"/>
    <w:rsid w:val="003B425D"/>
    <w:rsid w:val="003B489A"/>
    <w:rsid w:val="003B60F2"/>
    <w:rsid w:val="003C1DF3"/>
    <w:rsid w:val="003C5685"/>
    <w:rsid w:val="003C5BC5"/>
    <w:rsid w:val="003D3338"/>
    <w:rsid w:val="003D3E25"/>
    <w:rsid w:val="003D44B5"/>
    <w:rsid w:val="003D48BF"/>
    <w:rsid w:val="003D5E26"/>
    <w:rsid w:val="003E019F"/>
    <w:rsid w:val="003E03FB"/>
    <w:rsid w:val="003E0F63"/>
    <w:rsid w:val="003E3162"/>
    <w:rsid w:val="003F0F18"/>
    <w:rsid w:val="003F12B6"/>
    <w:rsid w:val="003F3C36"/>
    <w:rsid w:val="003F4DB6"/>
    <w:rsid w:val="003F5541"/>
    <w:rsid w:val="003F6062"/>
    <w:rsid w:val="00401F8B"/>
    <w:rsid w:val="004047D2"/>
    <w:rsid w:val="0041129E"/>
    <w:rsid w:val="00414CDF"/>
    <w:rsid w:val="00415889"/>
    <w:rsid w:val="004178E7"/>
    <w:rsid w:val="004202A9"/>
    <w:rsid w:val="00420CF8"/>
    <w:rsid w:val="00421D41"/>
    <w:rsid w:val="004221BF"/>
    <w:rsid w:val="00422CBA"/>
    <w:rsid w:val="004238A8"/>
    <w:rsid w:val="00425160"/>
    <w:rsid w:val="004276BC"/>
    <w:rsid w:val="00431F27"/>
    <w:rsid w:val="00432753"/>
    <w:rsid w:val="00434B52"/>
    <w:rsid w:val="00434B9A"/>
    <w:rsid w:val="00435EDE"/>
    <w:rsid w:val="00442E68"/>
    <w:rsid w:val="004462B7"/>
    <w:rsid w:val="004467D7"/>
    <w:rsid w:val="00446F78"/>
    <w:rsid w:val="00447450"/>
    <w:rsid w:val="004500C0"/>
    <w:rsid w:val="00450478"/>
    <w:rsid w:val="00452385"/>
    <w:rsid w:val="00453914"/>
    <w:rsid w:val="004539CE"/>
    <w:rsid w:val="00455684"/>
    <w:rsid w:val="0045568E"/>
    <w:rsid w:val="004574AF"/>
    <w:rsid w:val="00457DB0"/>
    <w:rsid w:val="00461760"/>
    <w:rsid w:val="00461B6D"/>
    <w:rsid w:val="00464981"/>
    <w:rsid w:val="0046514D"/>
    <w:rsid w:val="00466BCF"/>
    <w:rsid w:val="0047106C"/>
    <w:rsid w:val="00471B34"/>
    <w:rsid w:val="00471F87"/>
    <w:rsid w:val="00474B35"/>
    <w:rsid w:val="00475E0B"/>
    <w:rsid w:val="00476591"/>
    <w:rsid w:val="00477F6D"/>
    <w:rsid w:val="004820B6"/>
    <w:rsid w:val="00483C89"/>
    <w:rsid w:val="00485DE1"/>
    <w:rsid w:val="00487440"/>
    <w:rsid w:val="00490A86"/>
    <w:rsid w:val="00491B6D"/>
    <w:rsid w:val="00491E1A"/>
    <w:rsid w:val="00495AA5"/>
    <w:rsid w:val="0049602F"/>
    <w:rsid w:val="0049741D"/>
    <w:rsid w:val="004A1D6B"/>
    <w:rsid w:val="004A3678"/>
    <w:rsid w:val="004A386F"/>
    <w:rsid w:val="004A613E"/>
    <w:rsid w:val="004A6F46"/>
    <w:rsid w:val="004A775B"/>
    <w:rsid w:val="004B03FA"/>
    <w:rsid w:val="004B0539"/>
    <w:rsid w:val="004B071A"/>
    <w:rsid w:val="004B0889"/>
    <w:rsid w:val="004B1A61"/>
    <w:rsid w:val="004B2B55"/>
    <w:rsid w:val="004B2E09"/>
    <w:rsid w:val="004B3E81"/>
    <w:rsid w:val="004B6B32"/>
    <w:rsid w:val="004B6D65"/>
    <w:rsid w:val="004C2F66"/>
    <w:rsid w:val="004C4CB5"/>
    <w:rsid w:val="004C4E18"/>
    <w:rsid w:val="004C5BE1"/>
    <w:rsid w:val="004C6E42"/>
    <w:rsid w:val="004C6E82"/>
    <w:rsid w:val="004D0BBD"/>
    <w:rsid w:val="004D5D22"/>
    <w:rsid w:val="004D5E61"/>
    <w:rsid w:val="004E04BB"/>
    <w:rsid w:val="004E0BF1"/>
    <w:rsid w:val="004E1033"/>
    <w:rsid w:val="004E4269"/>
    <w:rsid w:val="004E4654"/>
    <w:rsid w:val="004E5A8E"/>
    <w:rsid w:val="004E5DB8"/>
    <w:rsid w:val="004F26F3"/>
    <w:rsid w:val="004F29B6"/>
    <w:rsid w:val="004F3207"/>
    <w:rsid w:val="004F324A"/>
    <w:rsid w:val="004F41F4"/>
    <w:rsid w:val="004F5CAC"/>
    <w:rsid w:val="004F68A0"/>
    <w:rsid w:val="004F6F16"/>
    <w:rsid w:val="00500361"/>
    <w:rsid w:val="00501A89"/>
    <w:rsid w:val="005025F8"/>
    <w:rsid w:val="00504EE2"/>
    <w:rsid w:val="00512685"/>
    <w:rsid w:val="00512EE3"/>
    <w:rsid w:val="00513FEC"/>
    <w:rsid w:val="00516377"/>
    <w:rsid w:val="005171D3"/>
    <w:rsid w:val="00517B75"/>
    <w:rsid w:val="00520E7D"/>
    <w:rsid w:val="00522E49"/>
    <w:rsid w:val="00526B72"/>
    <w:rsid w:val="00526E8C"/>
    <w:rsid w:val="00531D80"/>
    <w:rsid w:val="005357D4"/>
    <w:rsid w:val="00536C2E"/>
    <w:rsid w:val="00537B35"/>
    <w:rsid w:val="00543118"/>
    <w:rsid w:val="00546CB7"/>
    <w:rsid w:val="00556C41"/>
    <w:rsid w:val="00556E69"/>
    <w:rsid w:val="00562C18"/>
    <w:rsid w:val="00567C7B"/>
    <w:rsid w:val="00570ECD"/>
    <w:rsid w:val="00571504"/>
    <w:rsid w:val="00571D34"/>
    <w:rsid w:val="00573389"/>
    <w:rsid w:val="00580FCF"/>
    <w:rsid w:val="00582A4C"/>
    <w:rsid w:val="005846E9"/>
    <w:rsid w:val="00590072"/>
    <w:rsid w:val="00590767"/>
    <w:rsid w:val="00590870"/>
    <w:rsid w:val="0059115D"/>
    <w:rsid w:val="005A6A39"/>
    <w:rsid w:val="005B2395"/>
    <w:rsid w:val="005B2D0D"/>
    <w:rsid w:val="005B5A3D"/>
    <w:rsid w:val="005C1146"/>
    <w:rsid w:val="005C1945"/>
    <w:rsid w:val="005C1D2F"/>
    <w:rsid w:val="005C3924"/>
    <w:rsid w:val="005C3DFD"/>
    <w:rsid w:val="005C70A4"/>
    <w:rsid w:val="005D060C"/>
    <w:rsid w:val="005E68D7"/>
    <w:rsid w:val="005F0034"/>
    <w:rsid w:val="005F15A4"/>
    <w:rsid w:val="005F206D"/>
    <w:rsid w:val="005F2E86"/>
    <w:rsid w:val="005F5BB8"/>
    <w:rsid w:val="005F7CF5"/>
    <w:rsid w:val="006001A5"/>
    <w:rsid w:val="006013C0"/>
    <w:rsid w:val="00601E38"/>
    <w:rsid w:val="00602CCB"/>
    <w:rsid w:val="00603264"/>
    <w:rsid w:val="00604C47"/>
    <w:rsid w:val="00606190"/>
    <w:rsid w:val="00606C71"/>
    <w:rsid w:val="00610460"/>
    <w:rsid w:val="00612665"/>
    <w:rsid w:val="00615A03"/>
    <w:rsid w:val="00617038"/>
    <w:rsid w:val="006172AF"/>
    <w:rsid w:val="00617E0E"/>
    <w:rsid w:val="0063075D"/>
    <w:rsid w:val="006325A7"/>
    <w:rsid w:val="00634182"/>
    <w:rsid w:val="0063488D"/>
    <w:rsid w:val="00635ABC"/>
    <w:rsid w:val="00640FDE"/>
    <w:rsid w:val="00641079"/>
    <w:rsid w:val="00643C0F"/>
    <w:rsid w:val="00647496"/>
    <w:rsid w:val="006508AC"/>
    <w:rsid w:val="006512DE"/>
    <w:rsid w:val="00655CE3"/>
    <w:rsid w:val="006607F8"/>
    <w:rsid w:val="006641DF"/>
    <w:rsid w:val="0066456E"/>
    <w:rsid w:val="00672844"/>
    <w:rsid w:val="00673565"/>
    <w:rsid w:val="00674B05"/>
    <w:rsid w:val="006750EE"/>
    <w:rsid w:val="00675315"/>
    <w:rsid w:val="006753FD"/>
    <w:rsid w:val="0067751E"/>
    <w:rsid w:val="00686067"/>
    <w:rsid w:val="00690279"/>
    <w:rsid w:val="00690B97"/>
    <w:rsid w:val="006917F4"/>
    <w:rsid w:val="00692A28"/>
    <w:rsid w:val="00692BD9"/>
    <w:rsid w:val="00693D2E"/>
    <w:rsid w:val="00696F37"/>
    <w:rsid w:val="006A041A"/>
    <w:rsid w:val="006A0E46"/>
    <w:rsid w:val="006A13BA"/>
    <w:rsid w:val="006A27C2"/>
    <w:rsid w:val="006A5468"/>
    <w:rsid w:val="006A657E"/>
    <w:rsid w:val="006A7B04"/>
    <w:rsid w:val="006B15CA"/>
    <w:rsid w:val="006B18E8"/>
    <w:rsid w:val="006B34CF"/>
    <w:rsid w:val="006B4E10"/>
    <w:rsid w:val="006B5191"/>
    <w:rsid w:val="006B52A1"/>
    <w:rsid w:val="006B5D2C"/>
    <w:rsid w:val="006B77BC"/>
    <w:rsid w:val="006B7AC9"/>
    <w:rsid w:val="006C14BE"/>
    <w:rsid w:val="006C17EB"/>
    <w:rsid w:val="006C419F"/>
    <w:rsid w:val="006C4EC8"/>
    <w:rsid w:val="006C53CE"/>
    <w:rsid w:val="006C625F"/>
    <w:rsid w:val="006C691B"/>
    <w:rsid w:val="006D058E"/>
    <w:rsid w:val="006D0CA6"/>
    <w:rsid w:val="006D1C0B"/>
    <w:rsid w:val="006D253C"/>
    <w:rsid w:val="006D679A"/>
    <w:rsid w:val="006D68F2"/>
    <w:rsid w:val="006E2002"/>
    <w:rsid w:val="006E2420"/>
    <w:rsid w:val="006E2711"/>
    <w:rsid w:val="006E4087"/>
    <w:rsid w:val="006E417F"/>
    <w:rsid w:val="006E46EB"/>
    <w:rsid w:val="006E46EF"/>
    <w:rsid w:val="006E4F1E"/>
    <w:rsid w:val="006E6CE1"/>
    <w:rsid w:val="006E7161"/>
    <w:rsid w:val="006F353A"/>
    <w:rsid w:val="006F4543"/>
    <w:rsid w:val="006F48B4"/>
    <w:rsid w:val="006F5251"/>
    <w:rsid w:val="006F6AA1"/>
    <w:rsid w:val="007007BC"/>
    <w:rsid w:val="00701208"/>
    <w:rsid w:val="00702205"/>
    <w:rsid w:val="007023D4"/>
    <w:rsid w:val="007037E2"/>
    <w:rsid w:val="00704088"/>
    <w:rsid w:val="0070790D"/>
    <w:rsid w:val="00711061"/>
    <w:rsid w:val="00712310"/>
    <w:rsid w:val="00713D0F"/>
    <w:rsid w:val="00716A32"/>
    <w:rsid w:val="00720A3D"/>
    <w:rsid w:val="00721CAA"/>
    <w:rsid w:val="007224DD"/>
    <w:rsid w:val="00725135"/>
    <w:rsid w:val="00725910"/>
    <w:rsid w:val="00725D46"/>
    <w:rsid w:val="0072704B"/>
    <w:rsid w:val="007313EF"/>
    <w:rsid w:val="00732454"/>
    <w:rsid w:val="00734716"/>
    <w:rsid w:val="007359B5"/>
    <w:rsid w:val="007401AA"/>
    <w:rsid w:val="00740D98"/>
    <w:rsid w:val="00742DA8"/>
    <w:rsid w:val="00742E75"/>
    <w:rsid w:val="007448C0"/>
    <w:rsid w:val="00744B50"/>
    <w:rsid w:val="00745D1B"/>
    <w:rsid w:val="0074740E"/>
    <w:rsid w:val="0074765C"/>
    <w:rsid w:val="00751150"/>
    <w:rsid w:val="0075408C"/>
    <w:rsid w:val="007633DC"/>
    <w:rsid w:val="00765372"/>
    <w:rsid w:val="007663F3"/>
    <w:rsid w:val="0076775B"/>
    <w:rsid w:val="007700C4"/>
    <w:rsid w:val="00770407"/>
    <w:rsid w:val="00772896"/>
    <w:rsid w:val="0077531E"/>
    <w:rsid w:val="00775B52"/>
    <w:rsid w:val="00777086"/>
    <w:rsid w:val="007808E1"/>
    <w:rsid w:val="00781E60"/>
    <w:rsid w:val="0078331B"/>
    <w:rsid w:val="00783DE1"/>
    <w:rsid w:val="00787A23"/>
    <w:rsid w:val="00790472"/>
    <w:rsid w:val="00790C7A"/>
    <w:rsid w:val="00797941"/>
    <w:rsid w:val="007A0468"/>
    <w:rsid w:val="007A0F6B"/>
    <w:rsid w:val="007A5914"/>
    <w:rsid w:val="007A62D9"/>
    <w:rsid w:val="007A6635"/>
    <w:rsid w:val="007A6DF7"/>
    <w:rsid w:val="007B3CF1"/>
    <w:rsid w:val="007B4D58"/>
    <w:rsid w:val="007B53F8"/>
    <w:rsid w:val="007B5841"/>
    <w:rsid w:val="007B7E39"/>
    <w:rsid w:val="007C0A2C"/>
    <w:rsid w:val="007C24F8"/>
    <w:rsid w:val="007C4AC6"/>
    <w:rsid w:val="007C656F"/>
    <w:rsid w:val="007C758D"/>
    <w:rsid w:val="007D0411"/>
    <w:rsid w:val="007D0C3A"/>
    <w:rsid w:val="007D0D99"/>
    <w:rsid w:val="007D0F0E"/>
    <w:rsid w:val="007D2569"/>
    <w:rsid w:val="007D4FFA"/>
    <w:rsid w:val="007D50C3"/>
    <w:rsid w:val="007D6C29"/>
    <w:rsid w:val="007E418B"/>
    <w:rsid w:val="007E4D80"/>
    <w:rsid w:val="007E5E15"/>
    <w:rsid w:val="007E5E9A"/>
    <w:rsid w:val="007F116D"/>
    <w:rsid w:val="007F1B52"/>
    <w:rsid w:val="007F1D9B"/>
    <w:rsid w:val="007F27A2"/>
    <w:rsid w:val="007F2E78"/>
    <w:rsid w:val="007F3EDB"/>
    <w:rsid w:val="007F4D2E"/>
    <w:rsid w:val="007F4EAB"/>
    <w:rsid w:val="007F5D87"/>
    <w:rsid w:val="00801935"/>
    <w:rsid w:val="00802265"/>
    <w:rsid w:val="00802E66"/>
    <w:rsid w:val="008036FC"/>
    <w:rsid w:val="0080420B"/>
    <w:rsid w:val="0080731C"/>
    <w:rsid w:val="0081085C"/>
    <w:rsid w:val="00810C5A"/>
    <w:rsid w:val="00811D33"/>
    <w:rsid w:val="0081474B"/>
    <w:rsid w:val="008174D8"/>
    <w:rsid w:val="00822378"/>
    <w:rsid w:val="00824FE2"/>
    <w:rsid w:val="008277D1"/>
    <w:rsid w:val="00832352"/>
    <w:rsid w:val="00833386"/>
    <w:rsid w:val="00835BCE"/>
    <w:rsid w:val="00836F74"/>
    <w:rsid w:val="008377BD"/>
    <w:rsid w:val="00840089"/>
    <w:rsid w:val="008405A7"/>
    <w:rsid w:val="00843191"/>
    <w:rsid w:val="0084533E"/>
    <w:rsid w:val="00845AC6"/>
    <w:rsid w:val="00846328"/>
    <w:rsid w:val="00846A5A"/>
    <w:rsid w:val="00847122"/>
    <w:rsid w:val="00850D8D"/>
    <w:rsid w:val="00855B59"/>
    <w:rsid w:val="008562ED"/>
    <w:rsid w:val="008577E9"/>
    <w:rsid w:val="00860305"/>
    <w:rsid w:val="008611DE"/>
    <w:rsid w:val="00861CFC"/>
    <w:rsid w:val="00862585"/>
    <w:rsid w:val="0086374E"/>
    <w:rsid w:val="0086387A"/>
    <w:rsid w:val="00866F05"/>
    <w:rsid w:val="008670FE"/>
    <w:rsid w:val="008735FC"/>
    <w:rsid w:val="00874CE7"/>
    <w:rsid w:val="008762E5"/>
    <w:rsid w:val="00880F3F"/>
    <w:rsid w:val="00882345"/>
    <w:rsid w:val="00882CB1"/>
    <w:rsid w:val="00882F4A"/>
    <w:rsid w:val="0088426B"/>
    <w:rsid w:val="00885647"/>
    <w:rsid w:val="00886731"/>
    <w:rsid w:val="00886F61"/>
    <w:rsid w:val="00890516"/>
    <w:rsid w:val="0089235D"/>
    <w:rsid w:val="008936D2"/>
    <w:rsid w:val="00894AD0"/>
    <w:rsid w:val="00894B8A"/>
    <w:rsid w:val="0089596A"/>
    <w:rsid w:val="00896AD3"/>
    <w:rsid w:val="00896EDE"/>
    <w:rsid w:val="008A0240"/>
    <w:rsid w:val="008A0795"/>
    <w:rsid w:val="008A1B7D"/>
    <w:rsid w:val="008A26EB"/>
    <w:rsid w:val="008A2BA8"/>
    <w:rsid w:val="008A45CA"/>
    <w:rsid w:val="008A51F1"/>
    <w:rsid w:val="008A6C13"/>
    <w:rsid w:val="008B085F"/>
    <w:rsid w:val="008B15FA"/>
    <w:rsid w:val="008B2065"/>
    <w:rsid w:val="008B2181"/>
    <w:rsid w:val="008B35A5"/>
    <w:rsid w:val="008B5150"/>
    <w:rsid w:val="008B618C"/>
    <w:rsid w:val="008C3EE8"/>
    <w:rsid w:val="008C4002"/>
    <w:rsid w:val="008C5F63"/>
    <w:rsid w:val="008D01BC"/>
    <w:rsid w:val="008D0A98"/>
    <w:rsid w:val="008D3D47"/>
    <w:rsid w:val="008D5499"/>
    <w:rsid w:val="008D66FF"/>
    <w:rsid w:val="008D70F3"/>
    <w:rsid w:val="008D745D"/>
    <w:rsid w:val="008D7AC7"/>
    <w:rsid w:val="008E79DA"/>
    <w:rsid w:val="008E7C01"/>
    <w:rsid w:val="008F2A36"/>
    <w:rsid w:val="008F3225"/>
    <w:rsid w:val="008F360A"/>
    <w:rsid w:val="008F3985"/>
    <w:rsid w:val="008F5A43"/>
    <w:rsid w:val="008F737C"/>
    <w:rsid w:val="009002BD"/>
    <w:rsid w:val="00904631"/>
    <w:rsid w:val="009071FC"/>
    <w:rsid w:val="009106A6"/>
    <w:rsid w:val="009108F2"/>
    <w:rsid w:val="009109A0"/>
    <w:rsid w:val="00911AA6"/>
    <w:rsid w:val="009156C7"/>
    <w:rsid w:val="0091764B"/>
    <w:rsid w:val="00921B65"/>
    <w:rsid w:val="00921C84"/>
    <w:rsid w:val="00921D0C"/>
    <w:rsid w:val="00922EFA"/>
    <w:rsid w:val="00923769"/>
    <w:rsid w:val="00926FA3"/>
    <w:rsid w:val="00932404"/>
    <w:rsid w:val="009364ED"/>
    <w:rsid w:val="00940DEA"/>
    <w:rsid w:val="00941123"/>
    <w:rsid w:val="009411BD"/>
    <w:rsid w:val="00941C99"/>
    <w:rsid w:val="0094343B"/>
    <w:rsid w:val="00945679"/>
    <w:rsid w:val="009527E0"/>
    <w:rsid w:val="009528FE"/>
    <w:rsid w:val="00953681"/>
    <w:rsid w:val="00954E87"/>
    <w:rsid w:val="009565FA"/>
    <w:rsid w:val="00956E08"/>
    <w:rsid w:val="00956E9F"/>
    <w:rsid w:val="00960513"/>
    <w:rsid w:val="00962CA6"/>
    <w:rsid w:val="0096350E"/>
    <w:rsid w:val="009646D6"/>
    <w:rsid w:val="0096510A"/>
    <w:rsid w:val="00965D3D"/>
    <w:rsid w:val="00973A7E"/>
    <w:rsid w:val="00975143"/>
    <w:rsid w:val="00975C0A"/>
    <w:rsid w:val="009804CD"/>
    <w:rsid w:val="00982F3D"/>
    <w:rsid w:val="00985394"/>
    <w:rsid w:val="00985770"/>
    <w:rsid w:val="00985C37"/>
    <w:rsid w:val="009866AB"/>
    <w:rsid w:val="00987896"/>
    <w:rsid w:val="0098797D"/>
    <w:rsid w:val="0099360D"/>
    <w:rsid w:val="0099436B"/>
    <w:rsid w:val="00996459"/>
    <w:rsid w:val="00996774"/>
    <w:rsid w:val="009978ED"/>
    <w:rsid w:val="009A05EF"/>
    <w:rsid w:val="009A2145"/>
    <w:rsid w:val="009A31D0"/>
    <w:rsid w:val="009A4E9D"/>
    <w:rsid w:val="009A7383"/>
    <w:rsid w:val="009A75E8"/>
    <w:rsid w:val="009B1076"/>
    <w:rsid w:val="009B2340"/>
    <w:rsid w:val="009B3488"/>
    <w:rsid w:val="009B5BB1"/>
    <w:rsid w:val="009B69EA"/>
    <w:rsid w:val="009C51C9"/>
    <w:rsid w:val="009C54D3"/>
    <w:rsid w:val="009C5874"/>
    <w:rsid w:val="009C7AC5"/>
    <w:rsid w:val="009D074E"/>
    <w:rsid w:val="009D0965"/>
    <w:rsid w:val="009D0A4B"/>
    <w:rsid w:val="009D0CE4"/>
    <w:rsid w:val="009D1609"/>
    <w:rsid w:val="009D2B67"/>
    <w:rsid w:val="009D3728"/>
    <w:rsid w:val="009D6102"/>
    <w:rsid w:val="009D7E47"/>
    <w:rsid w:val="009E5809"/>
    <w:rsid w:val="009E7A09"/>
    <w:rsid w:val="009F00D7"/>
    <w:rsid w:val="009F0915"/>
    <w:rsid w:val="009F34C8"/>
    <w:rsid w:val="009F687B"/>
    <w:rsid w:val="009F6AD3"/>
    <w:rsid w:val="00A014A5"/>
    <w:rsid w:val="00A02722"/>
    <w:rsid w:val="00A03860"/>
    <w:rsid w:val="00A04058"/>
    <w:rsid w:val="00A11699"/>
    <w:rsid w:val="00A11F86"/>
    <w:rsid w:val="00A1230D"/>
    <w:rsid w:val="00A12B65"/>
    <w:rsid w:val="00A12B94"/>
    <w:rsid w:val="00A145A3"/>
    <w:rsid w:val="00A15F4B"/>
    <w:rsid w:val="00A16241"/>
    <w:rsid w:val="00A21252"/>
    <w:rsid w:val="00A2138A"/>
    <w:rsid w:val="00A25680"/>
    <w:rsid w:val="00A25CC9"/>
    <w:rsid w:val="00A2780B"/>
    <w:rsid w:val="00A32895"/>
    <w:rsid w:val="00A36F23"/>
    <w:rsid w:val="00A3738B"/>
    <w:rsid w:val="00A374CA"/>
    <w:rsid w:val="00A40A96"/>
    <w:rsid w:val="00A417F8"/>
    <w:rsid w:val="00A44E85"/>
    <w:rsid w:val="00A46409"/>
    <w:rsid w:val="00A4664E"/>
    <w:rsid w:val="00A469FD"/>
    <w:rsid w:val="00A46F9B"/>
    <w:rsid w:val="00A475C0"/>
    <w:rsid w:val="00A4784A"/>
    <w:rsid w:val="00A501C5"/>
    <w:rsid w:val="00A5046A"/>
    <w:rsid w:val="00A50A1A"/>
    <w:rsid w:val="00A5226E"/>
    <w:rsid w:val="00A53601"/>
    <w:rsid w:val="00A53A65"/>
    <w:rsid w:val="00A54B59"/>
    <w:rsid w:val="00A54FF0"/>
    <w:rsid w:val="00A553C5"/>
    <w:rsid w:val="00A57DAD"/>
    <w:rsid w:val="00A61632"/>
    <w:rsid w:val="00A61F5B"/>
    <w:rsid w:val="00A62299"/>
    <w:rsid w:val="00A62B56"/>
    <w:rsid w:val="00A66CF8"/>
    <w:rsid w:val="00A67E2E"/>
    <w:rsid w:val="00A70542"/>
    <w:rsid w:val="00A75694"/>
    <w:rsid w:val="00A76FBC"/>
    <w:rsid w:val="00A81FFC"/>
    <w:rsid w:val="00A82759"/>
    <w:rsid w:val="00A82F30"/>
    <w:rsid w:val="00A831A6"/>
    <w:rsid w:val="00A8414E"/>
    <w:rsid w:val="00A855BF"/>
    <w:rsid w:val="00A86A0C"/>
    <w:rsid w:val="00A86C67"/>
    <w:rsid w:val="00A86C99"/>
    <w:rsid w:val="00A8741E"/>
    <w:rsid w:val="00A9369D"/>
    <w:rsid w:val="00A94BD5"/>
    <w:rsid w:val="00A95F78"/>
    <w:rsid w:val="00A97358"/>
    <w:rsid w:val="00AA0A6B"/>
    <w:rsid w:val="00AA1689"/>
    <w:rsid w:val="00AA187E"/>
    <w:rsid w:val="00AA32FA"/>
    <w:rsid w:val="00AA3FD4"/>
    <w:rsid w:val="00AA52E5"/>
    <w:rsid w:val="00AA5D1D"/>
    <w:rsid w:val="00AA5FDD"/>
    <w:rsid w:val="00AB2E2B"/>
    <w:rsid w:val="00AB30E1"/>
    <w:rsid w:val="00AB3E28"/>
    <w:rsid w:val="00AB4364"/>
    <w:rsid w:val="00AB48C1"/>
    <w:rsid w:val="00AC36E1"/>
    <w:rsid w:val="00AC6186"/>
    <w:rsid w:val="00AD1836"/>
    <w:rsid w:val="00AD496F"/>
    <w:rsid w:val="00AD6FE5"/>
    <w:rsid w:val="00AE0A5D"/>
    <w:rsid w:val="00AE0F8D"/>
    <w:rsid w:val="00AE78B4"/>
    <w:rsid w:val="00AF4469"/>
    <w:rsid w:val="00AF6D84"/>
    <w:rsid w:val="00AF6EAE"/>
    <w:rsid w:val="00AF7916"/>
    <w:rsid w:val="00B0039C"/>
    <w:rsid w:val="00B007E1"/>
    <w:rsid w:val="00B02247"/>
    <w:rsid w:val="00B02683"/>
    <w:rsid w:val="00B029B3"/>
    <w:rsid w:val="00B12A27"/>
    <w:rsid w:val="00B13E67"/>
    <w:rsid w:val="00B15B4E"/>
    <w:rsid w:val="00B17A41"/>
    <w:rsid w:val="00B26361"/>
    <w:rsid w:val="00B27338"/>
    <w:rsid w:val="00B278FC"/>
    <w:rsid w:val="00B27A12"/>
    <w:rsid w:val="00B36374"/>
    <w:rsid w:val="00B36B9C"/>
    <w:rsid w:val="00B42496"/>
    <w:rsid w:val="00B426D3"/>
    <w:rsid w:val="00B444A0"/>
    <w:rsid w:val="00B44B91"/>
    <w:rsid w:val="00B4649E"/>
    <w:rsid w:val="00B511D6"/>
    <w:rsid w:val="00B51BDA"/>
    <w:rsid w:val="00B51C5B"/>
    <w:rsid w:val="00B51DC3"/>
    <w:rsid w:val="00B54C60"/>
    <w:rsid w:val="00B56021"/>
    <w:rsid w:val="00B56FF7"/>
    <w:rsid w:val="00B62AA5"/>
    <w:rsid w:val="00B63124"/>
    <w:rsid w:val="00B634C5"/>
    <w:rsid w:val="00B6383E"/>
    <w:rsid w:val="00B63885"/>
    <w:rsid w:val="00B6398F"/>
    <w:rsid w:val="00B6420E"/>
    <w:rsid w:val="00B64A0E"/>
    <w:rsid w:val="00B64E88"/>
    <w:rsid w:val="00B65BCD"/>
    <w:rsid w:val="00B67334"/>
    <w:rsid w:val="00B73AB3"/>
    <w:rsid w:val="00B74E24"/>
    <w:rsid w:val="00B75394"/>
    <w:rsid w:val="00B75EE4"/>
    <w:rsid w:val="00B807C8"/>
    <w:rsid w:val="00B8093D"/>
    <w:rsid w:val="00B80A9A"/>
    <w:rsid w:val="00B810B9"/>
    <w:rsid w:val="00B911EB"/>
    <w:rsid w:val="00B91525"/>
    <w:rsid w:val="00B918BC"/>
    <w:rsid w:val="00B929E5"/>
    <w:rsid w:val="00B960AD"/>
    <w:rsid w:val="00B97704"/>
    <w:rsid w:val="00BA2C2C"/>
    <w:rsid w:val="00BA49B8"/>
    <w:rsid w:val="00BA5DE3"/>
    <w:rsid w:val="00BA65A3"/>
    <w:rsid w:val="00BB0EC7"/>
    <w:rsid w:val="00BB1FD5"/>
    <w:rsid w:val="00BB22FC"/>
    <w:rsid w:val="00BB3B29"/>
    <w:rsid w:val="00BB6579"/>
    <w:rsid w:val="00BB777D"/>
    <w:rsid w:val="00BC15E5"/>
    <w:rsid w:val="00BC425D"/>
    <w:rsid w:val="00BC4EB6"/>
    <w:rsid w:val="00BC6FE4"/>
    <w:rsid w:val="00BD0B51"/>
    <w:rsid w:val="00BD2BF1"/>
    <w:rsid w:val="00BD663A"/>
    <w:rsid w:val="00BE0494"/>
    <w:rsid w:val="00BE18BC"/>
    <w:rsid w:val="00BE35EA"/>
    <w:rsid w:val="00BE378A"/>
    <w:rsid w:val="00BE39D9"/>
    <w:rsid w:val="00BE5553"/>
    <w:rsid w:val="00BE64A1"/>
    <w:rsid w:val="00BF1EB5"/>
    <w:rsid w:val="00BF47F5"/>
    <w:rsid w:val="00BF7391"/>
    <w:rsid w:val="00C02190"/>
    <w:rsid w:val="00C03691"/>
    <w:rsid w:val="00C03A7A"/>
    <w:rsid w:val="00C04FEC"/>
    <w:rsid w:val="00C05059"/>
    <w:rsid w:val="00C0554D"/>
    <w:rsid w:val="00C118C8"/>
    <w:rsid w:val="00C2072F"/>
    <w:rsid w:val="00C22434"/>
    <w:rsid w:val="00C2260C"/>
    <w:rsid w:val="00C228D7"/>
    <w:rsid w:val="00C244B3"/>
    <w:rsid w:val="00C2452F"/>
    <w:rsid w:val="00C2624E"/>
    <w:rsid w:val="00C322BC"/>
    <w:rsid w:val="00C32732"/>
    <w:rsid w:val="00C3354B"/>
    <w:rsid w:val="00C3446B"/>
    <w:rsid w:val="00C40E41"/>
    <w:rsid w:val="00C4445D"/>
    <w:rsid w:val="00C451DA"/>
    <w:rsid w:val="00C50DBC"/>
    <w:rsid w:val="00C5383C"/>
    <w:rsid w:val="00C53F75"/>
    <w:rsid w:val="00C55378"/>
    <w:rsid w:val="00C604C8"/>
    <w:rsid w:val="00C60D8B"/>
    <w:rsid w:val="00C631A7"/>
    <w:rsid w:val="00C63A07"/>
    <w:rsid w:val="00C63FC8"/>
    <w:rsid w:val="00C64FAA"/>
    <w:rsid w:val="00C67C8B"/>
    <w:rsid w:val="00C717B8"/>
    <w:rsid w:val="00C7372A"/>
    <w:rsid w:val="00C756C8"/>
    <w:rsid w:val="00C80273"/>
    <w:rsid w:val="00C806E3"/>
    <w:rsid w:val="00C81FEF"/>
    <w:rsid w:val="00C842AA"/>
    <w:rsid w:val="00C84873"/>
    <w:rsid w:val="00C84FF2"/>
    <w:rsid w:val="00C87A9A"/>
    <w:rsid w:val="00C911A8"/>
    <w:rsid w:val="00C939CB"/>
    <w:rsid w:val="00C93E2A"/>
    <w:rsid w:val="00C95EB6"/>
    <w:rsid w:val="00CA04D0"/>
    <w:rsid w:val="00CA2238"/>
    <w:rsid w:val="00CA25B0"/>
    <w:rsid w:val="00CA2D43"/>
    <w:rsid w:val="00CA312D"/>
    <w:rsid w:val="00CA6D8F"/>
    <w:rsid w:val="00CB4B8D"/>
    <w:rsid w:val="00CC0EBE"/>
    <w:rsid w:val="00CC1D04"/>
    <w:rsid w:val="00CC257F"/>
    <w:rsid w:val="00CC4BB3"/>
    <w:rsid w:val="00CC5538"/>
    <w:rsid w:val="00CC7205"/>
    <w:rsid w:val="00CC7F26"/>
    <w:rsid w:val="00CD083D"/>
    <w:rsid w:val="00CD46DB"/>
    <w:rsid w:val="00CD5717"/>
    <w:rsid w:val="00CE15AE"/>
    <w:rsid w:val="00CE2D21"/>
    <w:rsid w:val="00CE3638"/>
    <w:rsid w:val="00CF596C"/>
    <w:rsid w:val="00CF607C"/>
    <w:rsid w:val="00CF7606"/>
    <w:rsid w:val="00CF7D30"/>
    <w:rsid w:val="00D009E4"/>
    <w:rsid w:val="00D01197"/>
    <w:rsid w:val="00D02A00"/>
    <w:rsid w:val="00D054A1"/>
    <w:rsid w:val="00D05562"/>
    <w:rsid w:val="00D10073"/>
    <w:rsid w:val="00D14DFA"/>
    <w:rsid w:val="00D16E38"/>
    <w:rsid w:val="00D17161"/>
    <w:rsid w:val="00D17B77"/>
    <w:rsid w:val="00D20AE8"/>
    <w:rsid w:val="00D20F66"/>
    <w:rsid w:val="00D21A33"/>
    <w:rsid w:val="00D222D8"/>
    <w:rsid w:val="00D269A7"/>
    <w:rsid w:val="00D27C9B"/>
    <w:rsid w:val="00D31DF9"/>
    <w:rsid w:val="00D34B9D"/>
    <w:rsid w:val="00D35154"/>
    <w:rsid w:val="00D44A2A"/>
    <w:rsid w:val="00D4544B"/>
    <w:rsid w:val="00D52ABC"/>
    <w:rsid w:val="00D537F8"/>
    <w:rsid w:val="00D54074"/>
    <w:rsid w:val="00D5430D"/>
    <w:rsid w:val="00D549F4"/>
    <w:rsid w:val="00D54A5D"/>
    <w:rsid w:val="00D57D2B"/>
    <w:rsid w:val="00D57FD0"/>
    <w:rsid w:val="00D624CD"/>
    <w:rsid w:val="00D65A65"/>
    <w:rsid w:val="00D6604A"/>
    <w:rsid w:val="00D7031B"/>
    <w:rsid w:val="00D708C1"/>
    <w:rsid w:val="00D72445"/>
    <w:rsid w:val="00D74F02"/>
    <w:rsid w:val="00D75637"/>
    <w:rsid w:val="00D75ABE"/>
    <w:rsid w:val="00D8205A"/>
    <w:rsid w:val="00D820EE"/>
    <w:rsid w:val="00D827D6"/>
    <w:rsid w:val="00D83D62"/>
    <w:rsid w:val="00D84D6F"/>
    <w:rsid w:val="00D84DFA"/>
    <w:rsid w:val="00D86F51"/>
    <w:rsid w:val="00D872B8"/>
    <w:rsid w:val="00D92813"/>
    <w:rsid w:val="00D92BD8"/>
    <w:rsid w:val="00D93338"/>
    <w:rsid w:val="00D93F9E"/>
    <w:rsid w:val="00D952EB"/>
    <w:rsid w:val="00DA16C7"/>
    <w:rsid w:val="00DA3803"/>
    <w:rsid w:val="00DA3C8B"/>
    <w:rsid w:val="00DA42D1"/>
    <w:rsid w:val="00DA63A6"/>
    <w:rsid w:val="00DA651A"/>
    <w:rsid w:val="00DA72AE"/>
    <w:rsid w:val="00DB2B1C"/>
    <w:rsid w:val="00DB2E5C"/>
    <w:rsid w:val="00DB491C"/>
    <w:rsid w:val="00DB50B5"/>
    <w:rsid w:val="00DC0BC5"/>
    <w:rsid w:val="00DC3779"/>
    <w:rsid w:val="00DC58D5"/>
    <w:rsid w:val="00DD0DAC"/>
    <w:rsid w:val="00DD1DED"/>
    <w:rsid w:val="00DD2CFB"/>
    <w:rsid w:val="00DD39A5"/>
    <w:rsid w:val="00DD3F44"/>
    <w:rsid w:val="00DD4F74"/>
    <w:rsid w:val="00DD721D"/>
    <w:rsid w:val="00DE16B1"/>
    <w:rsid w:val="00DE25EA"/>
    <w:rsid w:val="00DE2A6F"/>
    <w:rsid w:val="00DE6049"/>
    <w:rsid w:val="00DE77E1"/>
    <w:rsid w:val="00DF0406"/>
    <w:rsid w:val="00DF3D3C"/>
    <w:rsid w:val="00DF61AA"/>
    <w:rsid w:val="00E00605"/>
    <w:rsid w:val="00E030DE"/>
    <w:rsid w:val="00E0334E"/>
    <w:rsid w:val="00E0393F"/>
    <w:rsid w:val="00E03FDA"/>
    <w:rsid w:val="00E04150"/>
    <w:rsid w:val="00E04AE3"/>
    <w:rsid w:val="00E04D44"/>
    <w:rsid w:val="00E064EC"/>
    <w:rsid w:val="00E13874"/>
    <w:rsid w:val="00E155D8"/>
    <w:rsid w:val="00E17456"/>
    <w:rsid w:val="00E17A68"/>
    <w:rsid w:val="00E204CC"/>
    <w:rsid w:val="00E20B43"/>
    <w:rsid w:val="00E22E01"/>
    <w:rsid w:val="00E26ACC"/>
    <w:rsid w:val="00E27AC4"/>
    <w:rsid w:val="00E27C44"/>
    <w:rsid w:val="00E3002E"/>
    <w:rsid w:val="00E36055"/>
    <w:rsid w:val="00E36B6E"/>
    <w:rsid w:val="00E36DE7"/>
    <w:rsid w:val="00E4007C"/>
    <w:rsid w:val="00E43576"/>
    <w:rsid w:val="00E43B50"/>
    <w:rsid w:val="00E45CD9"/>
    <w:rsid w:val="00E470A2"/>
    <w:rsid w:val="00E50D5B"/>
    <w:rsid w:val="00E53D2B"/>
    <w:rsid w:val="00E5405D"/>
    <w:rsid w:val="00E540D4"/>
    <w:rsid w:val="00E55D53"/>
    <w:rsid w:val="00E6685D"/>
    <w:rsid w:val="00E70F08"/>
    <w:rsid w:val="00E716B3"/>
    <w:rsid w:val="00E716D4"/>
    <w:rsid w:val="00E73D62"/>
    <w:rsid w:val="00E74054"/>
    <w:rsid w:val="00E7627F"/>
    <w:rsid w:val="00E800B3"/>
    <w:rsid w:val="00E803E3"/>
    <w:rsid w:val="00E80655"/>
    <w:rsid w:val="00E81FA3"/>
    <w:rsid w:val="00E82A0B"/>
    <w:rsid w:val="00E84BCE"/>
    <w:rsid w:val="00E84C40"/>
    <w:rsid w:val="00E8500E"/>
    <w:rsid w:val="00E85308"/>
    <w:rsid w:val="00E85B5B"/>
    <w:rsid w:val="00E85C41"/>
    <w:rsid w:val="00E86402"/>
    <w:rsid w:val="00E8790B"/>
    <w:rsid w:val="00E90BAA"/>
    <w:rsid w:val="00E9309E"/>
    <w:rsid w:val="00E95115"/>
    <w:rsid w:val="00E953B2"/>
    <w:rsid w:val="00E95F22"/>
    <w:rsid w:val="00E969ED"/>
    <w:rsid w:val="00EA0350"/>
    <w:rsid w:val="00EA0B52"/>
    <w:rsid w:val="00EA143D"/>
    <w:rsid w:val="00EA3C01"/>
    <w:rsid w:val="00EA3EC0"/>
    <w:rsid w:val="00EA4F66"/>
    <w:rsid w:val="00EA53C6"/>
    <w:rsid w:val="00EB015D"/>
    <w:rsid w:val="00EB0B4F"/>
    <w:rsid w:val="00EB2310"/>
    <w:rsid w:val="00EB2F2E"/>
    <w:rsid w:val="00EB4258"/>
    <w:rsid w:val="00EB4503"/>
    <w:rsid w:val="00EB49B1"/>
    <w:rsid w:val="00EB5CB2"/>
    <w:rsid w:val="00EC03EE"/>
    <w:rsid w:val="00EC4E2A"/>
    <w:rsid w:val="00EC5C08"/>
    <w:rsid w:val="00ED26C5"/>
    <w:rsid w:val="00ED6C3C"/>
    <w:rsid w:val="00ED723F"/>
    <w:rsid w:val="00EE1B61"/>
    <w:rsid w:val="00EE3346"/>
    <w:rsid w:val="00EE4499"/>
    <w:rsid w:val="00EE55D0"/>
    <w:rsid w:val="00EE5A95"/>
    <w:rsid w:val="00EE7A9E"/>
    <w:rsid w:val="00EF009E"/>
    <w:rsid w:val="00EF1A49"/>
    <w:rsid w:val="00EF40D6"/>
    <w:rsid w:val="00EF483B"/>
    <w:rsid w:val="00EF5634"/>
    <w:rsid w:val="00F03A44"/>
    <w:rsid w:val="00F05188"/>
    <w:rsid w:val="00F05678"/>
    <w:rsid w:val="00F0673E"/>
    <w:rsid w:val="00F06CF9"/>
    <w:rsid w:val="00F06D04"/>
    <w:rsid w:val="00F112C6"/>
    <w:rsid w:val="00F11C1B"/>
    <w:rsid w:val="00F176A8"/>
    <w:rsid w:val="00F17752"/>
    <w:rsid w:val="00F21237"/>
    <w:rsid w:val="00F21264"/>
    <w:rsid w:val="00F21CF0"/>
    <w:rsid w:val="00F26640"/>
    <w:rsid w:val="00F26C7D"/>
    <w:rsid w:val="00F308F7"/>
    <w:rsid w:val="00F30D6F"/>
    <w:rsid w:val="00F316DD"/>
    <w:rsid w:val="00F31F20"/>
    <w:rsid w:val="00F342F1"/>
    <w:rsid w:val="00F360D2"/>
    <w:rsid w:val="00F365F4"/>
    <w:rsid w:val="00F40C90"/>
    <w:rsid w:val="00F410A6"/>
    <w:rsid w:val="00F4161F"/>
    <w:rsid w:val="00F41B6B"/>
    <w:rsid w:val="00F42520"/>
    <w:rsid w:val="00F45D53"/>
    <w:rsid w:val="00F50A0C"/>
    <w:rsid w:val="00F50C39"/>
    <w:rsid w:val="00F51B03"/>
    <w:rsid w:val="00F5384F"/>
    <w:rsid w:val="00F5392A"/>
    <w:rsid w:val="00F53E79"/>
    <w:rsid w:val="00F55473"/>
    <w:rsid w:val="00F55C35"/>
    <w:rsid w:val="00F5793E"/>
    <w:rsid w:val="00F61134"/>
    <w:rsid w:val="00F616BE"/>
    <w:rsid w:val="00F61A63"/>
    <w:rsid w:val="00F6230B"/>
    <w:rsid w:val="00F6304D"/>
    <w:rsid w:val="00F64DF1"/>
    <w:rsid w:val="00F65FEF"/>
    <w:rsid w:val="00F662F7"/>
    <w:rsid w:val="00F71B3A"/>
    <w:rsid w:val="00F74F6B"/>
    <w:rsid w:val="00F753AA"/>
    <w:rsid w:val="00F76913"/>
    <w:rsid w:val="00F80702"/>
    <w:rsid w:val="00F81D52"/>
    <w:rsid w:val="00F82E78"/>
    <w:rsid w:val="00F8560F"/>
    <w:rsid w:val="00F86111"/>
    <w:rsid w:val="00F87004"/>
    <w:rsid w:val="00F97607"/>
    <w:rsid w:val="00FA096C"/>
    <w:rsid w:val="00FA0DDF"/>
    <w:rsid w:val="00FA3188"/>
    <w:rsid w:val="00FA4E1E"/>
    <w:rsid w:val="00FA62C2"/>
    <w:rsid w:val="00FA7089"/>
    <w:rsid w:val="00FA7B99"/>
    <w:rsid w:val="00FB0D4A"/>
    <w:rsid w:val="00FB124A"/>
    <w:rsid w:val="00FB1C66"/>
    <w:rsid w:val="00FB2C6C"/>
    <w:rsid w:val="00FB431F"/>
    <w:rsid w:val="00FB45EB"/>
    <w:rsid w:val="00FB719E"/>
    <w:rsid w:val="00FC46FF"/>
    <w:rsid w:val="00FC6224"/>
    <w:rsid w:val="00FD0F69"/>
    <w:rsid w:val="00FD5DBD"/>
    <w:rsid w:val="00FD6CD3"/>
    <w:rsid w:val="00FD6D62"/>
    <w:rsid w:val="00FD7B9C"/>
    <w:rsid w:val="00FE2074"/>
    <w:rsid w:val="00FE6BD9"/>
    <w:rsid w:val="00FF0246"/>
    <w:rsid w:val="00FF32F2"/>
    <w:rsid w:val="00FF3535"/>
    <w:rsid w:val="00FF35A8"/>
    <w:rsid w:val="00FF3FBF"/>
    <w:rsid w:val="00FF451F"/>
    <w:rsid w:val="00FF62E3"/>
    <w:rsid w:val="00FF66A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326A"/>
  <w15:chartTrackingRefBased/>
  <w15:docId w15:val="{520CD4F7-29C6-4E00-857D-432DF0B3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92813"/>
    <w:rPr>
      <w:rFonts w:ascii="Klavika-Regular" w:hAnsi="Klavika-Regular" w:hint="default"/>
      <w:b w:val="0"/>
      <w:bCs w:val="0"/>
      <w:i w:val="0"/>
      <w:iCs w:val="0"/>
      <w:color w:val="242021"/>
      <w:sz w:val="10"/>
      <w:szCs w:val="10"/>
    </w:rPr>
  </w:style>
  <w:style w:type="character" w:styleId="CommentReference">
    <w:name w:val="annotation reference"/>
    <w:basedOn w:val="DefaultParagraphFont"/>
    <w:uiPriority w:val="99"/>
    <w:semiHidden/>
    <w:unhideWhenUsed/>
    <w:rsid w:val="00D92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281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281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35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5FC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2609D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E78B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54B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54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3B9C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7B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5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5841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TMLCode">
    <w:name w:val="HTML Code"/>
    <w:basedOn w:val="DefaultParagraphFont"/>
    <w:uiPriority w:val="99"/>
    <w:semiHidden/>
    <w:unhideWhenUsed/>
    <w:rsid w:val="007B5841"/>
    <w:rPr>
      <w:rFonts w:ascii="Courier New" w:eastAsia="Times New Roman" w:hAnsi="Courier New" w:cs="Courier New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AE0A5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E0A5D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E0A5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E0A5D"/>
    <w:rPr>
      <w:rFonts w:ascii="Calibri" w:hAnsi="Calibri" w:cs="Calibri"/>
      <w:noProof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7EB"/>
  </w:style>
  <w:style w:type="paragraph" w:styleId="Footer">
    <w:name w:val="footer"/>
    <w:basedOn w:val="Normal"/>
    <w:link w:val="FooterChar"/>
    <w:uiPriority w:val="99"/>
    <w:unhideWhenUsed/>
    <w:rsid w:val="006C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7EB"/>
  </w:style>
  <w:style w:type="character" w:customStyle="1" w:styleId="u4v6n">
    <w:name w:val="u4v6n"/>
    <w:basedOn w:val="DefaultParagraphFont"/>
    <w:rsid w:val="00FD5DBD"/>
  </w:style>
  <w:style w:type="character" w:styleId="Strong">
    <w:name w:val="Strong"/>
    <w:basedOn w:val="DefaultParagraphFont"/>
    <w:uiPriority w:val="22"/>
    <w:qFormat/>
    <w:rsid w:val="00BE18B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D6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D68F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4399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5E72-8F69-40F3-944B-CA4F6D4A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12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Yau</dc:creator>
  <cp:keywords/>
  <dc:description/>
  <cp:lastModifiedBy>Kevin Yau</cp:lastModifiedBy>
  <cp:revision>176</cp:revision>
  <cp:lastPrinted>2023-03-24T01:57:00Z</cp:lastPrinted>
  <dcterms:created xsi:type="dcterms:W3CDTF">2023-03-21T15:02:00Z</dcterms:created>
  <dcterms:modified xsi:type="dcterms:W3CDTF">2023-04-21T02:39:00Z</dcterms:modified>
</cp:coreProperties>
</file>