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697E8" w14:textId="77777777" w:rsidR="00095A2D" w:rsidRPr="00106175" w:rsidRDefault="00095A2D" w:rsidP="00095A2D">
      <w:pPr>
        <w:pStyle w:val="EndNoteBibliography"/>
        <w:snapToGrid w:val="0"/>
        <w:spacing w:line="480" w:lineRule="auto"/>
        <w:jc w:val="left"/>
        <w:rPr>
          <w:rFonts w:ascii="Arial" w:hAnsi="Arial" w:cs="Arial"/>
          <w:b/>
          <w:color w:val="000000" w:themeColor="text1"/>
          <w:sz w:val="20"/>
        </w:rPr>
      </w:pPr>
      <w:r w:rsidRPr="00106175">
        <w:rPr>
          <w:rFonts w:ascii="Arial" w:hAnsi="Arial" w:cs="Arial"/>
          <w:b/>
          <w:bCs/>
          <w:noProof w:val="0"/>
          <w:color w:val="000000" w:themeColor="text1"/>
          <w:sz w:val="22"/>
          <w:szCs w:val="22"/>
        </w:rPr>
        <w:t xml:space="preserve">Table 1. </w:t>
      </w:r>
      <w:r w:rsidRPr="00106175">
        <w:rPr>
          <w:rFonts w:ascii="Arial" w:hAnsi="Arial" w:cs="Arial"/>
          <w:bCs/>
          <w:noProof w:val="0"/>
          <w:color w:val="000000" w:themeColor="text1"/>
          <w:sz w:val="22"/>
          <w:szCs w:val="22"/>
        </w:rPr>
        <w:t>Summary of cases reports of cardiac myeloid sarcoma</w:t>
      </w:r>
      <w:r w:rsidRPr="00106175">
        <w:rPr>
          <w:rFonts w:ascii="Arial" w:hAnsi="Arial" w:cs="Arial"/>
          <w:b/>
          <w:color w:val="000000" w:themeColor="text1"/>
        </w:rPr>
        <w:t xml:space="preserve"> </w:t>
      </w:r>
      <w:r w:rsidRPr="00106175">
        <w:rPr>
          <w:rFonts w:ascii="Arial" w:hAnsi="Arial" w:cs="Arial"/>
          <w:b/>
          <w:color w:val="000000" w:themeColor="text1"/>
        </w:rPr>
        <w:fldChar w:fldCharType="begin"/>
      </w:r>
      <w:r w:rsidRPr="00106175">
        <w:rPr>
          <w:rFonts w:ascii="Arial" w:hAnsi="Arial" w:cs="Arial"/>
          <w:b/>
          <w:color w:val="000000" w:themeColor="text1"/>
        </w:rPr>
        <w:instrText xml:space="preserve"> LINK </w:instrText>
      </w:r>
      <w:r>
        <w:rPr>
          <w:rFonts w:ascii="Arial" w:hAnsi="Arial" w:cs="Arial"/>
          <w:b/>
          <w:color w:val="000000" w:themeColor="text1"/>
        </w:rPr>
        <w:instrText>Excel.Sheet.12</w:instrText>
      </w:r>
      <w:r>
        <w:rPr>
          <w:rFonts w:ascii="Arial" w:hAnsi="Arial" w:cs="Arial" w:hint="eastAsia"/>
          <w:b/>
          <w:color w:val="000000" w:themeColor="text1"/>
        </w:rPr>
        <w:instrText xml:space="preserve"> "C:\\</w:instrText>
      </w:r>
      <w:r>
        <w:rPr>
          <w:rFonts w:ascii="Arial" w:hAnsi="Arial" w:cs="Arial" w:hint="eastAsia"/>
          <w:b/>
          <w:color w:val="000000" w:themeColor="text1"/>
        </w:rPr>
        <w:instrText>論文寫作</w:instrText>
      </w:r>
      <w:r>
        <w:rPr>
          <w:rFonts w:ascii="Arial" w:hAnsi="Arial" w:cs="Arial" w:hint="eastAsia"/>
          <w:b/>
          <w:color w:val="000000" w:themeColor="text1"/>
        </w:rPr>
        <w:instrText>\\Case report_cardiac myeloid sarcoma\\Clinical Lymphoma Myeloma and Leukemia\\</w:instrText>
      </w:r>
      <w:r>
        <w:rPr>
          <w:rFonts w:ascii="Arial" w:hAnsi="Arial" w:cs="Arial" w:hint="eastAsia"/>
          <w:b/>
          <w:color w:val="000000" w:themeColor="text1"/>
        </w:rPr>
        <w:instrText>老師改版本</w:instrText>
      </w:r>
      <w:r>
        <w:rPr>
          <w:rFonts w:ascii="Arial" w:hAnsi="Arial" w:cs="Arial" w:hint="eastAsia"/>
          <w:b/>
          <w:color w:val="000000" w:themeColor="text1"/>
        </w:rPr>
        <w:instrText xml:space="preserve">\\Table 1_Case summary_LCL(revised </w:instrText>
      </w:r>
      <w:r>
        <w:rPr>
          <w:rFonts w:ascii="Arial" w:hAnsi="Arial" w:cs="Arial" w:hint="eastAsia"/>
          <w:b/>
          <w:color w:val="000000" w:themeColor="text1"/>
        </w:rPr>
        <w:instrText>精簡</w:instrText>
      </w:r>
      <w:r>
        <w:rPr>
          <w:rFonts w:ascii="Arial" w:hAnsi="Arial" w:cs="Arial" w:hint="eastAsia"/>
          <w:b/>
          <w:color w:val="000000" w:themeColor="text1"/>
        </w:rPr>
        <w:instrText xml:space="preserve">).xlsx" </w:instrText>
      </w:r>
      <w:r>
        <w:rPr>
          <w:rFonts w:ascii="Arial" w:hAnsi="Arial" w:cs="Arial" w:hint="eastAsia"/>
          <w:b/>
          <w:color w:val="000000" w:themeColor="text1"/>
        </w:rPr>
        <w:instrText>工作表</w:instrText>
      </w:r>
      <w:r>
        <w:rPr>
          <w:rFonts w:ascii="Arial" w:hAnsi="Arial" w:cs="Arial" w:hint="eastAsia"/>
          <w:b/>
          <w:color w:val="000000" w:themeColor="text1"/>
        </w:rPr>
        <w:instrText xml:space="preserve">1!R1C1:R53C12 </w:instrText>
      </w:r>
      <w:r w:rsidRPr="00106175">
        <w:rPr>
          <w:rFonts w:ascii="Arial" w:hAnsi="Arial" w:cs="Arial"/>
          <w:b/>
          <w:color w:val="000000" w:themeColor="text1"/>
        </w:rPr>
        <w:instrText xml:space="preserve">\a \f 4 \h  \* MERGEFORMAT </w:instrText>
      </w:r>
      <w:r w:rsidRPr="00106175">
        <w:rPr>
          <w:rFonts w:ascii="Arial" w:hAnsi="Arial" w:cs="Arial"/>
          <w:b/>
          <w:color w:val="000000" w:themeColor="text1"/>
        </w:rPr>
        <w:fldChar w:fldCharType="separate"/>
      </w:r>
    </w:p>
    <w:tbl>
      <w:tblPr>
        <w:tblW w:w="158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1417"/>
        <w:gridCol w:w="1701"/>
        <w:gridCol w:w="1701"/>
        <w:gridCol w:w="1560"/>
        <w:gridCol w:w="1275"/>
        <w:gridCol w:w="993"/>
        <w:gridCol w:w="1701"/>
        <w:gridCol w:w="1275"/>
        <w:gridCol w:w="1560"/>
        <w:gridCol w:w="1275"/>
      </w:tblGrid>
      <w:tr w:rsidR="00095A2D" w:rsidRPr="00106175" w14:paraId="57B5C0A2" w14:textId="77777777" w:rsidTr="00682BEC">
        <w:trPr>
          <w:trHeight w:val="557"/>
          <w:tblHeader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A4EA15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Author (year)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591067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Age/sex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7B2A88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Hematologic diagnosis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BF70E1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Chromosome study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FE46F2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Timing of cardiac MS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989337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Biopsy/cytology site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F881F3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Histopathological evidence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42269A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Presentation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73C225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Cardiac MS location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8FECC1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Other MS involved site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1E919D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Treatment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691855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Outcome</w:t>
            </w:r>
          </w:p>
        </w:tc>
      </w:tr>
      <w:tr w:rsidR="00095A2D" w:rsidRPr="00106175" w14:paraId="7ECC37DA" w14:textId="77777777" w:rsidTr="00682BEC">
        <w:trPr>
          <w:trHeight w:val="66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BF91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Liu et al. (1973)</w:t>
            </w:r>
            <w:r w:rsidRPr="00A942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[7]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0CDD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42/F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47D3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CML in blast crisis phase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4092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0387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4285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D7BE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66FD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E0DD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5861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5CE6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D6D7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</w:tr>
      <w:tr w:rsidR="00095A2D" w:rsidRPr="00106175" w14:paraId="28A3FD53" w14:textId="77777777" w:rsidTr="00682BEC">
        <w:trPr>
          <w:trHeight w:val="1221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7A20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Krause et al. (1979)</w:t>
            </w:r>
            <w:r w:rsidRPr="00A942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A942E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0B04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16/M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8634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4499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820A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8 months before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9E86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Pericardial effusion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6B98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Sudan black and CAE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8235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1B74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FCD8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C34C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RT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CT (doxorubicin + cytarabine)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2228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Relapsed 1 year after CT completion, died of sepsis and gastrointestinal bleeding</w:t>
            </w:r>
          </w:p>
        </w:tc>
      </w:tr>
      <w:tr w:rsidR="00095A2D" w:rsidRPr="00106175" w14:paraId="409F7DAA" w14:textId="77777777" w:rsidTr="00682BEC">
        <w:trPr>
          <w:trHeight w:val="1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3A0FE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Foucar et al. (1987)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1C87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22/M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4877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E0BB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5493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Postmortem; 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7CBD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Heart, kidneys, liver, left elbow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36AF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MPO and OKMl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B759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Acute heart failure, ventricular tachycardia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B4FB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Four chambers and pericardium, compressing the aorta, pulmonary artery and SVC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CFC5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Liver, bilateral kidneys and left elbow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A451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8696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shortly of profound bradycardia</w:t>
            </w:r>
          </w:p>
        </w:tc>
      </w:tr>
      <w:tr w:rsidR="00095A2D" w:rsidRPr="00106175" w14:paraId="494A60D3" w14:textId="77777777" w:rsidTr="00682BEC">
        <w:trPr>
          <w:trHeight w:val="13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4AAE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Jankovic et al. (1987)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DB82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12/F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EDEF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AML-M3 (APL), post 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CEDB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9727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relapse, isolated MS; 64 months after APL diagnosis; 30 months after mastoid process MS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8C39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Heart, right kidney, mediastinal and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laterocervical lymph nodes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3CCC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PAS and CAE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390C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 failure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5519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 and RV, obstructing the tricuspid valve; interatrial septum, aorta root,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81C7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Left mastoid process, right kidney, mediastinal and laterocervical lymph nodes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80E4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(epidoxorubicin)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914A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of heart failure 3 months after MS diagnosis</w:t>
            </w:r>
          </w:p>
        </w:tc>
      </w:tr>
      <w:tr w:rsidR="00095A2D" w:rsidRPr="00106175" w14:paraId="520E2408" w14:textId="77777777" w:rsidTr="00682BEC">
        <w:trPr>
          <w:trHeight w:val="113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158C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Markaryus et al. (2003)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[11]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82AE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34/M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3B55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AML-M1, post BMT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1A6E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B9D0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combined with BM relapse; 1 year after AML relapse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4754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SVC mass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40D2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CD13 and CD7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A057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Atypical chest pain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F52D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Four chambers, SVC, IVC, left upper pulmonary vein, right pulmonary artery,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A8C1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Skin, leptomeninges, mediastinum and peritoneum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D948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Discontinuing the immunosuppressive agents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85CD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about 1 year after cardiac MS diagnosis</w:t>
            </w:r>
          </w:p>
        </w:tc>
      </w:tr>
      <w:tr w:rsidR="00095A2D" w:rsidRPr="00106175" w14:paraId="4D4461EE" w14:textId="77777777" w:rsidTr="00682BEC">
        <w:trPr>
          <w:trHeight w:val="8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919C8" w14:textId="77777777" w:rsidR="00095A2D" w:rsidRPr="00142CC9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Marcos-Alberca et al. (2004) [12]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EBD1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39/M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8CE0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AML-M1, post BMT,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3F47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6A66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4 years after BMT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A1B6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Pleural effusion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A066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54C6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Fatigue, dyspnea, edema (right heart failure)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1E0B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obstructing tricuspid diastolic flow,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6B4A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Pleural effusion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C70C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RT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second BMT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EAE6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CR </w:t>
            </w:r>
          </w:p>
        </w:tc>
      </w:tr>
      <w:tr w:rsidR="00095A2D" w:rsidRPr="00106175" w14:paraId="7101A25D" w14:textId="77777777" w:rsidTr="00682BEC">
        <w:trPr>
          <w:trHeight w:val="131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DC51F" w14:textId="77777777" w:rsidR="00095A2D" w:rsidRPr="00142CC9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Kara et al. (2005)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[13]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0120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28/M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143C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AML-M2, post PBSCT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1247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0016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relapse, combined with BM relapse; 3 years after PBSCT; 1 year after nasopharyngeal MS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1C98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Nasopharyngeal and skin masses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CC0A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73EC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1158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RV,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42B8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Nasopharynx, skin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6741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(etoposide + mitoxantrone +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cytarabine)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184D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CR </w:t>
            </w:r>
          </w:p>
        </w:tc>
      </w:tr>
      <w:tr w:rsidR="00095A2D" w:rsidRPr="00106175" w14:paraId="1681DC37" w14:textId="77777777" w:rsidTr="00682BEC">
        <w:trPr>
          <w:trHeight w:val="8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EB29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Nasilowska-Adamska et al. (2007)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[1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6E90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34/M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5BF8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AML-M3 (APL), post HSCT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0802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t(15;17)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1D65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21 months after HSCT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80CC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Pericardium, pleura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F64A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5D24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Heart failure, third degree AV block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1E08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Bilateral ventricles, pericardium, pericardial effusion (+)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FDEA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Pleura, pleural effusion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E9D3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(cladribine + cytarabine +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G-CSF)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319C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of cardiogenic shock 2 months after cardiac MS diagnosis</w:t>
            </w:r>
          </w:p>
        </w:tc>
      </w:tr>
      <w:tr w:rsidR="00095A2D" w:rsidRPr="00106175" w14:paraId="3AC1C318" w14:textId="77777777" w:rsidTr="00682BEC">
        <w:trPr>
          <w:trHeight w:val="14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9DE6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Kozelj et al. (2008)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[1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]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7017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52/M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12F5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1098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t(8;21)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71E0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Initial presentation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74C1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Myocardium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F7AA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CD34, CD45, CD117 and HLA-DR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23B0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SVC syndrome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E6E6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RA, interatrial septum, obstructing the SVC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D50F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8B3E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RT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CT (doxorubicin/ mitoxantrone + cytarabine)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HSCT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A956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0F5F5BDE" w14:textId="77777777" w:rsidTr="00682BEC">
        <w:trPr>
          <w:trHeight w:val="5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6382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Diab et al. (2008)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[1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5E2A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27/M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3EA8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8B45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B7D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8701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Skin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1436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CD43 and CAE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2A0F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66E4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0D93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Skin, mediastinum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98A1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(cytarabine + daunorubicin + etoposide)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2706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of respiratory failure</w:t>
            </w:r>
          </w:p>
        </w:tc>
      </w:tr>
      <w:tr w:rsidR="00095A2D" w:rsidRPr="00106175" w14:paraId="1C6E73F1" w14:textId="77777777" w:rsidTr="00682BEC">
        <w:trPr>
          <w:trHeight w:val="5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4007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Antic et al.(2008)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[1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253C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37/M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5F4B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A7D2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11FF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4CB1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0AC5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CD34, CD45, CD117 and 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158A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SVC syndrome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2FC0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extending into and obstructing the SVC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B47A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974F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(daunorubicin + cytarabine)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9F02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</w:tr>
      <w:tr w:rsidR="00095A2D" w:rsidRPr="00106175" w14:paraId="070FA5E5" w14:textId="77777777" w:rsidTr="00682BEC">
        <w:trPr>
          <w:trHeight w:val="10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29661" w14:textId="77777777" w:rsidR="00095A2D" w:rsidRPr="00142CC9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Tsai et al. (2009)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[18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FD90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1.4 mon 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6FBC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5C74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1. 51, XX, add (1) (p32), del(4)(q31), +del(6) (q23),add(7) (q11.2), +8, +8, der(11)t (7;11) (q11.2;q23), +13, add(16)(q24), +19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2. t(11q23)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ABB7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Initial presentation; concurrent with AML diagnosis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5D74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Pericardial effusion, skin, cervical nodes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0E15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MPO, CD117 and CD43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0931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SVC syndrome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7380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FCAB7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Skin, cervical nodes, mediastinum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A24E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(cytarabine + idarubicin + etoposide)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5BE3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of sepsis 2 months after cardiac MS diagnosis</w:t>
            </w:r>
          </w:p>
        </w:tc>
      </w:tr>
      <w:tr w:rsidR="00095A2D" w:rsidRPr="00106175" w14:paraId="6B10CCA7" w14:textId="77777777" w:rsidTr="00682BEC">
        <w:trPr>
          <w:trHeight w:val="7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5BE82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Rigamonti et al. (2009)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[1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70A1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52/M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A3AF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4FB2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47,X,add(Y)(q12),+mar, dmin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511A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38D8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Myocardium, pleural effusion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A88E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1. Myocardium: CD34 positive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2. Pleural effusion: CD34, CD33, CD13 and HLA-DR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2091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379A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LV, interatrial septum, aortic root and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F657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3957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(etoposide + mitoxantrone + cytarabine)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9C1E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Remission, but died of septic shock 1 month after CT initiation</w:t>
            </w:r>
          </w:p>
        </w:tc>
      </w:tr>
      <w:tr w:rsidR="00095A2D" w:rsidRPr="00106175" w14:paraId="475AC6E9" w14:textId="77777777" w:rsidTr="00682BEC">
        <w:trPr>
          <w:trHeight w:val="5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807A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Mignano et al. (2009)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[20</w:t>
            </w:r>
            <w:r w:rsidRPr="00142CC9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B25A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20/M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F6AB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AML-M2, post second BMT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E483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586B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3 years after AML diagnosis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D729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Endomyocardium, neck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2FF5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9EA8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6C25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atria, interatrial septum, extending to right pulmonary veins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B3FA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Head and neck mass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5C9C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B990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30EDFEA5" w14:textId="77777777" w:rsidTr="00682BEC">
        <w:trPr>
          <w:trHeight w:val="5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DADF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Atallah et al. (2010)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8987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56/M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E6AC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3D75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83C0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After AML diagnosis; recently begun CT for AML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2DCB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91C1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845A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Chest pain, tachycardia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4C53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Mid-inferior wall and septum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7F065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2B0A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F3B2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Died of infection </w:t>
            </w:r>
          </w:p>
        </w:tc>
      </w:tr>
      <w:tr w:rsidR="00095A2D" w:rsidRPr="00106175" w14:paraId="53204885" w14:textId="77777777" w:rsidTr="00682BEC">
        <w:trPr>
          <w:trHeight w:val="173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EDCD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Tsai et al. (2010)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[22]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B7A0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20/M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5286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C94D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6112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2 years after AML diagnosis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E0A3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Cardiac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9FD0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BC4D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Dyspnea, tachycardia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C204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Bilateral atria, interatrial septum, tricuspid valve, right pulmonary vein, encasing right coronary artery, pericardial effusion (+)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F6DB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Left jaw mass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1774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9983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3496C3A9" w14:textId="77777777" w:rsidTr="00682BEC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B036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Makis et al. (2010)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[23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EBEF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42/M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0F22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7B07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AAD3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2D4F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Mediastinal mass, pericardium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1E3D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ED1E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Dyspnea, cough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83F9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D9E6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Anterior mediastinum mass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1DD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(HDAC)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EE3D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PD</w:t>
            </w:r>
          </w:p>
        </w:tc>
      </w:tr>
      <w:tr w:rsidR="00095A2D" w:rsidRPr="00106175" w14:paraId="106D737A" w14:textId="77777777" w:rsidTr="00682BEC">
        <w:trPr>
          <w:trHeight w:val="161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CF21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Matkowskyj et al. (2010)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0A2C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59/M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1127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Therapy-related MDS (had history of anaplastic oligodendroglioma)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D5FB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46,XY and 45,XY,-7 (abnormal mosaic male karyotype)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D506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Postmortem; few days after MDS diagnosis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1B13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78CB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E92F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 (acute heart failure)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7EA1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ventricles, interventricular septum,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C333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5D47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4D35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shortly of heart failure and ventricular arrhythmia</w:t>
            </w:r>
          </w:p>
        </w:tc>
      </w:tr>
      <w:tr w:rsidR="00095A2D" w:rsidRPr="00106175" w14:paraId="53C390D3" w14:textId="77777777" w:rsidTr="00682BEC">
        <w:trPr>
          <w:trHeight w:val="1439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3B6E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Tirado et al. (2010)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[25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BD25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30/M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1566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AML-M3 (APL), post BMT,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D995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46,XY,der(7)t(7;15)(p13;q11.2)ins(15;17)(q24;q21q21),ins(15;17) (q24;q21q21) [20].ish der(7)(PML+,RARA+),ins(15;17)(PML+,RARA+;PML- ,RARA+)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0A7A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2 years after BMT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C6DA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8BF5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CD13, CD15, CD33, CD38, CD45 and CD117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26F7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Fever, cough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AD48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78CD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Left scapula, thoracic vertebra, and supraclavicular masses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2F9A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(all-trans retinoic acid and arsenic trioxide (ATRA-ATO)) + RT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CT (cytarabine and then ATRA-ATO)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F9A6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Relapsed as supraclavicular MS 8 months after cardiac MS diagnosis</w:t>
            </w:r>
          </w:p>
        </w:tc>
      </w:tr>
      <w:tr w:rsidR="00095A2D" w:rsidRPr="00106175" w14:paraId="4C291B95" w14:textId="77777777" w:rsidTr="00682BEC">
        <w:trPr>
          <w:trHeight w:val="101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7D0F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 Valentino et al. (2011)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6]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82CD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38/M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CBB7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post HSCT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FFCF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8C04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4A21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Subcutaneous lesion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ACE0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DD60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Recurrent syncope (RVOT obstruction)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99AD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RV, obstructing RVOT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562E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Subcutaneous lesion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0E28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E68D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30F03018" w14:textId="77777777" w:rsidTr="00682BEC">
        <w:trPr>
          <w:trHeight w:val="5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3F94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Cash et al. (2011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]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FAE1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24/F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6FEF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AML-M5,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F928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 cells with a 47, XX, +21 pattern; 10 cells with a 46, del(x)(q22) patterns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4641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relapse, isolated MS; 10 years after AML chemotherapy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083A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RV mass, pericardial effusion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7411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CD34, CD43, CD45, CD68 and CD117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9A5C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Dyspnea, chest pain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A0F5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RV, encasing the RVOT and aortic root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AADE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F67F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→ HSCT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35DB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shortly of complications related to the loss of her graft</w:t>
            </w:r>
          </w:p>
        </w:tc>
      </w:tr>
      <w:tr w:rsidR="00095A2D" w:rsidRPr="00106175" w14:paraId="5AEE7ED2" w14:textId="77777777" w:rsidTr="00682BEC">
        <w:trPr>
          <w:trHeight w:val="72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1DC0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Borg et al. (2012)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1344D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64/M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605A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41EE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25D1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9CE5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Heart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CAB2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CD43, CD45, CD68, MPO and BCL-2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FCE9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Sudden cardiac death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455D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Myocardium,  epicardium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DBF6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4589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6621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</w:t>
            </w:r>
          </w:p>
        </w:tc>
      </w:tr>
      <w:tr w:rsidR="00095A2D" w:rsidRPr="00106175" w14:paraId="402C465C" w14:textId="77777777" w:rsidTr="00682BEC">
        <w:trPr>
          <w:trHeight w:val="106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4366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Mawad et al. (2012)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[29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7C76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42/M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9F79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applicable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(5.7% myeloid blasts in BM)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D0E2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t(8;21)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529B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Initial presentation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E1DC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8720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CD34, CD45 and MPO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AFBC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SVC syndrome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A434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atrial walls, interatrial septum,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4054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AA89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(HDAC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fludarabine/ cytarabine/G-CSF/ idarubicin)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HDAC)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28D1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005FBEE7" w14:textId="77777777" w:rsidTr="00682BEC">
        <w:trPr>
          <w:trHeight w:val="79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4136E" w14:textId="77777777" w:rsidR="00095A2D" w:rsidRPr="00106175" w:rsidRDefault="00095A2D" w:rsidP="00682BEC">
            <w:pPr>
              <w:widowControl/>
              <w:adjustRightInd/>
              <w:spacing w:after="240"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Kim et al. (201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4) 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A654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41/M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B906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CML, post PBSCT,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EDFA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72B2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8 years after CML diagnosis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EC84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5979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CD34, CD117, MPO, BCL-2 and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CAE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47EB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Chest pain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E728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interatrial septum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C470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EF61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Surgical resection → dasatinib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4DDD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Recurrent RA mass 17 months after operation </w:t>
            </w:r>
          </w:p>
        </w:tc>
      </w:tr>
      <w:tr w:rsidR="00095A2D" w:rsidRPr="00106175" w14:paraId="667F903C" w14:textId="77777777" w:rsidTr="00682BEC">
        <w:trPr>
          <w:trHeight w:val="7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B5B2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Niu et al. (2015)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[31]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448E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66/M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D791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B69E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9C69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Initial presentation; concurrent with AML diagnosis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541C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RV, pericardium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8AFA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MPO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877E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Dyspnea, cough, orthopnea, decreased urine volume, lower limbs edema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BF27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atria, bilateral ventricles, 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29A0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Upper mediastinum mass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ABDC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E611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</w:tr>
      <w:tr w:rsidR="00095A2D" w:rsidRPr="00106175" w14:paraId="44B5FB9E" w14:textId="77777777" w:rsidTr="00682BEC">
        <w:trPr>
          <w:trHeight w:val="7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D48AE" w14:textId="77777777" w:rsidR="00095A2D" w:rsidRPr="0010665D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Hayes et al. (2015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[32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A10D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41/M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56CA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B-cell acute lymphoblastic leukemia, post cord blood transplant, with donor-derived AML, post 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5833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7417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567 days after transplant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89CA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E5B5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CD34, CD43, CD68, CD79a, CD117, CD163 and MPO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37DB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Fever, cough, pleuritic chest pain, tachycardia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B80A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4052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570C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40EB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Died of multiple organ failure 579 days after transplant </w:t>
            </w:r>
          </w:p>
        </w:tc>
      </w:tr>
      <w:tr w:rsidR="00095A2D" w:rsidRPr="00106175" w14:paraId="0F89DC58" w14:textId="77777777" w:rsidTr="00682BEC">
        <w:trPr>
          <w:trHeight w:val="11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2B48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Dörfel et al. (2016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) [33]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3F6C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69/M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0284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post HSCT,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63E4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NPM1 and FLT3-ITD mutations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007C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postmortem diagnosis; 2 year after AML diagnosis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6486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4C12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CD68, MPO and CAE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1F8C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 and cough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2232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ventricles, coronary sulcus, 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AFA0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722E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3E16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shortly of perforated sigmoid diverticulitis</w:t>
            </w:r>
          </w:p>
        </w:tc>
      </w:tr>
      <w:tr w:rsidR="00095A2D" w:rsidRPr="00106175" w14:paraId="1669D472" w14:textId="77777777" w:rsidTr="00682BEC">
        <w:trPr>
          <w:trHeight w:val="7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6E5D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Wang et al. (2016)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[34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C936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66/M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044B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88057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6141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concurrent with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DDE9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0588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257C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Heart failure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4DD0C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ventricles, ascending aorta, pulmonary artery,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E015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6F55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E2EE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</w:tr>
      <w:tr w:rsidR="00095A2D" w:rsidRPr="00106175" w14:paraId="103DAA72" w14:textId="77777777" w:rsidTr="00682BEC">
        <w:trPr>
          <w:trHeight w:val="7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7D74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Schaffer et al. (2016)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[35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BA68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7/M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03EC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4C81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DAB0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concurrent with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6B84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8775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77F5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Dyspnea, tachycardia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C85D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ventricles, sinoatrial and AV nodes,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8730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0FA0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3CFF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shortly of cardiac arrest</w:t>
            </w:r>
          </w:p>
        </w:tc>
      </w:tr>
      <w:tr w:rsidR="00095A2D" w:rsidRPr="00106175" w14:paraId="12064243" w14:textId="77777777" w:rsidTr="00682BEC">
        <w:trPr>
          <w:trHeight w:val="71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092F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Yang et al. (2016)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[3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6]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3908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19/M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C9A1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AML-M1, post PBSCT,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FE80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Normal karyotype, no NPM1 mutation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52A8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3 years after PBSCT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E9DD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B396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5B92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SVC syndrome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DB2E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RA, interatrial groove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4898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BE80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(azacitidine)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0A63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CR, but died of sepsis 7 months after cardiac MS diagnosis</w:t>
            </w:r>
          </w:p>
        </w:tc>
      </w:tr>
      <w:tr w:rsidR="00095A2D" w:rsidRPr="00106175" w14:paraId="157D30F7" w14:textId="77777777" w:rsidTr="00682BEC">
        <w:trPr>
          <w:trHeight w:val="5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8BE7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Binny et al. (2017)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[37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0731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67/M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BFD3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AML-M5, post 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EFCB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2572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relapse, isolated MS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6E02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Pericardial effusion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2B06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6570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Dyspnea, night sweats, weight loss,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cardiac tamponade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4974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Pericardium, right AV groove, pericardium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D724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Posterior mediastinum mass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64A6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(fludarabine + cytarabine + G-CSF)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0991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of sepsis 1 month after CT initiation</w:t>
            </w:r>
          </w:p>
        </w:tc>
      </w:tr>
      <w:tr w:rsidR="00095A2D" w:rsidRPr="00106175" w14:paraId="70480FF3" w14:textId="77777777" w:rsidTr="00682BEC">
        <w:trPr>
          <w:trHeight w:val="5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C3D0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Evers et al. (2018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[38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D684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63/F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6D4B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AML-MRC, post HSCT,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C729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4BE1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3.5 years after HSCT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DF4F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Pericardial effusion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A80F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CD13, CD34, CD38, CD117 and CD133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16AA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fatigue, hypotension, syncope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55F0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CACE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Abdomen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2B7E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(decitabine) + donor lymphocyte infusion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6989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PR</w:t>
            </w:r>
          </w:p>
        </w:tc>
      </w:tr>
      <w:tr w:rsidR="00095A2D" w:rsidRPr="00106175" w14:paraId="240054F6" w14:textId="77777777" w:rsidTr="00682BEC">
        <w:trPr>
          <w:trHeight w:val="10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8C13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Waselewski et al. (2018)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[39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9DA4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50/F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7106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post HSCT,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D5E5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Trisomy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9137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2 years after HSCT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D5AC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F8EB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CD68, CD117 and 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375F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a right-sided facial rash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29E3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extending into SVC and IVC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C7F6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Multiple MS recurrences involving the right orbit, right humerus and right brachial plexus later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F0103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Surgery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C107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of relapse with AML dissemination to the central nervous system 8 months after cardiac MS diagnosis</w:t>
            </w:r>
          </w:p>
        </w:tc>
      </w:tr>
      <w:tr w:rsidR="00095A2D" w:rsidRPr="00106175" w14:paraId="6995B271" w14:textId="77777777" w:rsidTr="00682BEC">
        <w:trPr>
          <w:trHeight w:val="7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82FE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Tiller et al. (2019)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[40</w:t>
            </w:r>
            <w:r w:rsidRPr="0010665D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2257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37/M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3B4F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post second HSCT,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37D0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FEF4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relapse, isolated MS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A3A3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7891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3645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Dyspnea, legs edema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E2D4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RA, RV, obstructing RVOT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C19C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562A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(clofarabine + decitabine)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64A1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of multiple organ failure 3 weeks after cardiac MS diagnosis</w:t>
            </w:r>
          </w:p>
        </w:tc>
      </w:tr>
      <w:tr w:rsidR="00095A2D" w:rsidRPr="00106175" w14:paraId="2B4082C2" w14:textId="77777777" w:rsidTr="00682BEC">
        <w:trPr>
          <w:trHeight w:val="1063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B819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Abdelnabi et al (2019)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[41</w:t>
            </w:r>
            <w:r w:rsidRPr="006D5C3C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6CD2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70/M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9287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M5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201C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BBB2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After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7FBB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19EF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B1AC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F29F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9FB9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5AA4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(azacitidine)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2E24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Died shortly of intracranial hemorrhage</w:t>
            </w:r>
          </w:p>
        </w:tc>
      </w:tr>
      <w:tr w:rsidR="00095A2D" w:rsidRPr="00106175" w14:paraId="77FC462E" w14:textId="77777777" w:rsidTr="00682BEC">
        <w:trPr>
          <w:trHeight w:val="57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51DC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Peravali et al. (2019)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[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42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411D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50/F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D47E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post HSCT,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D8C1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345C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2 years after HSCT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81EA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D048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CD68, CD117 and 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44FE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9C04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extending to SVC and IVC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27DE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5929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Surgery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4884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385FC1B5" w14:textId="77777777" w:rsidTr="00682BEC">
        <w:trPr>
          <w:trHeight w:val="191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D5CBB" w14:textId="77777777" w:rsidR="00095A2D" w:rsidRPr="004B6F0E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Herlihy et al. (2019)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[43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B3BE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18/F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5580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E888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monosomy 7; negative NPM1 and FLT3 mutations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7FB7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Isolated MS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77B1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Superior and anterior mediastinal mass, pericardial effusion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B1B2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1. Mediastinal mass: CD45, CD117, CD34, CD68 and BCL2 positive, high MIB1 index (&gt;70%)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2. Cells in the pericardial fluid: CD45, CD34, CD117, MPO and Sudan black B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D2DD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palpitation, nausea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44AF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C2EC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Superior and anterior mediastinal mass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C8F9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HSCT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C9BB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18BC36AB" w14:textId="77777777" w:rsidTr="00682BEC">
        <w:trPr>
          <w:trHeight w:val="168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715F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Mantha et al. (2019)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[44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397E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36/M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8331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CEAF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BE2DD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concurrent with AML diagnosis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F1687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41BBD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CD34, CD99, CD117, TdT, MPO and BCL-2 positive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0887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weight loss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10BA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LV,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8391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30F2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(HDAC)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854D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38BD9F93" w14:textId="77777777" w:rsidTr="00682BEC">
        <w:trPr>
          <w:trHeight w:val="10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A013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Abboud et al. (2020)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[45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C315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72/F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E3C4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post HSCT, with chronic graft-versus-host disease with pulmonary involvement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AA5C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6185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relapse, isolated MS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1583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Prepubic mass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1105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CD34, CD117, and MPO positive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BCCF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Abdominal pain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29FF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Right AV groove, pulmonic valve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F426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Retroperitoneum mass, prepubic mass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2954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RT, tapering of immunosuppressive agents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planned for CT (decitabine-based)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578F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PR</w:t>
            </w:r>
          </w:p>
        </w:tc>
      </w:tr>
      <w:tr w:rsidR="00095A2D" w:rsidRPr="00106175" w14:paraId="7A5C0207" w14:textId="77777777" w:rsidTr="00682BEC">
        <w:trPr>
          <w:trHeight w:val="91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FA51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Bräutigam et al. (2020)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[4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6]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C4EC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66/M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6D45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AML, derived from MDS transformation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D530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7986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postmortem diagnosis; concurrent with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D6A6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Heart, kidney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6B40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CD15 and CAE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436A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Back pain, fever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13F3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All valves, myocardium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2202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Kidney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9555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B88C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Died of malignant arrhythmia and right heart failure </w:t>
            </w:r>
          </w:p>
        </w:tc>
      </w:tr>
      <w:tr w:rsidR="00095A2D" w:rsidRPr="00106175" w14:paraId="3079BE29" w14:textId="77777777" w:rsidTr="00682BEC">
        <w:trPr>
          <w:trHeight w:val="10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6B36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Jayaraman et al. (2021)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[47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DC07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EC3E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EEAE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inv(16)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6ACB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concurrent with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C813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5A5D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8364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edema, fever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6D70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engulfing the right coronary artery and obstructing tricuspid inflow,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2DE0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DD51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(induction: cytarabine + etoposide + daunorubicin (defer daunorubicin in the first cycle)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HDAC consolidation)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4C5E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02A52003" w14:textId="77777777" w:rsidTr="00682BEC">
        <w:trPr>
          <w:trHeight w:val="10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0F30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Isaak et al. (2021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[48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9107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67/M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A724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Multiple myeloma, secondary MDS, post HSCT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F437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D24F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relapse; not mentioned BM study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0230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Heart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C6A5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CD33, CD117 and 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9025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BC95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8644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CC7B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5DCD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</w:tr>
      <w:tr w:rsidR="00095A2D" w:rsidRPr="00106175" w14:paraId="464261EE" w14:textId="77777777" w:rsidTr="00682BEC">
        <w:trPr>
          <w:trHeight w:val="10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9BDA7" w14:textId="77777777" w:rsidR="00095A2D" w:rsidRPr="004B6F0E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Zotzmann et al. (2021)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[49</w:t>
            </w: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D69B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61/M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E5FB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B949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Mutations in NPM1, DNMT3a and TET2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0A19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8 months before AML and leukemia cutis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459A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Myocardium, skin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F304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D10C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malaise, night sweat, weight loss (acute right heart failure)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A7B0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EFE0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Multiple mediastinal and mesenterial lymph nodes, a bilateral perirenal mass, leukemia cutis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54D9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(cyclophosphamide + vincristine + prednisone (CHOEP without doxorubicin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rituximab plus CHOEP)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planned for HSCT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F0A1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PR</w:t>
            </w:r>
          </w:p>
        </w:tc>
      </w:tr>
      <w:tr w:rsidR="00095A2D" w:rsidRPr="00106175" w14:paraId="636370BF" w14:textId="77777777" w:rsidTr="00682BEC">
        <w:trPr>
          <w:trHeight w:val="7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3B801" w14:textId="77777777" w:rsidR="00095A2D" w:rsidRPr="004B6F0E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t>Babaoğlu et al. (2021) [50]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708A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14/M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4E10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AM-M5, post second HSCT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A10B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F9BB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MS; 14 months after second HSCT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66D0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Intestine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1E82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32F7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Complete AV block, atrial flutter, ileus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12DF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RV, interatrial septum, AV septum,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D43F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Intestine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5D99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third HSCT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839E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3D9A8A2B" w14:textId="77777777" w:rsidTr="00682BEC">
        <w:trPr>
          <w:trHeight w:val="18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93104" w14:textId="77777777" w:rsidR="00095A2D" w:rsidRPr="004B6F0E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B6F0E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Cross et al. (2021) [51]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A5A4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45/M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6C23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4AE8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Complex cytogenetics, including loss of chromosomes Y, 2, 5q, 7q, and 17p, gain of chromosomes 5p, 6, 8,10, 11, 13q14, and chromothripsis of chromosome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99F3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0D866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Pleural effusion, ascites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8EDB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CD30, CD34, CD43, CD45, DD68, CD117 and MPO positive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43AF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Fluid retention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77D2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RV, encircling the right coronary artery and extending to the aortic valve,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A514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Pancreatic head mass, pleural effusion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D35D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818C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PR</w:t>
            </w:r>
          </w:p>
        </w:tc>
      </w:tr>
      <w:tr w:rsidR="00095A2D" w:rsidRPr="00106175" w14:paraId="1DAF39E0" w14:textId="77777777" w:rsidTr="00682BEC">
        <w:trPr>
          <w:trHeight w:val="8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3566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Bamford et al. (2021)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[52]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05C15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53/M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8365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AML-M4, post BMT, in CR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9D03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Not mentioned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4DC5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At relapse, isolated MS; postmortem diagnosis; 3 years after AML remission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4D44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Heart (autopsy)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0CBA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CD34, CD43 and 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1F5B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Pleuritic chest pain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D9B0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ventricles,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1DC2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8626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3916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Died shortly of acute heart failure </w:t>
            </w:r>
          </w:p>
        </w:tc>
      </w:tr>
      <w:tr w:rsidR="00095A2D" w:rsidRPr="00106175" w14:paraId="1EC48750" w14:textId="77777777" w:rsidTr="00682BEC">
        <w:trPr>
          <w:trHeight w:val="155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C051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Asawa et al. (202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2)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[53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C1E7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20/M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9B6A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06B4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Normal male karyotype, mutations in NRAS G12D and PHF6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03106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58FC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mediastinal mass, lung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A25B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CD34 and MPO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544D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cough, cardiac tamponade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E5C1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Pericardium,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EFD5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Anterior mediastinal mass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9416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CT (cytarabine + idarubicin) 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>→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HSCT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DF31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555C543D" w14:textId="77777777" w:rsidTr="00682BEC">
        <w:trPr>
          <w:trHeight w:val="18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7D17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Kapur et al (2022)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[54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CA8E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35/M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68E04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0609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KRAS G12D mutation and KMT2A rearrangement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5D95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2 months before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0CFA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Oral cavity lesion, right testicular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A1D3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1. Oral cavity lesion: CD33, CD34, CD43, CD68, D117 and HLA-Dr positive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2. Testicular mass: CD4, CD11c, CD13, CD33, CD34, CD38, CD117 and HLA-DR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FBCF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Right testicular mass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2395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RA, anterior pericardial lymph node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E62A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Right testis, oral cavity, mesentery, retro- peritoneum, subcutaneous tissues, right kidney, adrenal glands, gallbladder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B3BF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(cladribine + cytarabine +</w:t>
            </w:r>
            <w:r w:rsidRPr="00106175">
              <w:rPr>
                <w:rFonts w:ascii="Arial" w:eastAsia="MingLiU" w:hAnsi="Arial" w:cs="Arial"/>
                <w:color w:val="000000" w:themeColor="text1"/>
                <w:sz w:val="16"/>
                <w:szCs w:val="16"/>
              </w:rPr>
              <w:t xml:space="preserve">　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idarubicin + G-CSF)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76AE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Relapsed with new skin lesions and BM involvement 2 months after cardiac MS diagnosis, died shortly of multiple organ failure</w:t>
            </w:r>
          </w:p>
        </w:tc>
      </w:tr>
      <w:tr w:rsidR="00095A2D" w:rsidRPr="00106175" w14:paraId="7A55DF01" w14:textId="77777777" w:rsidTr="00682BEC">
        <w:trPr>
          <w:trHeight w:val="8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896D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Zhang et al (2023)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[55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F27B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39C7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6DDF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E514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Initial presentation; concurrent with AML diagnosis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0F6F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Left abdominal mass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0652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6A00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Vomiting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6123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5DAD7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Kidney, left lower abdomen.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9448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76B8D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5DD7A130" w14:textId="77777777" w:rsidTr="00682BEC">
        <w:trPr>
          <w:trHeight w:val="12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920F3" w14:textId="77777777" w:rsidR="00095A2D" w:rsidRPr="00B407A0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Wilson et al (2023)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>[56]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1E03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14/F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3AB4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AML, post HSCT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F4C1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7D5A5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 relapse, 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BDE0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095A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done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9A724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Syncope, second-degree AV block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E05D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LA, bilateral ventricles, interatrial septum, encircling right coronary artery and left anterior descending coronary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artery,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3DDCF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Mass surrounding the gastroesophageal junction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0FE9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440D2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35159E59" w14:textId="77777777" w:rsidTr="00682BEC">
        <w:trPr>
          <w:trHeight w:val="88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F93AB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Salisbury et al (2023)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[57</w:t>
            </w:r>
            <w:r w:rsidRPr="00B407A0">
              <w:rPr>
                <w:rFonts w:ascii="Arial" w:hAnsi="Arial" w:cs="Arial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0C9CE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52/F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AD70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6FBE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Not mentioned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9E1A0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Isolated 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16668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Endomyocardium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26EDC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CD33 and CD56 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3C7E9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Dyspnea, pleuritic chest pain, orthopnea, weight loss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9154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Bilateral ventricles, interventricular septum, pericardial effusion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12FC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21AD1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CT (high-dose daunorubicin + cytarabine)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B88A3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CR</w:t>
            </w:r>
          </w:p>
        </w:tc>
      </w:tr>
      <w:tr w:rsidR="00095A2D" w:rsidRPr="00106175" w14:paraId="5834173F" w14:textId="77777777" w:rsidTr="00682BEC">
        <w:trPr>
          <w:trHeight w:val="340"/>
        </w:trPr>
        <w:tc>
          <w:tcPr>
            <w:tcW w:w="158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7A9A" w14:textId="77777777" w:rsidR="00095A2D" w:rsidRPr="00106175" w:rsidRDefault="00095A2D" w:rsidP="00682BE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Abbreviations: AML acute myeloid leukemia; APL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acute promyelocytic leukemia; AV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atrioventricular; BM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bone marrow; BMT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bone marrow transplant; CML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chronic myelogenous leukemia; CR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complete remission; CT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chemotherapy; G-CSF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granulocyte colony-stimulating factor; HDAC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high-dose cytarabine; HSCT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hematopoietic stem cell transplantation; IVC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inferior vena cava; LV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left ventricle; MDS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myelodysplastic syndrome; MS myeloid sarcoma; PBSCT peripheral blood stem cell transplantation; PD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progressive disease; PR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partial remission; RA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right atrium; RT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radiation therapy; RV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right ventricle; RVOT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right ventricular outflow tract; SVC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 xml:space="preserve"> </w:t>
            </w:r>
            <w:r w:rsidRPr="00106175">
              <w:rPr>
                <w:rFonts w:ascii="Arial" w:hAnsi="Arial" w:cs="Arial"/>
                <w:color w:val="000000" w:themeColor="text1"/>
                <w:sz w:val="16"/>
                <w:szCs w:val="16"/>
              </w:rPr>
              <w:t>superior vena cava</w:t>
            </w:r>
          </w:p>
        </w:tc>
      </w:tr>
    </w:tbl>
    <w:p w14:paraId="616CB9A8" w14:textId="77777777" w:rsidR="00095A2D" w:rsidRPr="00106175" w:rsidRDefault="00095A2D" w:rsidP="00095A2D">
      <w:pPr>
        <w:widowControl/>
        <w:adjustRightInd/>
        <w:spacing w:line="240" w:lineRule="auto"/>
        <w:textAlignment w:val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06175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end"/>
      </w:r>
      <w:r w:rsidRPr="00106175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2B3E44E9" w14:textId="77777777" w:rsidR="00D10C5B" w:rsidRDefault="00D10C5B"/>
    <w:sectPr w:rsidR="00D10C5B" w:rsidSect="00095A2D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44856"/>
    <w:multiLevelType w:val="hybridMultilevel"/>
    <w:tmpl w:val="A98A8D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64459A"/>
    <w:multiLevelType w:val="hybridMultilevel"/>
    <w:tmpl w:val="57BC2E84"/>
    <w:lvl w:ilvl="0" w:tplc="E3F490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8F7132"/>
    <w:multiLevelType w:val="hybridMultilevel"/>
    <w:tmpl w:val="992A7D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DD088D"/>
    <w:multiLevelType w:val="hybridMultilevel"/>
    <w:tmpl w:val="942276BA"/>
    <w:lvl w:ilvl="0" w:tplc="BCB03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FB3885"/>
    <w:multiLevelType w:val="hybridMultilevel"/>
    <w:tmpl w:val="215C0BE2"/>
    <w:lvl w:ilvl="0" w:tplc="14A07C76">
      <w:numFmt w:val="bullet"/>
      <w:lvlText w:val=""/>
      <w:lvlJc w:val="left"/>
      <w:pPr>
        <w:ind w:left="360" w:hanging="360"/>
      </w:pPr>
      <w:rPr>
        <w:rFonts w:ascii="Wingdings" w:eastAsia="DFKai-SB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8140500"/>
    <w:multiLevelType w:val="hybridMultilevel"/>
    <w:tmpl w:val="214245A4"/>
    <w:lvl w:ilvl="0" w:tplc="EA4269C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E164C1E"/>
    <w:multiLevelType w:val="hybridMultilevel"/>
    <w:tmpl w:val="92E0410A"/>
    <w:lvl w:ilvl="0" w:tplc="017A22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 w15:restartNumberingAfterBreak="0">
    <w:nsid w:val="66895310"/>
    <w:multiLevelType w:val="hybridMultilevel"/>
    <w:tmpl w:val="0B9E131C"/>
    <w:lvl w:ilvl="0" w:tplc="14321E7E">
      <w:numFmt w:val="bullet"/>
      <w:lvlText w:val=""/>
      <w:lvlJc w:val="left"/>
      <w:pPr>
        <w:ind w:left="360" w:hanging="360"/>
      </w:pPr>
      <w:rPr>
        <w:rFonts w:ascii="Wingdings" w:eastAsia="DFKai-SB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9C91C28"/>
    <w:multiLevelType w:val="hybridMultilevel"/>
    <w:tmpl w:val="C48A91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F777138"/>
    <w:multiLevelType w:val="hybridMultilevel"/>
    <w:tmpl w:val="B17EC9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2D"/>
    <w:rsid w:val="00095A2D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C3A2"/>
  <w15:chartTrackingRefBased/>
  <w15:docId w15:val="{8CF2C95D-F3DC-409B-B007-C1B77B7D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A2D"/>
    <w:pPr>
      <w:widowControl w:val="0"/>
      <w:adjustRightInd w:val="0"/>
      <w:spacing w:after="0" w:line="360" w:lineRule="atLeast"/>
      <w:textAlignment w:val="baseline"/>
    </w:pPr>
    <w:rPr>
      <w:rFonts w:ascii="Times New Roman" w:eastAsia="PMingLiU" w:hAnsi="Times New Roman" w:cs="Times New Roman"/>
      <w:sz w:val="24"/>
      <w:szCs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A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95A2D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095A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95A2D"/>
    <w:rPr>
      <w:rFonts w:ascii="Times New Roman" w:eastAsia="PMingLiU" w:hAnsi="Times New Roman" w:cs="Times New Roman"/>
      <w:sz w:val="20"/>
      <w:szCs w:val="20"/>
      <w:lang w:eastAsia="zh-TW"/>
    </w:rPr>
  </w:style>
  <w:style w:type="character" w:customStyle="1" w:styleId="st1">
    <w:name w:val="st1"/>
    <w:basedOn w:val="DefaultParagraphFont"/>
    <w:rsid w:val="00095A2D"/>
  </w:style>
  <w:style w:type="character" w:styleId="Strong">
    <w:name w:val="Strong"/>
    <w:uiPriority w:val="22"/>
    <w:qFormat/>
    <w:rsid w:val="00095A2D"/>
    <w:rPr>
      <w:b/>
      <w:bCs/>
    </w:rPr>
  </w:style>
  <w:style w:type="character" w:customStyle="1" w:styleId="apple-converted-space">
    <w:name w:val="apple-converted-space"/>
    <w:rsid w:val="00095A2D"/>
  </w:style>
  <w:style w:type="character" w:customStyle="1" w:styleId="highlight">
    <w:name w:val="highlight"/>
    <w:basedOn w:val="DefaultParagraphFont"/>
    <w:rsid w:val="00095A2D"/>
  </w:style>
  <w:style w:type="paragraph" w:styleId="HTMLPreformatted">
    <w:name w:val="HTML Preformatted"/>
    <w:basedOn w:val="Normal"/>
    <w:link w:val="HTMLPreformattedChar"/>
    <w:uiPriority w:val="99"/>
    <w:unhideWhenUsed/>
    <w:rsid w:val="00095A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MingLiU" w:eastAsia="MingLiU" w:hAnsi="MingLiU" w:cs="MingLiU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95A2D"/>
    <w:rPr>
      <w:rFonts w:ascii="MingLiU" w:eastAsia="MingLiU" w:hAnsi="MingLiU" w:cs="MingLiU"/>
      <w:sz w:val="24"/>
      <w:szCs w:val="24"/>
      <w:lang w:eastAsia="zh-TW"/>
    </w:rPr>
  </w:style>
  <w:style w:type="character" w:styleId="Emphasis">
    <w:name w:val="Emphasis"/>
    <w:uiPriority w:val="20"/>
    <w:qFormat/>
    <w:rsid w:val="00095A2D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0"/>
    <w:rsid w:val="00095A2D"/>
    <w:pPr>
      <w:jc w:val="center"/>
    </w:pPr>
    <w:rPr>
      <w:noProof/>
    </w:rPr>
  </w:style>
  <w:style w:type="character" w:customStyle="1" w:styleId="EndNoteBibliographyTitle0">
    <w:name w:val="EndNote Bibliography Title 字元"/>
    <w:link w:val="EndNoteBibliographyTitle"/>
    <w:rsid w:val="00095A2D"/>
    <w:rPr>
      <w:rFonts w:ascii="Times New Roman" w:eastAsia="PMingLiU" w:hAnsi="Times New Roman" w:cs="Times New Roman"/>
      <w:noProof/>
      <w:sz w:val="24"/>
      <w:szCs w:val="20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095A2D"/>
    <w:pPr>
      <w:spacing w:line="240" w:lineRule="atLeast"/>
      <w:jc w:val="center"/>
    </w:pPr>
    <w:rPr>
      <w:noProof/>
    </w:rPr>
  </w:style>
  <w:style w:type="character" w:customStyle="1" w:styleId="EndNoteBibliography0">
    <w:name w:val="EndNote Bibliography 字元"/>
    <w:link w:val="EndNoteBibliography"/>
    <w:rsid w:val="00095A2D"/>
    <w:rPr>
      <w:rFonts w:ascii="Times New Roman" w:eastAsia="PMingLiU" w:hAnsi="Times New Roman" w:cs="Times New Roman"/>
      <w:noProof/>
      <w:sz w:val="24"/>
      <w:szCs w:val="20"/>
      <w:lang w:eastAsia="zh-TW"/>
    </w:rPr>
  </w:style>
  <w:style w:type="character" w:styleId="Hyperlink">
    <w:name w:val="Hyperlink"/>
    <w:uiPriority w:val="99"/>
    <w:unhideWhenUsed/>
    <w:rsid w:val="00095A2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A2D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A2D"/>
    <w:rPr>
      <w:rFonts w:ascii="Calibri Light" w:eastAsia="PMingLiU" w:hAnsi="Calibri Light" w:cs="Times New Roman"/>
      <w:sz w:val="18"/>
      <w:szCs w:val="18"/>
      <w:lang w:eastAsia="zh-TW"/>
    </w:rPr>
  </w:style>
  <w:style w:type="paragraph" w:styleId="Revision">
    <w:name w:val="Revision"/>
    <w:hidden/>
    <w:uiPriority w:val="99"/>
    <w:semiHidden/>
    <w:rsid w:val="00095A2D"/>
    <w:pPr>
      <w:spacing w:after="0" w:line="240" w:lineRule="auto"/>
    </w:pPr>
    <w:rPr>
      <w:rFonts w:ascii="Times New Roman" w:eastAsia="PMingLiU" w:hAnsi="Times New Roman" w:cs="Times New Roman"/>
      <w:sz w:val="24"/>
      <w:szCs w:val="20"/>
      <w:lang w:eastAsia="zh-TW"/>
    </w:rPr>
  </w:style>
  <w:style w:type="character" w:styleId="CommentReference">
    <w:name w:val="annotation reference"/>
    <w:uiPriority w:val="99"/>
    <w:semiHidden/>
    <w:unhideWhenUsed/>
    <w:rsid w:val="00095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A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A2D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A2D"/>
    <w:rPr>
      <w:rFonts w:ascii="Times New Roman" w:eastAsia="PMingLiU" w:hAnsi="Times New Roman" w:cs="Times New Roman"/>
      <w:b/>
      <w:bCs/>
      <w:sz w:val="20"/>
      <w:szCs w:val="20"/>
      <w:lang w:eastAsia="zh-TW"/>
    </w:rPr>
  </w:style>
  <w:style w:type="paragraph" w:styleId="NormalWeb">
    <w:name w:val="Normal (Web)"/>
    <w:basedOn w:val="Normal"/>
    <w:uiPriority w:val="99"/>
    <w:semiHidden/>
    <w:unhideWhenUsed/>
    <w:rsid w:val="00095A2D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PMingLiU" w:hAnsi="PMingLiU" w:cs="PMingLiU"/>
      <w:szCs w:val="24"/>
    </w:rPr>
  </w:style>
  <w:style w:type="table" w:styleId="TableGrid">
    <w:name w:val="Table Grid"/>
    <w:basedOn w:val="TableNormal"/>
    <w:uiPriority w:val="59"/>
    <w:rsid w:val="00095A2D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95A2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095A2D"/>
    <w:pPr>
      <w:ind w:leftChars="200" w:left="480"/>
    </w:pPr>
  </w:style>
  <w:style w:type="character" w:styleId="LineNumber">
    <w:name w:val="line number"/>
    <w:basedOn w:val="DefaultParagraphFont"/>
    <w:uiPriority w:val="99"/>
    <w:semiHidden/>
    <w:unhideWhenUsed/>
    <w:rsid w:val="00095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2645</Words>
  <Characters>15078</Characters>
  <Application>Microsoft Office Word</Application>
  <DocSecurity>0</DocSecurity>
  <Lines>125</Lines>
  <Paragraphs>35</Paragraphs>
  <ScaleCrop>false</ScaleCrop>
  <Company>Springer Nature</Company>
  <LinksUpToDate>false</LinksUpToDate>
  <CharactersWithSpaces>17688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2023-04-26T08:22:00Z</dcterms:created>
  <dcterms:modified xsi:type="dcterms:W3CDTF">2023-04-26T08:24:00Z</dcterms:modified>
</cp:coreProperties>
</file>