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90D" w:rsidRDefault="0030190D" w:rsidP="0030190D">
      <w:pPr>
        <w:pStyle w:val="Titre1Annexes"/>
        <w:jc w:val="lef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Appendix 3 : Table of uses de A. </w:t>
      </w:r>
      <w:proofErr w:type="spellStart"/>
      <w:r>
        <w:rPr>
          <w:rFonts w:ascii="Calibri" w:hAnsi="Calibri" w:cs="Calibri"/>
          <w:sz w:val="28"/>
          <w:szCs w:val="28"/>
        </w:rPr>
        <w:t>mangium</w:t>
      </w:r>
      <w:proofErr w:type="spellEnd"/>
    </w:p>
    <w:p w:rsidR="0030190D" w:rsidRDefault="0030190D" w:rsidP="0030190D">
      <w:pPr>
        <w:pStyle w:val="Titre1Annexes"/>
        <w:jc w:val="left"/>
        <w:rPr>
          <w:rFonts w:ascii="Calibri" w:hAnsi="Calibri" w:cs="Calibri"/>
          <w:sz w:val="28"/>
          <w:szCs w:val="28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/>
      </w:tblPr>
      <w:tblGrid>
        <w:gridCol w:w="1082"/>
        <w:gridCol w:w="1689"/>
        <w:gridCol w:w="756"/>
        <w:gridCol w:w="5682"/>
      </w:tblGrid>
      <w:tr w:rsidR="0030190D" w:rsidTr="00C86114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b/>
                <w:bCs/>
                <w:lang w:val="en-US"/>
              </w:rPr>
            </w:pPr>
            <w:r>
              <w:rPr>
                <w:rFonts w:eastAsia="Arial" w:cs="Calibri"/>
                <w:b/>
                <w:bCs/>
                <w:lang w:val="en-US"/>
              </w:rPr>
              <w:t>Use Category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b/>
                <w:bCs/>
                <w:lang w:val="en-US"/>
              </w:rPr>
            </w:pPr>
            <w:r>
              <w:rPr>
                <w:rFonts w:eastAsia="Arial" w:cs="Calibri"/>
                <w:b/>
                <w:bCs/>
                <w:lang w:val="en-US"/>
              </w:rPr>
              <w:t>Usage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b/>
                <w:bCs/>
                <w:lang w:val="en-US"/>
              </w:rPr>
            </w:pPr>
            <w:r>
              <w:rPr>
                <w:rFonts w:eastAsia="Arial" w:cs="Calibri"/>
                <w:b/>
                <w:bCs/>
                <w:lang w:val="en-US"/>
              </w:rPr>
              <w:t>URs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b/>
                <w:bCs/>
                <w:lang w:val="en-US"/>
              </w:rPr>
            </w:pPr>
            <w:r>
              <w:rPr>
                <w:rFonts w:eastAsia="Arial" w:cs="Calibri"/>
                <w:b/>
                <w:bCs/>
                <w:lang w:val="en-US"/>
              </w:rPr>
              <w:t>Quotes</w:t>
            </w:r>
          </w:p>
        </w:tc>
      </w:tr>
      <w:tr w:rsidR="0030190D" w:rsidRPr="00681853" w:rsidTr="00C86114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MUT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Charcoal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9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</w:pPr>
            <w:r>
              <w:rPr>
                <w:rFonts w:eastAsia="Arial" w:cs="Calibri"/>
                <w:i/>
                <w:iCs/>
              </w:rPr>
              <w:t xml:space="preserve">« Charbon pou nous, pou lé grillades » </w:t>
            </w:r>
            <w:r>
              <w:rPr>
                <w:rFonts w:eastAsia="Arial" w:cs="Calibri"/>
              </w:rPr>
              <w:t>(entretien 5, haï)</w:t>
            </w:r>
          </w:p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“It’s charcoal for us, to use for grilling”</w:t>
            </w:r>
          </w:p>
        </w:tc>
      </w:tr>
      <w:tr w:rsidR="0030190D" w:rsidRPr="00681853" w:rsidTr="00C86114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MUT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</w:rPr>
            </w:pPr>
            <w:proofErr w:type="spellStart"/>
            <w:r>
              <w:rPr>
                <w:rFonts w:eastAsia="Arial" w:cs="Calibri"/>
              </w:rPr>
              <w:t>Firewood</w:t>
            </w:r>
            <w:proofErr w:type="spellEnd"/>
            <w:r>
              <w:rPr>
                <w:rFonts w:eastAsia="Arial" w:cs="Calibri"/>
              </w:rPr>
              <w:t xml:space="preserve"> (for cooking)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5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</w:pPr>
            <w:r>
              <w:rPr>
                <w:rFonts w:eastAsia="Arial" w:cs="Calibri"/>
                <w:i/>
                <w:iCs/>
              </w:rPr>
              <w:t xml:space="preserve">« On l'aime beaucoup pour faire le feu, il brûle bien, ça prend le feu vite quand il est sec, pour faire le </w:t>
            </w:r>
            <w:proofErr w:type="spellStart"/>
            <w:r>
              <w:rPr>
                <w:rFonts w:eastAsia="Arial" w:cs="Calibri"/>
                <w:i/>
                <w:iCs/>
              </w:rPr>
              <w:t>kwak</w:t>
            </w:r>
            <w:proofErr w:type="spellEnd"/>
            <w:r>
              <w:rPr>
                <w:rFonts w:eastAsia="Arial" w:cs="Calibri"/>
                <w:i/>
                <w:iCs/>
              </w:rPr>
              <w:t xml:space="preserve"> » </w:t>
            </w:r>
            <w:r>
              <w:rPr>
                <w:rFonts w:eastAsia="Arial" w:cs="Calibri"/>
              </w:rPr>
              <w:t>(entretien 24, bus) ; « </w:t>
            </w:r>
            <w:r>
              <w:rPr>
                <w:rFonts w:eastAsia="Arial" w:cs="Calibri"/>
                <w:i/>
                <w:iCs/>
              </w:rPr>
              <w:t>C'est bien pour le feu, pour faire coffee, faire manger. »</w:t>
            </w:r>
            <w:r w:rsidRPr="00C86114">
              <w:rPr>
                <w:rFonts w:eastAsia="Arial" w:cs="Calibri"/>
              </w:rPr>
              <w:t>(entretien 26, bus)</w:t>
            </w:r>
          </w:p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 xml:space="preserve">“We like it a lot to make fires, it burns well, when it’s dry it catches fire quickly, we use it to make </w:t>
            </w:r>
            <w:proofErr w:type="spellStart"/>
            <w:r>
              <w:rPr>
                <w:rFonts w:eastAsia="Arial" w:cs="Calibri"/>
                <w:lang w:val="en-US"/>
              </w:rPr>
              <w:t>kwak</w:t>
            </w:r>
            <w:proofErr w:type="spellEnd"/>
            <w:r>
              <w:rPr>
                <w:rFonts w:eastAsia="Arial" w:cs="Calibri"/>
                <w:lang w:val="en-US"/>
              </w:rPr>
              <w:t>”</w:t>
            </w:r>
          </w:p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“It’s good for fire, to make coffee, to cook food”</w:t>
            </w:r>
          </w:p>
        </w:tc>
      </w:tr>
      <w:tr w:rsidR="0030190D" w:rsidRPr="00681853" w:rsidTr="00C86114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MMRC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Treating fever, in particular for body aches linked to fever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4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Pr="00C86114" w:rsidRDefault="0030190D" w:rsidP="00C86114">
            <w:pPr>
              <w:spacing w:after="0" w:line="360" w:lineRule="auto"/>
              <w:rPr>
                <w:lang w:val="en-US"/>
              </w:rPr>
            </w:pPr>
            <w:r>
              <w:rPr>
                <w:rFonts w:eastAsia="Arial" w:cs="Calibri"/>
                <w:i/>
                <w:iCs/>
              </w:rPr>
              <w:t>« Je crois que mon père l’a déjà utilisé pour nous, pour faire des bains. [...] Par exemple, si l’un de nous a de la fièvre, il les cueille pour nous, pour nous aider à nous soigner, on fait des bains avec, parfois on les boit, mais il le mélange avec d’autres plantes. »</w:t>
            </w:r>
            <w:r>
              <w:rPr>
                <w:rFonts w:eastAsia="Arial" w:cs="Calibri"/>
              </w:rPr>
              <w:t xml:space="preserve"> (entretien 54, bus) ; « </w:t>
            </w:r>
            <w:r>
              <w:rPr>
                <w:rFonts w:eastAsia="Arial" w:cs="Calibri"/>
                <w:i/>
                <w:iCs/>
              </w:rPr>
              <w:t xml:space="preserve">C’est un bain pour quand tu as des courbatures. » </w:t>
            </w:r>
            <w:r>
              <w:rPr>
                <w:rFonts w:eastAsia="Arial" w:cs="Calibri"/>
                <w:lang w:val="en-GB"/>
              </w:rPr>
              <w:t>(</w:t>
            </w:r>
            <w:proofErr w:type="spellStart"/>
            <w:r>
              <w:rPr>
                <w:rFonts w:eastAsia="Arial" w:cs="Calibri"/>
                <w:lang w:val="en-GB"/>
              </w:rPr>
              <w:t>entretien</w:t>
            </w:r>
            <w:proofErr w:type="spellEnd"/>
            <w:r>
              <w:rPr>
                <w:rFonts w:eastAsia="Arial" w:cs="Calibri"/>
                <w:lang w:val="en-GB"/>
              </w:rPr>
              <w:t xml:space="preserve"> 55</w:t>
            </w:r>
            <w:r>
              <w:rPr>
                <w:rFonts w:eastAsia="Arial" w:cs="Calibri"/>
                <w:lang w:val="en-US"/>
              </w:rPr>
              <w:t>, bus</w:t>
            </w:r>
            <w:r>
              <w:rPr>
                <w:rFonts w:eastAsia="Arial" w:cs="Calibri"/>
                <w:lang w:val="en-GB"/>
              </w:rPr>
              <w:t>)</w:t>
            </w:r>
          </w:p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“I believe that my father used it for use, to give baths…for example, if one of us had a fever, he would harvest it to help to heal us, we would take baths with it, sometimes drink the tea, but he would mix it with other plants”</w:t>
            </w:r>
          </w:p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“It’s for baths when you have body aches”</w:t>
            </w:r>
          </w:p>
        </w:tc>
      </w:tr>
      <w:tr w:rsidR="0030190D" w:rsidRPr="00681853" w:rsidTr="00C86114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MUT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Fertilizer (nitrogen)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3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</w:pPr>
            <w:r>
              <w:rPr>
                <w:rFonts w:eastAsia="Arial" w:cs="Calibri"/>
                <w:i/>
                <w:iCs/>
              </w:rPr>
              <w:t xml:space="preserve">« Ça apporte énormément azote à la terre […] si tu as ça sur ta parcelle, il ne t’oblige plus à mettre un engrais vert à chaque rotation parce que tu as ça sur la parcelle » </w:t>
            </w:r>
            <w:r>
              <w:rPr>
                <w:rFonts w:eastAsia="Arial" w:cs="Calibri"/>
              </w:rPr>
              <w:t>(entretien 60, bus)</w:t>
            </w:r>
          </w:p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“It brings a huge amount of nitrogen to the soil…if you have this on your land, you don’t need to add fertilizer each growing season because you have this tree on your parcel.”</w:t>
            </w:r>
          </w:p>
        </w:tc>
      </w:tr>
      <w:tr w:rsidR="0030190D" w:rsidRPr="00681853" w:rsidTr="00C86114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MUT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Timber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2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Pr="00C86114" w:rsidRDefault="0030190D" w:rsidP="00C86114">
            <w:pPr>
              <w:spacing w:after="0" w:line="360" w:lineRule="auto"/>
              <w:rPr>
                <w:lang w:val="en-US"/>
              </w:rPr>
            </w:pPr>
            <w:r>
              <w:rPr>
                <w:rFonts w:eastAsia="Arial" w:cs="Calibri"/>
                <w:i/>
                <w:iCs/>
              </w:rPr>
              <w:t xml:space="preserve">« C’est un bon bois si c’est grand : le cœur est dur. » </w:t>
            </w:r>
            <w:r>
              <w:rPr>
                <w:rFonts w:eastAsia="Arial" w:cs="Calibri"/>
                <w:lang w:val="en-US"/>
              </w:rPr>
              <w:t>(</w:t>
            </w:r>
            <w:proofErr w:type="spellStart"/>
            <w:r>
              <w:rPr>
                <w:rFonts w:eastAsia="Arial" w:cs="Calibri"/>
                <w:lang w:val="en-US"/>
              </w:rPr>
              <w:t>entretien</w:t>
            </w:r>
            <w:proofErr w:type="spellEnd"/>
            <w:r>
              <w:rPr>
                <w:rFonts w:eastAsia="Arial" w:cs="Calibri"/>
                <w:lang w:val="en-US"/>
              </w:rPr>
              <w:t xml:space="preserve"> 60, bus)</w:t>
            </w:r>
          </w:p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“It’s a good wood if the tree is big: the heartwood is hard.”</w:t>
            </w:r>
          </w:p>
        </w:tc>
      </w:tr>
      <w:tr w:rsidR="0030190D" w:rsidRPr="00681853" w:rsidTr="00C86114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lastRenderedPageBreak/>
              <w:t>MMRC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Body care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2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Pr="00C86114" w:rsidRDefault="0030190D" w:rsidP="00C86114">
            <w:pPr>
              <w:spacing w:after="0" w:line="360" w:lineRule="auto"/>
              <w:rPr>
                <w:lang w:val="en-US"/>
              </w:rPr>
            </w:pPr>
            <w:r>
              <w:rPr>
                <w:rFonts w:eastAsia="Arial" w:cs="Calibri"/>
                <w:i/>
                <w:iCs/>
              </w:rPr>
              <w:t xml:space="preserve">« Bon pour laver » </w:t>
            </w:r>
            <w:r>
              <w:rPr>
                <w:rFonts w:eastAsia="Arial" w:cs="Calibri"/>
              </w:rPr>
              <w:t xml:space="preserve">(entretien 33, bus) ; </w:t>
            </w:r>
            <w:r>
              <w:rPr>
                <w:rFonts w:eastAsia="Arial" w:cs="Calibri"/>
                <w:i/>
                <w:iCs/>
              </w:rPr>
              <w:t xml:space="preserve">Non on s’en sert pas trop, on l’utilise en bain quand on a par exemple, mon père n’a pas été pour chercher les feuilles qu’on utilise d’habitude […] voilà, pour ne pas rester sans rien on l’utilise. » </w:t>
            </w:r>
            <w:r>
              <w:rPr>
                <w:rFonts w:eastAsia="Arial" w:cs="Calibri"/>
                <w:lang w:val="en-GB"/>
              </w:rPr>
              <w:t>(</w:t>
            </w:r>
            <w:proofErr w:type="spellStart"/>
            <w:r>
              <w:rPr>
                <w:rFonts w:eastAsia="Arial" w:cs="Calibri"/>
                <w:lang w:val="en-GB"/>
              </w:rPr>
              <w:t>entretien</w:t>
            </w:r>
            <w:proofErr w:type="spellEnd"/>
            <w:r>
              <w:rPr>
                <w:rFonts w:eastAsia="Arial" w:cs="Calibri"/>
                <w:lang w:val="en-GB"/>
              </w:rPr>
              <w:t xml:space="preserve"> 29, bus)</w:t>
            </w:r>
          </w:p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 xml:space="preserve">“It’s good to wash with.” </w:t>
            </w:r>
          </w:p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“No, we don’t use it too much, but we use it for baths for example when my father hasn’t gotten the leaves we usually use…so we aren’t left with nothing, we use it.”</w:t>
            </w:r>
          </w:p>
        </w:tc>
      </w:tr>
      <w:tr w:rsidR="0030190D" w:rsidRPr="00681853" w:rsidTr="00C86114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MMRC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Sexuality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2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</w:pPr>
            <w:r>
              <w:rPr>
                <w:rFonts w:eastAsia="Arial" w:cs="Calibri"/>
                <w:i/>
                <w:iCs/>
              </w:rPr>
              <w:t xml:space="preserve">« Pour laver la </w:t>
            </w:r>
            <w:proofErr w:type="spellStart"/>
            <w:r>
              <w:rPr>
                <w:rFonts w:eastAsia="Arial" w:cs="Calibri"/>
                <w:i/>
                <w:iCs/>
              </w:rPr>
              <w:t>chouchoune</w:t>
            </w:r>
            <w:proofErr w:type="spellEnd"/>
            <w:r>
              <w:rPr>
                <w:rFonts w:eastAsia="Arial" w:cs="Calibri"/>
                <w:i/>
                <w:iCs/>
              </w:rPr>
              <w:t xml:space="preserve">, c’est plus fort encore » </w:t>
            </w:r>
            <w:r>
              <w:rPr>
                <w:rFonts w:eastAsia="Arial" w:cs="Calibri"/>
              </w:rPr>
              <w:t>(entretien 48, bus)</w:t>
            </w:r>
          </w:p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“To wash the vulva, it’s even stronger”</w:t>
            </w:r>
          </w:p>
        </w:tc>
      </w:tr>
      <w:tr w:rsidR="0030190D" w:rsidTr="00C86114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MMRC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Treatment of Covid-19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2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i/>
                <w:iCs/>
                <w:lang w:val="en-US"/>
              </w:rPr>
            </w:pPr>
          </w:p>
        </w:tc>
      </w:tr>
      <w:tr w:rsidR="0030190D" w:rsidRPr="00681853" w:rsidTr="00C86114">
        <w:trPr>
          <w:trHeight w:val="1170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MUT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Compost (to speed up decomposition)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1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Pr="00C86114" w:rsidRDefault="0030190D" w:rsidP="00C86114">
            <w:pPr>
              <w:spacing w:after="0" w:line="360" w:lineRule="auto"/>
              <w:rPr>
                <w:lang w:val="en-US"/>
              </w:rPr>
            </w:pPr>
            <w:r>
              <w:rPr>
                <w:rFonts w:eastAsia="Arial" w:cs="Calibri"/>
                <w:i/>
                <w:iCs/>
              </w:rPr>
              <w:t>« Moi je couvre toujours mon compost avec les feuilles, j’ai remarqué ça dégrade beaucoup plus vite qu’avec les autres feuilles qu’on couvre, avec les feuilles de banane […] </w:t>
            </w:r>
            <w:r>
              <w:rPr>
                <w:rFonts w:eastAsia="Arial" w:cs="Calibri"/>
                <w:i/>
                <w:iCs/>
                <w:lang w:val="en-US"/>
              </w:rPr>
              <w:t xml:space="preserve">» </w:t>
            </w:r>
            <w:r>
              <w:rPr>
                <w:rFonts w:eastAsia="Arial" w:cs="Calibri"/>
                <w:lang w:val="en-US"/>
              </w:rPr>
              <w:t>(</w:t>
            </w:r>
            <w:proofErr w:type="spellStart"/>
            <w:r>
              <w:rPr>
                <w:rFonts w:eastAsia="Arial" w:cs="Calibri"/>
                <w:lang w:val="en-US"/>
              </w:rPr>
              <w:t>entretien</w:t>
            </w:r>
            <w:proofErr w:type="spellEnd"/>
            <w:r>
              <w:rPr>
                <w:rFonts w:eastAsia="Arial" w:cs="Calibri"/>
                <w:lang w:val="en-US"/>
              </w:rPr>
              <w:t xml:space="preserve"> 60, bus)</w:t>
            </w:r>
          </w:p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“I always cover my compost with the leaves. I noticed that it breaks down much faster than the other leaves that we use, for example banana leaves…”</w:t>
            </w:r>
          </w:p>
        </w:tc>
      </w:tr>
      <w:tr w:rsidR="0030190D" w:rsidRPr="00681853" w:rsidTr="00C86114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MUT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Wood chips as soil improver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1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Pr="00C86114" w:rsidRDefault="0030190D" w:rsidP="00C86114">
            <w:pPr>
              <w:spacing w:after="0" w:line="360" w:lineRule="auto"/>
              <w:rPr>
                <w:lang w:val="en-US"/>
              </w:rPr>
            </w:pPr>
            <w:r>
              <w:rPr>
                <w:rFonts w:eastAsia="Arial" w:cs="Calibri"/>
                <w:i/>
                <w:iCs/>
              </w:rPr>
              <w:t xml:space="preserve">« Chez moi tu vois là, ça pousse partout, mais chez moi c’est fait exprès […] comme ça </w:t>
            </w:r>
            <w:proofErr w:type="gramStart"/>
            <w:r>
              <w:rPr>
                <w:rFonts w:eastAsia="Arial" w:cs="Calibri"/>
                <w:i/>
                <w:iCs/>
              </w:rPr>
              <w:t>je vais</w:t>
            </w:r>
            <w:proofErr w:type="gramEnd"/>
            <w:r>
              <w:rPr>
                <w:rFonts w:eastAsia="Arial" w:cs="Calibri"/>
                <w:i/>
                <w:iCs/>
              </w:rPr>
              <w:t xml:space="preserve"> pas loin dans la forêt pour couper les repousses de bois pour broyer. » </w:t>
            </w:r>
            <w:r>
              <w:rPr>
                <w:rFonts w:eastAsia="Arial" w:cs="Calibri"/>
                <w:lang w:val="en-US"/>
              </w:rPr>
              <w:t>(</w:t>
            </w:r>
            <w:proofErr w:type="spellStart"/>
            <w:r>
              <w:rPr>
                <w:rFonts w:eastAsia="Arial" w:cs="Calibri"/>
                <w:lang w:val="en-US"/>
              </w:rPr>
              <w:t>entretien</w:t>
            </w:r>
            <w:proofErr w:type="spellEnd"/>
            <w:r>
              <w:rPr>
                <w:rFonts w:eastAsia="Arial" w:cs="Calibri"/>
                <w:lang w:val="en-US"/>
              </w:rPr>
              <w:t xml:space="preserve"> 60, bus)</w:t>
            </w:r>
          </w:p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“We have it at my house. It grows everywhere, but at my house we grow it on purpose…this way I don’t have to go far into the forest to cut the young branches and grind it up”</w:t>
            </w:r>
          </w:p>
        </w:tc>
      </w:tr>
      <w:tr w:rsidR="0030190D" w:rsidRPr="00681853" w:rsidTr="00C86114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MUT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Mulch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1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Pr="00C86114" w:rsidRDefault="0030190D" w:rsidP="00C86114">
            <w:pPr>
              <w:spacing w:after="0" w:line="360" w:lineRule="auto"/>
              <w:rPr>
                <w:lang w:val="en-US"/>
              </w:rPr>
            </w:pPr>
            <w:r>
              <w:rPr>
                <w:rFonts w:eastAsia="Arial" w:cs="Calibri"/>
                <w:i/>
                <w:iCs/>
              </w:rPr>
              <w:t xml:space="preserve">« Les feuilles tu peux utiliser comme la couverture du sol. » </w:t>
            </w:r>
            <w:r>
              <w:rPr>
                <w:rFonts w:eastAsia="Arial" w:cs="Calibri"/>
                <w:lang w:val="en-US"/>
              </w:rPr>
              <w:t>(</w:t>
            </w:r>
            <w:proofErr w:type="spellStart"/>
            <w:r>
              <w:rPr>
                <w:rFonts w:eastAsia="Arial" w:cs="Calibri"/>
                <w:lang w:val="en-US"/>
              </w:rPr>
              <w:t>entretien</w:t>
            </w:r>
            <w:proofErr w:type="spellEnd"/>
            <w:r>
              <w:rPr>
                <w:rFonts w:eastAsia="Arial" w:cs="Calibri"/>
                <w:lang w:val="en-US"/>
              </w:rPr>
              <w:t xml:space="preserve"> 60, bus)</w:t>
            </w:r>
          </w:p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“You can use the leaves as mulch”</w:t>
            </w:r>
          </w:p>
        </w:tc>
      </w:tr>
      <w:tr w:rsidR="0030190D" w:rsidTr="00C86114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MUT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Construction of poles and pestles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1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i/>
                <w:iCs/>
                <w:lang w:val="en-US"/>
              </w:rPr>
            </w:pPr>
          </w:p>
        </w:tc>
      </w:tr>
      <w:tr w:rsidR="0030190D" w:rsidTr="00C86114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lastRenderedPageBreak/>
              <w:t>MMRC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Treatment of flu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1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i/>
                <w:iCs/>
                <w:lang w:val="en-US"/>
              </w:rPr>
            </w:pPr>
          </w:p>
        </w:tc>
      </w:tr>
      <w:tr w:rsidR="0030190D" w:rsidRPr="00681853" w:rsidTr="00C86114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MMRC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Diuretic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1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Pr="005D4717" w:rsidRDefault="0030190D" w:rsidP="00C86114">
            <w:pPr>
              <w:spacing w:after="0" w:line="360" w:lineRule="auto"/>
            </w:pPr>
            <w:r>
              <w:rPr>
                <w:rFonts w:eastAsia="Arial" w:cs="Calibri"/>
                <w:i/>
                <w:iCs/>
              </w:rPr>
              <w:t xml:space="preserve">« […] pour se rafraîchir et évacuer beaucoup de toxines parce que quand on le boit en thé on fait beaucoup pipi. » </w:t>
            </w:r>
            <w:r w:rsidRPr="005D4717">
              <w:rPr>
                <w:rFonts w:eastAsia="Arial" w:cs="Calibri"/>
              </w:rPr>
              <w:t>(entretien 55, bus)</w:t>
            </w:r>
          </w:p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“…to refresh yourself and to cleanse a lot of toxins, because when you drink it in tea, you pee a lot”</w:t>
            </w:r>
          </w:p>
        </w:tc>
      </w:tr>
      <w:tr w:rsidR="0030190D" w:rsidTr="00C86114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MMRC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</w:rPr>
            </w:pPr>
            <w:proofErr w:type="spellStart"/>
            <w:r>
              <w:rPr>
                <w:rFonts w:eastAsia="Arial" w:cs="Calibri"/>
              </w:rPr>
              <w:t>Treatment</w:t>
            </w:r>
            <w:proofErr w:type="spellEnd"/>
            <w:r>
              <w:rPr>
                <w:rFonts w:eastAsia="Arial" w:cs="Calibri"/>
              </w:rPr>
              <w:t xml:space="preserve"> of back pain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1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i/>
                <w:iCs/>
                <w:lang w:val="en-US"/>
              </w:rPr>
            </w:pPr>
          </w:p>
        </w:tc>
      </w:tr>
      <w:tr w:rsidR="0030190D" w:rsidTr="00C86114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MMRC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</w:rPr>
            </w:pPr>
            <w:proofErr w:type="spellStart"/>
            <w:r>
              <w:rPr>
                <w:rFonts w:eastAsia="Arial" w:cs="Calibri"/>
              </w:rPr>
              <w:t>Treatment</w:t>
            </w:r>
            <w:proofErr w:type="spellEnd"/>
            <w:r>
              <w:rPr>
                <w:rFonts w:eastAsia="Arial" w:cs="Calibri"/>
              </w:rPr>
              <w:t xml:space="preserve"> of skin </w:t>
            </w:r>
            <w:proofErr w:type="spellStart"/>
            <w:r>
              <w:rPr>
                <w:rFonts w:eastAsia="Arial" w:cs="Calibri"/>
              </w:rPr>
              <w:t>problems</w:t>
            </w:r>
            <w:proofErr w:type="spellEnd"/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1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i/>
                <w:iCs/>
                <w:lang w:val="en-US"/>
              </w:rPr>
            </w:pPr>
          </w:p>
        </w:tc>
      </w:tr>
      <w:tr w:rsidR="0030190D" w:rsidTr="00C86114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MMRC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Treatment of ‘cold’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lang w:val="en-US"/>
              </w:rPr>
            </w:pPr>
            <w:r>
              <w:rPr>
                <w:rFonts w:eastAsia="Arial" w:cs="Calibri"/>
                <w:lang w:val="en-US"/>
              </w:rPr>
              <w:t>1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0190D" w:rsidRDefault="0030190D" w:rsidP="00C86114">
            <w:pPr>
              <w:spacing w:after="0" w:line="360" w:lineRule="auto"/>
              <w:rPr>
                <w:rFonts w:eastAsia="Arial" w:cs="Calibri"/>
                <w:i/>
                <w:iCs/>
                <w:lang w:val="en-US"/>
              </w:rPr>
            </w:pPr>
          </w:p>
        </w:tc>
      </w:tr>
    </w:tbl>
    <w:p w:rsidR="00DF594E" w:rsidRPr="00681853" w:rsidRDefault="00EA4310" w:rsidP="00681853">
      <w:pPr>
        <w:pStyle w:val="Titre1Annexes"/>
        <w:jc w:val="left"/>
        <w:rPr>
          <w:lang w:val="en-US"/>
        </w:rPr>
      </w:pPr>
      <w:r w:rsidRPr="00EA4310">
        <w:rPr>
          <w:noProof/>
          <w:lang w:val="en-US"/>
        </w:rPr>
        <w:pict>
          <v:rect id="Rectangle 14" o:spid="_x0000_s1026" style="position:absolute;margin-left:-11.6pt;margin-top:15.85pt;width:484.05pt;height:45pt;z-index:251659264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" stroked="f" strokecolor="#3465a4" strokeweight=".26mm">
            <v:stroke joinstyle="round"/>
            <v:textbox>
              <w:txbxContent>
                <w:p w:rsidR="0030190D" w:rsidRPr="00C86114" w:rsidRDefault="0030190D" w:rsidP="0030190D">
                  <w:pPr>
                    <w:pStyle w:val="Contenudecadre"/>
                    <w:spacing w:line="360" w:lineRule="auto"/>
                    <w:jc w:val="both"/>
                    <w:rPr>
                      <w:lang w:val="en-US"/>
                    </w:rPr>
                  </w:pPr>
                  <w:r>
                    <w:rPr>
                      <w:rFonts w:cs="Calibri"/>
                      <w:color w:val="000000"/>
                      <w:sz w:val="20"/>
                      <w:szCs w:val="20"/>
                      <w:lang w:val="en-US"/>
                    </w:rPr>
                    <w:t xml:space="preserve">MMRC: Medicinal, Magico-Religious and </w:t>
                  </w:r>
                  <w:proofErr w:type="gramStart"/>
                  <w:r>
                    <w:rPr>
                      <w:rFonts w:cs="Calibri"/>
                      <w:color w:val="000000"/>
                      <w:sz w:val="20"/>
                      <w:szCs w:val="20"/>
                      <w:lang w:val="en-US"/>
                    </w:rPr>
                    <w:t>Cosmetic ;</w:t>
                  </w:r>
                  <w:proofErr w:type="gramEnd"/>
                  <w:r>
                    <w:rPr>
                      <w:rFonts w:cs="Calibri"/>
                      <w:color w:val="000000"/>
                      <w:sz w:val="20"/>
                      <w:szCs w:val="20"/>
                      <w:lang w:val="en-US"/>
                    </w:rPr>
                    <w:t xml:space="preserve"> MUT: Material and Technical Usages; Bus: Person of </w:t>
                  </w:r>
                  <w:proofErr w:type="spellStart"/>
                  <w:r>
                    <w:rPr>
                      <w:rFonts w:cs="Calibri"/>
                      <w:color w:val="000000"/>
                      <w:sz w:val="20"/>
                      <w:szCs w:val="20"/>
                      <w:lang w:val="en-US"/>
                    </w:rPr>
                    <w:t>bushinenge</w:t>
                  </w:r>
                  <w:proofErr w:type="spellEnd"/>
                  <w:r>
                    <w:rPr>
                      <w:rFonts w:cs="Calibri"/>
                      <w:color w:val="000000"/>
                      <w:sz w:val="20"/>
                      <w:szCs w:val="20"/>
                      <w:lang w:val="en-US"/>
                    </w:rPr>
                    <w:t xml:space="preserve"> origin; </w:t>
                  </w:r>
                  <w:proofErr w:type="spellStart"/>
                  <w:r>
                    <w:rPr>
                      <w:rFonts w:cs="Calibri"/>
                      <w:color w:val="000000"/>
                      <w:sz w:val="20"/>
                      <w:szCs w:val="20"/>
                      <w:lang w:val="en-US"/>
                    </w:rPr>
                    <w:t>Haï</w:t>
                  </w:r>
                  <w:proofErr w:type="spellEnd"/>
                  <w:r>
                    <w:rPr>
                      <w:rFonts w:cs="Calibri"/>
                      <w:color w:val="000000"/>
                      <w:sz w:val="20"/>
                      <w:szCs w:val="20"/>
                      <w:lang w:val="en-US"/>
                    </w:rPr>
                    <w:t>: person of Haitian origin</w:t>
                  </w:r>
                </w:p>
              </w:txbxContent>
            </v:textbox>
            <w10:wrap type="square" anchorx="margin"/>
          </v:rect>
        </w:pict>
      </w:r>
    </w:p>
    <w:sectPr w:rsidR="00DF594E" w:rsidRPr="00681853" w:rsidSect="00EA4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0190D"/>
    <w:rsid w:val="00243DAF"/>
    <w:rsid w:val="0030190D"/>
    <w:rsid w:val="00681853"/>
    <w:rsid w:val="00A90B3E"/>
    <w:rsid w:val="00DF594E"/>
    <w:rsid w:val="00EA43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90D"/>
    <w:rPr>
      <w:rFonts w:ascii="Calibri" w:eastAsia="PMingLiU" w:hAnsi="Calibri" w:cs="Arial"/>
      <w:kern w:val="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Annexes">
    <w:name w:val="Titre 1 Annexes"/>
    <w:qFormat/>
    <w:rsid w:val="0030190D"/>
    <w:pPr>
      <w:spacing w:after="0" w:line="240" w:lineRule="auto"/>
      <w:jc w:val="center"/>
    </w:pPr>
    <w:rPr>
      <w:rFonts w:ascii="Garamond" w:eastAsia="Times New Roman" w:hAnsi="Garamond" w:cs="Times New Roman"/>
      <w:b/>
      <w:bCs/>
      <w:sz w:val="40"/>
      <w:szCs w:val="48"/>
    </w:rPr>
  </w:style>
  <w:style w:type="paragraph" w:customStyle="1" w:styleId="Contenudecadre">
    <w:name w:val="Contenu de cadre"/>
    <w:basedOn w:val="Normal"/>
    <w:qFormat/>
    <w:rsid w:val="003019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3240</Characters>
  <Application>Microsoft Office Word</Application>
  <DocSecurity>0</DocSecurity>
  <Lines>27</Lines>
  <Paragraphs>7</Paragraphs>
  <ScaleCrop>false</ScaleCrop>
  <Company/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Paul-Emile AUGUSSEAU</dc:creator>
  <cp:keywords/>
  <dc:description/>
  <cp:lastModifiedBy>marc.tareau</cp:lastModifiedBy>
  <cp:revision>2</cp:revision>
  <dcterms:created xsi:type="dcterms:W3CDTF">2023-03-30T09:23:00Z</dcterms:created>
  <dcterms:modified xsi:type="dcterms:W3CDTF">2023-04-25T12:50:00Z</dcterms:modified>
</cp:coreProperties>
</file>