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lang w:val="en-US" w:eastAsia="zh-CN"/>
        </w:rPr>
        <w:t xml:space="preserve">Table S5. Characteristics of Intron and Exon in mitochondrial gene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l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appa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tomentosum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</w:p>
    <w:bookmarkEnd w:id="0"/>
    <w:p>
      <w:pP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57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Gene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Exon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Intr</w:t>
            </w:r>
            <w:r>
              <w:rPr>
                <w:rStyle w:val="4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highlight w:val="none"/>
                <w:lang w:val="en-US" w:eastAsia="zh-CN" w:bidi="ar"/>
              </w:rPr>
              <w:t>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Exon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Intr</w:t>
            </w:r>
            <w:r>
              <w:rPr>
                <w:rStyle w:val="4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highlight w:val="none"/>
                <w:lang w:val="en-US" w:eastAsia="zh-CN" w:bidi="ar"/>
              </w:rPr>
              <w:t>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Exon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Intr</w:t>
            </w:r>
            <w:r>
              <w:rPr>
                <w:rStyle w:val="4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highlight w:val="none"/>
                <w:lang w:val="en-US" w:eastAsia="zh-CN" w:bidi="ar"/>
              </w:rPr>
              <w:t>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Exon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Intr</w:t>
            </w:r>
            <w:r>
              <w:rPr>
                <w:rStyle w:val="4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highlight w:val="none"/>
                <w:lang w:val="en-US" w:eastAsia="zh-CN" w:bidi="ar"/>
              </w:rPr>
              <w:t>on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Exon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757" w:type="dxa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(bp)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 xml:space="preserve"> lappa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847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21293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1798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cox2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1334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3047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22105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170571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rps3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1726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1612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30897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ccmFc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1029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rps14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omentosum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847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21300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1792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1061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cox2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1334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3047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22105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170565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30897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ccmFc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nad4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1029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rps14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8234F"/>
    <w:rsid w:val="1468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Palatino Linotype" w:hAnsi="Palatino Linotype" w:eastAsia="Palatino Linotype" w:cs="Palatino Linotype"/>
      <w:b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2020-04-04T04:33:00Z</dcterms:created>
  <dc:creator>*忘川</dc:creator>
  <cp:lastModifiedBy>*忘川</cp:lastModifiedBy>
  <dcterms:modified xsi:type="dcterms:W3CDTF">2020-04-04T04:34:13Z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