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C566D" w14:textId="6CD913A8" w:rsidR="00637D93" w:rsidRDefault="00637D93" w:rsidP="00637D93">
      <w:pPr>
        <w:suppressAutoHyphens/>
        <w:spacing w:before="12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2E012F9D" wp14:editId="2B0B556D">
            <wp:extent cx="3162300" cy="28803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C7CDF" w14:textId="77777777" w:rsidR="00637D93" w:rsidRDefault="00637D93" w:rsidP="00637D93">
      <w:pPr>
        <w:suppressAutoHyphens/>
        <w:spacing w:line="360" w:lineRule="auto"/>
        <w:jc w:val="center"/>
        <w:outlineLv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Scheme 1</w:t>
      </w:r>
      <w:r>
        <w:rPr>
          <w:rFonts w:ascii="Times New Roman" w:hAnsi="Times New Roman"/>
          <w:color w:val="000000"/>
          <w:sz w:val="24"/>
          <w:szCs w:val="24"/>
        </w:rPr>
        <w:t xml:space="preserve"> Molecular Structures in This work.</w:t>
      </w:r>
    </w:p>
    <w:p w14:paraId="2A7E679C" w14:textId="7EFAC4B0" w:rsidR="004F6AFD" w:rsidRDefault="004F6AFD"/>
    <w:p w14:paraId="65015CE9" w14:textId="3265CFC5" w:rsidR="00637D93" w:rsidRDefault="00637D93" w:rsidP="00637D93">
      <w:pPr>
        <w:widowControl/>
        <w:suppressAutoHyphens/>
        <w:spacing w:after="240" w:line="360" w:lineRule="auto"/>
        <w:ind w:firstLineChars="100" w:firstLine="240"/>
        <w:jc w:val="center"/>
        <w:rPr>
          <w:rFonts w:ascii="Times New Roman" w:hAnsi="Times New Roman"/>
          <w:color w:val="000000"/>
          <w:sz w:val="24"/>
          <w:szCs w:val="24"/>
        </w:rPr>
        <w:sectPr w:rsidR="00637D93" w:rsidSect="00637D93">
          <w:pgSz w:w="11907" w:h="15593"/>
          <w:pgMar w:top="1009" w:right="851" w:bottom="1134" w:left="851" w:header="510" w:footer="510" w:gutter="0"/>
          <w:cols w:space="720"/>
          <w:titlePg/>
          <w:docGrid w:linePitch="360"/>
        </w:sect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2C7A259A" wp14:editId="4705539F">
            <wp:extent cx="4632960" cy="3878580"/>
            <wp:effectExtent l="0" t="0" r="0" b="7620"/>
            <wp:docPr id="1" name="Picture 1" descr="合成子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合成子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387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05639EE" w14:textId="77777777" w:rsidR="00637D93" w:rsidRDefault="00637D93" w:rsidP="00637D93">
      <w:pPr>
        <w:suppressAutoHyphens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Scheme 2 The supramolecular synthons of 1-3</w:t>
      </w:r>
    </w:p>
    <w:p w14:paraId="75588D05" w14:textId="77777777" w:rsidR="00637D93" w:rsidRDefault="00637D93"/>
    <w:sectPr w:rsidR="00637D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D93"/>
    <w:rsid w:val="004F6AFD"/>
    <w:rsid w:val="0063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555AA"/>
  <w15:chartTrackingRefBased/>
  <w15:docId w15:val="{C6BF239D-C3FC-4F49-B064-7E26255D9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D93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2023-04-27T20:52:00Z</dcterms:created>
  <dcterms:modified xsi:type="dcterms:W3CDTF">2023-04-27T20:53:00Z</dcterms:modified>
</cp:coreProperties>
</file>