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94D9E" w14:textId="77777777" w:rsidR="0050211C" w:rsidRPr="0050211C" w:rsidRDefault="00353601" w:rsidP="00CA081F">
      <w:pPr>
        <w:pStyle w:val="2"/>
        <w:ind w:left="0" w:firstLine="0"/>
        <w:rPr>
          <w:rFonts w:eastAsiaTheme="minorEastAsia"/>
        </w:rPr>
      </w:pPr>
      <w:r>
        <w:t>Supplementary Figure</w:t>
      </w:r>
      <w:r w:rsidR="0050211C">
        <w:rPr>
          <w:rFonts w:eastAsiaTheme="minorEastAsia" w:hint="eastAsia"/>
        </w:rPr>
        <w:t xml:space="preserve"> 1</w:t>
      </w:r>
    </w:p>
    <w:p w14:paraId="19C36D6F" w14:textId="3384EE29" w:rsidR="0050211C" w:rsidRDefault="00B571E0" w:rsidP="00053486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0DB16DFE" wp14:editId="5DCEA4D2">
            <wp:extent cx="2779837" cy="2724615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505" cy="273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49F64A" w14:textId="492644C2" w:rsidR="0017130E" w:rsidRDefault="0050211C" w:rsidP="0050211C">
      <w:pPr>
        <w:jc w:val="left"/>
        <w:rPr>
          <w:sz w:val="24"/>
          <w:szCs w:val="24"/>
        </w:rPr>
      </w:pPr>
      <w:r>
        <w:rPr>
          <w:b/>
          <w:sz w:val="24"/>
          <w:szCs w:val="24"/>
        </w:rPr>
        <w:t>Supplementary Figure 1</w:t>
      </w:r>
      <w:r w:rsidRPr="00353601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(A)</w:t>
      </w:r>
      <w:r w:rsidR="00DF6E28" w:rsidRPr="00DF6E28">
        <w:t xml:space="preserve"> </w:t>
      </w:r>
      <w:r w:rsidR="00DF6E28" w:rsidRPr="00DF6E28">
        <w:rPr>
          <w:sz w:val="24"/>
          <w:szCs w:val="24"/>
        </w:rPr>
        <w:t>CV statistic graph, which represents the relationship between the logarithm of λ and the mean squared error and the number of variables in the model. The two vertical dashed lines in the chart represent the log of the minimum mean squared error λ (left dashed line) and the log of the standard error of the minimum distance λ (right dashed line).</w:t>
      </w:r>
    </w:p>
    <w:p w14:paraId="4C56AEA8" w14:textId="77777777" w:rsidR="00053848" w:rsidRDefault="00053848" w:rsidP="00053848">
      <w:pPr>
        <w:pStyle w:val="2"/>
        <w:keepNext/>
        <w:keepLines/>
        <w:ind w:left="0" w:firstLine="0"/>
        <w:rPr>
          <w:rFonts w:eastAsiaTheme="minorEastAsia"/>
        </w:rPr>
      </w:pPr>
      <w:r>
        <w:t>Supplementary Figure</w:t>
      </w:r>
      <w:r>
        <w:rPr>
          <w:rFonts w:eastAsiaTheme="minorEastAsia" w:hint="eastAsia"/>
        </w:rPr>
        <w:t xml:space="preserve"> 2</w:t>
      </w:r>
    </w:p>
    <w:p w14:paraId="5C289141" w14:textId="7ED2CE5F" w:rsidR="00053848" w:rsidRPr="00053848" w:rsidRDefault="00053848" w:rsidP="00882548">
      <w:pPr>
        <w:jc w:val="left"/>
      </w:pPr>
      <w:r>
        <w:rPr>
          <w:noProof/>
        </w:rPr>
        <w:drawing>
          <wp:inline distT="0" distB="0" distL="0" distR="0" wp14:anchorId="4057432D" wp14:editId="2D74FB78">
            <wp:extent cx="4598056" cy="3222404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5934" cy="324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53848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Supplementary Figure 2</w:t>
      </w:r>
      <w:r w:rsidRPr="00353601"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(A)</w:t>
      </w:r>
      <w:r w:rsidRPr="00053848">
        <w:t xml:space="preserve"> </w:t>
      </w:r>
      <w:r w:rsidR="00882548" w:rsidRPr="00882548">
        <w:rPr>
          <w:sz w:val="24"/>
          <w:szCs w:val="24"/>
        </w:rPr>
        <w:t>Co-expression of prognosis-associated lncRNAs with redox genes, lncRNAs in blue, redox genes in red, connecting lines represent co-expression relationships |Cor| &gt; 0.4</w:t>
      </w:r>
      <w:r w:rsidR="006758F7" w:rsidRPr="00B004A5">
        <w:rPr>
          <w:rFonts w:eastAsia="楷体"/>
          <w:color w:val="000000" w:themeColor="text1"/>
        </w:rPr>
        <w:t xml:space="preserve"> and </w:t>
      </w:r>
      <w:r w:rsidR="006758F7">
        <w:rPr>
          <w:rFonts w:eastAsia="楷体"/>
          <w:color w:val="000000" w:themeColor="text1"/>
        </w:rPr>
        <w:t>P</w:t>
      </w:r>
      <w:r w:rsidR="006758F7">
        <w:rPr>
          <w:rFonts w:eastAsia="楷体"/>
          <w:color w:val="000000" w:themeColor="text1"/>
        </w:rPr>
        <w:t xml:space="preserve"> </w:t>
      </w:r>
      <w:r w:rsidR="006758F7" w:rsidRPr="00B004A5">
        <w:rPr>
          <w:rFonts w:eastAsia="楷体"/>
          <w:color w:val="000000" w:themeColor="text1"/>
        </w:rPr>
        <w:t>&lt;</w:t>
      </w:r>
      <w:r w:rsidR="006758F7">
        <w:rPr>
          <w:rFonts w:eastAsia="楷体"/>
          <w:color w:val="000000" w:themeColor="text1"/>
        </w:rPr>
        <w:t xml:space="preserve"> </w:t>
      </w:r>
      <w:r w:rsidR="006758F7" w:rsidRPr="00B004A5">
        <w:rPr>
          <w:rFonts w:eastAsia="楷体"/>
          <w:color w:val="000000" w:themeColor="text1"/>
        </w:rPr>
        <w:t>0.0</w:t>
      </w:r>
      <w:r w:rsidR="006758F7">
        <w:rPr>
          <w:rFonts w:eastAsia="楷体"/>
          <w:color w:val="000000" w:themeColor="text1"/>
        </w:rPr>
        <w:t>01</w:t>
      </w:r>
      <w:r w:rsidR="00882548" w:rsidRPr="00882548">
        <w:rPr>
          <w:sz w:val="24"/>
          <w:szCs w:val="24"/>
        </w:rPr>
        <w:t>.</w:t>
      </w:r>
    </w:p>
    <w:p w14:paraId="39CEAB6C" w14:textId="66C1B29C" w:rsidR="00A2713E" w:rsidRDefault="0050211C" w:rsidP="00A2713E">
      <w:pPr>
        <w:pStyle w:val="2"/>
        <w:keepNext/>
        <w:keepLines/>
        <w:ind w:left="0" w:firstLine="0"/>
        <w:rPr>
          <w:rFonts w:eastAsiaTheme="minorEastAsia"/>
        </w:rPr>
      </w:pPr>
      <w:r>
        <w:lastRenderedPageBreak/>
        <w:t>Supplementary Figure</w:t>
      </w:r>
      <w:r>
        <w:rPr>
          <w:rFonts w:eastAsiaTheme="minorEastAsia" w:hint="eastAsia"/>
        </w:rPr>
        <w:t xml:space="preserve"> </w:t>
      </w:r>
      <w:r w:rsidR="00053848">
        <w:rPr>
          <w:rFonts w:eastAsiaTheme="minorEastAsia"/>
        </w:rPr>
        <w:t>3</w:t>
      </w:r>
    </w:p>
    <w:p w14:paraId="2FFB21A0" w14:textId="393993BF" w:rsidR="00E50365" w:rsidRPr="00592BE6" w:rsidRDefault="00807606" w:rsidP="00592BE6">
      <w:pPr>
        <w:keepNext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 wp14:anchorId="5923B4E4" wp14:editId="5A567B45">
            <wp:extent cx="5274310" cy="663702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0211C">
        <w:rPr>
          <w:b/>
          <w:sz w:val="24"/>
          <w:szCs w:val="24"/>
        </w:rPr>
        <w:t xml:space="preserve">Supplementary Figure </w:t>
      </w:r>
      <w:r w:rsidR="002563EA">
        <w:rPr>
          <w:b/>
          <w:sz w:val="24"/>
          <w:szCs w:val="24"/>
        </w:rPr>
        <w:t>3</w:t>
      </w:r>
      <w:r w:rsidR="00353601" w:rsidRPr="00353601">
        <w:rPr>
          <w:sz w:val="24"/>
          <w:szCs w:val="24"/>
        </w:rPr>
        <w:t xml:space="preserve"> </w:t>
      </w:r>
      <w:r w:rsidR="00CA081F">
        <w:rPr>
          <w:rFonts w:hint="eastAsia"/>
          <w:sz w:val="24"/>
          <w:szCs w:val="24"/>
        </w:rPr>
        <w:t xml:space="preserve">(A-L) </w:t>
      </w:r>
      <w:r w:rsidR="00513188">
        <w:rPr>
          <w:rFonts w:hint="eastAsia"/>
          <w:sz w:val="24"/>
          <w:szCs w:val="24"/>
        </w:rPr>
        <w:t>T</w:t>
      </w:r>
      <w:r w:rsidR="00513188" w:rsidRPr="00513188">
        <w:rPr>
          <w:sz w:val="24"/>
          <w:szCs w:val="24"/>
        </w:rPr>
        <w:t>he plot of consensus CDF and relative change in area under CDF curve</w:t>
      </w:r>
      <w:r w:rsidR="00CA081F" w:rsidRPr="00CA081F">
        <w:t xml:space="preserve"> </w:t>
      </w:r>
      <w:r w:rsidR="00CA081F" w:rsidRPr="00CA081F">
        <w:rPr>
          <w:rFonts w:hint="eastAsia"/>
          <w:sz w:val="24"/>
          <w:szCs w:val="24"/>
        </w:rPr>
        <w:t xml:space="preserve">(B) </w:t>
      </w:r>
      <w:r w:rsidR="00CA081F" w:rsidRPr="00CA081F">
        <w:rPr>
          <w:sz w:val="24"/>
          <w:szCs w:val="24"/>
        </w:rPr>
        <w:t xml:space="preserve">when the consensus matrix k=2, there was no crossover between the GC samples of cluster </w:t>
      </w:r>
      <w:r w:rsidR="002563EA">
        <w:rPr>
          <w:sz w:val="24"/>
          <w:szCs w:val="24"/>
        </w:rPr>
        <w:t>1</w:t>
      </w:r>
      <w:r w:rsidR="00CA081F" w:rsidRPr="00CA081F">
        <w:rPr>
          <w:sz w:val="24"/>
          <w:szCs w:val="24"/>
        </w:rPr>
        <w:t xml:space="preserve"> and </w:t>
      </w:r>
      <w:r w:rsidR="002563EA">
        <w:rPr>
          <w:sz w:val="24"/>
          <w:szCs w:val="24"/>
        </w:rPr>
        <w:t>2</w:t>
      </w:r>
      <w:r w:rsidR="00CA081F">
        <w:rPr>
          <w:rFonts w:hint="eastAsia"/>
          <w:sz w:val="24"/>
          <w:szCs w:val="24"/>
        </w:rPr>
        <w:t>.</w:t>
      </w:r>
    </w:p>
    <w:sectPr w:rsidR="00E50365" w:rsidRPr="00592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F09532" w14:textId="77777777" w:rsidR="000675B2" w:rsidRDefault="000675B2" w:rsidP="00353601">
      <w:r>
        <w:separator/>
      </w:r>
    </w:p>
  </w:endnote>
  <w:endnote w:type="continuationSeparator" w:id="0">
    <w:p w14:paraId="5EAEF54F" w14:textId="77777777" w:rsidR="000675B2" w:rsidRDefault="000675B2" w:rsidP="00353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0F2AF" w14:textId="77777777" w:rsidR="000675B2" w:rsidRDefault="000675B2" w:rsidP="00353601">
      <w:r>
        <w:separator/>
      </w:r>
    </w:p>
  </w:footnote>
  <w:footnote w:type="continuationSeparator" w:id="0">
    <w:p w14:paraId="3BDBB4DD" w14:textId="77777777" w:rsidR="000675B2" w:rsidRDefault="000675B2" w:rsidP="003536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7854B7"/>
    <w:multiLevelType w:val="multilevel"/>
    <w:tmpl w:val="618A78C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</w:abstractNum>
  <w:num w:numId="1" w16cid:durableId="11565282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5EFA"/>
    <w:rsid w:val="0002267D"/>
    <w:rsid w:val="00053486"/>
    <w:rsid w:val="00053848"/>
    <w:rsid w:val="000675B2"/>
    <w:rsid w:val="000B1DB2"/>
    <w:rsid w:val="000E2815"/>
    <w:rsid w:val="000E6D10"/>
    <w:rsid w:val="0017130E"/>
    <w:rsid w:val="001E330B"/>
    <w:rsid w:val="001F0536"/>
    <w:rsid w:val="002042B5"/>
    <w:rsid w:val="002563EA"/>
    <w:rsid w:val="00274696"/>
    <w:rsid w:val="002D4864"/>
    <w:rsid w:val="00353601"/>
    <w:rsid w:val="0048438D"/>
    <w:rsid w:val="0050211C"/>
    <w:rsid w:val="00513188"/>
    <w:rsid w:val="0055204A"/>
    <w:rsid w:val="00564632"/>
    <w:rsid w:val="00592BE6"/>
    <w:rsid w:val="005C70A3"/>
    <w:rsid w:val="005F0C7E"/>
    <w:rsid w:val="006528B6"/>
    <w:rsid w:val="0066780C"/>
    <w:rsid w:val="006758F7"/>
    <w:rsid w:val="00690B4D"/>
    <w:rsid w:val="00807606"/>
    <w:rsid w:val="00882548"/>
    <w:rsid w:val="008A4258"/>
    <w:rsid w:val="00955738"/>
    <w:rsid w:val="00993781"/>
    <w:rsid w:val="009E4AE2"/>
    <w:rsid w:val="00A2713E"/>
    <w:rsid w:val="00A338E7"/>
    <w:rsid w:val="00B003F0"/>
    <w:rsid w:val="00B07948"/>
    <w:rsid w:val="00B571E0"/>
    <w:rsid w:val="00B67592"/>
    <w:rsid w:val="00B77497"/>
    <w:rsid w:val="00BA45F1"/>
    <w:rsid w:val="00BE3946"/>
    <w:rsid w:val="00C26B4C"/>
    <w:rsid w:val="00C95B6A"/>
    <w:rsid w:val="00CA081F"/>
    <w:rsid w:val="00D66D43"/>
    <w:rsid w:val="00DF6E28"/>
    <w:rsid w:val="00E50365"/>
    <w:rsid w:val="00E97192"/>
    <w:rsid w:val="00F42F4E"/>
    <w:rsid w:val="00F65EFA"/>
    <w:rsid w:val="00F757CA"/>
    <w:rsid w:val="00FF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416DE2"/>
  <w15:docId w15:val="{D3E3D47C-4755-4D01-967E-248510258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3848"/>
    <w:pPr>
      <w:widowControl w:val="0"/>
      <w:jc w:val="both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rsid w:val="003536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a"/>
    <w:link w:val="20"/>
    <w:uiPriority w:val="99"/>
    <w:qFormat/>
    <w:rsid w:val="00353601"/>
    <w:pPr>
      <w:keepNext w:val="0"/>
      <w:keepLines w:val="0"/>
      <w:widowControl/>
      <w:spacing w:before="240" w:after="200" w:line="240" w:lineRule="auto"/>
      <w:ind w:left="567" w:hanging="567"/>
      <w:jc w:val="left"/>
      <w:outlineLvl w:val="1"/>
    </w:pPr>
    <w:rPr>
      <w:rFonts w:eastAsia="Cambria" w:cs="Times New Roman"/>
      <w:bCs w:val="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36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3601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3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3601"/>
    <w:rPr>
      <w:rFonts w:ascii="Times New Roman" w:hAnsi="Times New Roman"/>
      <w:sz w:val="18"/>
      <w:szCs w:val="18"/>
    </w:rPr>
  </w:style>
  <w:style w:type="character" w:customStyle="1" w:styleId="20">
    <w:name w:val="标题 2 字符"/>
    <w:basedOn w:val="a0"/>
    <w:link w:val="2"/>
    <w:uiPriority w:val="99"/>
    <w:rsid w:val="00353601"/>
    <w:rPr>
      <w:rFonts w:ascii="Times New Roman" w:eastAsia="Cambria" w:hAnsi="Times New Roman" w:cs="Times New Roman"/>
      <w:b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353601"/>
    <w:rPr>
      <w:rFonts w:ascii="Times New Roman" w:hAnsi="Times New Roman"/>
      <w:b/>
      <w:bCs/>
      <w:kern w:val="44"/>
      <w:sz w:val="44"/>
      <w:szCs w:val="44"/>
    </w:rPr>
  </w:style>
  <w:style w:type="paragraph" w:styleId="a7">
    <w:name w:val="Balloon Text"/>
    <w:basedOn w:val="a"/>
    <w:link w:val="a8"/>
    <w:uiPriority w:val="99"/>
    <w:semiHidden/>
    <w:unhideWhenUsed/>
    <w:rsid w:val="0035360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53601"/>
    <w:rPr>
      <w:rFonts w:ascii="Times New Roman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4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E590D2-4057-460B-96F7-7BFD0AF84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1269</TotalTime>
  <Pages>2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guisen</dc:creator>
  <cp:keywords/>
  <dc:description/>
  <cp:lastModifiedBy>彭 癸森</cp:lastModifiedBy>
  <cp:revision>22</cp:revision>
  <dcterms:created xsi:type="dcterms:W3CDTF">2022-09-10T08:53:00Z</dcterms:created>
  <dcterms:modified xsi:type="dcterms:W3CDTF">2023-02-24T12:29:00Z</dcterms:modified>
</cp:coreProperties>
</file>