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7E4344" w14:textId="5DB11CBA" w:rsidR="00341F48" w:rsidRPr="00341F48" w:rsidRDefault="00341F48" w:rsidP="00341F48">
      <w:pPr>
        <w:spacing w:before="24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35BC0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3. Subgroup analysis of study groups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4110C41" w14:textId="6C0D90F0" w:rsidR="00341F48" w:rsidRPr="00535BC0" w:rsidRDefault="00341F48" w:rsidP="00341F48">
      <w:pPr>
        <w:spacing w:before="24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35BC0">
        <w:rPr>
          <w:rFonts w:ascii="Times New Roman" w:hAnsi="Times New Roman" w:cs="Times New Roman"/>
          <w:b/>
          <w:bCs/>
          <w:noProof/>
          <w:sz w:val="24"/>
          <w:szCs w:val="24"/>
          <w:lang w:val="en-US"/>
        </w:rPr>
        <w:drawing>
          <wp:anchor distT="0" distB="0" distL="114300" distR="114300" simplePos="0" relativeHeight="251659264" behindDoc="0" locked="0" layoutInCell="1" allowOverlap="1" wp14:anchorId="017B25B2" wp14:editId="6C61D841">
            <wp:simplePos x="0" y="0"/>
            <wp:positionH relativeFrom="margin">
              <wp:align>right</wp:align>
            </wp:positionH>
            <wp:positionV relativeFrom="paragraph">
              <wp:posOffset>245745</wp:posOffset>
            </wp:positionV>
            <wp:extent cx="5763895" cy="2645410"/>
            <wp:effectExtent l="0" t="0" r="8255" b="2540"/>
            <wp:wrapTopAndBottom/>
            <wp:docPr id="55" name="Picture 55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 descr="Chart, box and whisker 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3895" cy="2645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0FC812" w14:textId="51C14209" w:rsidR="00341F48" w:rsidRPr="00616170" w:rsidRDefault="00341F48" w:rsidP="00341F48">
      <w:pPr>
        <w:pStyle w:val="Heading2"/>
        <w:spacing w:line="480" w:lineRule="auto"/>
        <w:jc w:val="both"/>
        <w:rPr>
          <w:b w:val="0"/>
          <w:bCs w:val="0"/>
          <w:sz w:val="24"/>
          <w:szCs w:val="24"/>
        </w:rPr>
      </w:pPr>
      <w:r w:rsidRPr="00535BC0">
        <w:rPr>
          <w:sz w:val="24"/>
          <w:szCs w:val="24"/>
        </w:rPr>
        <w:t>BMI</w:t>
      </w:r>
      <w:r w:rsidRPr="00E10FE3">
        <w:rPr>
          <w:b w:val="0"/>
          <w:bCs w:val="0"/>
          <w:sz w:val="24"/>
          <w:szCs w:val="24"/>
        </w:rPr>
        <w:t xml:space="preserve">, body mass index; </w:t>
      </w:r>
      <w:r w:rsidRPr="00535BC0">
        <w:rPr>
          <w:sz w:val="24"/>
          <w:szCs w:val="24"/>
        </w:rPr>
        <w:t>VNE</w:t>
      </w:r>
      <w:r w:rsidRPr="00E10FE3">
        <w:rPr>
          <w:b w:val="0"/>
          <w:bCs w:val="0"/>
          <w:sz w:val="24"/>
          <w:szCs w:val="24"/>
        </w:rPr>
        <w:t xml:space="preserve">, Veress needle-entry; </w:t>
      </w:r>
      <w:r w:rsidRPr="00535BC0">
        <w:rPr>
          <w:sz w:val="24"/>
          <w:szCs w:val="24"/>
        </w:rPr>
        <w:t>TLU</w:t>
      </w:r>
      <w:r w:rsidRPr="00E10FE3">
        <w:rPr>
          <w:b w:val="0"/>
          <w:bCs w:val="0"/>
          <w:sz w:val="24"/>
          <w:szCs w:val="24"/>
        </w:rPr>
        <w:t xml:space="preserve">, teres lift-up. Note. </w:t>
      </w:r>
      <w:r w:rsidRPr="00535BC0">
        <w:rPr>
          <w:sz w:val="24"/>
          <w:szCs w:val="24"/>
        </w:rPr>
        <w:t>* p &lt; .05, ** p &lt; .01, *** p &lt; .001</w:t>
      </w:r>
      <w:r w:rsidRPr="00E10FE3">
        <w:rPr>
          <w:b w:val="0"/>
          <w:bCs w:val="0"/>
          <w:sz w:val="24"/>
          <w:szCs w:val="24"/>
        </w:rPr>
        <w:t xml:space="preserve"> and </w:t>
      </w:r>
      <w:r w:rsidRPr="00535BC0">
        <w:rPr>
          <w:sz w:val="24"/>
          <w:szCs w:val="24"/>
        </w:rPr>
        <w:t>log10</w:t>
      </w:r>
      <w:r w:rsidRPr="00E10FE3">
        <w:rPr>
          <w:b w:val="0"/>
          <w:bCs w:val="0"/>
          <w:sz w:val="24"/>
          <w:szCs w:val="24"/>
        </w:rPr>
        <w:t xml:space="preserve"> represents </w:t>
      </w:r>
      <w:r>
        <w:rPr>
          <w:b w:val="0"/>
          <w:bCs w:val="0"/>
          <w:sz w:val="24"/>
          <w:szCs w:val="24"/>
        </w:rPr>
        <w:t xml:space="preserve">the </w:t>
      </w:r>
      <w:r w:rsidRPr="00E10FE3">
        <w:rPr>
          <w:b w:val="0"/>
          <w:bCs w:val="0"/>
          <w:sz w:val="24"/>
          <w:szCs w:val="24"/>
        </w:rPr>
        <w:t>conversion of the variances.</w:t>
      </w:r>
    </w:p>
    <w:p w14:paraId="2C00A5F6" w14:textId="3EB36AB2" w:rsidR="003E6CCD" w:rsidRPr="00341F48" w:rsidRDefault="003E6CCD" w:rsidP="00341F48"/>
    <w:sectPr w:rsidR="003E6CCD" w:rsidRPr="00341F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AC5"/>
    <w:rsid w:val="00341F48"/>
    <w:rsid w:val="003E6CCD"/>
    <w:rsid w:val="005F7407"/>
    <w:rsid w:val="00EB7AC5"/>
    <w:rsid w:val="00F63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6E365"/>
  <w15:chartTrackingRefBased/>
  <w15:docId w15:val="{67EE9AAC-DC0F-4BE6-84BD-67C4C0E6D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34D8"/>
  </w:style>
  <w:style w:type="paragraph" w:styleId="Heading2">
    <w:name w:val="heading 2"/>
    <w:basedOn w:val="Normal"/>
    <w:link w:val="Heading2Char"/>
    <w:uiPriority w:val="9"/>
    <w:qFormat/>
    <w:rsid w:val="00F634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634D8"/>
    <w:rPr>
      <w:rFonts w:ascii="Times New Roman" w:eastAsia="Times New Roman" w:hAnsi="Times New Roman" w:cs="Times New Roman"/>
      <w:b/>
      <w:bCs/>
      <w:sz w:val="36"/>
      <w:szCs w:val="3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180</Characters>
  <Application>Microsoft Office Word</Application>
  <DocSecurity>0</DocSecurity>
  <Lines>1</Lines>
  <Paragraphs>1</Paragraphs>
  <ScaleCrop>false</ScaleCrop>
  <Company>Istanbul Universitesi - Cerrahpasa</Company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Selim Afsar</dc:creator>
  <cp:keywords/>
  <dc:description/>
  <cp:lastModifiedBy>Selim Afsar</cp:lastModifiedBy>
  <cp:revision>4</cp:revision>
  <dcterms:created xsi:type="dcterms:W3CDTF">2023-04-04T19:25:00Z</dcterms:created>
  <dcterms:modified xsi:type="dcterms:W3CDTF">2023-04-19T20:47:00Z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8152a541544c5f0786d2a7c9bb20a76ce19c2d3d9f4ecc8eb3a6d8780017d89e</vt:lpwstr>
  </property>
</Properties>
</file>