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16CA7B" w14:textId="01247962" w:rsidR="007E46FD" w:rsidRDefault="007E46FD">
      <w:pPr>
        <w:widowControl w:val="0"/>
        <w:pBdr>
          <w:top w:val="nil"/>
          <w:left w:val="nil"/>
          <w:bottom w:val="nil"/>
          <w:right w:val="nil"/>
          <w:between w:val="nil"/>
        </w:pBdr>
        <w:spacing w:line="240" w:lineRule="auto"/>
        <w:ind w:left="128"/>
        <w:rPr>
          <w:rFonts w:ascii="Calibri" w:eastAsia="Calibri" w:hAnsi="Calibri" w:cs="Calibri"/>
          <w:b/>
          <w:color w:val="000000"/>
          <w:sz w:val="40"/>
          <w:szCs w:val="40"/>
        </w:rPr>
      </w:pPr>
      <w:r>
        <w:rPr>
          <w:rFonts w:ascii="Calibri" w:eastAsia="Calibri" w:hAnsi="Calibri" w:cs="Calibri"/>
          <w:b/>
          <w:color w:val="000000"/>
          <w:sz w:val="40"/>
          <w:szCs w:val="40"/>
        </w:rPr>
        <w:t>Appendix A</w:t>
      </w:r>
    </w:p>
    <w:p w14:paraId="20E5EF56" w14:textId="77777777" w:rsidR="007E46FD" w:rsidRDefault="007E46FD">
      <w:pPr>
        <w:widowControl w:val="0"/>
        <w:pBdr>
          <w:top w:val="nil"/>
          <w:left w:val="nil"/>
          <w:bottom w:val="nil"/>
          <w:right w:val="nil"/>
          <w:between w:val="nil"/>
        </w:pBdr>
        <w:spacing w:line="240" w:lineRule="auto"/>
        <w:ind w:left="128"/>
        <w:rPr>
          <w:rFonts w:ascii="Calibri" w:eastAsia="Calibri" w:hAnsi="Calibri" w:cs="Calibri"/>
          <w:b/>
          <w:color w:val="000000"/>
          <w:sz w:val="40"/>
          <w:szCs w:val="40"/>
        </w:rPr>
      </w:pPr>
    </w:p>
    <w:p w14:paraId="15147D43" w14:textId="157E3DD5" w:rsidR="00C339E8" w:rsidRDefault="00000000">
      <w:pPr>
        <w:widowControl w:val="0"/>
        <w:pBdr>
          <w:top w:val="nil"/>
          <w:left w:val="nil"/>
          <w:bottom w:val="nil"/>
          <w:right w:val="nil"/>
          <w:between w:val="nil"/>
        </w:pBdr>
        <w:spacing w:line="240" w:lineRule="auto"/>
        <w:ind w:left="128"/>
        <w:rPr>
          <w:rFonts w:ascii="Calibri" w:eastAsia="Calibri" w:hAnsi="Calibri" w:cs="Calibri"/>
          <w:b/>
          <w:i/>
          <w:color w:val="000000"/>
          <w:sz w:val="40"/>
          <w:szCs w:val="40"/>
        </w:rPr>
      </w:pPr>
      <w:r>
        <w:rPr>
          <w:rFonts w:ascii="Calibri" w:eastAsia="Calibri" w:hAnsi="Calibri" w:cs="Calibri"/>
          <w:b/>
          <w:color w:val="000000"/>
          <w:sz w:val="40"/>
          <w:szCs w:val="40"/>
        </w:rPr>
        <w:t xml:space="preserve">QUADAS-2 - </w:t>
      </w:r>
      <w:r>
        <w:rPr>
          <w:rFonts w:ascii="Calibri" w:eastAsia="Calibri" w:hAnsi="Calibri" w:cs="Calibri"/>
          <w:b/>
          <w:i/>
          <w:sz w:val="40"/>
          <w:szCs w:val="40"/>
        </w:rPr>
        <w:t>Real-world post-deployment data of a novel machine learning-based digital health technology for skin lesion assessment and suggestions for best practice in post-market surveillance</w:t>
      </w:r>
    </w:p>
    <w:p w14:paraId="4E16380C" w14:textId="77777777" w:rsidR="00C339E8" w:rsidRDefault="00000000">
      <w:pPr>
        <w:widowControl w:val="0"/>
        <w:pBdr>
          <w:top w:val="nil"/>
          <w:left w:val="nil"/>
          <w:bottom w:val="nil"/>
          <w:right w:val="nil"/>
          <w:between w:val="nil"/>
        </w:pBdr>
        <w:spacing w:before="321" w:line="240" w:lineRule="auto"/>
        <w:ind w:left="132"/>
        <w:rPr>
          <w:rFonts w:ascii="Calibri" w:eastAsia="Calibri" w:hAnsi="Calibri" w:cs="Calibri"/>
          <w:b/>
          <w:i/>
          <w:color w:val="000000"/>
          <w:sz w:val="28"/>
          <w:szCs w:val="28"/>
        </w:rPr>
      </w:pPr>
      <w:r>
        <w:rPr>
          <w:rFonts w:ascii="Calibri" w:eastAsia="Calibri" w:hAnsi="Calibri" w:cs="Calibri"/>
          <w:b/>
          <w:color w:val="000000"/>
          <w:sz w:val="28"/>
          <w:szCs w:val="28"/>
        </w:rPr>
        <w:t xml:space="preserve">Phase 1: State the review question: </w:t>
      </w:r>
      <w:r>
        <w:rPr>
          <w:rFonts w:ascii="Calibri" w:eastAsia="Calibri" w:hAnsi="Calibri" w:cs="Calibri"/>
          <w:b/>
          <w:i/>
          <w:color w:val="000000"/>
          <w:sz w:val="28"/>
          <w:szCs w:val="28"/>
        </w:rPr>
        <w:t xml:space="preserve">Test accuracy of AI for triaging patients referred to hospital for assessment of skin lesions suspicious of </w:t>
      </w:r>
      <w:proofErr w:type="gramStart"/>
      <w:r>
        <w:rPr>
          <w:rFonts w:ascii="Calibri" w:eastAsia="Calibri" w:hAnsi="Calibri" w:cs="Calibri"/>
          <w:b/>
          <w:i/>
          <w:color w:val="000000"/>
          <w:sz w:val="28"/>
          <w:szCs w:val="28"/>
        </w:rPr>
        <w:t>malignancy</w:t>
      </w:r>
      <w:proofErr w:type="gramEnd"/>
    </w:p>
    <w:tbl>
      <w:tblPr>
        <w:tblStyle w:val="a"/>
        <w:tblW w:w="92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243"/>
      </w:tblGrid>
      <w:tr w:rsidR="00C339E8" w14:paraId="19299533" w14:textId="77777777">
        <w:trPr>
          <w:trHeight w:val="645"/>
        </w:trPr>
        <w:tc>
          <w:tcPr>
            <w:tcW w:w="9243" w:type="dxa"/>
            <w:shd w:val="clear" w:color="auto" w:fill="auto"/>
            <w:tcMar>
              <w:top w:w="100" w:type="dxa"/>
              <w:left w:w="100" w:type="dxa"/>
              <w:bottom w:w="100" w:type="dxa"/>
              <w:right w:w="100" w:type="dxa"/>
            </w:tcMar>
          </w:tcPr>
          <w:p w14:paraId="457113DA" w14:textId="77777777" w:rsidR="00C339E8" w:rsidRDefault="00000000">
            <w:pPr>
              <w:widowControl w:val="0"/>
              <w:pBdr>
                <w:top w:val="nil"/>
                <w:left w:val="nil"/>
                <w:bottom w:val="nil"/>
                <w:right w:val="nil"/>
                <w:between w:val="nil"/>
              </w:pBdr>
              <w:spacing w:line="240" w:lineRule="auto"/>
              <w:ind w:left="122"/>
              <w:rPr>
                <w:rFonts w:ascii="Calibri" w:eastAsia="Calibri" w:hAnsi="Calibri" w:cs="Calibri"/>
                <w:i/>
                <w:color w:val="000000"/>
                <w:sz w:val="24"/>
                <w:szCs w:val="24"/>
                <w:shd w:val="clear" w:color="auto" w:fill="DDD9C3"/>
              </w:rPr>
            </w:pPr>
            <w:r>
              <w:rPr>
                <w:rFonts w:ascii="Calibri" w:eastAsia="Calibri" w:hAnsi="Calibri" w:cs="Calibri"/>
                <w:i/>
                <w:color w:val="000000"/>
                <w:sz w:val="24"/>
                <w:szCs w:val="24"/>
                <w:shd w:val="clear" w:color="auto" w:fill="DDD9C3"/>
              </w:rPr>
              <w:t>Patients (setting, intended use of index test, presentation, prior testing):</w:t>
            </w:r>
          </w:p>
          <w:p w14:paraId="1E1376D4" w14:textId="77777777" w:rsidR="00C339E8" w:rsidRDefault="00C339E8">
            <w:pPr>
              <w:widowControl w:val="0"/>
              <w:pBdr>
                <w:top w:val="nil"/>
                <w:left w:val="nil"/>
                <w:bottom w:val="nil"/>
                <w:right w:val="nil"/>
                <w:between w:val="nil"/>
              </w:pBdr>
              <w:spacing w:line="240" w:lineRule="auto"/>
              <w:rPr>
                <w:rFonts w:ascii="Calibri" w:eastAsia="Calibri" w:hAnsi="Calibri" w:cs="Calibri"/>
                <w:i/>
                <w:sz w:val="24"/>
                <w:szCs w:val="24"/>
                <w:shd w:val="clear" w:color="auto" w:fill="DDD9C3"/>
              </w:rPr>
            </w:pPr>
          </w:p>
          <w:p w14:paraId="6BC25451" w14:textId="77777777" w:rsidR="00C339E8" w:rsidRDefault="00000000">
            <w:pPr>
              <w:widowControl w:val="0"/>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Patients referred from primary care with skin lesions suspicious of malignancy. AI system would be used to triage referrals; some patients could be discharged without being seen by the hospital team if the AI system identified them as non-malignant. No prior testing other than GP was concerned that on visual appearance and history of lesion is concerned that the lesion could be malignant</w:t>
            </w:r>
          </w:p>
        </w:tc>
      </w:tr>
      <w:tr w:rsidR="00C339E8" w14:paraId="6F254B91" w14:textId="77777777">
        <w:trPr>
          <w:trHeight w:val="643"/>
        </w:trPr>
        <w:tc>
          <w:tcPr>
            <w:tcW w:w="9243" w:type="dxa"/>
            <w:shd w:val="clear" w:color="auto" w:fill="auto"/>
            <w:tcMar>
              <w:top w:w="100" w:type="dxa"/>
              <w:left w:w="100" w:type="dxa"/>
              <w:bottom w:w="100" w:type="dxa"/>
              <w:right w:w="100" w:type="dxa"/>
            </w:tcMar>
          </w:tcPr>
          <w:p w14:paraId="6B4D7D0C" w14:textId="77777777" w:rsidR="00C339E8" w:rsidRDefault="00000000">
            <w:pPr>
              <w:widowControl w:val="0"/>
              <w:pBdr>
                <w:top w:val="nil"/>
                <w:left w:val="nil"/>
                <w:bottom w:val="nil"/>
                <w:right w:val="nil"/>
                <w:between w:val="nil"/>
              </w:pBdr>
              <w:spacing w:line="240" w:lineRule="auto"/>
              <w:ind w:left="122"/>
              <w:rPr>
                <w:rFonts w:ascii="Calibri" w:eastAsia="Calibri" w:hAnsi="Calibri" w:cs="Calibri"/>
                <w:i/>
                <w:color w:val="000000"/>
                <w:sz w:val="24"/>
                <w:szCs w:val="24"/>
                <w:shd w:val="clear" w:color="auto" w:fill="DDD9C3"/>
              </w:rPr>
            </w:pPr>
            <w:r>
              <w:rPr>
                <w:rFonts w:ascii="Calibri" w:eastAsia="Calibri" w:hAnsi="Calibri" w:cs="Calibri"/>
                <w:i/>
                <w:color w:val="000000"/>
                <w:sz w:val="24"/>
                <w:szCs w:val="24"/>
                <w:shd w:val="clear" w:color="auto" w:fill="DDD9C3"/>
              </w:rPr>
              <w:t>Index test(s):</w:t>
            </w:r>
          </w:p>
          <w:p w14:paraId="16C3260E" w14:textId="77777777" w:rsidR="00C339E8" w:rsidRDefault="00C339E8">
            <w:pPr>
              <w:widowControl w:val="0"/>
              <w:pBdr>
                <w:top w:val="nil"/>
                <w:left w:val="nil"/>
                <w:bottom w:val="nil"/>
                <w:right w:val="nil"/>
                <w:between w:val="nil"/>
              </w:pBdr>
              <w:spacing w:line="240" w:lineRule="auto"/>
              <w:ind w:left="122"/>
              <w:rPr>
                <w:rFonts w:ascii="Calibri" w:eastAsia="Calibri" w:hAnsi="Calibri" w:cs="Calibri"/>
                <w:i/>
                <w:sz w:val="24"/>
                <w:szCs w:val="24"/>
              </w:rPr>
            </w:pPr>
          </w:p>
          <w:p w14:paraId="5797A1C1" w14:textId="77777777" w:rsidR="00C339E8" w:rsidRDefault="00000000">
            <w:pPr>
              <w:widowControl w:val="0"/>
              <w:pBdr>
                <w:top w:val="nil"/>
                <w:left w:val="nil"/>
                <w:bottom w:val="nil"/>
                <w:right w:val="nil"/>
                <w:between w:val="nil"/>
              </w:pBdr>
              <w:spacing w:line="240" w:lineRule="auto"/>
              <w:ind w:left="122"/>
              <w:rPr>
                <w:rFonts w:ascii="Calibri" w:eastAsia="Calibri" w:hAnsi="Calibri" w:cs="Calibri"/>
                <w:sz w:val="24"/>
                <w:szCs w:val="24"/>
              </w:rPr>
            </w:pPr>
            <w:r>
              <w:rPr>
                <w:rFonts w:ascii="Calibri" w:eastAsia="Calibri" w:hAnsi="Calibri" w:cs="Calibri"/>
                <w:sz w:val="24"/>
                <w:szCs w:val="24"/>
              </w:rPr>
              <w:t xml:space="preserve">Artificial Intelligence as a medical device, specifically Deep Ensemble for Recognition of Malignancy (DERM; Skin Analytics, London, UK) </w:t>
            </w:r>
          </w:p>
        </w:tc>
      </w:tr>
      <w:tr w:rsidR="00C339E8" w14:paraId="7346D115" w14:textId="77777777">
        <w:trPr>
          <w:trHeight w:val="645"/>
        </w:trPr>
        <w:tc>
          <w:tcPr>
            <w:tcW w:w="9243" w:type="dxa"/>
            <w:shd w:val="clear" w:color="auto" w:fill="auto"/>
            <w:tcMar>
              <w:top w:w="100" w:type="dxa"/>
              <w:left w:w="100" w:type="dxa"/>
              <w:bottom w:w="100" w:type="dxa"/>
              <w:right w:w="100" w:type="dxa"/>
            </w:tcMar>
          </w:tcPr>
          <w:p w14:paraId="04D0ED72" w14:textId="77777777" w:rsidR="00C339E8" w:rsidRDefault="00000000">
            <w:pPr>
              <w:widowControl w:val="0"/>
              <w:pBdr>
                <w:top w:val="nil"/>
                <w:left w:val="nil"/>
                <w:bottom w:val="nil"/>
                <w:right w:val="nil"/>
                <w:between w:val="nil"/>
              </w:pBdr>
              <w:spacing w:line="240" w:lineRule="auto"/>
              <w:ind w:left="122"/>
              <w:rPr>
                <w:rFonts w:ascii="Calibri" w:eastAsia="Calibri" w:hAnsi="Calibri" w:cs="Calibri"/>
                <w:i/>
                <w:color w:val="000000"/>
                <w:sz w:val="24"/>
                <w:szCs w:val="24"/>
                <w:shd w:val="clear" w:color="auto" w:fill="DDD9C3"/>
              </w:rPr>
            </w:pPr>
            <w:r>
              <w:rPr>
                <w:rFonts w:ascii="Calibri" w:eastAsia="Calibri" w:hAnsi="Calibri" w:cs="Calibri"/>
                <w:i/>
                <w:color w:val="000000"/>
                <w:sz w:val="24"/>
                <w:szCs w:val="24"/>
                <w:shd w:val="clear" w:color="auto" w:fill="DDD9C3"/>
              </w:rPr>
              <w:t>Reference standard and target condition:</w:t>
            </w:r>
          </w:p>
          <w:p w14:paraId="5E31D3F4" w14:textId="77777777" w:rsidR="00C339E8" w:rsidRDefault="00C339E8">
            <w:pPr>
              <w:widowControl w:val="0"/>
              <w:pBdr>
                <w:top w:val="nil"/>
                <w:left w:val="nil"/>
                <w:bottom w:val="nil"/>
                <w:right w:val="nil"/>
                <w:between w:val="nil"/>
              </w:pBdr>
              <w:spacing w:line="240" w:lineRule="auto"/>
              <w:ind w:left="122"/>
              <w:rPr>
                <w:rFonts w:ascii="Calibri" w:eastAsia="Calibri" w:hAnsi="Calibri" w:cs="Calibri"/>
                <w:i/>
                <w:sz w:val="24"/>
                <w:szCs w:val="24"/>
                <w:shd w:val="clear" w:color="auto" w:fill="DDD9C3"/>
              </w:rPr>
            </w:pPr>
          </w:p>
          <w:p w14:paraId="389D118E" w14:textId="77777777" w:rsidR="00C339E8" w:rsidRDefault="00000000">
            <w:pPr>
              <w:widowControl w:val="0"/>
              <w:pBdr>
                <w:top w:val="nil"/>
                <w:left w:val="nil"/>
                <w:bottom w:val="nil"/>
                <w:right w:val="nil"/>
                <w:between w:val="nil"/>
              </w:pBdr>
              <w:spacing w:line="240" w:lineRule="auto"/>
              <w:ind w:left="122"/>
              <w:rPr>
                <w:rFonts w:ascii="Calibri" w:eastAsia="Calibri" w:hAnsi="Calibri" w:cs="Calibri"/>
                <w:sz w:val="24"/>
                <w:szCs w:val="24"/>
              </w:rPr>
            </w:pPr>
            <w:r>
              <w:rPr>
                <w:rFonts w:ascii="Calibri" w:eastAsia="Calibri" w:hAnsi="Calibri" w:cs="Calibri"/>
                <w:sz w:val="24"/>
                <w:szCs w:val="24"/>
              </w:rPr>
              <w:t xml:space="preserve">Several possible </w:t>
            </w:r>
            <w:proofErr w:type="gramStart"/>
            <w:r>
              <w:rPr>
                <w:rFonts w:ascii="Calibri" w:eastAsia="Calibri" w:hAnsi="Calibri" w:cs="Calibri"/>
                <w:sz w:val="24"/>
                <w:szCs w:val="24"/>
              </w:rPr>
              <w:t>target</w:t>
            </w:r>
            <w:proofErr w:type="gramEnd"/>
            <w:r>
              <w:rPr>
                <w:rFonts w:ascii="Calibri" w:eastAsia="Calibri" w:hAnsi="Calibri" w:cs="Calibri"/>
                <w:sz w:val="24"/>
                <w:szCs w:val="24"/>
              </w:rPr>
              <w:t xml:space="preserve"> conditions</w:t>
            </w:r>
          </w:p>
          <w:p w14:paraId="7CB74D39" w14:textId="77777777" w:rsidR="00C339E8" w:rsidRDefault="00000000">
            <w:pPr>
              <w:widowControl w:val="0"/>
              <w:numPr>
                <w:ilvl w:val="0"/>
                <w:numId w:val="1"/>
              </w:numPr>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Melanoma vs non melanoma</w:t>
            </w:r>
          </w:p>
          <w:p w14:paraId="1F1A7F57" w14:textId="77777777" w:rsidR="00C339E8" w:rsidRDefault="00000000">
            <w:pPr>
              <w:widowControl w:val="0"/>
              <w:numPr>
                <w:ilvl w:val="0"/>
                <w:numId w:val="1"/>
              </w:numPr>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Malignancy vs non-malignancy (including pre-malignant conditions)</w:t>
            </w:r>
          </w:p>
          <w:p w14:paraId="5693FB5B" w14:textId="77777777" w:rsidR="00C339E8" w:rsidRDefault="00000000">
            <w:pPr>
              <w:widowControl w:val="0"/>
              <w:numPr>
                <w:ilvl w:val="0"/>
                <w:numId w:val="1"/>
              </w:numPr>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 xml:space="preserve">Conditions requiring referral (malignancy and pre-malignant conditions which may vary depending on local clinical pathways) vs non-referable </w:t>
            </w:r>
            <w:proofErr w:type="gramStart"/>
            <w:r>
              <w:rPr>
                <w:rFonts w:ascii="Calibri" w:eastAsia="Calibri" w:hAnsi="Calibri" w:cs="Calibri"/>
                <w:sz w:val="24"/>
                <w:szCs w:val="24"/>
              </w:rPr>
              <w:t>conditions</w:t>
            </w:r>
            <w:proofErr w:type="gramEnd"/>
          </w:p>
          <w:p w14:paraId="061EA83B" w14:textId="77777777" w:rsidR="00C339E8" w:rsidRDefault="00C339E8">
            <w:pPr>
              <w:widowControl w:val="0"/>
              <w:pBdr>
                <w:top w:val="nil"/>
                <w:left w:val="nil"/>
                <w:bottom w:val="nil"/>
                <w:right w:val="nil"/>
                <w:between w:val="nil"/>
              </w:pBdr>
              <w:spacing w:line="240" w:lineRule="auto"/>
              <w:ind w:left="720"/>
              <w:rPr>
                <w:rFonts w:ascii="Calibri" w:eastAsia="Calibri" w:hAnsi="Calibri" w:cs="Calibri"/>
                <w:sz w:val="24"/>
                <w:szCs w:val="24"/>
              </w:rPr>
            </w:pPr>
          </w:p>
          <w:p w14:paraId="61288E90" w14:textId="77777777" w:rsidR="00C339E8" w:rsidRDefault="00000000">
            <w:pPr>
              <w:widowControl w:val="0"/>
              <w:pBdr>
                <w:top w:val="nil"/>
                <w:left w:val="nil"/>
                <w:bottom w:val="nil"/>
                <w:right w:val="nil"/>
                <w:between w:val="nil"/>
              </w:pBdr>
              <w:spacing w:line="240" w:lineRule="auto"/>
              <w:ind w:left="122"/>
              <w:rPr>
                <w:rFonts w:ascii="Calibri" w:eastAsia="Calibri" w:hAnsi="Calibri" w:cs="Calibri"/>
                <w:sz w:val="24"/>
                <w:szCs w:val="24"/>
              </w:rPr>
            </w:pPr>
            <w:r>
              <w:rPr>
                <w:rFonts w:ascii="Calibri" w:eastAsia="Calibri" w:hAnsi="Calibri" w:cs="Calibri"/>
                <w:sz w:val="24"/>
                <w:szCs w:val="24"/>
              </w:rPr>
              <w:t>Reference standard ideally would be based on biopsy of all lesions irrespective of whether they initially tested positive or not.</w:t>
            </w:r>
          </w:p>
          <w:p w14:paraId="6BF20DD1" w14:textId="77777777" w:rsidR="00C339E8" w:rsidRDefault="00C339E8">
            <w:pPr>
              <w:widowControl w:val="0"/>
              <w:pBdr>
                <w:top w:val="nil"/>
                <w:left w:val="nil"/>
                <w:bottom w:val="nil"/>
                <w:right w:val="nil"/>
                <w:between w:val="nil"/>
              </w:pBdr>
              <w:spacing w:line="240" w:lineRule="auto"/>
              <w:ind w:left="122"/>
              <w:rPr>
                <w:rFonts w:ascii="Calibri" w:eastAsia="Calibri" w:hAnsi="Calibri" w:cs="Calibri"/>
                <w:sz w:val="24"/>
                <w:szCs w:val="24"/>
              </w:rPr>
            </w:pPr>
          </w:p>
          <w:p w14:paraId="4008ED28" w14:textId="77777777" w:rsidR="00C339E8" w:rsidRDefault="00000000">
            <w:pPr>
              <w:widowControl w:val="0"/>
              <w:pBdr>
                <w:top w:val="nil"/>
                <w:left w:val="nil"/>
                <w:bottom w:val="nil"/>
                <w:right w:val="nil"/>
                <w:between w:val="nil"/>
              </w:pBdr>
              <w:spacing w:line="240" w:lineRule="auto"/>
              <w:ind w:left="122"/>
              <w:rPr>
                <w:rFonts w:ascii="Calibri" w:eastAsia="Calibri" w:hAnsi="Calibri" w:cs="Calibri"/>
                <w:sz w:val="24"/>
                <w:szCs w:val="24"/>
              </w:rPr>
            </w:pPr>
            <w:r>
              <w:rPr>
                <w:rFonts w:ascii="Calibri" w:eastAsia="Calibri" w:hAnsi="Calibri" w:cs="Calibri"/>
                <w:sz w:val="24"/>
                <w:szCs w:val="24"/>
              </w:rPr>
              <w:t>This is generally unachievable in practice, so absence of target condition is often based on clinical opinion where biopsy is not taken, confirmed by a period of follow-up during which the patient has not re-presented with worsening of the skin lesion.</w:t>
            </w:r>
          </w:p>
          <w:p w14:paraId="317EF677" w14:textId="77777777" w:rsidR="00C339E8" w:rsidRDefault="00C339E8">
            <w:pPr>
              <w:widowControl w:val="0"/>
              <w:pBdr>
                <w:top w:val="nil"/>
                <w:left w:val="nil"/>
                <w:bottom w:val="nil"/>
                <w:right w:val="nil"/>
                <w:between w:val="nil"/>
              </w:pBdr>
              <w:spacing w:line="240" w:lineRule="auto"/>
              <w:ind w:left="122"/>
              <w:rPr>
                <w:rFonts w:ascii="Calibri" w:eastAsia="Calibri" w:hAnsi="Calibri" w:cs="Calibri"/>
                <w:sz w:val="24"/>
                <w:szCs w:val="24"/>
              </w:rPr>
            </w:pPr>
          </w:p>
          <w:p w14:paraId="6EC21263" w14:textId="77777777" w:rsidR="00C339E8" w:rsidRDefault="00000000">
            <w:pPr>
              <w:widowControl w:val="0"/>
              <w:pBdr>
                <w:top w:val="nil"/>
                <w:left w:val="nil"/>
                <w:bottom w:val="nil"/>
                <w:right w:val="nil"/>
                <w:between w:val="nil"/>
              </w:pBdr>
              <w:spacing w:line="240" w:lineRule="auto"/>
              <w:ind w:left="122"/>
              <w:rPr>
                <w:rFonts w:ascii="Calibri" w:eastAsia="Calibri" w:hAnsi="Calibri" w:cs="Calibri"/>
                <w:sz w:val="24"/>
                <w:szCs w:val="24"/>
              </w:rPr>
            </w:pPr>
            <w:r>
              <w:rPr>
                <w:rFonts w:ascii="Calibri" w:eastAsia="Calibri" w:hAnsi="Calibri" w:cs="Calibri"/>
                <w:sz w:val="24"/>
                <w:szCs w:val="24"/>
              </w:rPr>
              <w:t>[Excerpt from Cochrane Review [</w:t>
            </w:r>
            <w:proofErr w:type="spellStart"/>
            <w:r>
              <w:rPr>
                <w:rFonts w:ascii="Calibri" w:eastAsia="Calibri" w:hAnsi="Calibri" w:cs="Calibri"/>
                <w:sz w:val="24"/>
                <w:szCs w:val="24"/>
              </w:rPr>
              <w:t>Dinnes</w:t>
            </w:r>
            <w:proofErr w:type="spellEnd"/>
            <w:r>
              <w:rPr>
                <w:rFonts w:ascii="Calibri" w:eastAsia="Calibri" w:hAnsi="Calibri" w:cs="Calibri"/>
                <w:sz w:val="24"/>
                <w:szCs w:val="24"/>
              </w:rPr>
              <w:t xml:space="preserve"> J, </w:t>
            </w:r>
            <w:proofErr w:type="spellStart"/>
            <w:r>
              <w:rPr>
                <w:rFonts w:ascii="Calibri" w:eastAsia="Calibri" w:hAnsi="Calibri" w:cs="Calibri"/>
                <w:sz w:val="24"/>
                <w:szCs w:val="24"/>
              </w:rPr>
              <w:t>Deeks</w:t>
            </w:r>
            <w:proofErr w:type="spellEnd"/>
            <w:r>
              <w:rPr>
                <w:rFonts w:ascii="Calibri" w:eastAsia="Calibri" w:hAnsi="Calibri" w:cs="Calibri"/>
                <w:sz w:val="24"/>
                <w:szCs w:val="24"/>
              </w:rPr>
              <w:t xml:space="preserve"> JJ, Grainge MJ, </w:t>
            </w:r>
            <w:proofErr w:type="spellStart"/>
            <w:r>
              <w:rPr>
                <w:rFonts w:ascii="Calibri" w:eastAsia="Calibri" w:hAnsi="Calibri" w:cs="Calibri"/>
                <w:sz w:val="24"/>
                <w:szCs w:val="24"/>
              </w:rPr>
              <w:t>Chuchu</w:t>
            </w:r>
            <w:proofErr w:type="spellEnd"/>
            <w:r>
              <w:rPr>
                <w:rFonts w:ascii="Calibri" w:eastAsia="Calibri" w:hAnsi="Calibri" w:cs="Calibri"/>
                <w:sz w:val="24"/>
                <w:szCs w:val="24"/>
              </w:rPr>
              <w:t xml:space="preserve"> N, Ferrante di </w:t>
            </w:r>
            <w:proofErr w:type="spellStart"/>
            <w:r>
              <w:rPr>
                <w:rFonts w:ascii="Calibri" w:eastAsia="Calibri" w:hAnsi="Calibri" w:cs="Calibri"/>
                <w:sz w:val="24"/>
                <w:szCs w:val="24"/>
              </w:rPr>
              <w:t>Ruffano</w:t>
            </w:r>
            <w:proofErr w:type="spellEnd"/>
            <w:r>
              <w:rPr>
                <w:rFonts w:ascii="Calibri" w:eastAsia="Calibri" w:hAnsi="Calibri" w:cs="Calibri"/>
                <w:sz w:val="24"/>
                <w:szCs w:val="24"/>
              </w:rPr>
              <w:t xml:space="preserve"> L, Matin RN, Thomson DR, Wong KY, Aldridge RB, Abbott R, </w:t>
            </w:r>
            <w:proofErr w:type="spellStart"/>
            <w:r>
              <w:rPr>
                <w:rFonts w:ascii="Calibri" w:eastAsia="Calibri" w:hAnsi="Calibri" w:cs="Calibri"/>
                <w:sz w:val="24"/>
                <w:szCs w:val="24"/>
              </w:rPr>
              <w:t>Fawzy</w:t>
            </w:r>
            <w:proofErr w:type="spellEnd"/>
            <w:r>
              <w:rPr>
                <w:rFonts w:ascii="Calibri" w:eastAsia="Calibri" w:hAnsi="Calibri" w:cs="Calibri"/>
                <w:sz w:val="24"/>
                <w:szCs w:val="24"/>
              </w:rPr>
              <w:t xml:space="preserve"> M, Bayliss SE, </w:t>
            </w:r>
            <w:proofErr w:type="spellStart"/>
            <w:r>
              <w:rPr>
                <w:rFonts w:ascii="Calibri" w:eastAsia="Calibri" w:hAnsi="Calibri" w:cs="Calibri"/>
                <w:sz w:val="24"/>
                <w:szCs w:val="24"/>
              </w:rPr>
              <w:t>Takwoingi</w:t>
            </w:r>
            <w:proofErr w:type="spellEnd"/>
            <w:r>
              <w:rPr>
                <w:rFonts w:ascii="Calibri" w:eastAsia="Calibri" w:hAnsi="Calibri" w:cs="Calibri"/>
                <w:sz w:val="24"/>
                <w:szCs w:val="24"/>
              </w:rPr>
              <w:t xml:space="preserve"> Y, Davenport C, Godfrey K, Walter FM, Williams HC. Visual inspection for diagnosing cutaneous melanoma in adults. Cochrane Database of Systematic Reviews 2018, Issue 12. Art. No.: CD013194. DOI: 10.1002/14651858.CD013194. Accessed 29 March </w:t>
            </w:r>
            <w:r>
              <w:rPr>
                <w:rFonts w:ascii="Calibri" w:eastAsia="Calibri" w:hAnsi="Calibri" w:cs="Calibri"/>
                <w:sz w:val="24"/>
                <w:szCs w:val="24"/>
              </w:rPr>
              <w:lastRenderedPageBreak/>
              <w:t>2023.]:</w:t>
            </w:r>
          </w:p>
          <w:p w14:paraId="26485408" w14:textId="77777777" w:rsidR="00C339E8" w:rsidRDefault="00C339E8">
            <w:pPr>
              <w:widowControl w:val="0"/>
              <w:pBdr>
                <w:top w:val="nil"/>
                <w:left w:val="nil"/>
                <w:bottom w:val="nil"/>
                <w:right w:val="nil"/>
                <w:between w:val="nil"/>
              </w:pBdr>
              <w:spacing w:line="240" w:lineRule="auto"/>
              <w:ind w:left="122"/>
              <w:rPr>
                <w:rFonts w:ascii="Calibri" w:eastAsia="Calibri" w:hAnsi="Calibri" w:cs="Calibri"/>
                <w:sz w:val="24"/>
                <w:szCs w:val="24"/>
              </w:rPr>
            </w:pPr>
          </w:p>
          <w:p w14:paraId="3FCC7852" w14:textId="77777777" w:rsidR="00C339E8" w:rsidRDefault="00000000">
            <w:pPr>
              <w:widowControl w:val="0"/>
              <w:pBdr>
                <w:top w:val="nil"/>
                <w:left w:val="nil"/>
                <w:bottom w:val="nil"/>
                <w:right w:val="nil"/>
                <w:between w:val="nil"/>
              </w:pBdr>
              <w:spacing w:line="240" w:lineRule="auto"/>
              <w:ind w:left="122"/>
              <w:rPr>
                <w:rFonts w:ascii="Calibri" w:eastAsia="Calibri" w:hAnsi="Calibri" w:cs="Calibri"/>
                <w:sz w:val="24"/>
                <w:szCs w:val="24"/>
              </w:rPr>
            </w:pPr>
            <w:r>
              <w:rPr>
                <w:rFonts w:ascii="Calibri" w:eastAsia="Calibri" w:hAnsi="Calibri" w:cs="Calibri"/>
                <w:sz w:val="24"/>
                <w:szCs w:val="24"/>
              </w:rPr>
              <w:t>“Reference standards</w:t>
            </w:r>
          </w:p>
          <w:p w14:paraId="2230AB39" w14:textId="77777777" w:rsidR="00C339E8" w:rsidRDefault="00000000">
            <w:pPr>
              <w:widowControl w:val="0"/>
              <w:pBdr>
                <w:top w:val="nil"/>
                <w:left w:val="nil"/>
                <w:bottom w:val="nil"/>
                <w:right w:val="nil"/>
                <w:between w:val="nil"/>
              </w:pBdr>
              <w:spacing w:line="240" w:lineRule="auto"/>
              <w:ind w:left="122"/>
              <w:rPr>
                <w:rFonts w:ascii="Calibri" w:eastAsia="Calibri" w:hAnsi="Calibri" w:cs="Calibri"/>
                <w:sz w:val="24"/>
                <w:szCs w:val="24"/>
              </w:rPr>
            </w:pPr>
            <w:r>
              <w:rPr>
                <w:rFonts w:ascii="Calibri" w:eastAsia="Calibri" w:hAnsi="Calibri" w:cs="Calibri"/>
                <w:sz w:val="24"/>
                <w:szCs w:val="24"/>
              </w:rPr>
              <w:t>The ideal reference standard is histopathological diagnosis in all eligible lesions. A qualified pathologist or dermatopathologist should perform histopathology. Ideally, reporting should be standardised detailing a minimum dataset to include the histopathological features of melanoma to determine the American Joint Committee on Cancer (AJCC) Staging System (</w:t>
            </w:r>
            <w:proofErr w:type="gramStart"/>
            <w:r>
              <w:rPr>
                <w:rFonts w:ascii="Calibri" w:eastAsia="Calibri" w:hAnsi="Calibri" w:cs="Calibri"/>
                <w:sz w:val="24"/>
                <w:szCs w:val="24"/>
              </w:rPr>
              <w:t>e.g.</w:t>
            </w:r>
            <w:proofErr w:type="gramEnd"/>
            <w:r>
              <w:rPr>
                <w:rFonts w:ascii="Calibri" w:eastAsia="Calibri" w:hAnsi="Calibri" w:cs="Calibri"/>
                <w:sz w:val="24"/>
                <w:szCs w:val="24"/>
              </w:rPr>
              <w:t xml:space="preserve"> Slater 2014). We did not apply reporting of a minimum dataset as a necessary inclusion </w:t>
            </w:r>
            <w:proofErr w:type="gramStart"/>
            <w:r>
              <w:rPr>
                <w:rFonts w:ascii="Calibri" w:eastAsia="Calibri" w:hAnsi="Calibri" w:cs="Calibri"/>
                <w:sz w:val="24"/>
                <w:szCs w:val="24"/>
              </w:rPr>
              <w:t>criterion, but</w:t>
            </w:r>
            <w:proofErr w:type="gramEnd"/>
            <w:r>
              <w:rPr>
                <w:rFonts w:ascii="Calibri" w:eastAsia="Calibri" w:hAnsi="Calibri" w:cs="Calibri"/>
                <w:sz w:val="24"/>
                <w:szCs w:val="24"/>
              </w:rPr>
              <w:t xml:space="preserve"> extracted any pertinent information.</w:t>
            </w:r>
          </w:p>
          <w:p w14:paraId="40255D7C" w14:textId="77777777" w:rsidR="00C339E8" w:rsidRDefault="00C339E8">
            <w:pPr>
              <w:widowControl w:val="0"/>
              <w:pBdr>
                <w:top w:val="nil"/>
                <w:left w:val="nil"/>
                <w:bottom w:val="nil"/>
                <w:right w:val="nil"/>
                <w:between w:val="nil"/>
              </w:pBdr>
              <w:spacing w:line="240" w:lineRule="auto"/>
              <w:ind w:left="122"/>
              <w:rPr>
                <w:rFonts w:ascii="Calibri" w:eastAsia="Calibri" w:hAnsi="Calibri" w:cs="Calibri"/>
                <w:sz w:val="24"/>
                <w:szCs w:val="24"/>
              </w:rPr>
            </w:pPr>
          </w:p>
          <w:p w14:paraId="7480253A" w14:textId="77777777" w:rsidR="00C339E8" w:rsidRDefault="00000000">
            <w:pPr>
              <w:widowControl w:val="0"/>
              <w:pBdr>
                <w:top w:val="nil"/>
                <w:left w:val="nil"/>
                <w:bottom w:val="nil"/>
                <w:right w:val="nil"/>
                <w:between w:val="nil"/>
              </w:pBdr>
              <w:spacing w:line="240" w:lineRule="auto"/>
              <w:ind w:left="122"/>
              <w:rPr>
                <w:rFonts w:ascii="Calibri" w:eastAsia="Calibri" w:hAnsi="Calibri" w:cs="Calibri"/>
                <w:sz w:val="24"/>
                <w:szCs w:val="24"/>
              </w:rPr>
            </w:pPr>
            <w:r>
              <w:rPr>
                <w:rFonts w:ascii="Calibri" w:eastAsia="Calibri" w:hAnsi="Calibri" w:cs="Calibri"/>
                <w:sz w:val="24"/>
                <w:szCs w:val="24"/>
              </w:rPr>
              <w:t xml:space="preserve">Partial verification (applying the reference test only to a subset of those undergoing the index test) was of concern given that lesion excision or biopsy are unlikely to be carried out for all benign‐appearing lesions within a representative population sample. Therefore, to reflect what </w:t>
            </w:r>
            <w:proofErr w:type="gramStart"/>
            <w:r>
              <w:rPr>
                <w:rFonts w:ascii="Calibri" w:eastAsia="Calibri" w:hAnsi="Calibri" w:cs="Calibri"/>
                <w:sz w:val="24"/>
                <w:szCs w:val="24"/>
              </w:rPr>
              <w:t>happens in reality, we</w:t>
            </w:r>
            <w:proofErr w:type="gramEnd"/>
            <w:r>
              <w:rPr>
                <w:rFonts w:ascii="Calibri" w:eastAsia="Calibri" w:hAnsi="Calibri" w:cs="Calibri"/>
                <w:sz w:val="24"/>
                <w:szCs w:val="24"/>
              </w:rPr>
              <w:t xml:space="preserve"> accepted clinical follow‐up of benign‐appearing lesions as an eligible reference standard, whilst recognising the risk of differential verification bias (as misclassification rates of histopathology and follow‐up will differ).</w:t>
            </w:r>
          </w:p>
          <w:p w14:paraId="73211156" w14:textId="77777777" w:rsidR="00C339E8" w:rsidRDefault="00C339E8">
            <w:pPr>
              <w:widowControl w:val="0"/>
              <w:pBdr>
                <w:top w:val="nil"/>
                <w:left w:val="nil"/>
                <w:bottom w:val="nil"/>
                <w:right w:val="nil"/>
                <w:between w:val="nil"/>
              </w:pBdr>
              <w:spacing w:line="240" w:lineRule="auto"/>
              <w:ind w:left="122"/>
              <w:rPr>
                <w:rFonts w:ascii="Calibri" w:eastAsia="Calibri" w:hAnsi="Calibri" w:cs="Calibri"/>
                <w:sz w:val="24"/>
                <w:szCs w:val="24"/>
              </w:rPr>
            </w:pPr>
          </w:p>
          <w:p w14:paraId="56A30667" w14:textId="77777777" w:rsidR="00C339E8" w:rsidRDefault="00000000">
            <w:pPr>
              <w:widowControl w:val="0"/>
              <w:pBdr>
                <w:top w:val="nil"/>
                <w:left w:val="nil"/>
                <w:bottom w:val="nil"/>
                <w:right w:val="nil"/>
                <w:between w:val="nil"/>
              </w:pBdr>
              <w:spacing w:line="240" w:lineRule="auto"/>
              <w:ind w:left="122"/>
              <w:rPr>
                <w:rFonts w:ascii="Calibri" w:eastAsia="Calibri" w:hAnsi="Calibri" w:cs="Calibri"/>
                <w:sz w:val="24"/>
                <w:szCs w:val="24"/>
              </w:rPr>
            </w:pPr>
            <w:r>
              <w:rPr>
                <w:rFonts w:ascii="Calibri" w:eastAsia="Calibri" w:hAnsi="Calibri" w:cs="Calibri"/>
                <w:sz w:val="24"/>
                <w:szCs w:val="24"/>
              </w:rPr>
              <w:t>Additional eligible reference standards included cancer registry follow‐up and 'expert opinion' with no histology or clinical follow‐up. Cancer registry follow‐up is considered less desirable than active clinical follow‐up, as follow‐up is not carried out within the control of the study investigators. Furthermore, if participant‐based analyses as opposed to lesion‐based analyses are presented, it may be difficult to determine whether the detection of a malignant lesion during follow‐up is the same lesion that originally tested negative on the index test.</w:t>
            </w:r>
          </w:p>
          <w:p w14:paraId="4739887E" w14:textId="77777777" w:rsidR="00C339E8" w:rsidRDefault="00C339E8">
            <w:pPr>
              <w:widowControl w:val="0"/>
              <w:pBdr>
                <w:top w:val="nil"/>
                <w:left w:val="nil"/>
                <w:bottom w:val="nil"/>
                <w:right w:val="nil"/>
                <w:between w:val="nil"/>
              </w:pBdr>
              <w:spacing w:line="240" w:lineRule="auto"/>
              <w:ind w:left="122"/>
              <w:rPr>
                <w:rFonts w:ascii="Calibri" w:eastAsia="Calibri" w:hAnsi="Calibri" w:cs="Calibri"/>
                <w:sz w:val="24"/>
                <w:szCs w:val="24"/>
              </w:rPr>
            </w:pPr>
          </w:p>
          <w:p w14:paraId="053612E8" w14:textId="77777777" w:rsidR="00C339E8" w:rsidRDefault="00000000">
            <w:pPr>
              <w:widowControl w:val="0"/>
              <w:pBdr>
                <w:top w:val="nil"/>
                <w:left w:val="nil"/>
                <w:bottom w:val="nil"/>
                <w:right w:val="nil"/>
                <w:between w:val="nil"/>
              </w:pBdr>
              <w:spacing w:line="240" w:lineRule="auto"/>
              <w:ind w:left="122"/>
              <w:rPr>
                <w:rFonts w:ascii="Calibri" w:eastAsia="Calibri" w:hAnsi="Calibri" w:cs="Calibri"/>
                <w:sz w:val="24"/>
                <w:szCs w:val="24"/>
              </w:rPr>
            </w:pPr>
            <w:proofErr w:type="gramStart"/>
            <w:r>
              <w:rPr>
                <w:rFonts w:ascii="Calibri" w:eastAsia="Calibri" w:hAnsi="Calibri" w:cs="Calibri"/>
                <w:sz w:val="24"/>
                <w:szCs w:val="24"/>
              </w:rPr>
              <w:t>All of</w:t>
            </w:r>
            <w:proofErr w:type="gramEnd"/>
            <w:r>
              <w:rPr>
                <w:rFonts w:ascii="Calibri" w:eastAsia="Calibri" w:hAnsi="Calibri" w:cs="Calibri"/>
                <w:sz w:val="24"/>
                <w:szCs w:val="24"/>
              </w:rPr>
              <w:t xml:space="preserve"> the above were considered eligible reference standards with the following caveats:</w:t>
            </w:r>
          </w:p>
          <w:p w14:paraId="06800C8D" w14:textId="77777777" w:rsidR="00C339E8" w:rsidRDefault="00000000">
            <w:pPr>
              <w:widowControl w:val="0"/>
              <w:numPr>
                <w:ilvl w:val="0"/>
                <w:numId w:val="2"/>
              </w:numPr>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 xml:space="preserve">all study participants with a final diagnosis of the target disorder must have a histological diagnosis, either </w:t>
            </w:r>
            <w:proofErr w:type="gramStart"/>
            <w:r>
              <w:rPr>
                <w:rFonts w:ascii="Calibri" w:eastAsia="Calibri" w:hAnsi="Calibri" w:cs="Calibri"/>
                <w:sz w:val="24"/>
                <w:szCs w:val="24"/>
              </w:rPr>
              <w:t>subsequent to</w:t>
            </w:r>
            <w:proofErr w:type="gramEnd"/>
            <w:r>
              <w:rPr>
                <w:rFonts w:ascii="Calibri" w:eastAsia="Calibri" w:hAnsi="Calibri" w:cs="Calibri"/>
                <w:sz w:val="24"/>
                <w:szCs w:val="24"/>
              </w:rPr>
              <w:t xml:space="preserve"> the application of the index test or after a period of clinical follow‐up; and</w:t>
            </w:r>
          </w:p>
          <w:p w14:paraId="796E2E86" w14:textId="77777777" w:rsidR="00C339E8" w:rsidRDefault="00000000">
            <w:pPr>
              <w:widowControl w:val="0"/>
              <w:numPr>
                <w:ilvl w:val="0"/>
                <w:numId w:val="2"/>
              </w:numPr>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at least 50% of all participants with benign lesions must have either a histological diagnosis or clinical follow‐up to confirm benignity.”</w:t>
            </w:r>
          </w:p>
          <w:p w14:paraId="12FBB874" w14:textId="77777777" w:rsidR="00C339E8" w:rsidRDefault="00C339E8">
            <w:pPr>
              <w:widowControl w:val="0"/>
              <w:pBdr>
                <w:top w:val="nil"/>
                <w:left w:val="nil"/>
                <w:bottom w:val="nil"/>
                <w:right w:val="nil"/>
                <w:between w:val="nil"/>
              </w:pBdr>
              <w:spacing w:line="240" w:lineRule="auto"/>
              <w:ind w:left="122"/>
              <w:rPr>
                <w:rFonts w:ascii="Calibri" w:eastAsia="Calibri" w:hAnsi="Calibri" w:cs="Calibri"/>
                <w:sz w:val="24"/>
                <w:szCs w:val="24"/>
              </w:rPr>
            </w:pPr>
          </w:p>
          <w:p w14:paraId="5DDFF1A9" w14:textId="77777777" w:rsidR="00C339E8" w:rsidRDefault="00C339E8">
            <w:pPr>
              <w:widowControl w:val="0"/>
              <w:pBdr>
                <w:top w:val="nil"/>
                <w:left w:val="nil"/>
                <w:bottom w:val="nil"/>
                <w:right w:val="nil"/>
                <w:between w:val="nil"/>
              </w:pBdr>
              <w:spacing w:line="240" w:lineRule="auto"/>
              <w:ind w:left="122"/>
              <w:rPr>
                <w:rFonts w:ascii="Calibri" w:eastAsia="Calibri" w:hAnsi="Calibri" w:cs="Calibri"/>
                <w:i/>
                <w:sz w:val="24"/>
                <w:szCs w:val="24"/>
                <w:shd w:val="clear" w:color="auto" w:fill="DDD9C3"/>
              </w:rPr>
            </w:pPr>
          </w:p>
        </w:tc>
      </w:tr>
    </w:tbl>
    <w:p w14:paraId="7ED01A05" w14:textId="77777777" w:rsidR="00C339E8" w:rsidRDefault="00C339E8">
      <w:pPr>
        <w:widowControl w:val="0"/>
        <w:pBdr>
          <w:top w:val="nil"/>
          <w:left w:val="nil"/>
          <w:bottom w:val="nil"/>
          <w:right w:val="nil"/>
          <w:between w:val="nil"/>
        </w:pBdr>
        <w:rPr>
          <w:color w:val="000000"/>
        </w:rPr>
      </w:pPr>
    </w:p>
    <w:p w14:paraId="10833AB7" w14:textId="77777777" w:rsidR="00C339E8" w:rsidRDefault="00C339E8">
      <w:pPr>
        <w:widowControl w:val="0"/>
        <w:pBdr>
          <w:top w:val="nil"/>
          <w:left w:val="nil"/>
          <w:bottom w:val="nil"/>
          <w:right w:val="nil"/>
          <w:between w:val="nil"/>
        </w:pBdr>
        <w:rPr>
          <w:color w:val="000000"/>
        </w:rPr>
      </w:pPr>
    </w:p>
    <w:p w14:paraId="26D04839" w14:textId="77777777" w:rsidR="007E46FD" w:rsidRDefault="007E46FD">
      <w:pPr>
        <w:rPr>
          <w:rFonts w:ascii="Calibri" w:eastAsia="Calibri" w:hAnsi="Calibri" w:cs="Calibri"/>
          <w:b/>
          <w:color w:val="000000"/>
          <w:sz w:val="28"/>
          <w:szCs w:val="28"/>
        </w:rPr>
      </w:pPr>
      <w:r>
        <w:rPr>
          <w:rFonts w:ascii="Calibri" w:eastAsia="Calibri" w:hAnsi="Calibri" w:cs="Calibri"/>
          <w:b/>
          <w:color w:val="000000"/>
          <w:sz w:val="28"/>
          <w:szCs w:val="28"/>
        </w:rPr>
        <w:br w:type="page"/>
      </w:r>
    </w:p>
    <w:p w14:paraId="15702C90" w14:textId="301B6A78" w:rsidR="00C339E8" w:rsidRDefault="00000000">
      <w:pPr>
        <w:widowControl w:val="0"/>
        <w:pBdr>
          <w:top w:val="nil"/>
          <w:left w:val="nil"/>
          <w:bottom w:val="nil"/>
          <w:right w:val="nil"/>
          <w:between w:val="nil"/>
        </w:pBdr>
        <w:spacing w:line="240" w:lineRule="auto"/>
        <w:ind w:left="132"/>
        <w:rPr>
          <w:rFonts w:ascii="Calibri" w:eastAsia="Calibri" w:hAnsi="Calibri" w:cs="Calibri"/>
          <w:b/>
          <w:color w:val="000000"/>
          <w:sz w:val="28"/>
          <w:szCs w:val="28"/>
        </w:rPr>
      </w:pPr>
      <w:r>
        <w:rPr>
          <w:rFonts w:ascii="Calibri" w:eastAsia="Calibri" w:hAnsi="Calibri" w:cs="Calibri"/>
          <w:b/>
          <w:color w:val="000000"/>
          <w:sz w:val="28"/>
          <w:szCs w:val="28"/>
        </w:rPr>
        <w:lastRenderedPageBreak/>
        <w:t xml:space="preserve">Phase 2: Draw a flow diagram for the primary </w:t>
      </w:r>
      <w:proofErr w:type="gramStart"/>
      <w:r>
        <w:rPr>
          <w:rFonts w:ascii="Calibri" w:eastAsia="Calibri" w:hAnsi="Calibri" w:cs="Calibri"/>
          <w:b/>
          <w:color w:val="000000"/>
          <w:sz w:val="28"/>
          <w:szCs w:val="28"/>
        </w:rPr>
        <w:t>study</w:t>
      </w:r>
      <w:proofErr w:type="gramEnd"/>
    </w:p>
    <w:tbl>
      <w:tblPr>
        <w:tblStyle w:val="a0"/>
        <w:tblW w:w="92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243"/>
      </w:tblGrid>
      <w:tr w:rsidR="00C339E8" w14:paraId="7ED1EE0C" w14:textId="77777777">
        <w:trPr>
          <w:trHeight w:val="6164"/>
        </w:trPr>
        <w:tc>
          <w:tcPr>
            <w:tcW w:w="9243" w:type="dxa"/>
            <w:shd w:val="clear" w:color="auto" w:fill="auto"/>
            <w:tcMar>
              <w:top w:w="100" w:type="dxa"/>
              <w:left w:w="100" w:type="dxa"/>
              <w:bottom w:w="100" w:type="dxa"/>
              <w:right w:w="100" w:type="dxa"/>
            </w:tcMar>
          </w:tcPr>
          <w:p w14:paraId="0B6A5EFE" w14:textId="77777777" w:rsidR="00C339E8" w:rsidRDefault="00000000">
            <w:pPr>
              <w:pStyle w:val="Heading2"/>
              <w:spacing w:before="0" w:after="0" w:line="360" w:lineRule="auto"/>
              <w:ind w:hanging="2"/>
              <w:rPr>
                <w:rFonts w:ascii="Calibri" w:eastAsia="Calibri" w:hAnsi="Calibri" w:cs="Calibri"/>
                <w:sz w:val="22"/>
                <w:szCs w:val="22"/>
              </w:rPr>
            </w:pPr>
            <w:r>
              <w:rPr>
                <w:rFonts w:ascii="Calibri" w:eastAsia="Calibri" w:hAnsi="Calibri" w:cs="Calibri"/>
                <w:sz w:val="22"/>
                <w:szCs w:val="22"/>
              </w:rPr>
              <w:t>Figure 1. Post-referral pathway for DERM</w:t>
            </w:r>
          </w:p>
          <w:p w14:paraId="0ACADF1D" w14:textId="77777777" w:rsidR="00C339E8" w:rsidRDefault="00000000">
            <w:pPr>
              <w:spacing w:line="360" w:lineRule="auto"/>
              <w:ind w:hanging="2"/>
              <w:rPr>
                <w:rFonts w:ascii="Calibri" w:eastAsia="Calibri" w:hAnsi="Calibri" w:cs="Calibri"/>
              </w:rPr>
            </w:pPr>
            <w:r>
              <w:rPr>
                <w:rFonts w:ascii="Calibri" w:eastAsia="Calibri" w:hAnsi="Calibri" w:cs="Calibri"/>
              </w:rPr>
              <w:t xml:space="preserve">2WW, 2-week wait; </w:t>
            </w:r>
            <w:proofErr w:type="spellStart"/>
            <w:r>
              <w:rPr>
                <w:rFonts w:ascii="Calibri" w:eastAsia="Calibri" w:hAnsi="Calibri" w:cs="Calibri"/>
              </w:rPr>
              <w:t>AIaMD</w:t>
            </w:r>
            <w:proofErr w:type="spellEnd"/>
            <w:r>
              <w:rPr>
                <w:rFonts w:ascii="Calibri" w:eastAsia="Calibri" w:hAnsi="Calibri" w:cs="Calibri"/>
              </w:rPr>
              <w:t>, artificial intelligence-digital health technology.</w:t>
            </w:r>
          </w:p>
          <w:p w14:paraId="23DE0ECA" w14:textId="77777777" w:rsidR="00C339E8" w:rsidRDefault="00000000">
            <w:pPr>
              <w:spacing w:line="360" w:lineRule="auto"/>
              <w:ind w:hanging="2"/>
              <w:rPr>
                <w:rFonts w:ascii="Calibri" w:eastAsia="Calibri" w:hAnsi="Calibri" w:cs="Calibri"/>
              </w:rPr>
            </w:pPr>
            <w:r>
              <w:rPr>
                <w:rFonts w:ascii="Calibri" w:eastAsia="Calibri" w:hAnsi="Calibri" w:cs="Calibri"/>
                <w:noProof/>
              </w:rPr>
              <w:drawing>
                <wp:inline distT="0" distB="0" distL="0" distR="0" wp14:anchorId="54258411" wp14:editId="3E486149">
                  <wp:extent cx="5734050" cy="30353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5734050" cy="3035300"/>
                          </a:xfrm>
                          <a:prstGeom prst="rect">
                            <a:avLst/>
                          </a:prstGeom>
                          <a:ln/>
                        </pic:spPr>
                      </pic:pic>
                    </a:graphicData>
                  </a:graphic>
                </wp:inline>
              </w:drawing>
            </w:r>
          </w:p>
          <w:p w14:paraId="18EA1827" w14:textId="77777777" w:rsidR="00C339E8" w:rsidRDefault="00C339E8">
            <w:pPr>
              <w:spacing w:line="240" w:lineRule="auto"/>
              <w:rPr>
                <w:rFonts w:ascii="Calibri" w:eastAsia="Calibri" w:hAnsi="Calibri" w:cs="Calibri"/>
              </w:rPr>
            </w:pPr>
          </w:p>
          <w:p w14:paraId="67AD4F8E" w14:textId="77777777" w:rsidR="00C339E8" w:rsidRDefault="00C339E8">
            <w:pPr>
              <w:widowControl w:val="0"/>
              <w:pBdr>
                <w:top w:val="nil"/>
                <w:left w:val="nil"/>
                <w:bottom w:val="nil"/>
                <w:right w:val="nil"/>
                <w:between w:val="nil"/>
              </w:pBdr>
              <w:rPr>
                <w:rFonts w:ascii="Calibri" w:eastAsia="Calibri" w:hAnsi="Calibri" w:cs="Calibri"/>
                <w:b/>
                <w:sz w:val="28"/>
                <w:szCs w:val="28"/>
              </w:rPr>
            </w:pPr>
          </w:p>
        </w:tc>
      </w:tr>
    </w:tbl>
    <w:p w14:paraId="56A63F0A" w14:textId="77777777" w:rsidR="00C339E8" w:rsidRDefault="00C339E8">
      <w:pPr>
        <w:widowControl w:val="0"/>
        <w:pBdr>
          <w:top w:val="nil"/>
          <w:left w:val="nil"/>
          <w:bottom w:val="nil"/>
          <w:right w:val="nil"/>
          <w:between w:val="nil"/>
        </w:pBdr>
        <w:rPr>
          <w:color w:val="000000"/>
        </w:rPr>
      </w:pPr>
    </w:p>
    <w:p w14:paraId="42CD4610" w14:textId="77777777" w:rsidR="00C339E8" w:rsidRDefault="00C339E8">
      <w:pPr>
        <w:widowControl w:val="0"/>
        <w:pBdr>
          <w:top w:val="nil"/>
          <w:left w:val="nil"/>
          <w:bottom w:val="nil"/>
          <w:right w:val="nil"/>
          <w:between w:val="nil"/>
        </w:pBdr>
        <w:rPr>
          <w:color w:val="000000"/>
        </w:rPr>
      </w:pPr>
    </w:p>
    <w:p w14:paraId="5805AF13" w14:textId="77777777" w:rsidR="00C339E8" w:rsidRDefault="00000000">
      <w:pPr>
        <w:widowControl w:val="0"/>
        <w:pBdr>
          <w:top w:val="nil"/>
          <w:left w:val="nil"/>
          <w:bottom w:val="nil"/>
          <w:right w:val="nil"/>
          <w:between w:val="nil"/>
        </w:pBdr>
        <w:spacing w:line="240" w:lineRule="auto"/>
        <w:ind w:left="132"/>
        <w:rPr>
          <w:rFonts w:ascii="Calibri" w:eastAsia="Calibri" w:hAnsi="Calibri" w:cs="Calibri"/>
          <w:b/>
          <w:color w:val="000000"/>
          <w:sz w:val="28"/>
          <w:szCs w:val="28"/>
        </w:rPr>
      </w:pPr>
      <w:r>
        <w:rPr>
          <w:rFonts w:ascii="Calibri" w:eastAsia="Calibri" w:hAnsi="Calibri" w:cs="Calibri"/>
          <w:b/>
          <w:color w:val="000000"/>
          <w:sz w:val="28"/>
          <w:szCs w:val="28"/>
        </w:rPr>
        <w:t xml:space="preserve">Phase 3: Risk of bias and applicability judgments </w:t>
      </w:r>
    </w:p>
    <w:p w14:paraId="6D1A4EE1" w14:textId="77777777" w:rsidR="00C339E8" w:rsidRDefault="00000000">
      <w:pPr>
        <w:widowControl w:val="0"/>
        <w:pBdr>
          <w:top w:val="nil"/>
          <w:left w:val="nil"/>
          <w:bottom w:val="nil"/>
          <w:right w:val="nil"/>
          <w:between w:val="nil"/>
        </w:pBdr>
        <w:spacing w:before="15" w:line="244" w:lineRule="auto"/>
        <w:ind w:left="122" w:right="503" w:firstLine="3"/>
        <w:rPr>
          <w:rFonts w:ascii="Calibri" w:eastAsia="Calibri" w:hAnsi="Calibri" w:cs="Calibri"/>
          <w:i/>
          <w:color w:val="000000"/>
          <w:sz w:val="24"/>
          <w:szCs w:val="24"/>
        </w:rPr>
      </w:pPr>
      <w:r>
        <w:rPr>
          <w:rFonts w:ascii="Calibri" w:eastAsia="Calibri" w:hAnsi="Calibri" w:cs="Calibri"/>
          <w:i/>
          <w:color w:val="000000"/>
          <w:sz w:val="24"/>
          <w:szCs w:val="24"/>
        </w:rPr>
        <w:t xml:space="preserve">QUADAS-2 is structured so that 4 key domains are each rated in terms of the risk of bias </w:t>
      </w:r>
      <w:proofErr w:type="gramStart"/>
      <w:r>
        <w:rPr>
          <w:rFonts w:ascii="Calibri" w:eastAsia="Calibri" w:hAnsi="Calibri" w:cs="Calibri"/>
          <w:i/>
          <w:color w:val="000000"/>
          <w:sz w:val="24"/>
          <w:szCs w:val="24"/>
        </w:rPr>
        <w:t>and  the</w:t>
      </w:r>
      <w:proofErr w:type="gramEnd"/>
      <w:r>
        <w:rPr>
          <w:rFonts w:ascii="Calibri" w:eastAsia="Calibri" w:hAnsi="Calibri" w:cs="Calibri"/>
          <w:i/>
          <w:color w:val="000000"/>
          <w:sz w:val="24"/>
          <w:szCs w:val="24"/>
        </w:rPr>
        <w:t xml:space="preserve"> concern regarding applicability to the research question (as defined above). Each </w:t>
      </w:r>
      <w:proofErr w:type="gramStart"/>
      <w:r>
        <w:rPr>
          <w:rFonts w:ascii="Calibri" w:eastAsia="Calibri" w:hAnsi="Calibri" w:cs="Calibri"/>
          <w:i/>
          <w:color w:val="000000"/>
          <w:sz w:val="24"/>
          <w:szCs w:val="24"/>
        </w:rPr>
        <w:t>key  domain</w:t>
      </w:r>
      <w:proofErr w:type="gramEnd"/>
      <w:r>
        <w:rPr>
          <w:rFonts w:ascii="Calibri" w:eastAsia="Calibri" w:hAnsi="Calibri" w:cs="Calibri"/>
          <w:i/>
          <w:color w:val="000000"/>
          <w:sz w:val="24"/>
          <w:szCs w:val="24"/>
        </w:rPr>
        <w:t xml:space="preserve"> has a set of signalling questions to help reach the judgments regarding bias and  applicability.  </w:t>
      </w:r>
    </w:p>
    <w:p w14:paraId="25510BEB" w14:textId="77777777" w:rsidR="00C339E8" w:rsidRDefault="00000000">
      <w:pPr>
        <w:widowControl w:val="0"/>
        <w:pBdr>
          <w:top w:val="nil"/>
          <w:left w:val="nil"/>
          <w:bottom w:val="nil"/>
          <w:right w:val="nil"/>
          <w:between w:val="nil"/>
        </w:pBdr>
        <w:spacing w:before="346" w:line="240" w:lineRule="auto"/>
        <w:ind w:left="132"/>
        <w:rPr>
          <w:rFonts w:ascii="Calibri" w:eastAsia="Calibri" w:hAnsi="Calibri" w:cs="Calibri"/>
          <w:b/>
          <w:color w:val="000000"/>
          <w:sz w:val="28"/>
          <w:szCs w:val="28"/>
        </w:rPr>
      </w:pPr>
      <w:r>
        <w:rPr>
          <w:rFonts w:ascii="Calibri" w:eastAsia="Calibri" w:hAnsi="Calibri" w:cs="Calibri"/>
          <w:b/>
          <w:color w:val="000000"/>
          <w:sz w:val="28"/>
          <w:szCs w:val="28"/>
        </w:rPr>
        <w:t xml:space="preserve">DOMAIN 1: PATIENT SELECTION  </w:t>
      </w:r>
    </w:p>
    <w:p w14:paraId="31430BB7" w14:textId="77777777" w:rsidR="00C339E8" w:rsidRDefault="00000000">
      <w:pPr>
        <w:widowControl w:val="0"/>
        <w:pBdr>
          <w:top w:val="nil"/>
          <w:left w:val="nil"/>
          <w:bottom w:val="nil"/>
          <w:right w:val="nil"/>
          <w:between w:val="nil"/>
        </w:pBdr>
        <w:spacing w:before="15" w:line="240" w:lineRule="auto"/>
        <w:ind w:left="115"/>
        <w:rPr>
          <w:rFonts w:ascii="Calibri" w:eastAsia="Calibri" w:hAnsi="Calibri" w:cs="Calibri"/>
          <w:b/>
          <w:color w:val="000000"/>
          <w:sz w:val="28"/>
          <w:szCs w:val="28"/>
        </w:rPr>
      </w:pPr>
      <w:r>
        <w:rPr>
          <w:rFonts w:ascii="Calibri" w:eastAsia="Calibri" w:hAnsi="Calibri" w:cs="Calibri"/>
          <w:b/>
          <w:color w:val="000000"/>
          <w:sz w:val="28"/>
          <w:szCs w:val="28"/>
        </w:rPr>
        <w:t xml:space="preserve">A. Risk of Bias </w:t>
      </w:r>
    </w:p>
    <w:tbl>
      <w:tblPr>
        <w:tblStyle w:val="a1"/>
        <w:tblW w:w="9608"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608"/>
      </w:tblGrid>
      <w:tr w:rsidR="00C339E8" w14:paraId="695C5A80" w14:textId="77777777">
        <w:trPr>
          <w:trHeight w:val="1176"/>
        </w:trPr>
        <w:tc>
          <w:tcPr>
            <w:tcW w:w="9608" w:type="dxa"/>
            <w:shd w:val="clear" w:color="auto" w:fill="auto"/>
            <w:tcMar>
              <w:top w:w="100" w:type="dxa"/>
              <w:left w:w="100" w:type="dxa"/>
              <w:bottom w:w="100" w:type="dxa"/>
              <w:right w:w="100" w:type="dxa"/>
            </w:tcMar>
          </w:tcPr>
          <w:p w14:paraId="7425410C" w14:textId="77777777" w:rsidR="00C339E8" w:rsidRDefault="00000000">
            <w:pPr>
              <w:widowControl w:val="0"/>
              <w:pBdr>
                <w:top w:val="nil"/>
                <w:left w:val="nil"/>
                <w:bottom w:val="nil"/>
                <w:right w:val="nil"/>
                <w:between w:val="nil"/>
              </w:pBdr>
              <w:spacing w:line="240" w:lineRule="auto"/>
              <w:ind w:left="130"/>
              <w:rPr>
                <w:rFonts w:ascii="Calibri" w:eastAsia="Calibri" w:hAnsi="Calibri" w:cs="Calibri"/>
                <w:color w:val="000000"/>
                <w:sz w:val="24"/>
                <w:szCs w:val="24"/>
              </w:rPr>
            </w:pPr>
            <w:r>
              <w:rPr>
                <w:rFonts w:ascii="Calibri" w:eastAsia="Calibri" w:hAnsi="Calibri" w:cs="Calibri"/>
                <w:color w:val="000000"/>
                <w:sz w:val="24"/>
                <w:szCs w:val="24"/>
              </w:rPr>
              <w:t>Describe methods of patient selection:</w:t>
            </w:r>
          </w:p>
          <w:p w14:paraId="543D53D5" w14:textId="77777777" w:rsidR="00C339E8" w:rsidRDefault="00C339E8">
            <w:pPr>
              <w:widowControl w:val="0"/>
              <w:pBdr>
                <w:top w:val="nil"/>
                <w:left w:val="nil"/>
                <w:bottom w:val="nil"/>
                <w:right w:val="nil"/>
                <w:between w:val="nil"/>
              </w:pBdr>
              <w:spacing w:line="240" w:lineRule="auto"/>
              <w:ind w:left="130"/>
              <w:rPr>
                <w:rFonts w:ascii="Calibri" w:eastAsia="Calibri" w:hAnsi="Calibri" w:cs="Calibri"/>
                <w:sz w:val="24"/>
                <w:szCs w:val="24"/>
              </w:rPr>
            </w:pPr>
          </w:p>
          <w:p w14:paraId="4FC5F090" w14:textId="77777777" w:rsidR="00C339E8" w:rsidRDefault="00000000">
            <w:pPr>
              <w:widowControl w:val="0"/>
              <w:pBdr>
                <w:top w:val="nil"/>
                <w:left w:val="nil"/>
                <w:bottom w:val="nil"/>
                <w:right w:val="nil"/>
                <w:between w:val="nil"/>
              </w:pBdr>
              <w:spacing w:line="240" w:lineRule="auto"/>
              <w:ind w:left="130"/>
              <w:rPr>
                <w:rFonts w:ascii="Calibri" w:eastAsia="Calibri" w:hAnsi="Calibri" w:cs="Calibri"/>
                <w:sz w:val="24"/>
                <w:szCs w:val="24"/>
              </w:rPr>
            </w:pPr>
            <w:r>
              <w:rPr>
                <w:rFonts w:ascii="Calibri" w:eastAsia="Calibri" w:hAnsi="Calibri" w:cs="Calibri"/>
                <w:sz w:val="24"/>
                <w:szCs w:val="24"/>
              </w:rPr>
              <w:t xml:space="preserve">There was no selection, beyond application of eligibility criteria.  The cases included in the analysis are accounted for within Figure 2 within the manuscript. All lesions from patients who had given additional consent, were assessed by </w:t>
            </w:r>
            <w:proofErr w:type="gramStart"/>
            <w:r>
              <w:rPr>
                <w:rFonts w:ascii="Calibri" w:eastAsia="Calibri" w:hAnsi="Calibri" w:cs="Calibri"/>
                <w:sz w:val="24"/>
                <w:szCs w:val="24"/>
              </w:rPr>
              <w:t>DERM</w:t>
            </w:r>
            <w:proofErr w:type="gramEnd"/>
            <w:r>
              <w:rPr>
                <w:rFonts w:ascii="Calibri" w:eastAsia="Calibri" w:hAnsi="Calibri" w:cs="Calibri"/>
                <w:sz w:val="24"/>
                <w:szCs w:val="24"/>
              </w:rPr>
              <w:t xml:space="preserve"> and had final diagnosis defined by histology for malignant lesions and by hospital dermatologist clinical assessment or histology if available for non-malignant lesions.</w:t>
            </w:r>
          </w:p>
          <w:p w14:paraId="77AAAA83" w14:textId="77777777" w:rsidR="00C339E8" w:rsidRDefault="00000000">
            <w:pPr>
              <w:widowControl w:val="0"/>
              <w:pBdr>
                <w:top w:val="nil"/>
                <w:left w:val="nil"/>
                <w:bottom w:val="nil"/>
                <w:right w:val="nil"/>
                <w:between w:val="nil"/>
              </w:pBdr>
              <w:spacing w:line="240" w:lineRule="auto"/>
              <w:ind w:left="130"/>
              <w:rPr>
                <w:rFonts w:ascii="Calibri" w:eastAsia="Calibri" w:hAnsi="Calibri" w:cs="Calibri"/>
                <w:sz w:val="24"/>
                <w:szCs w:val="24"/>
              </w:rPr>
            </w:pPr>
            <w:r>
              <w:rPr>
                <w:rFonts w:ascii="Calibri" w:eastAsia="Calibri" w:hAnsi="Calibri" w:cs="Calibri"/>
                <w:sz w:val="24"/>
                <w:szCs w:val="24"/>
              </w:rPr>
              <w:t xml:space="preserve">Comparison of the cases volumes seen by the SA pathway vs. the national cancer waiting times data demonstrated ~80% of all referrals to the trusts were seen within the pathway (see table below). </w:t>
            </w:r>
          </w:p>
        </w:tc>
      </w:tr>
    </w:tbl>
    <w:p w14:paraId="1708C488" w14:textId="77777777" w:rsidR="00C339E8" w:rsidRDefault="00C339E8">
      <w:pPr>
        <w:widowControl w:val="0"/>
        <w:pBdr>
          <w:top w:val="nil"/>
          <w:left w:val="nil"/>
          <w:bottom w:val="nil"/>
          <w:right w:val="nil"/>
          <w:between w:val="nil"/>
        </w:pBdr>
      </w:pPr>
    </w:p>
    <w:tbl>
      <w:tblPr>
        <w:tblStyle w:val="a2"/>
        <w:tblW w:w="7530" w:type="dxa"/>
        <w:tblBorders>
          <w:top w:val="nil"/>
          <w:left w:val="nil"/>
          <w:bottom w:val="nil"/>
          <w:right w:val="nil"/>
          <w:insideH w:val="nil"/>
          <w:insideV w:val="nil"/>
        </w:tblBorders>
        <w:tblLayout w:type="fixed"/>
        <w:tblLook w:val="0600" w:firstRow="0" w:lastRow="0" w:firstColumn="0" w:lastColumn="0" w:noHBand="1" w:noVBand="1"/>
      </w:tblPr>
      <w:tblGrid>
        <w:gridCol w:w="3030"/>
        <w:gridCol w:w="1500"/>
        <w:gridCol w:w="1500"/>
        <w:gridCol w:w="1500"/>
      </w:tblGrid>
      <w:tr w:rsidR="00C339E8" w14:paraId="4DBDE6D3" w14:textId="77777777">
        <w:trPr>
          <w:trHeight w:val="315"/>
        </w:trPr>
        <w:tc>
          <w:tcPr>
            <w:tcW w:w="303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6685BB0" w14:textId="77777777" w:rsidR="00C339E8" w:rsidRDefault="00000000">
            <w:pPr>
              <w:widowControl w:val="0"/>
              <w:rPr>
                <w:sz w:val="20"/>
                <w:szCs w:val="20"/>
              </w:rPr>
            </w:pPr>
            <w:r>
              <w:rPr>
                <w:sz w:val="20"/>
                <w:szCs w:val="20"/>
              </w:rPr>
              <w:lastRenderedPageBreak/>
              <w:t>SA cases vs CWT 2ww volumes</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C925750" w14:textId="77777777" w:rsidR="00C339E8" w:rsidRDefault="00000000">
            <w:pPr>
              <w:widowControl w:val="0"/>
              <w:rPr>
                <w:sz w:val="20"/>
                <w:szCs w:val="20"/>
              </w:rPr>
            </w:pPr>
            <w:r>
              <w:rPr>
                <w:sz w:val="20"/>
                <w:szCs w:val="20"/>
              </w:rPr>
              <w:t>SA cases</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52C72E1" w14:textId="77777777" w:rsidR="00C339E8" w:rsidRDefault="00000000">
            <w:pPr>
              <w:widowControl w:val="0"/>
              <w:rPr>
                <w:sz w:val="20"/>
                <w:szCs w:val="20"/>
              </w:rPr>
            </w:pPr>
            <w:r>
              <w:rPr>
                <w:sz w:val="20"/>
                <w:szCs w:val="20"/>
              </w:rPr>
              <w:t>CWT 2ww vol</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3FDAE9" w14:textId="77777777" w:rsidR="00C339E8" w:rsidRDefault="00C339E8">
            <w:pPr>
              <w:widowControl w:val="0"/>
              <w:rPr>
                <w:sz w:val="20"/>
                <w:szCs w:val="20"/>
              </w:rPr>
            </w:pPr>
          </w:p>
        </w:tc>
      </w:tr>
      <w:tr w:rsidR="00C339E8" w14:paraId="4007965B" w14:textId="77777777">
        <w:trPr>
          <w:trHeight w:val="315"/>
        </w:trPr>
        <w:tc>
          <w:tcPr>
            <w:tcW w:w="303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94CFFC0" w14:textId="77777777" w:rsidR="00C339E8" w:rsidRDefault="00000000">
            <w:pPr>
              <w:widowControl w:val="0"/>
              <w:rPr>
                <w:sz w:val="20"/>
                <w:szCs w:val="20"/>
              </w:rPr>
            </w:pPr>
            <w:r>
              <w:rPr>
                <w:sz w:val="20"/>
                <w:szCs w:val="20"/>
              </w:rPr>
              <w:t>UHB (Aug21-Sep22)</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9FC2D15" w14:textId="77777777" w:rsidR="00C339E8" w:rsidRDefault="00000000">
            <w:pPr>
              <w:widowControl w:val="0"/>
              <w:jc w:val="right"/>
              <w:rPr>
                <w:sz w:val="20"/>
                <w:szCs w:val="20"/>
              </w:rPr>
            </w:pPr>
            <w:r>
              <w:rPr>
                <w:sz w:val="20"/>
                <w:szCs w:val="20"/>
              </w:rPr>
              <w:t>11371</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A5A71A6" w14:textId="77777777" w:rsidR="00C339E8" w:rsidRDefault="00000000">
            <w:pPr>
              <w:widowControl w:val="0"/>
              <w:jc w:val="right"/>
              <w:rPr>
                <w:sz w:val="20"/>
                <w:szCs w:val="20"/>
              </w:rPr>
            </w:pPr>
            <w:r>
              <w:rPr>
                <w:sz w:val="20"/>
                <w:szCs w:val="20"/>
              </w:rPr>
              <w:t>14410</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AC699D0" w14:textId="77777777" w:rsidR="00C339E8" w:rsidRDefault="00000000">
            <w:pPr>
              <w:widowControl w:val="0"/>
              <w:jc w:val="right"/>
              <w:rPr>
                <w:sz w:val="20"/>
                <w:szCs w:val="20"/>
              </w:rPr>
            </w:pPr>
            <w:r>
              <w:rPr>
                <w:sz w:val="20"/>
                <w:szCs w:val="20"/>
              </w:rPr>
              <w:t>78.9%</w:t>
            </w:r>
          </w:p>
        </w:tc>
      </w:tr>
      <w:tr w:rsidR="00C339E8" w14:paraId="7B7FD773" w14:textId="77777777">
        <w:trPr>
          <w:trHeight w:val="315"/>
        </w:trPr>
        <w:tc>
          <w:tcPr>
            <w:tcW w:w="303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1FFA12" w14:textId="77777777" w:rsidR="00C339E8" w:rsidRDefault="00000000">
            <w:pPr>
              <w:widowControl w:val="0"/>
              <w:rPr>
                <w:sz w:val="20"/>
                <w:szCs w:val="20"/>
              </w:rPr>
            </w:pPr>
            <w:r>
              <w:rPr>
                <w:sz w:val="20"/>
                <w:szCs w:val="20"/>
              </w:rPr>
              <w:t>WSFT (Nov21-Sep22)</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BC97CA7" w14:textId="77777777" w:rsidR="00C339E8" w:rsidRDefault="00000000">
            <w:pPr>
              <w:widowControl w:val="0"/>
              <w:jc w:val="right"/>
              <w:rPr>
                <w:sz w:val="20"/>
                <w:szCs w:val="20"/>
              </w:rPr>
            </w:pPr>
            <w:r>
              <w:rPr>
                <w:sz w:val="20"/>
                <w:szCs w:val="20"/>
              </w:rPr>
              <w:t>2489</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BBFCCBC" w14:textId="77777777" w:rsidR="00C339E8" w:rsidRDefault="00000000">
            <w:pPr>
              <w:widowControl w:val="0"/>
              <w:jc w:val="right"/>
              <w:rPr>
                <w:sz w:val="20"/>
                <w:szCs w:val="20"/>
              </w:rPr>
            </w:pPr>
            <w:r>
              <w:rPr>
                <w:sz w:val="20"/>
                <w:szCs w:val="20"/>
              </w:rPr>
              <w:t>3162</w:t>
            </w:r>
          </w:p>
        </w:tc>
        <w:tc>
          <w:tcPr>
            <w:tcW w:w="15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81E3FBC" w14:textId="77777777" w:rsidR="00C339E8" w:rsidRDefault="00000000">
            <w:pPr>
              <w:widowControl w:val="0"/>
              <w:jc w:val="right"/>
              <w:rPr>
                <w:sz w:val="20"/>
                <w:szCs w:val="20"/>
              </w:rPr>
            </w:pPr>
            <w:r>
              <w:rPr>
                <w:sz w:val="20"/>
                <w:szCs w:val="20"/>
              </w:rPr>
              <w:t>78.7%</w:t>
            </w:r>
          </w:p>
        </w:tc>
      </w:tr>
    </w:tbl>
    <w:p w14:paraId="727953E8" w14:textId="77777777" w:rsidR="00C339E8" w:rsidRDefault="00C339E8">
      <w:pPr>
        <w:widowControl w:val="0"/>
        <w:pBdr>
          <w:top w:val="nil"/>
          <w:left w:val="nil"/>
          <w:bottom w:val="nil"/>
          <w:right w:val="nil"/>
          <w:between w:val="nil"/>
        </w:pBdr>
      </w:pPr>
    </w:p>
    <w:p w14:paraId="3394D24F" w14:textId="77777777" w:rsidR="00C339E8" w:rsidRDefault="00C339E8">
      <w:pPr>
        <w:widowControl w:val="0"/>
        <w:pBdr>
          <w:top w:val="nil"/>
          <w:left w:val="nil"/>
          <w:bottom w:val="nil"/>
          <w:right w:val="nil"/>
          <w:between w:val="nil"/>
        </w:pBdr>
        <w:rPr>
          <w:color w:val="000000"/>
        </w:rPr>
      </w:pPr>
    </w:p>
    <w:p w14:paraId="6F54F13F" w14:textId="77777777" w:rsidR="00C339E8" w:rsidRDefault="00000000">
      <w:pPr>
        <w:widowControl w:val="0"/>
        <w:pBdr>
          <w:top w:val="nil"/>
          <w:left w:val="nil"/>
          <w:bottom w:val="nil"/>
          <w:right w:val="nil"/>
          <w:between w:val="nil"/>
        </w:pBdr>
        <w:spacing w:line="244" w:lineRule="auto"/>
        <w:ind w:left="122" w:right="48" w:firstLine="438"/>
        <w:rPr>
          <w:rFonts w:ascii="Calibri" w:eastAsia="Calibri" w:hAnsi="Calibri" w:cs="Calibri"/>
          <w:b/>
          <w:sz w:val="24"/>
          <w:szCs w:val="24"/>
        </w:rPr>
      </w:pPr>
      <w:r>
        <w:rPr>
          <w:rFonts w:ascii="Noto Sans Symbols" w:eastAsia="Noto Sans Symbols" w:hAnsi="Noto Sans Symbols" w:cs="Noto Sans Symbols"/>
          <w:color w:val="000000"/>
          <w:sz w:val="24"/>
          <w:szCs w:val="24"/>
        </w:rPr>
        <w:t xml:space="preserve">❖ </w:t>
      </w:r>
      <w:r>
        <w:rPr>
          <w:rFonts w:ascii="Calibri" w:eastAsia="Calibri" w:hAnsi="Calibri" w:cs="Calibri"/>
          <w:color w:val="000000"/>
          <w:sz w:val="24"/>
          <w:szCs w:val="24"/>
        </w:rPr>
        <w:t xml:space="preserve">Was a consecutive or random sample of patients enrolled? </w:t>
      </w:r>
      <w:r>
        <w:rPr>
          <w:rFonts w:ascii="Calibri" w:eastAsia="Calibri" w:hAnsi="Calibri" w:cs="Calibri"/>
          <w:strike/>
          <w:color w:val="000000"/>
          <w:sz w:val="24"/>
          <w:szCs w:val="24"/>
        </w:rPr>
        <w:t>Yes/No/</w:t>
      </w:r>
      <w:r>
        <w:rPr>
          <w:rFonts w:ascii="Calibri" w:eastAsia="Calibri" w:hAnsi="Calibri" w:cs="Calibri"/>
          <w:b/>
          <w:color w:val="000000"/>
          <w:sz w:val="24"/>
          <w:szCs w:val="24"/>
        </w:rPr>
        <w:t>Unclea</w:t>
      </w:r>
      <w:r>
        <w:rPr>
          <w:rFonts w:ascii="Calibri" w:eastAsia="Calibri" w:hAnsi="Calibri" w:cs="Calibri"/>
          <w:b/>
          <w:sz w:val="24"/>
          <w:szCs w:val="24"/>
        </w:rPr>
        <w:t>r</w:t>
      </w:r>
    </w:p>
    <w:p w14:paraId="28B7E1D8" w14:textId="77777777" w:rsidR="00C339E8" w:rsidRDefault="00000000">
      <w:pPr>
        <w:widowControl w:val="0"/>
        <w:pBdr>
          <w:top w:val="nil"/>
          <w:left w:val="nil"/>
          <w:bottom w:val="nil"/>
          <w:right w:val="nil"/>
          <w:between w:val="nil"/>
        </w:pBdr>
        <w:spacing w:line="244" w:lineRule="auto"/>
        <w:ind w:left="122" w:right="48" w:firstLine="438"/>
        <w:rPr>
          <w:rFonts w:ascii="Calibri" w:eastAsia="Calibri" w:hAnsi="Calibri" w:cs="Calibri"/>
          <w:strike/>
          <w:sz w:val="24"/>
          <w:szCs w:val="24"/>
        </w:rPr>
      </w:pPr>
      <w:r>
        <w:rPr>
          <w:rFonts w:ascii="Noto Sans Symbols" w:eastAsia="Noto Sans Symbols" w:hAnsi="Noto Sans Symbols" w:cs="Noto Sans Symbols"/>
          <w:color w:val="000000"/>
          <w:sz w:val="24"/>
          <w:szCs w:val="24"/>
        </w:rPr>
        <w:t xml:space="preserve">❖ </w:t>
      </w:r>
      <w:r>
        <w:rPr>
          <w:rFonts w:ascii="Calibri" w:eastAsia="Calibri" w:hAnsi="Calibri" w:cs="Calibri"/>
          <w:color w:val="000000"/>
          <w:sz w:val="24"/>
          <w:szCs w:val="24"/>
        </w:rPr>
        <w:t xml:space="preserve">Was a case-control design avoided? </w:t>
      </w:r>
      <w:r>
        <w:rPr>
          <w:rFonts w:ascii="Calibri" w:eastAsia="Calibri" w:hAnsi="Calibri" w:cs="Calibri"/>
          <w:b/>
          <w:color w:val="000000"/>
          <w:sz w:val="24"/>
          <w:szCs w:val="24"/>
        </w:rPr>
        <w:t>Yes</w:t>
      </w:r>
      <w:r>
        <w:rPr>
          <w:rFonts w:ascii="Calibri" w:eastAsia="Calibri" w:hAnsi="Calibri" w:cs="Calibri"/>
          <w:strike/>
          <w:color w:val="000000"/>
          <w:sz w:val="24"/>
          <w:szCs w:val="24"/>
        </w:rPr>
        <w:t>/No/Unclear</w:t>
      </w:r>
    </w:p>
    <w:p w14:paraId="315FDAEF" w14:textId="77777777" w:rsidR="00C339E8" w:rsidRDefault="00000000">
      <w:pPr>
        <w:widowControl w:val="0"/>
        <w:pBdr>
          <w:top w:val="nil"/>
          <w:left w:val="nil"/>
          <w:bottom w:val="nil"/>
          <w:right w:val="nil"/>
          <w:between w:val="nil"/>
        </w:pBdr>
        <w:spacing w:line="244" w:lineRule="auto"/>
        <w:ind w:left="122" w:right="48" w:firstLine="438"/>
        <w:rPr>
          <w:rFonts w:ascii="Calibri" w:eastAsia="Calibri" w:hAnsi="Calibri" w:cs="Calibri"/>
          <w:strike/>
          <w:color w:val="000000"/>
          <w:sz w:val="24"/>
          <w:szCs w:val="24"/>
        </w:rPr>
      </w:pPr>
      <w:r>
        <w:rPr>
          <w:rFonts w:ascii="Noto Sans Symbols" w:eastAsia="Noto Sans Symbols" w:hAnsi="Noto Sans Symbols" w:cs="Noto Sans Symbols"/>
          <w:color w:val="000000"/>
          <w:sz w:val="24"/>
          <w:szCs w:val="24"/>
        </w:rPr>
        <w:t xml:space="preserve">❖ </w:t>
      </w:r>
      <w:r>
        <w:rPr>
          <w:rFonts w:ascii="Calibri" w:eastAsia="Calibri" w:hAnsi="Calibri" w:cs="Calibri"/>
          <w:color w:val="000000"/>
          <w:sz w:val="24"/>
          <w:szCs w:val="24"/>
        </w:rPr>
        <w:t xml:space="preserve">Did the study avoid inappropriate exclusions? </w:t>
      </w:r>
      <w:r>
        <w:rPr>
          <w:rFonts w:ascii="Calibri" w:eastAsia="Calibri" w:hAnsi="Calibri" w:cs="Calibri"/>
          <w:b/>
          <w:color w:val="000000"/>
          <w:sz w:val="24"/>
          <w:szCs w:val="24"/>
        </w:rPr>
        <w:t>Yes</w:t>
      </w:r>
      <w:r>
        <w:rPr>
          <w:rFonts w:ascii="Calibri" w:eastAsia="Calibri" w:hAnsi="Calibri" w:cs="Calibri"/>
          <w:strike/>
          <w:color w:val="000000"/>
          <w:sz w:val="24"/>
          <w:szCs w:val="24"/>
        </w:rPr>
        <w:t>/No/Unclear</w:t>
      </w:r>
    </w:p>
    <w:p w14:paraId="455ED6E5" w14:textId="77777777" w:rsidR="00C339E8" w:rsidRDefault="00C339E8">
      <w:pPr>
        <w:widowControl w:val="0"/>
        <w:pBdr>
          <w:top w:val="nil"/>
          <w:left w:val="nil"/>
          <w:bottom w:val="nil"/>
          <w:right w:val="nil"/>
          <w:between w:val="nil"/>
        </w:pBdr>
        <w:spacing w:line="244" w:lineRule="auto"/>
        <w:ind w:right="48"/>
        <w:rPr>
          <w:rFonts w:ascii="Calibri" w:eastAsia="Calibri" w:hAnsi="Calibri" w:cs="Calibri"/>
          <w:sz w:val="24"/>
          <w:szCs w:val="24"/>
        </w:rPr>
      </w:pPr>
    </w:p>
    <w:p w14:paraId="6266E163" w14:textId="77777777" w:rsidR="00C339E8" w:rsidRDefault="00000000">
      <w:pPr>
        <w:widowControl w:val="0"/>
        <w:pBdr>
          <w:top w:val="nil"/>
          <w:left w:val="nil"/>
          <w:bottom w:val="nil"/>
          <w:right w:val="nil"/>
          <w:between w:val="nil"/>
        </w:pBdr>
        <w:spacing w:line="244" w:lineRule="auto"/>
        <w:ind w:left="122" w:right="48" w:firstLine="438"/>
        <w:rPr>
          <w:rFonts w:ascii="Calibri" w:eastAsia="Calibri" w:hAnsi="Calibri" w:cs="Calibri"/>
          <w:sz w:val="24"/>
          <w:szCs w:val="24"/>
          <w:u w:val="single"/>
        </w:rPr>
      </w:pPr>
      <w:r>
        <w:rPr>
          <w:rFonts w:ascii="Calibri" w:eastAsia="Calibri" w:hAnsi="Calibri" w:cs="Calibri"/>
          <w:b/>
          <w:color w:val="000000"/>
          <w:sz w:val="24"/>
          <w:szCs w:val="24"/>
        </w:rPr>
        <w:t>Could the selection of patients have introduced bias? RISK:</w:t>
      </w:r>
      <w:r>
        <w:rPr>
          <w:rFonts w:ascii="Calibri" w:eastAsia="Calibri" w:hAnsi="Calibri" w:cs="Calibri"/>
          <w:b/>
          <w:strike/>
          <w:color w:val="000000"/>
          <w:sz w:val="24"/>
          <w:szCs w:val="24"/>
        </w:rPr>
        <w:t xml:space="preserve"> LOW/HIGH/</w:t>
      </w:r>
      <w:r>
        <w:rPr>
          <w:rFonts w:ascii="Calibri" w:eastAsia="Calibri" w:hAnsi="Calibri" w:cs="Calibri"/>
          <w:b/>
          <w:color w:val="000000"/>
          <w:sz w:val="24"/>
          <w:szCs w:val="24"/>
          <w:u w:val="single"/>
        </w:rPr>
        <w:t xml:space="preserve">UNCLEAR </w:t>
      </w:r>
    </w:p>
    <w:p w14:paraId="1FE176C6" w14:textId="77777777" w:rsidR="00C339E8" w:rsidRDefault="00000000">
      <w:pPr>
        <w:widowControl w:val="0"/>
        <w:pBdr>
          <w:top w:val="nil"/>
          <w:left w:val="nil"/>
          <w:bottom w:val="nil"/>
          <w:right w:val="nil"/>
          <w:between w:val="nil"/>
        </w:pBdr>
        <w:spacing w:before="298" w:line="240" w:lineRule="auto"/>
        <w:ind w:left="132"/>
        <w:rPr>
          <w:rFonts w:ascii="Calibri" w:eastAsia="Calibri" w:hAnsi="Calibri" w:cs="Calibri"/>
          <w:b/>
          <w:color w:val="000000"/>
          <w:sz w:val="28"/>
          <w:szCs w:val="28"/>
        </w:rPr>
      </w:pPr>
      <w:r>
        <w:rPr>
          <w:rFonts w:ascii="Calibri" w:eastAsia="Calibri" w:hAnsi="Calibri" w:cs="Calibri"/>
          <w:b/>
          <w:color w:val="000000"/>
          <w:sz w:val="28"/>
          <w:szCs w:val="28"/>
        </w:rPr>
        <w:t xml:space="preserve">B. Concerns regarding applicability </w:t>
      </w:r>
    </w:p>
    <w:tbl>
      <w:tblPr>
        <w:tblStyle w:val="a3"/>
        <w:tblW w:w="9608"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608"/>
      </w:tblGrid>
      <w:tr w:rsidR="00C339E8" w14:paraId="4C19BA46" w14:textId="77777777">
        <w:trPr>
          <w:trHeight w:val="1178"/>
        </w:trPr>
        <w:tc>
          <w:tcPr>
            <w:tcW w:w="9608" w:type="dxa"/>
            <w:shd w:val="clear" w:color="auto" w:fill="auto"/>
            <w:tcMar>
              <w:top w:w="100" w:type="dxa"/>
              <w:left w:w="100" w:type="dxa"/>
              <w:bottom w:w="100" w:type="dxa"/>
              <w:right w:w="100" w:type="dxa"/>
            </w:tcMar>
          </w:tcPr>
          <w:p w14:paraId="27963B4F" w14:textId="77777777" w:rsidR="00C339E8" w:rsidRDefault="00000000">
            <w:pPr>
              <w:widowControl w:val="0"/>
              <w:pBdr>
                <w:top w:val="nil"/>
                <w:left w:val="nil"/>
                <w:bottom w:val="nil"/>
                <w:right w:val="nil"/>
                <w:between w:val="nil"/>
              </w:pBdr>
              <w:spacing w:line="240" w:lineRule="auto"/>
              <w:ind w:left="130"/>
              <w:rPr>
                <w:rFonts w:ascii="Calibri" w:eastAsia="Calibri" w:hAnsi="Calibri" w:cs="Calibri"/>
                <w:b/>
                <w:color w:val="000000"/>
                <w:sz w:val="24"/>
                <w:szCs w:val="24"/>
              </w:rPr>
            </w:pPr>
            <w:r>
              <w:rPr>
                <w:rFonts w:ascii="Calibri" w:eastAsia="Calibri" w:hAnsi="Calibri" w:cs="Calibri"/>
                <w:color w:val="000000"/>
                <w:sz w:val="24"/>
                <w:szCs w:val="24"/>
              </w:rPr>
              <w:t>Describe included patients (prior testing, presentation, intended use of index test and setting)</w:t>
            </w:r>
            <w:r>
              <w:rPr>
                <w:rFonts w:ascii="Calibri" w:eastAsia="Calibri" w:hAnsi="Calibri" w:cs="Calibri"/>
                <w:b/>
                <w:color w:val="000000"/>
                <w:sz w:val="24"/>
                <w:szCs w:val="24"/>
              </w:rPr>
              <w:t>:</w:t>
            </w:r>
          </w:p>
          <w:p w14:paraId="496E1413" w14:textId="77777777" w:rsidR="00C339E8" w:rsidRDefault="00C339E8">
            <w:pPr>
              <w:widowControl w:val="0"/>
              <w:pBdr>
                <w:top w:val="nil"/>
                <w:left w:val="nil"/>
                <w:bottom w:val="nil"/>
                <w:right w:val="nil"/>
                <w:between w:val="nil"/>
              </w:pBdr>
              <w:spacing w:line="240" w:lineRule="auto"/>
              <w:ind w:left="130"/>
              <w:rPr>
                <w:rFonts w:ascii="Calibri" w:eastAsia="Calibri" w:hAnsi="Calibri" w:cs="Calibri"/>
                <w:b/>
                <w:sz w:val="24"/>
                <w:szCs w:val="24"/>
              </w:rPr>
            </w:pPr>
          </w:p>
          <w:p w14:paraId="1F04F698" w14:textId="77777777" w:rsidR="00C339E8" w:rsidRDefault="00000000">
            <w:pPr>
              <w:spacing w:after="160" w:line="259" w:lineRule="auto"/>
              <w:rPr>
                <w:rFonts w:ascii="Calibri" w:eastAsia="Calibri" w:hAnsi="Calibri" w:cs="Calibri"/>
              </w:rPr>
            </w:pPr>
            <w:r>
              <w:rPr>
                <w:rFonts w:ascii="Calibri" w:eastAsia="Calibri" w:hAnsi="Calibri" w:cs="Calibri"/>
              </w:rPr>
              <w:t>Patients are all those suspected of having a skin lesion being malignant based on GP examination in primary care. DERM would act as a triage tool for being seen by the hospital dermatologist.</w:t>
            </w:r>
          </w:p>
          <w:p w14:paraId="1C74E8F5" w14:textId="77777777" w:rsidR="00C339E8" w:rsidRDefault="00000000">
            <w:pPr>
              <w:spacing w:after="160" w:line="259" w:lineRule="auto"/>
              <w:rPr>
                <w:rFonts w:ascii="Calibri" w:eastAsia="Calibri" w:hAnsi="Calibri" w:cs="Calibri"/>
                <w:b/>
                <w:sz w:val="24"/>
                <w:szCs w:val="24"/>
              </w:rPr>
            </w:pPr>
            <w:r>
              <w:rPr>
                <w:rFonts w:ascii="Calibri" w:eastAsia="Calibri" w:hAnsi="Calibri" w:cs="Calibri"/>
              </w:rPr>
              <w:t>All patients assessed with DERM from sites where there was information on biopsy or final clinical diagnosis (UHB and WSHT) and who had given consent.</w:t>
            </w:r>
          </w:p>
        </w:tc>
      </w:tr>
    </w:tbl>
    <w:p w14:paraId="120BDCE9" w14:textId="77777777" w:rsidR="00C339E8" w:rsidRDefault="00C339E8">
      <w:pPr>
        <w:widowControl w:val="0"/>
        <w:pBdr>
          <w:top w:val="nil"/>
          <w:left w:val="nil"/>
          <w:bottom w:val="nil"/>
          <w:right w:val="nil"/>
          <w:between w:val="nil"/>
        </w:pBdr>
        <w:rPr>
          <w:color w:val="000000"/>
        </w:rPr>
      </w:pPr>
    </w:p>
    <w:p w14:paraId="6C268313" w14:textId="77777777" w:rsidR="00C339E8" w:rsidRDefault="00000000">
      <w:pPr>
        <w:widowControl w:val="0"/>
        <w:pBdr>
          <w:top w:val="nil"/>
          <w:left w:val="nil"/>
          <w:bottom w:val="nil"/>
          <w:right w:val="nil"/>
          <w:between w:val="nil"/>
        </w:pBdr>
        <w:rPr>
          <w:b/>
        </w:rPr>
      </w:pPr>
      <w:r>
        <w:rPr>
          <w:b/>
        </w:rPr>
        <w:t>Is there concern that the included patients do not match the review question?</w:t>
      </w:r>
    </w:p>
    <w:p w14:paraId="1C7F6518" w14:textId="77777777" w:rsidR="00C339E8" w:rsidRDefault="00000000">
      <w:pPr>
        <w:widowControl w:val="0"/>
        <w:pBdr>
          <w:top w:val="nil"/>
          <w:left w:val="nil"/>
          <w:bottom w:val="nil"/>
          <w:right w:val="nil"/>
          <w:between w:val="nil"/>
        </w:pBdr>
        <w:rPr>
          <w:b/>
          <w:strike/>
        </w:rPr>
      </w:pPr>
      <w:r>
        <w:rPr>
          <w:b/>
        </w:rPr>
        <w:t xml:space="preserve">CONCERN: </w:t>
      </w:r>
      <w:r>
        <w:rPr>
          <w:b/>
          <w:u w:val="single"/>
        </w:rPr>
        <w:t>LOW</w:t>
      </w:r>
      <w:r>
        <w:rPr>
          <w:b/>
        </w:rPr>
        <w:t>/</w:t>
      </w:r>
      <w:r>
        <w:rPr>
          <w:b/>
          <w:strike/>
        </w:rPr>
        <w:t>HIGH/UNCLEAR</w:t>
      </w:r>
    </w:p>
    <w:p w14:paraId="5E56007D" w14:textId="77777777" w:rsidR="00C339E8" w:rsidRDefault="00000000">
      <w:pPr>
        <w:widowControl w:val="0"/>
        <w:pBdr>
          <w:top w:val="nil"/>
          <w:left w:val="nil"/>
          <w:bottom w:val="nil"/>
          <w:right w:val="nil"/>
          <w:between w:val="nil"/>
        </w:pBdr>
      </w:pPr>
      <w:r>
        <w:t>The population closely matches that where DERM would be used in practice.</w:t>
      </w:r>
    </w:p>
    <w:p w14:paraId="245DB326" w14:textId="77777777" w:rsidR="00C339E8" w:rsidRDefault="00C339E8">
      <w:pPr>
        <w:widowControl w:val="0"/>
        <w:pBdr>
          <w:top w:val="nil"/>
          <w:left w:val="nil"/>
          <w:bottom w:val="nil"/>
          <w:right w:val="nil"/>
          <w:between w:val="nil"/>
        </w:pBdr>
      </w:pPr>
    </w:p>
    <w:p w14:paraId="39AE7652" w14:textId="77777777" w:rsidR="00C339E8" w:rsidRDefault="00000000">
      <w:pPr>
        <w:widowControl w:val="0"/>
        <w:pBdr>
          <w:top w:val="nil"/>
          <w:left w:val="nil"/>
          <w:bottom w:val="nil"/>
          <w:right w:val="nil"/>
          <w:between w:val="nil"/>
        </w:pBdr>
        <w:rPr>
          <w:rFonts w:ascii="Calibri" w:eastAsia="Calibri" w:hAnsi="Calibri" w:cs="Calibri"/>
          <w:b/>
          <w:color w:val="000000"/>
          <w:sz w:val="28"/>
          <w:szCs w:val="28"/>
        </w:rPr>
      </w:pPr>
      <w:r>
        <w:rPr>
          <w:rFonts w:ascii="Calibri" w:eastAsia="Calibri" w:hAnsi="Calibri" w:cs="Calibri"/>
          <w:b/>
          <w:color w:val="000000"/>
          <w:sz w:val="28"/>
          <w:szCs w:val="28"/>
        </w:rPr>
        <w:t xml:space="preserve">DOMAIN 2: INDEX TEST(S)  </w:t>
      </w:r>
    </w:p>
    <w:p w14:paraId="74FE067F" w14:textId="77777777" w:rsidR="00C339E8" w:rsidRDefault="00000000">
      <w:pPr>
        <w:widowControl w:val="0"/>
        <w:pBdr>
          <w:top w:val="nil"/>
          <w:left w:val="nil"/>
          <w:bottom w:val="nil"/>
          <w:right w:val="nil"/>
          <w:between w:val="nil"/>
        </w:pBdr>
        <w:spacing w:line="240" w:lineRule="auto"/>
        <w:rPr>
          <w:rFonts w:ascii="Calibri" w:eastAsia="Calibri" w:hAnsi="Calibri" w:cs="Calibri"/>
          <w:b/>
          <w:sz w:val="24"/>
          <w:szCs w:val="24"/>
        </w:rPr>
      </w:pPr>
      <w:r>
        <w:rPr>
          <w:rFonts w:ascii="Calibri" w:eastAsia="Calibri" w:hAnsi="Calibri" w:cs="Calibri"/>
          <w:b/>
          <w:color w:val="000000"/>
          <w:sz w:val="24"/>
          <w:szCs w:val="24"/>
        </w:rPr>
        <w:t xml:space="preserve">CONCERN: LOW/HIGH/UNCLEAR </w:t>
      </w:r>
    </w:p>
    <w:p w14:paraId="504C26C1" w14:textId="77777777" w:rsidR="00C339E8" w:rsidRDefault="00000000">
      <w:pPr>
        <w:widowControl w:val="0"/>
        <w:pBdr>
          <w:top w:val="nil"/>
          <w:left w:val="nil"/>
          <w:bottom w:val="nil"/>
          <w:right w:val="nil"/>
          <w:between w:val="nil"/>
        </w:pBdr>
        <w:spacing w:line="240" w:lineRule="auto"/>
        <w:rPr>
          <w:rFonts w:ascii="Calibri" w:eastAsia="Calibri" w:hAnsi="Calibri" w:cs="Calibri"/>
          <w:b/>
          <w:color w:val="000000"/>
          <w:sz w:val="24"/>
          <w:szCs w:val="24"/>
        </w:rPr>
      </w:pPr>
      <w:r>
        <w:rPr>
          <w:rFonts w:ascii="Calibri" w:eastAsia="Calibri" w:hAnsi="Calibri" w:cs="Calibri"/>
          <w:b/>
          <w:sz w:val="24"/>
          <w:szCs w:val="24"/>
        </w:rPr>
        <w:t>I</w:t>
      </w:r>
      <w:r>
        <w:rPr>
          <w:rFonts w:ascii="Calibri" w:eastAsia="Calibri" w:hAnsi="Calibri" w:cs="Calibri"/>
          <w:b/>
          <w:color w:val="000000"/>
          <w:sz w:val="24"/>
          <w:szCs w:val="24"/>
        </w:rPr>
        <w:t xml:space="preserve">f more than one index test was used, please complete for each test.  </w:t>
      </w:r>
    </w:p>
    <w:p w14:paraId="14779441" w14:textId="77777777" w:rsidR="00C339E8" w:rsidRDefault="00000000">
      <w:pPr>
        <w:widowControl w:val="0"/>
        <w:pBdr>
          <w:top w:val="nil"/>
          <w:left w:val="nil"/>
          <w:bottom w:val="nil"/>
          <w:right w:val="nil"/>
          <w:between w:val="nil"/>
        </w:pBdr>
        <w:spacing w:before="130" w:line="240" w:lineRule="auto"/>
        <w:ind w:left="115"/>
        <w:rPr>
          <w:rFonts w:ascii="Calibri" w:eastAsia="Calibri" w:hAnsi="Calibri" w:cs="Calibri"/>
          <w:b/>
          <w:color w:val="000000"/>
          <w:sz w:val="28"/>
          <w:szCs w:val="28"/>
        </w:rPr>
      </w:pPr>
      <w:r>
        <w:rPr>
          <w:rFonts w:ascii="Calibri" w:eastAsia="Calibri" w:hAnsi="Calibri" w:cs="Calibri"/>
          <w:b/>
          <w:color w:val="000000"/>
          <w:sz w:val="28"/>
          <w:szCs w:val="28"/>
        </w:rPr>
        <w:t xml:space="preserve">A. Risk of Bias </w:t>
      </w:r>
    </w:p>
    <w:tbl>
      <w:tblPr>
        <w:tblStyle w:val="a4"/>
        <w:tblW w:w="96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608"/>
      </w:tblGrid>
      <w:tr w:rsidR="00C339E8" w14:paraId="657EA260" w14:textId="77777777">
        <w:trPr>
          <w:trHeight w:val="1183"/>
        </w:trPr>
        <w:tc>
          <w:tcPr>
            <w:tcW w:w="9608" w:type="dxa"/>
            <w:shd w:val="clear" w:color="auto" w:fill="auto"/>
            <w:tcMar>
              <w:top w:w="100" w:type="dxa"/>
              <w:left w:w="100" w:type="dxa"/>
              <w:bottom w:w="100" w:type="dxa"/>
              <w:right w:w="100" w:type="dxa"/>
            </w:tcMar>
          </w:tcPr>
          <w:p w14:paraId="4A7F48CB" w14:textId="77777777" w:rsidR="00C339E8" w:rsidRDefault="00000000">
            <w:pPr>
              <w:widowControl w:val="0"/>
              <w:pBdr>
                <w:top w:val="nil"/>
                <w:left w:val="nil"/>
                <w:bottom w:val="nil"/>
                <w:right w:val="nil"/>
                <w:between w:val="nil"/>
              </w:pBdr>
              <w:spacing w:line="240" w:lineRule="auto"/>
              <w:ind w:left="132"/>
              <w:rPr>
                <w:rFonts w:ascii="Calibri" w:eastAsia="Calibri" w:hAnsi="Calibri" w:cs="Calibri"/>
                <w:color w:val="000000"/>
                <w:sz w:val="24"/>
                <w:szCs w:val="24"/>
              </w:rPr>
            </w:pPr>
            <w:r>
              <w:rPr>
                <w:rFonts w:ascii="Calibri" w:eastAsia="Calibri" w:hAnsi="Calibri" w:cs="Calibri"/>
                <w:color w:val="000000"/>
                <w:sz w:val="24"/>
                <w:szCs w:val="24"/>
              </w:rPr>
              <w:t>Describe the index test and how it was conducted and interpreted:</w:t>
            </w:r>
          </w:p>
          <w:p w14:paraId="10188305" w14:textId="77777777" w:rsidR="00C339E8" w:rsidRDefault="00C339E8">
            <w:pPr>
              <w:widowControl w:val="0"/>
              <w:pBdr>
                <w:top w:val="nil"/>
                <w:left w:val="nil"/>
                <w:bottom w:val="nil"/>
                <w:right w:val="nil"/>
                <w:between w:val="nil"/>
              </w:pBdr>
              <w:spacing w:line="240" w:lineRule="auto"/>
              <w:ind w:left="132"/>
              <w:rPr>
                <w:rFonts w:ascii="Calibri" w:eastAsia="Calibri" w:hAnsi="Calibri" w:cs="Calibri"/>
                <w:sz w:val="24"/>
                <w:szCs w:val="24"/>
              </w:rPr>
            </w:pPr>
          </w:p>
          <w:p w14:paraId="1767002E" w14:textId="77777777" w:rsidR="00C339E8" w:rsidRDefault="00000000">
            <w:pPr>
              <w:widowControl w:val="0"/>
              <w:pBdr>
                <w:top w:val="nil"/>
                <w:left w:val="nil"/>
                <w:bottom w:val="nil"/>
                <w:right w:val="nil"/>
                <w:between w:val="nil"/>
              </w:pBdr>
              <w:spacing w:line="240" w:lineRule="auto"/>
              <w:ind w:left="132"/>
              <w:rPr>
                <w:rFonts w:ascii="Calibri" w:eastAsia="Calibri" w:hAnsi="Calibri" w:cs="Calibri"/>
                <w:sz w:val="24"/>
                <w:szCs w:val="24"/>
              </w:rPr>
            </w:pPr>
            <w:r>
              <w:rPr>
                <w:rFonts w:ascii="Calibri" w:eastAsia="Calibri" w:hAnsi="Calibri" w:cs="Calibri"/>
                <w:sz w:val="24"/>
                <w:szCs w:val="24"/>
              </w:rPr>
              <w:t xml:space="preserve">DERM is an AI system which analyses dermatoscopic images that were captured on a mobile phone by medical photographers and health care assistants. All patients who would normally be referred to hospital with lesions suspicious of being malignant are assessed by DERM if they are eligible (exclusions relate to patient age (&gt;18) number (1-3) size, </w:t>
            </w:r>
            <w:proofErr w:type="gramStart"/>
            <w:r>
              <w:rPr>
                <w:rFonts w:ascii="Calibri" w:eastAsia="Calibri" w:hAnsi="Calibri" w:cs="Calibri"/>
                <w:sz w:val="24"/>
                <w:szCs w:val="24"/>
              </w:rPr>
              <w:t>position</w:t>
            </w:r>
            <w:proofErr w:type="gramEnd"/>
            <w:r>
              <w:rPr>
                <w:rFonts w:ascii="Calibri" w:eastAsia="Calibri" w:hAnsi="Calibri" w:cs="Calibri"/>
                <w:sz w:val="24"/>
                <w:szCs w:val="24"/>
              </w:rPr>
              <w:t xml:space="preserve"> and previous biopsy). DERM has a set in built fixed threshold. The algorithm was improved through techniques including additional training data and more granular lesion labels which was changed between version A &amp; B. DERM produces a suspected diagnosis (melanoma, SCC, BCC, IEC, actinic keratosis, atypical naevus, or benign) and management outcome (discharge or refer to the Trust dermatologist for review)</w:t>
            </w:r>
          </w:p>
        </w:tc>
      </w:tr>
    </w:tbl>
    <w:p w14:paraId="46282985" w14:textId="77777777" w:rsidR="00C339E8" w:rsidRDefault="00C339E8">
      <w:pPr>
        <w:widowControl w:val="0"/>
        <w:pBdr>
          <w:top w:val="nil"/>
          <w:left w:val="nil"/>
          <w:bottom w:val="nil"/>
          <w:right w:val="nil"/>
          <w:between w:val="nil"/>
        </w:pBdr>
        <w:rPr>
          <w:color w:val="000000"/>
        </w:rPr>
      </w:pPr>
    </w:p>
    <w:p w14:paraId="0DCDBBB2" w14:textId="77777777" w:rsidR="00C339E8" w:rsidRDefault="00000000">
      <w:pPr>
        <w:widowControl w:val="0"/>
        <w:spacing w:line="243" w:lineRule="auto"/>
        <w:ind w:left="720"/>
        <w:rPr>
          <w:rFonts w:ascii="Calibri" w:eastAsia="Calibri" w:hAnsi="Calibri" w:cs="Calibri"/>
          <w:strike/>
          <w:sz w:val="24"/>
          <w:szCs w:val="24"/>
        </w:rPr>
      </w:pPr>
      <w:r>
        <w:rPr>
          <w:rFonts w:ascii="Noto Sans Symbols" w:eastAsia="Noto Sans Symbols" w:hAnsi="Noto Sans Symbols" w:cs="Noto Sans Symbols"/>
          <w:sz w:val="24"/>
          <w:szCs w:val="24"/>
        </w:rPr>
        <w:t xml:space="preserve">❖ </w:t>
      </w:r>
      <w:r>
        <w:rPr>
          <w:rFonts w:ascii="Calibri" w:eastAsia="Calibri" w:hAnsi="Calibri" w:cs="Calibri"/>
          <w:sz w:val="24"/>
          <w:szCs w:val="24"/>
        </w:rPr>
        <w:t xml:space="preserve">Were the index test results interpreted </w:t>
      </w:r>
      <w:proofErr w:type="gramStart"/>
      <w:r>
        <w:rPr>
          <w:rFonts w:ascii="Calibri" w:eastAsia="Calibri" w:hAnsi="Calibri" w:cs="Calibri"/>
          <w:sz w:val="24"/>
          <w:szCs w:val="24"/>
        </w:rPr>
        <w:t>without  knowledge</w:t>
      </w:r>
      <w:proofErr w:type="gramEnd"/>
      <w:r>
        <w:rPr>
          <w:rFonts w:ascii="Calibri" w:eastAsia="Calibri" w:hAnsi="Calibri" w:cs="Calibri"/>
          <w:sz w:val="24"/>
          <w:szCs w:val="24"/>
        </w:rPr>
        <w:t xml:space="preserve"> of the results of the reference standard? </w:t>
      </w:r>
      <w:r>
        <w:rPr>
          <w:rFonts w:ascii="Calibri" w:eastAsia="Calibri" w:hAnsi="Calibri" w:cs="Calibri"/>
          <w:sz w:val="24"/>
          <w:szCs w:val="24"/>
          <w:u w:val="single"/>
        </w:rPr>
        <w:t>Yes</w:t>
      </w:r>
      <w:r>
        <w:rPr>
          <w:rFonts w:ascii="Calibri" w:eastAsia="Calibri" w:hAnsi="Calibri" w:cs="Calibri"/>
          <w:strike/>
          <w:sz w:val="24"/>
          <w:szCs w:val="24"/>
        </w:rPr>
        <w:t>/No/Unclear</w:t>
      </w:r>
    </w:p>
    <w:p w14:paraId="28A6501E" w14:textId="77777777" w:rsidR="00C339E8" w:rsidRDefault="00000000">
      <w:pPr>
        <w:widowControl w:val="0"/>
        <w:spacing w:line="243" w:lineRule="auto"/>
        <w:ind w:left="720"/>
        <w:rPr>
          <w:rFonts w:ascii="Calibri" w:eastAsia="Calibri" w:hAnsi="Calibri" w:cs="Calibri"/>
          <w:sz w:val="24"/>
          <w:szCs w:val="24"/>
        </w:rPr>
      </w:pPr>
      <w:r>
        <w:rPr>
          <w:rFonts w:ascii="Calibri" w:eastAsia="Calibri" w:hAnsi="Calibri" w:cs="Calibri"/>
          <w:sz w:val="24"/>
          <w:szCs w:val="24"/>
        </w:rPr>
        <w:lastRenderedPageBreak/>
        <w:t xml:space="preserve">The </w:t>
      </w:r>
      <w:proofErr w:type="gramStart"/>
      <w:r>
        <w:rPr>
          <w:rFonts w:ascii="Calibri" w:eastAsia="Calibri" w:hAnsi="Calibri" w:cs="Calibri"/>
          <w:sz w:val="24"/>
          <w:szCs w:val="24"/>
        </w:rPr>
        <w:t>time-line</w:t>
      </w:r>
      <w:proofErr w:type="gramEnd"/>
      <w:r>
        <w:rPr>
          <w:rFonts w:ascii="Calibri" w:eastAsia="Calibri" w:hAnsi="Calibri" w:cs="Calibri"/>
          <w:sz w:val="24"/>
          <w:szCs w:val="24"/>
        </w:rPr>
        <w:t xml:space="preserve"> and process means that DERM cannot be influenced by the reference standard</w:t>
      </w:r>
    </w:p>
    <w:p w14:paraId="0F5C4812" w14:textId="77777777" w:rsidR="00C339E8" w:rsidRDefault="00C339E8">
      <w:pPr>
        <w:widowControl w:val="0"/>
        <w:spacing w:line="243" w:lineRule="auto"/>
        <w:rPr>
          <w:rFonts w:ascii="Calibri" w:eastAsia="Calibri" w:hAnsi="Calibri" w:cs="Calibri"/>
          <w:sz w:val="24"/>
          <w:szCs w:val="24"/>
        </w:rPr>
      </w:pPr>
    </w:p>
    <w:p w14:paraId="6245A4B7" w14:textId="77777777" w:rsidR="00C339E8" w:rsidRDefault="00000000">
      <w:pPr>
        <w:widowControl w:val="0"/>
        <w:spacing w:line="243" w:lineRule="auto"/>
        <w:ind w:left="720"/>
        <w:rPr>
          <w:rFonts w:ascii="Calibri" w:eastAsia="Calibri" w:hAnsi="Calibri" w:cs="Calibri"/>
          <w:strike/>
          <w:sz w:val="24"/>
          <w:szCs w:val="24"/>
        </w:rPr>
      </w:pPr>
      <w:r>
        <w:rPr>
          <w:rFonts w:ascii="Calibri" w:eastAsia="Calibri" w:hAnsi="Calibri" w:cs="Calibri"/>
          <w:sz w:val="24"/>
          <w:szCs w:val="24"/>
        </w:rPr>
        <w:t xml:space="preserve">❖ If a threshold was used, was it pre-specified? </w:t>
      </w:r>
      <w:r>
        <w:rPr>
          <w:rFonts w:ascii="Calibri" w:eastAsia="Calibri" w:hAnsi="Calibri" w:cs="Calibri"/>
          <w:sz w:val="24"/>
          <w:szCs w:val="24"/>
          <w:u w:val="single"/>
        </w:rPr>
        <w:t>Yes</w:t>
      </w:r>
      <w:r>
        <w:rPr>
          <w:rFonts w:ascii="Calibri" w:eastAsia="Calibri" w:hAnsi="Calibri" w:cs="Calibri"/>
          <w:strike/>
          <w:sz w:val="24"/>
          <w:szCs w:val="24"/>
        </w:rPr>
        <w:t>/No/Unclear</w:t>
      </w:r>
    </w:p>
    <w:p w14:paraId="24CCF9F1" w14:textId="77777777" w:rsidR="00C339E8" w:rsidRDefault="00C339E8">
      <w:pPr>
        <w:widowControl w:val="0"/>
        <w:spacing w:line="243" w:lineRule="auto"/>
        <w:rPr>
          <w:rFonts w:ascii="Calibri" w:eastAsia="Calibri" w:hAnsi="Calibri" w:cs="Calibri"/>
          <w:strike/>
          <w:sz w:val="24"/>
          <w:szCs w:val="24"/>
        </w:rPr>
      </w:pPr>
    </w:p>
    <w:p w14:paraId="669D56E2" w14:textId="77777777" w:rsidR="00C339E8" w:rsidRDefault="00000000">
      <w:pPr>
        <w:widowControl w:val="0"/>
        <w:spacing w:before="12" w:line="243" w:lineRule="auto"/>
        <w:rPr>
          <w:rFonts w:ascii="Calibri" w:eastAsia="Calibri" w:hAnsi="Calibri" w:cs="Calibri"/>
          <w:b/>
          <w:sz w:val="24"/>
          <w:szCs w:val="24"/>
        </w:rPr>
      </w:pPr>
      <w:r>
        <w:rPr>
          <w:rFonts w:ascii="Calibri" w:eastAsia="Calibri" w:hAnsi="Calibri" w:cs="Calibri"/>
          <w:b/>
          <w:sz w:val="24"/>
          <w:szCs w:val="24"/>
        </w:rPr>
        <w:t xml:space="preserve">Could the conduct or interpretation of the index </w:t>
      </w:r>
      <w:proofErr w:type="gramStart"/>
      <w:r>
        <w:rPr>
          <w:rFonts w:ascii="Calibri" w:eastAsia="Calibri" w:hAnsi="Calibri" w:cs="Calibri"/>
          <w:b/>
          <w:sz w:val="24"/>
          <w:szCs w:val="24"/>
        </w:rPr>
        <w:t>test  have</w:t>
      </w:r>
      <w:proofErr w:type="gramEnd"/>
      <w:r>
        <w:rPr>
          <w:rFonts w:ascii="Calibri" w:eastAsia="Calibri" w:hAnsi="Calibri" w:cs="Calibri"/>
          <w:b/>
          <w:sz w:val="24"/>
          <w:szCs w:val="24"/>
        </w:rPr>
        <w:t xml:space="preserve"> introduced bias? RISK: </w:t>
      </w:r>
      <w:r>
        <w:rPr>
          <w:rFonts w:ascii="Calibri" w:eastAsia="Calibri" w:hAnsi="Calibri" w:cs="Calibri"/>
          <w:b/>
          <w:sz w:val="24"/>
          <w:szCs w:val="24"/>
          <w:u w:val="single"/>
        </w:rPr>
        <w:t>LOW</w:t>
      </w:r>
      <w:r>
        <w:rPr>
          <w:rFonts w:ascii="Calibri" w:eastAsia="Calibri" w:hAnsi="Calibri" w:cs="Calibri"/>
          <w:b/>
          <w:sz w:val="24"/>
          <w:szCs w:val="24"/>
        </w:rPr>
        <w:t>/</w:t>
      </w:r>
      <w:r>
        <w:rPr>
          <w:rFonts w:ascii="Calibri" w:eastAsia="Calibri" w:hAnsi="Calibri" w:cs="Calibri"/>
          <w:b/>
          <w:strike/>
          <w:sz w:val="24"/>
          <w:szCs w:val="24"/>
        </w:rPr>
        <w:t>HIGH/UNCLEAR</w:t>
      </w:r>
    </w:p>
    <w:p w14:paraId="3D1B0F1E" w14:textId="77777777" w:rsidR="00C339E8" w:rsidRDefault="00000000">
      <w:pPr>
        <w:spacing w:after="160" w:line="259" w:lineRule="auto"/>
        <w:rPr>
          <w:rFonts w:ascii="Calibri" w:eastAsia="Calibri" w:hAnsi="Calibri" w:cs="Calibri"/>
        </w:rPr>
      </w:pPr>
      <w:r>
        <w:rPr>
          <w:rFonts w:ascii="Calibri" w:eastAsia="Calibri" w:hAnsi="Calibri" w:cs="Calibri"/>
        </w:rPr>
        <w:t>All the signal questions are yes.</w:t>
      </w:r>
    </w:p>
    <w:p w14:paraId="521FC4C5" w14:textId="77777777" w:rsidR="00C339E8" w:rsidRDefault="00000000">
      <w:pPr>
        <w:widowControl w:val="0"/>
        <w:spacing w:before="301" w:line="240" w:lineRule="auto"/>
        <w:rPr>
          <w:rFonts w:ascii="Calibri" w:eastAsia="Calibri" w:hAnsi="Calibri" w:cs="Calibri"/>
          <w:b/>
          <w:sz w:val="28"/>
          <w:szCs w:val="28"/>
        </w:rPr>
      </w:pPr>
      <w:r>
        <w:rPr>
          <w:rFonts w:ascii="Calibri" w:eastAsia="Calibri" w:hAnsi="Calibri" w:cs="Calibri"/>
          <w:b/>
          <w:sz w:val="28"/>
          <w:szCs w:val="28"/>
        </w:rPr>
        <w:t xml:space="preserve">B. Concerns regarding applicability </w:t>
      </w:r>
    </w:p>
    <w:p w14:paraId="27CC8F5C" w14:textId="77777777" w:rsidR="00C339E8" w:rsidRDefault="00000000">
      <w:pPr>
        <w:widowControl w:val="0"/>
        <w:spacing w:before="135" w:line="243" w:lineRule="auto"/>
        <w:rPr>
          <w:rFonts w:ascii="Calibri" w:eastAsia="Calibri" w:hAnsi="Calibri" w:cs="Calibri"/>
          <w:b/>
          <w:sz w:val="24"/>
          <w:szCs w:val="24"/>
        </w:rPr>
      </w:pPr>
      <w:r>
        <w:rPr>
          <w:rFonts w:ascii="Calibri" w:eastAsia="Calibri" w:hAnsi="Calibri" w:cs="Calibri"/>
          <w:b/>
          <w:sz w:val="24"/>
          <w:szCs w:val="24"/>
        </w:rPr>
        <w:t xml:space="preserve">Is there concern that the index test, its conduct, </w:t>
      </w:r>
      <w:proofErr w:type="gramStart"/>
      <w:r>
        <w:rPr>
          <w:rFonts w:ascii="Calibri" w:eastAsia="Calibri" w:hAnsi="Calibri" w:cs="Calibri"/>
          <w:b/>
          <w:sz w:val="24"/>
          <w:szCs w:val="24"/>
        </w:rPr>
        <w:t>or  interpretation</w:t>
      </w:r>
      <w:proofErr w:type="gramEnd"/>
      <w:r>
        <w:rPr>
          <w:rFonts w:ascii="Calibri" w:eastAsia="Calibri" w:hAnsi="Calibri" w:cs="Calibri"/>
          <w:b/>
          <w:sz w:val="24"/>
          <w:szCs w:val="24"/>
        </w:rPr>
        <w:t xml:space="preserve"> differ from the review question?</w:t>
      </w:r>
    </w:p>
    <w:p w14:paraId="6DA4956F" w14:textId="77777777" w:rsidR="00C339E8" w:rsidRDefault="00000000">
      <w:pPr>
        <w:widowControl w:val="0"/>
        <w:rPr>
          <w:rFonts w:ascii="Calibri" w:eastAsia="Calibri" w:hAnsi="Calibri" w:cs="Calibri"/>
          <w:b/>
          <w:strike/>
          <w:sz w:val="24"/>
          <w:szCs w:val="24"/>
        </w:rPr>
      </w:pPr>
      <w:r>
        <w:rPr>
          <w:rFonts w:ascii="Calibri" w:eastAsia="Calibri" w:hAnsi="Calibri" w:cs="Calibri"/>
          <w:b/>
          <w:sz w:val="24"/>
          <w:szCs w:val="24"/>
        </w:rPr>
        <w:t xml:space="preserve">CONCERN: </w:t>
      </w:r>
      <w:r>
        <w:rPr>
          <w:rFonts w:ascii="Calibri" w:eastAsia="Calibri" w:hAnsi="Calibri" w:cs="Calibri"/>
          <w:b/>
          <w:sz w:val="24"/>
          <w:szCs w:val="24"/>
          <w:u w:val="single"/>
        </w:rPr>
        <w:t>LOW</w:t>
      </w:r>
      <w:r>
        <w:rPr>
          <w:rFonts w:ascii="Calibri" w:eastAsia="Calibri" w:hAnsi="Calibri" w:cs="Calibri"/>
          <w:b/>
          <w:strike/>
          <w:sz w:val="24"/>
          <w:szCs w:val="24"/>
        </w:rPr>
        <w:t>/HIGH/UNCLEAR</w:t>
      </w:r>
    </w:p>
    <w:p w14:paraId="5E05BB6F" w14:textId="77777777" w:rsidR="00C339E8" w:rsidRDefault="00000000">
      <w:pPr>
        <w:spacing w:after="160" w:line="259" w:lineRule="auto"/>
        <w:rPr>
          <w:rFonts w:ascii="Calibri" w:eastAsia="Calibri" w:hAnsi="Calibri" w:cs="Calibri"/>
          <w:b/>
          <w:sz w:val="24"/>
          <w:szCs w:val="24"/>
        </w:rPr>
        <w:sectPr w:rsidR="00C339E8">
          <w:footerReference w:type="even" r:id="rId8"/>
          <w:footerReference w:type="default" r:id="rId9"/>
          <w:pgSz w:w="11900" w:h="16820"/>
          <w:pgMar w:top="1418" w:right="967" w:bottom="1668" w:left="1327" w:header="0" w:footer="720" w:gutter="0"/>
          <w:pgNumType w:start="1"/>
          <w:cols w:space="720"/>
        </w:sectPr>
      </w:pPr>
      <w:r>
        <w:rPr>
          <w:rFonts w:ascii="Calibri" w:eastAsia="Calibri" w:hAnsi="Calibri" w:cs="Calibri"/>
        </w:rPr>
        <w:t>The evaluation employs DERM exactly as it is intended to be used in practice</w:t>
      </w:r>
    </w:p>
    <w:p w14:paraId="1CF471C2" w14:textId="77777777" w:rsidR="00C339E8" w:rsidRDefault="00000000">
      <w:pPr>
        <w:widowControl w:val="0"/>
        <w:pBdr>
          <w:top w:val="nil"/>
          <w:left w:val="nil"/>
          <w:bottom w:val="nil"/>
          <w:right w:val="nil"/>
          <w:between w:val="nil"/>
        </w:pBdr>
        <w:spacing w:line="240" w:lineRule="auto"/>
        <w:ind w:left="132"/>
        <w:rPr>
          <w:rFonts w:ascii="Calibri" w:eastAsia="Calibri" w:hAnsi="Calibri" w:cs="Calibri"/>
          <w:b/>
          <w:color w:val="000000"/>
          <w:sz w:val="28"/>
          <w:szCs w:val="28"/>
        </w:rPr>
      </w:pPr>
      <w:r>
        <w:rPr>
          <w:rFonts w:ascii="Calibri" w:eastAsia="Calibri" w:hAnsi="Calibri" w:cs="Calibri"/>
          <w:b/>
          <w:color w:val="000000"/>
          <w:sz w:val="28"/>
          <w:szCs w:val="28"/>
        </w:rPr>
        <w:t xml:space="preserve">DOMAIN 3: REFERENCE STANDARD </w:t>
      </w:r>
    </w:p>
    <w:p w14:paraId="68BCF08C" w14:textId="77777777" w:rsidR="00C339E8" w:rsidRDefault="00000000">
      <w:pPr>
        <w:widowControl w:val="0"/>
        <w:pBdr>
          <w:top w:val="nil"/>
          <w:left w:val="nil"/>
          <w:bottom w:val="nil"/>
          <w:right w:val="nil"/>
          <w:between w:val="nil"/>
        </w:pBdr>
        <w:spacing w:before="133" w:line="240" w:lineRule="auto"/>
        <w:ind w:left="115"/>
        <w:rPr>
          <w:rFonts w:ascii="Calibri" w:eastAsia="Calibri" w:hAnsi="Calibri" w:cs="Calibri"/>
          <w:b/>
          <w:color w:val="000000"/>
          <w:sz w:val="28"/>
          <w:szCs w:val="28"/>
        </w:rPr>
      </w:pPr>
      <w:r>
        <w:rPr>
          <w:rFonts w:ascii="Calibri" w:eastAsia="Calibri" w:hAnsi="Calibri" w:cs="Calibri"/>
          <w:b/>
          <w:color w:val="000000"/>
          <w:sz w:val="28"/>
          <w:szCs w:val="28"/>
        </w:rPr>
        <w:t xml:space="preserve">A. Risk of Bias </w:t>
      </w:r>
    </w:p>
    <w:tbl>
      <w:tblPr>
        <w:tblStyle w:val="a5"/>
        <w:tblW w:w="96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608"/>
      </w:tblGrid>
      <w:tr w:rsidR="00C339E8" w14:paraId="0AB7ACF1" w14:textId="77777777">
        <w:trPr>
          <w:trHeight w:val="1180"/>
        </w:trPr>
        <w:tc>
          <w:tcPr>
            <w:tcW w:w="9608" w:type="dxa"/>
            <w:shd w:val="clear" w:color="auto" w:fill="auto"/>
            <w:tcMar>
              <w:top w:w="100" w:type="dxa"/>
              <w:left w:w="100" w:type="dxa"/>
              <w:bottom w:w="100" w:type="dxa"/>
              <w:right w:w="100" w:type="dxa"/>
            </w:tcMar>
          </w:tcPr>
          <w:p w14:paraId="3365193B" w14:textId="77777777" w:rsidR="00C339E8" w:rsidRDefault="00000000">
            <w:pPr>
              <w:widowControl w:val="0"/>
              <w:pBdr>
                <w:top w:val="nil"/>
                <w:left w:val="nil"/>
                <w:bottom w:val="nil"/>
                <w:right w:val="nil"/>
                <w:between w:val="nil"/>
              </w:pBdr>
              <w:spacing w:line="240" w:lineRule="auto"/>
              <w:ind w:left="132"/>
              <w:rPr>
                <w:rFonts w:ascii="Calibri" w:eastAsia="Calibri" w:hAnsi="Calibri" w:cs="Calibri"/>
                <w:color w:val="000000"/>
                <w:sz w:val="24"/>
                <w:szCs w:val="24"/>
              </w:rPr>
            </w:pPr>
            <w:r>
              <w:rPr>
                <w:rFonts w:ascii="Calibri" w:eastAsia="Calibri" w:hAnsi="Calibri" w:cs="Calibri"/>
                <w:color w:val="000000"/>
                <w:sz w:val="24"/>
                <w:szCs w:val="24"/>
              </w:rPr>
              <w:t>Describe the reference standard and how it was conducted and interpreted:</w:t>
            </w:r>
          </w:p>
          <w:p w14:paraId="4885B544" w14:textId="77777777" w:rsidR="00C339E8" w:rsidRDefault="00C339E8">
            <w:pPr>
              <w:widowControl w:val="0"/>
              <w:pBdr>
                <w:top w:val="nil"/>
                <w:left w:val="nil"/>
                <w:bottom w:val="nil"/>
                <w:right w:val="nil"/>
                <w:between w:val="nil"/>
              </w:pBdr>
              <w:spacing w:line="240" w:lineRule="auto"/>
              <w:ind w:left="132"/>
              <w:rPr>
                <w:rFonts w:ascii="Calibri" w:eastAsia="Calibri" w:hAnsi="Calibri" w:cs="Calibri"/>
                <w:sz w:val="24"/>
                <w:szCs w:val="24"/>
              </w:rPr>
            </w:pPr>
          </w:p>
          <w:p w14:paraId="4C87BA75" w14:textId="77777777" w:rsidR="00C339E8" w:rsidRDefault="00000000">
            <w:pPr>
              <w:spacing w:after="160" w:line="259" w:lineRule="auto"/>
              <w:rPr>
                <w:rFonts w:ascii="Calibri" w:eastAsia="Calibri" w:hAnsi="Calibri" w:cs="Calibri"/>
              </w:rPr>
            </w:pPr>
            <w:r>
              <w:rPr>
                <w:rFonts w:ascii="Calibri" w:eastAsia="Calibri" w:hAnsi="Calibri" w:cs="Calibri"/>
              </w:rPr>
              <w:t>Where a biopsy is taken, the reference standard is based on that diagnosis. Where a biopsy is not taken the reference standard is based on the final diagnosis arrived at by the dermatologist. Where DERM triages the skin lesion as not requiring referral, the DERM images are checked by a second human reader who either confirms the discharge or re-refers the lesion back into the hospital system. These re-referrals and DERM referrals will initially be screened by a Trust dermatologist using the DERM images and any additional photographic images taken.</w:t>
            </w:r>
          </w:p>
          <w:p w14:paraId="0E0902A8" w14:textId="77777777" w:rsidR="00C339E8" w:rsidRDefault="00000000">
            <w:pPr>
              <w:spacing w:after="160" w:line="259" w:lineRule="auto"/>
              <w:rPr>
                <w:rFonts w:ascii="Calibri" w:eastAsia="Calibri" w:hAnsi="Calibri" w:cs="Calibri"/>
              </w:rPr>
            </w:pPr>
            <w:r>
              <w:rPr>
                <w:rFonts w:ascii="Calibri" w:eastAsia="Calibri" w:hAnsi="Calibri" w:cs="Calibri"/>
              </w:rPr>
              <w:t>Representation to the hospital within 6 months is checked to confirm no worse or cancerous subsequent diagnosis of the same lesion after a previous discharge.</w:t>
            </w:r>
          </w:p>
        </w:tc>
      </w:tr>
    </w:tbl>
    <w:p w14:paraId="43725F16" w14:textId="77777777" w:rsidR="00C339E8" w:rsidRDefault="00C339E8">
      <w:pPr>
        <w:widowControl w:val="0"/>
        <w:pBdr>
          <w:top w:val="nil"/>
          <w:left w:val="nil"/>
          <w:bottom w:val="nil"/>
          <w:right w:val="nil"/>
          <w:between w:val="nil"/>
        </w:pBdr>
      </w:pPr>
    </w:p>
    <w:p w14:paraId="15B6980D" w14:textId="77777777" w:rsidR="00C339E8" w:rsidRDefault="00000000">
      <w:pPr>
        <w:widowControl w:val="0"/>
        <w:pBdr>
          <w:top w:val="nil"/>
          <w:left w:val="nil"/>
          <w:bottom w:val="nil"/>
          <w:right w:val="nil"/>
          <w:between w:val="nil"/>
        </w:pBdr>
        <w:rPr>
          <w:rFonts w:ascii="Calibri" w:eastAsia="Calibri" w:hAnsi="Calibri" w:cs="Calibri"/>
          <w:sz w:val="24"/>
          <w:szCs w:val="24"/>
        </w:rPr>
      </w:pPr>
      <w:r>
        <w:tab/>
      </w:r>
      <w:r>
        <w:rPr>
          <w:rFonts w:ascii="Noto Sans Symbols" w:eastAsia="Noto Sans Symbols" w:hAnsi="Noto Sans Symbols" w:cs="Noto Sans Symbols"/>
          <w:sz w:val="24"/>
          <w:szCs w:val="24"/>
        </w:rPr>
        <w:t xml:space="preserve">❖ </w:t>
      </w:r>
      <w:r>
        <w:rPr>
          <w:rFonts w:ascii="Calibri" w:eastAsia="Calibri" w:hAnsi="Calibri" w:cs="Calibri"/>
          <w:sz w:val="24"/>
          <w:szCs w:val="24"/>
        </w:rPr>
        <w:t xml:space="preserve">Is the reference standard likely to correctly classify the target condition? </w:t>
      </w:r>
      <w:r>
        <w:rPr>
          <w:rFonts w:ascii="Calibri" w:eastAsia="Calibri" w:hAnsi="Calibri" w:cs="Calibri"/>
          <w:sz w:val="24"/>
          <w:szCs w:val="24"/>
          <w:u w:val="single"/>
        </w:rPr>
        <w:t>Yes</w:t>
      </w:r>
      <w:r>
        <w:rPr>
          <w:rFonts w:ascii="Calibri" w:eastAsia="Calibri" w:hAnsi="Calibri" w:cs="Calibri"/>
          <w:strike/>
          <w:sz w:val="24"/>
          <w:szCs w:val="24"/>
        </w:rPr>
        <w:t>/No/Unclear</w:t>
      </w:r>
    </w:p>
    <w:p w14:paraId="18F3E206" w14:textId="77777777" w:rsidR="00C339E8" w:rsidRDefault="00000000">
      <w:pPr>
        <w:spacing w:after="160" w:line="259" w:lineRule="auto"/>
        <w:rPr>
          <w:rFonts w:ascii="Calibri" w:eastAsia="Calibri" w:hAnsi="Calibri" w:cs="Calibri"/>
        </w:rPr>
      </w:pPr>
      <w:r>
        <w:rPr>
          <w:rFonts w:ascii="Calibri" w:eastAsia="Calibri" w:hAnsi="Calibri" w:cs="Calibri"/>
        </w:rPr>
        <w:t>Although not perfect it does conform with reference standards specified in Cochrane reviews.</w:t>
      </w:r>
    </w:p>
    <w:p w14:paraId="5F32B59A" w14:textId="77777777" w:rsidR="00C339E8" w:rsidRDefault="00000000">
      <w:pPr>
        <w:spacing w:after="160" w:line="259" w:lineRule="auto"/>
        <w:rPr>
          <w:rFonts w:ascii="Calibri" w:eastAsia="Calibri" w:hAnsi="Calibri" w:cs="Calibri"/>
          <w:sz w:val="24"/>
          <w:szCs w:val="24"/>
        </w:rPr>
      </w:pPr>
      <w:proofErr w:type="gramStart"/>
      <w:r>
        <w:rPr>
          <w:rFonts w:ascii="Calibri" w:eastAsia="Calibri" w:hAnsi="Calibri" w:cs="Calibri"/>
        </w:rPr>
        <w:t>The use of a second read,</w:t>
      </w:r>
      <w:proofErr w:type="gramEnd"/>
      <w:r>
        <w:rPr>
          <w:rFonts w:ascii="Calibri" w:eastAsia="Calibri" w:hAnsi="Calibri" w:cs="Calibri"/>
        </w:rPr>
        <w:t xml:space="preserve"> probably means that the reference standard exceeds usual reference standards because all those triaged as non-referrals by the AI system go through a second read process and a high proportion of these referred for further assessment by the hospital dermatologist ahead of the final appointment in the hospital outpatients. This means that all AI negatives are seen by at least one clinician (looking at the AI images</w:t>
      </w:r>
      <w:proofErr w:type="gramStart"/>
      <w:r>
        <w:rPr>
          <w:rFonts w:ascii="Calibri" w:eastAsia="Calibri" w:hAnsi="Calibri" w:cs="Calibri"/>
        </w:rPr>
        <w:t>) ,</w:t>
      </w:r>
      <w:proofErr w:type="gramEnd"/>
      <w:r>
        <w:rPr>
          <w:rFonts w:ascii="Calibri" w:eastAsia="Calibri" w:hAnsi="Calibri" w:cs="Calibri"/>
        </w:rPr>
        <w:t xml:space="preserve"> some by two clinicians (both looking at the AI images) and some three clinicians, the third of whom would have been the dermatologist at the out-patient appointment.</w:t>
      </w:r>
    </w:p>
    <w:p w14:paraId="376DC257" w14:textId="77777777" w:rsidR="00C339E8" w:rsidRDefault="00000000">
      <w:pPr>
        <w:widowControl w:val="0"/>
        <w:pBdr>
          <w:top w:val="nil"/>
          <w:left w:val="nil"/>
          <w:bottom w:val="nil"/>
          <w:right w:val="nil"/>
          <w:between w:val="nil"/>
        </w:pBdr>
        <w:rPr>
          <w:rFonts w:ascii="Calibri" w:eastAsia="Calibri" w:hAnsi="Calibri" w:cs="Calibri"/>
          <w:sz w:val="24"/>
          <w:szCs w:val="24"/>
          <w:u w:val="single"/>
        </w:rPr>
      </w:pPr>
      <w:r>
        <w:rPr>
          <w:rFonts w:ascii="Calibri" w:eastAsia="Calibri" w:hAnsi="Calibri" w:cs="Calibri"/>
          <w:sz w:val="24"/>
          <w:szCs w:val="24"/>
        </w:rPr>
        <w:tab/>
      </w:r>
      <w:r>
        <w:rPr>
          <w:rFonts w:ascii="Noto Sans Symbols" w:eastAsia="Noto Sans Symbols" w:hAnsi="Noto Sans Symbols" w:cs="Noto Sans Symbols"/>
          <w:sz w:val="24"/>
          <w:szCs w:val="24"/>
        </w:rPr>
        <w:t xml:space="preserve">❖ </w:t>
      </w:r>
      <w:r>
        <w:rPr>
          <w:rFonts w:ascii="Calibri" w:eastAsia="Calibri" w:hAnsi="Calibri" w:cs="Calibri"/>
          <w:sz w:val="24"/>
          <w:szCs w:val="24"/>
        </w:rPr>
        <w:t xml:space="preserve">Were the reference standard results interpreted </w:t>
      </w:r>
      <w:proofErr w:type="gramStart"/>
      <w:r>
        <w:rPr>
          <w:rFonts w:ascii="Calibri" w:eastAsia="Calibri" w:hAnsi="Calibri" w:cs="Calibri"/>
          <w:sz w:val="24"/>
          <w:szCs w:val="24"/>
        </w:rPr>
        <w:t>without  knowledge</w:t>
      </w:r>
      <w:proofErr w:type="gramEnd"/>
      <w:r>
        <w:rPr>
          <w:rFonts w:ascii="Calibri" w:eastAsia="Calibri" w:hAnsi="Calibri" w:cs="Calibri"/>
          <w:sz w:val="24"/>
          <w:szCs w:val="24"/>
        </w:rPr>
        <w:t xml:space="preserve"> of the results of the index test? </w:t>
      </w:r>
      <w:r>
        <w:rPr>
          <w:rFonts w:ascii="Calibri" w:eastAsia="Calibri" w:hAnsi="Calibri" w:cs="Calibri"/>
          <w:strike/>
          <w:sz w:val="24"/>
          <w:szCs w:val="24"/>
        </w:rPr>
        <w:t>Yes/No/</w:t>
      </w:r>
      <w:r>
        <w:rPr>
          <w:rFonts w:ascii="Calibri" w:eastAsia="Calibri" w:hAnsi="Calibri" w:cs="Calibri"/>
          <w:sz w:val="24"/>
          <w:szCs w:val="24"/>
          <w:u w:val="single"/>
        </w:rPr>
        <w:t>Unclear</w:t>
      </w:r>
    </w:p>
    <w:p w14:paraId="08C564F1" w14:textId="77777777" w:rsidR="00C339E8" w:rsidRDefault="00000000">
      <w:pPr>
        <w:widowControl w:val="0"/>
        <w:pBdr>
          <w:top w:val="nil"/>
          <w:left w:val="nil"/>
          <w:bottom w:val="nil"/>
          <w:right w:val="nil"/>
          <w:between w:val="nil"/>
        </w:pBdr>
        <w:rPr>
          <w:rFonts w:ascii="Calibri" w:eastAsia="Calibri" w:hAnsi="Calibri" w:cs="Calibri"/>
          <w:color w:val="000000"/>
        </w:rPr>
      </w:pPr>
      <w:r>
        <w:rPr>
          <w:rFonts w:ascii="Calibri" w:eastAsia="Calibri" w:hAnsi="Calibri" w:cs="Calibri"/>
        </w:rPr>
        <w:t xml:space="preserve">It is unclear whether the final diagnosis in the hospital outpatient clinic would have been influenced by the initial diagnosis of the AI. Currently as the technology is novel, we would expect clinicians to be sceptical of </w:t>
      </w:r>
      <w:r>
        <w:rPr>
          <w:rFonts w:ascii="Calibri" w:eastAsia="Calibri" w:hAnsi="Calibri" w:cs="Calibri"/>
        </w:rPr>
        <w:lastRenderedPageBreak/>
        <w:t xml:space="preserve">the value of the AI system. This may change in the future. Trust dermatologists would only review lesions identified as high risk by the AI or the second reviewer while second reviewer dermatologists are specifically in-role to look out for false negatives; </w:t>
      </w:r>
      <w:proofErr w:type="gramStart"/>
      <w:r>
        <w:rPr>
          <w:rFonts w:ascii="Calibri" w:eastAsia="Calibri" w:hAnsi="Calibri" w:cs="Calibri"/>
        </w:rPr>
        <w:t>therefore</w:t>
      </w:r>
      <w:proofErr w:type="gramEnd"/>
      <w:r>
        <w:rPr>
          <w:rFonts w:ascii="Calibri" w:eastAsia="Calibri" w:hAnsi="Calibri" w:cs="Calibri"/>
        </w:rPr>
        <w:t xml:space="preserve"> it is likely that there is higher vigilance and a greater threshold for discharging lesions as benign in this pathway.</w:t>
      </w:r>
    </w:p>
    <w:p w14:paraId="17BE2328" w14:textId="77777777" w:rsidR="00C339E8" w:rsidRDefault="00C339E8">
      <w:pPr>
        <w:widowControl w:val="0"/>
        <w:pBdr>
          <w:top w:val="nil"/>
          <w:left w:val="nil"/>
          <w:bottom w:val="nil"/>
          <w:right w:val="nil"/>
          <w:between w:val="nil"/>
        </w:pBdr>
        <w:rPr>
          <w:rFonts w:ascii="Calibri" w:eastAsia="Calibri" w:hAnsi="Calibri" w:cs="Calibri"/>
          <w:sz w:val="24"/>
          <w:szCs w:val="24"/>
        </w:rPr>
      </w:pPr>
    </w:p>
    <w:p w14:paraId="74577272" w14:textId="77777777" w:rsidR="00C339E8" w:rsidRDefault="00000000">
      <w:pPr>
        <w:widowControl w:val="0"/>
        <w:pBdr>
          <w:top w:val="nil"/>
          <w:left w:val="nil"/>
          <w:bottom w:val="nil"/>
          <w:right w:val="nil"/>
          <w:between w:val="nil"/>
        </w:pBdr>
        <w:spacing w:before="56" w:line="243" w:lineRule="auto"/>
        <w:rPr>
          <w:rFonts w:ascii="Calibri" w:eastAsia="Calibri" w:hAnsi="Calibri" w:cs="Calibri"/>
          <w:b/>
          <w:strike/>
          <w:sz w:val="24"/>
          <w:szCs w:val="24"/>
        </w:rPr>
      </w:pPr>
      <w:r>
        <w:rPr>
          <w:rFonts w:ascii="Calibri" w:eastAsia="Calibri" w:hAnsi="Calibri" w:cs="Calibri"/>
          <w:b/>
          <w:color w:val="000000"/>
          <w:sz w:val="24"/>
          <w:szCs w:val="24"/>
        </w:rPr>
        <w:t xml:space="preserve">Could the reference standard, its conduct, or </w:t>
      </w:r>
      <w:proofErr w:type="gramStart"/>
      <w:r>
        <w:rPr>
          <w:rFonts w:ascii="Calibri" w:eastAsia="Calibri" w:hAnsi="Calibri" w:cs="Calibri"/>
          <w:b/>
          <w:color w:val="000000"/>
          <w:sz w:val="24"/>
          <w:szCs w:val="24"/>
        </w:rPr>
        <w:t>its  interpretation</w:t>
      </w:r>
      <w:proofErr w:type="gramEnd"/>
      <w:r>
        <w:rPr>
          <w:rFonts w:ascii="Calibri" w:eastAsia="Calibri" w:hAnsi="Calibri" w:cs="Calibri"/>
          <w:b/>
          <w:color w:val="000000"/>
          <w:sz w:val="24"/>
          <w:szCs w:val="24"/>
        </w:rPr>
        <w:t xml:space="preserve"> have introduced bias? RISK: </w:t>
      </w:r>
      <w:r>
        <w:rPr>
          <w:rFonts w:ascii="Calibri" w:eastAsia="Calibri" w:hAnsi="Calibri" w:cs="Calibri"/>
          <w:b/>
          <w:color w:val="000000"/>
          <w:sz w:val="24"/>
          <w:szCs w:val="24"/>
          <w:u w:val="single"/>
        </w:rPr>
        <w:t>L</w:t>
      </w:r>
      <w:r>
        <w:rPr>
          <w:rFonts w:ascii="Calibri" w:eastAsia="Calibri" w:hAnsi="Calibri" w:cs="Calibri"/>
          <w:b/>
          <w:sz w:val="24"/>
          <w:szCs w:val="24"/>
          <w:u w:val="single"/>
        </w:rPr>
        <w:t>OW</w:t>
      </w:r>
      <w:r>
        <w:rPr>
          <w:rFonts w:ascii="Calibri" w:eastAsia="Calibri" w:hAnsi="Calibri" w:cs="Calibri"/>
          <w:b/>
          <w:strike/>
          <w:sz w:val="24"/>
          <w:szCs w:val="24"/>
        </w:rPr>
        <w:t>/HIGH/UNCLEAR</w:t>
      </w:r>
    </w:p>
    <w:p w14:paraId="59CE731A" w14:textId="77777777" w:rsidR="00C339E8" w:rsidRDefault="00000000">
      <w:pPr>
        <w:spacing w:after="160" w:line="259" w:lineRule="auto"/>
        <w:rPr>
          <w:rFonts w:ascii="Calibri" w:eastAsia="Calibri" w:hAnsi="Calibri" w:cs="Calibri"/>
          <w:b/>
          <w:sz w:val="24"/>
          <w:szCs w:val="24"/>
        </w:rPr>
      </w:pPr>
      <w:r>
        <w:rPr>
          <w:rFonts w:ascii="Calibri" w:eastAsia="Calibri" w:hAnsi="Calibri" w:cs="Calibri"/>
        </w:rPr>
        <w:t xml:space="preserve">There is some lack of clarity about whether the reference standard could be influenced by the DERM assessment. Although this is possible, given current scepticism about AI in the clinical community, the judgement is that this possibility is unlikely to have introduced </w:t>
      </w:r>
      <w:proofErr w:type="gramStart"/>
      <w:r>
        <w:rPr>
          <w:rFonts w:ascii="Calibri" w:eastAsia="Calibri" w:hAnsi="Calibri" w:cs="Calibri"/>
        </w:rPr>
        <w:t>bias</w:t>
      </w:r>
      <w:proofErr w:type="gramEnd"/>
    </w:p>
    <w:p w14:paraId="602297AB" w14:textId="77777777" w:rsidR="00C339E8" w:rsidRDefault="00000000">
      <w:pPr>
        <w:widowControl w:val="0"/>
        <w:pBdr>
          <w:top w:val="nil"/>
          <w:left w:val="nil"/>
          <w:bottom w:val="nil"/>
          <w:right w:val="nil"/>
          <w:between w:val="nil"/>
        </w:pBdr>
        <w:spacing w:before="299" w:line="240" w:lineRule="auto"/>
        <w:rPr>
          <w:rFonts w:ascii="Calibri" w:eastAsia="Calibri" w:hAnsi="Calibri" w:cs="Calibri"/>
          <w:b/>
          <w:color w:val="000000"/>
          <w:sz w:val="28"/>
          <w:szCs w:val="28"/>
        </w:rPr>
      </w:pPr>
      <w:r>
        <w:rPr>
          <w:rFonts w:ascii="Calibri" w:eastAsia="Calibri" w:hAnsi="Calibri" w:cs="Calibri"/>
          <w:b/>
          <w:color w:val="000000"/>
          <w:sz w:val="28"/>
          <w:szCs w:val="28"/>
        </w:rPr>
        <w:t xml:space="preserve">B. Concerns regarding applicability </w:t>
      </w:r>
    </w:p>
    <w:p w14:paraId="2A215230" w14:textId="77777777" w:rsidR="00C339E8" w:rsidRDefault="00000000">
      <w:pPr>
        <w:widowControl w:val="0"/>
        <w:pBdr>
          <w:top w:val="nil"/>
          <w:left w:val="nil"/>
          <w:bottom w:val="nil"/>
          <w:right w:val="nil"/>
          <w:between w:val="nil"/>
        </w:pBdr>
        <w:spacing w:before="135" w:line="243" w:lineRule="auto"/>
        <w:rPr>
          <w:rFonts w:ascii="Calibri" w:eastAsia="Calibri" w:hAnsi="Calibri" w:cs="Calibri"/>
          <w:strike/>
          <w:color w:val="000000"/>
          <w:sz w:val="24"/>
          <w:szCs w:val="24"/>
        </w:rPr>
      </w:pPr>
      <w:r>
        <w:rPr>
          <w:rFonts w:ascii="Calibri" w:eastAsia="Calibri" w:hAnsi="Calibri" w:cs="Calibri"/>
          <w:b/>
          <w:color w:val="000000"/>
          <w:sz w:val="24"/>
          <w:szCs w:val="24"/>
        </w:rPr>
        <w:t xml:space="preserve">Is there concern that the target condition as defined </w:t>
      </w:r>
      <w:proofErr w:type="gramStart"/>
      <w:r>
        <w:rPr>
          <w:rFonts w:ascii="Calibri" w:eastAsia="Calibri" w:hAnsi="Calibri" w:cs="Calibri"/>
          <w:b/>
          <w:color w:val="000000"/>
          <w:sz w:val="24"/>
          <w:szCs w:val="24"/>
        </w:rPr>
        <w:t>by  the</w:t>
      </w:r>
      <w:proofErr w:type="gramEnd"/>
      <w:r>
        <w:rPr>
          <w:rFonts w:ascii="Calibri" w:eastAsia="Calibri" w:hAnsi="Calibri" w:cs="Calibri"/>
          <w:b/>
          <w:color w:val="000000"/>
          <w:sz w:val="24"/>
          <w:szCs w:val="24"/>
        </w:rPr>
        <w:t xml:space="preserve"> reference standard does not match the review  question? CONCERN: </w:t>
      </w:r>
      <w:r>
        <w:rPr>
          <w:rFonts w:ascii="Calibri" w:eastAsia="Calibri" w:hAnsi="Calibri" w:cs="Calibri"/>
          <w:b/>
          <w:color w:val="000000"/>
          <w:sz w:val="24"/>
          <w:szCs w:val="24"/>
          <w:u w:val="single"/>
        </w:rPr>
        <w:t>LOW</w:t>
      </w:r>
      <w:r>
        <w:rPr>
          <w:rFonts w:ascii="Calibri" w:eastAsia="Calibri" w:hAnsi="Calibri" w:cs="Calibri"/>
          <w:b/>
          <w:strike/>
          <w:color w:val="000000"/>
          <w:sz w:val="24"/>
          <w:szCs w:val="24"/>
        </w:rPr>
        <w:t>/HIGH/UNCLEAR</w:t>
      </w:r>
    </w:p>
    <w:p w14:paraId="5B5AD7D3" w14:textId="77777777" w:rsidR="00C339E8" w:rsidRDefault="00000000">
      <w:pPr>
        <w:widowControl w:val="0"/>
        <w:pBdr>
          <w:top w:val="nil"/>
          <w:left w:val="nil"/>
          <w:bottom w:val="nil"/>
          <w:right w:val="nil"/>
          <w:between w:val="nil"/>
        </w:pBdr>
        <w:spacing w:before="135" w:line="243" w:lineRule="auto"/>
        <w:rPr>
          <w:rFonts w:ascii="Calibri" w:eastAsia="Calibri" w:hAnsi="Calibri" w:cs="Calibri"/>
          <w:sz w:val="24"/>
          <w:szCs w:val="24"/>
        </w:rPr>
      </w:pPr>
      <w:r>
        <w:rPr>
          <w:rFonts w:ascii="Calibri" w:eastAsia="Calibri" w:hAnsi="Calibri" w:cs="Calibri"/>
          <w:sz w:val="24"/>
          <w:szCs w:val="24"/>
        </w:rPr>
        <w:t xml:space="preserve">The reference standard gives a good indication of the true disease </w:t>
      </w:r>
      <w:proofErr w:type="gramStart"/>
      <w:r>
        <w:rPr>
          <w:rFonts w:ascii="Calibri" w:eastAsia="Calibri" w:hAnsi="Calibri" w:cs="Calibri"/>
          <w:sz w:val="24"/>
          <w:szCs w:val="24"/>
        </w:rPr>
        <w:t>state</w:t>
      </w:r>
      <w:proofErr w:type="gramEnd"/>
    </w:p>
    <w:p w14:paraId="47169211" w14:textId="77777777" w:rsidR="00C339E8" w:rsidRDefault="00C339E8">
      <w:pPr>
        <w:widowControl w:val="0"/>
        <w:pBdr>
          <w:top w:val="nil"/>
          <w:left w:val="nil"/>
          <w:bottom w:val="nil"/>
          <w:right w:val="nil"/>
          <w:between w:val="nil"/>
        </w:pBdr>
        <w:spacing w:line="240" w:lineRule="auto"/>
        <w:rPr>
          <w:rFonts w:ascii="Calibri" w:eastAsia="Calibri" w:hAnsi="Calibri" w:cs="Calibri"/>
          <w:b/>
          <w:sz w:val="28"/>
          <w:szCs w:val="28"/>
        </w:rPr>
      </w:pPr>
    </w:p>
    <w:p w14:paraId="47EE7CE7" w14:textId="77777777" w:rsidR="00C339E8" w:rsidRDefault="00C339E8">
      <w:pPr>
        <w:widowControl w:val="0"/>
        <w:pBdr>
          <w:top w:val="nil"/>
          <w:left w:val="nil"/>
          <w:bottom w:val="nil"/>
          <w:right w:val="nil"/>
          <w:between w:val="nil"/>
        </w:pBdr>
        <w:spacing w:line="240" w:lineRule="auto"/>
        <w:rPr>
          <w:rFonts w:ascii="Calibri" w:eastAsia="Calibri" w:hAnsi="Calibri" w:cs="Calibri"/>
          <w:b/>
          <w:sz w:val="28"/>
          <w:szCs w:val="28"/>
        </w:rPr>
      </w:pPr>
    </w:p>
    <w:p w14:paraId="233A84E2" w14:textId="77777777" w:rsidR="00C339E8" w:rsidRDefault="00000000">
      <w:pPr>
        <w:widowControl w:val="0"/>
        <w:pBdr>
          <w:top w:val="nil"/>
          <w:left w:val="nil"/>
          <w:bottom w:val="nil"/>
          <w:right w:val="nil"/>
          <w:between w:val="nil"/>
        </w:pBdr>
        <w:spacing w:line="240" w:lineRule="auto"/>
        <w:rPr>
          <w:rFonts w:ascii="Calibri" w:eastAsia="Calibri" w:hAnsi="Calibri" w:cs="Calibri"/>
          <w:b/>
          <w:color w:val="000000"/>
          <w:sz w:val="28"/>
          <w:szCs w:val="28"/>
        </w:rPr>
      </w:pPr>
      <w:r>
        <w:rPr>
          <w:rFonts w:ascii="Calibri" w:eastAsia="Calibri" w:hAnsi="Calibri" w:cs="Calibri"/>
          <w:b/>
          <w:color w:val="000000"/>
          <w:sz w:val="28"/>
          <w:szCs w:val="28"/>
        </w:rPr>
        <w:t xml:space="preserve">DOMAIN 4: FLOW AND TIMING </w:t>
      </w:r>
    </w:p>
    <w:p w14:paraId="17089936" w14:textId="77777777" w:rsidR="00C339E8" w:rsidRDefault="00000000">
      <w:pPr>
        <w:widowControl w:val="0"/>
        <w:pBdr>
          <w:top w:val="nil"/>
          <w:left w:val="nil"/>
          <w:bottom w:val="nil"/>
          <w:right w:val="nil"/>
          <w:between w:val="nil"/>
        </w:pBdr>
        <w:spacing w:before="135" w:line="240" w:lineRule="auto"/>
        <w:rPr>
          <w:rFonts w:ascii="Calibri" w:eastAsia="Calibri" w:hAnsi="Calibri" w:cs="Calibri"/>
          <w:b/>
          <w:color w:val="000000"/>
          <w:sz w:val="24"/>
          <w:szCs w:val="24"/>
        </w:rPr>
        <w:sectPr w:rsidR="00C339E8">
          <w:type w:val="continuous"/>
          <w:pgSz w:w="11900" w:h="16820"/>
          <w:pgMar w:top="1418" w:right="967" w:bottom="1668" w:left="1327" w:header="0" w:footer="720" w:gutter="0"/>
          <w:cols w:space="720" w:equalWidth="0">
            <w:col w:w="9604" w:space="0"/>
          </w:cols>
        </w:sectPr>
      </w:pPr>
      <w:r>
        <w:rPr>
          <w:rFonts w:ascii="Calibri" w:eastAsia="Calibri" w:hAnsi="Calibri" w:cs="Calibri"/>
          <w:b/>
          <w:color w:val="000000"/>
          <w:sz w:val="28"/>
          <w:szCs w:val="28"/>
        </w:rPr>
        <w:t xml:space="preserve">A. Risk of Bias </w:t>
      </w:r>
    </w:p>
    <w:p w14:paraId="3FEA6E8E" w14:textId="77777777" w:rsidR="00C339E8" w:rsidRDefault="00C339E8">
      <w:pPr>
        <w:widowControl w:val="0"/>
        <w:pBdr>
          <w:top w:val="nil"/>
          <w:left w:val="nil"/>
          <w:bottom w:val="nil"/>
          <w:right w:val="nil"/>
          <w:between w:val="nil"/>
        </w:pBdr>
        <w:rPr>
          <w:rFonts w:ascii="Calibri" w:eastAsia="Calibri" w:hAnsi="Calibri" w:cs="Calibri"/>
          <w:b/>
          <w:color w:val="000000"/>
          <w:sz w:val="24"/>
          <w:szCs w:val="24"/>
        </w:rPr>
      </w:pPr>
    </w:p>
    <w:tbl>
      <w:tblPr>
        <w:tblStyle w:val="a6"/>
        <w:tblW w:w="96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608"/>
      </w:tblGrid>
      <w:tr w:rsidR="00C339E8" w14:paraId="77FBFBC4" w14:textId="77777777">
        <w:trPr>
          <w:trHeight w:val="2647"/>
        </w:trPr>
        <w:tc>
          <w:tcPr>
            <w:tcW w:w="9608" w:type="dxa"/>
            <w:shd w:val="clear" w:color="auto" w:fill="auto"/>
            <w:tcMar>
              <w:top w:w="100" w:type="dxa"/>
              <w:left w:w="100" w:type="dxa"/>
              <w:bottom w:w="100" w:type="dxa"/>
              <w:right w:w="100" w:type="dxa"/>
            </w:tcMar>
          </w:tcPr>
          <w:p w14:paraId="1FA0116F" w14:textId="77777777" w:rsidR="00C339E8" w:rsidRDefault="00000000">
            <w:pPr>
              <w:widowControl w:val="0"/>
              <w:pBdr>
                <w:top w:val="nil"/>
                <w:left w:val="nil"/>
                <w:bottom w:val="nil"/>
                <w:right w:val="nil"/>
                <w:between w:val="nil"/>
              </w:pBdr>
              <w:spacing w:line="243" w:lineRule="auto"/>
              <w:ind w:left="119" w:right="330" w:firstLine="13"/>
              <w:rPr>
                <w:rFonts w:ascii="Calibri" w:eastAsia="Calibri" w:hAnsi="Calibri" w:cs="Calibri"/>
                <w:color w:val="000000"/>
                <w:sz w:val="24"/>
                <w:szCs w:val="24"/>
              </w:rPr>
            </w:pPr>
            <w:r>
              <w:rPr>
                <w:rFonts w:ascii="Calibri" w:eastAsia="Calibri" w:hAnsi="Calibri" w:cs="Calibri"/>
                <w:color w:val="000000"/>
                <w:sz w:val="24"/>
                <w:szCs w:val="24"/>
              </w:rPr>
              <w:t xml:space="preserve">Describe any patients who did not receive the index test(s) and/or reference standard or who were excluded from the 2x2 table (refer to flow diagram): </w:t>
            </w:r>
          </w:p>
          <w:p w14:paraId="5AC98C9D" w14:textId="77777777" w:rsidR="00C339E8" w:rsidRDefault="00C339E8">
            <w:pPr>
              <w:widowControl w:val="0"/>
              <w:pBdr>
                <w:top w:val="nil"/>
                <w:left w:val="nil"/>
                <w:bottom w:val="nil"/>
                <w:right w:val="nil"/>
                <w:between w:val="nil"/>
              </w:pBdr>
              <w:spacing w:line="243" w:lineRule="auto"/>
              <w:ind w:left="119" w:right="330" w:firstLine="13"/>
              <w:rPr>
                <w:rFonts w:ascii="Calibri" w:eastAsia="Calibri" w:hAnsi="Calibri" w:cs="Calibri"/>
                <w:sz w:val="24"/>
                <w:szCs w:val="24"/>
              </w:rPr>
            </w:pPr>
          </w:p>
          <w:p w14:paraId="01245335" w14:textId="77777777" w:rsidR="00C339E8" w:rsidRDefault="00000000">
            <w:pPr>
              <w:widowControl w:val="0"/>
              <w:pBdr>
                <w:top w:val="nil"/>
                <w:left w:val="nil"/>
                <w:bottom w:val="nil"/>
                <w:right w:val="nil"/>
                <w:between w:val="nil"/>
              </w:pBdr>
              <w:spacing w:line="243" w:lineRule="auto"/>
              <w:ind w:left="119" w:right="330" w:firstLine="13"/>
              <w:rPr>
                <w:rFonts w:ascii="Calibri" w:eastAsia="Calibri" w:hAnsi="Calibri" w:cs="Calibri"/>
                <w:sz w:val="24"/>
                <w:szCs w:val="24"/>
              </w:rPr>
            </w:pPr>
            <w:r>
              <w:rPr>
                <w:rFonts w:ascii="Calibri" w:eastAsia="Calibri" w:hAnsi="Calibri" w:cs="Calibri"/>
                <w:sz w:val="24"/>
                <w:szCs w:val="24"/>
              </w:rPr>
              <w:t>See figure 2 in manuscript.</w:t>
            </w:r>
          </w:p>
          <w:p w14:paraId="6998C881" w14:textId="77777777" w:rsidR="00C339E8" w:rsidRDefault="00C339E8">
            <w:pPr>
              <w:widowControl w:val="0"/>
              <w:pBdr>
                <w:top w:val="nil"/>
                <w:left w:val="nil"/>
                <w:bottom w:val="nil"/>
                <w:right w:val="nil"/>
                <w:between w:val="nil"/>
              </w:pBdr>
              <w:spacing w:line="243" w:lineRule="auto"/>
              <w:ind w:left="119" w:right="330" w:firstLine="13"/>
              <w:rPr>
                <w:rFonts w:ascii="Calibri" w:eastAsia="Calibri" w:hAnsi="Calibri" w:cs="Calibri"/>
                <w:sz w:val="24"/>
                <w:szCs w:val="24"/>
              </w:rPr>
            </w:pPr>
          </w:p>
          <w:p w14:paraId="2550FC2B" w14:textId="77777777" w:rsidR="00C339E8" w:rsidRDefault="00000000">
            <w:pPr>
              <w:widowControl w:val="0"/>
              <w:pBdr>
                <w:top w:val="nil"/>
                <w:left w:val="nil"/>
                <w:bottom w:val="nil"/>
                <w:right w:val="nil"/>
                <w:between w:val="nil"/>
              </w:pBdr>
              <w:spacing w:line="243" w:lineRule="auto"/>
              <w:ind w:left="119" w:right="330" w:firstLine="13"/>
              <w:rPr>
                <w:rFonts w:ascii="Calibri" w:eastAsia="Calibri" w:hAnsi="Calibri" w:cs="Calibri"/>
                <w:color w:val="000000"/>
                <w:sz w:val="24"/>
                <w:szCs w:val="24"/>
              </w:rPr>
            </w:pPr>
            <w:r>
              <w:rPr>
                <w:rFonts w:ascii="Calibri" w:eastAsia="Calibri" w:hAnsi="Calibri" w:cs="Calibri"/>
                <w:color w:val="000000"/>
                <w:sz w:val="24"/>
                <w:szCs w:val="24"/>
              </w:rPr>
              <w:t>Describe the time interval and any interventions between index test(s) and reference standard:</w:t>
            </w:r>
          </w:p>
          <w:p w14:paraId="2EE6D3DD" w14:textId="77777777" w:rsidR="00C339E8" w:rsidRDefault="00C339E8">
            <w:pPr>
              <w:widowControl w:val="0"/>
              <w:pBdr>
                <w:top w:val="nil"/>
                <w:left w:val="nil"/>
                <w:bottom w:val="nil"/>
                <w:right w:val="nil"/>
                <w:between w:val="nil"/>
              </w:pBdr>
              <w:spacing w:line="243" w:lineRule="auto"/>
              <w:ind w:left="119" w:right="330" w:firstLine="13"/>
              <w:rPr>
                <w:rFonts w:ascii="Calibri" w:eastAsia="Calibri" w:hAnsi="Calibri" w:cs="Calibri"/>
                <w:sz w:val="24"/>
                <w:szCs w:val="24"/>
              </w:rPr>
            </w:pPr>
          </w:p>
          <w:p w14:paraId="685AA1BF" w14:textId="77777777" w:rsidR="00C339E8" w:rsidRDefault="00000000">
            <w:pPr>
              <w:widowControl w:val="0"/>
              <w:pBdr>
                <w:top w:val="nil"/>
                <w:left w:val="nil"/>
                <w:bottom w:val="nil"/>
                <w:right w:val="nil"/>
                <w:between w:val="nil"/>
              </w:pBdr>
              <w:spacing w:line="243" w:lineRule="auto"/>
              <w:ind w:left="119" w:right="330" w:firstLine="13"/>
              <w:rPr>
                <w:rFonts w:ascii="Calibri" w:eastAsia="Calibri" w:hAnsi="Calibri" w:cs="Calibri"/>
                <w:sz w:val="24"/>
                <w:szCs w:val="24"/>
              </w:rPr>
            </w:pPr>
            <w:r>
              <w:rPr>
                <w:rFonts w:ascii="Calibri" w:eastAsia="Calibri" w:hAnsi="Calibri" w:cs="Calibri"/>
                <w:sz w:val="24"/>
                <w:szCs w:val="24"/>
              </w:rPr>
              <w:t>Minimal delay where ref standard based on biopsy as patients are on a 2 week wait pathway. 6 months+ follow-up to confirm absence of re-presentation and subsequent worse diagnosis.</w:t>
            </w:r>
          </w:p>
        </w:tc>
      </w:tr>
    </w:tbl>
    <w:p w14:paraId="18F6972D" w14:textId="77777777" w:rsidR="00C339E8" w:rsidRDefault="00C339E8">
      <w:pPr>
        <w:widowControl w:val="0"/>
        <w:pBdr>
          <w:top w:val="nil"/>
          <w:left w:val="nil"/>
          <w:bottom w:val="nil"/>
          <w:right w:val="nil"/>
          <w:between w:val="nil"/>
        </w:pBdr>
      </w:pPr>
    </w:p>
    <w:p w14:paraId="47124E52" w14:textId="77777777" w:rsidR="00C339E8" w:rsidRDefault="00000000">
      <w:pPr>
        <w:widowControl w:val="0"/>
        <w:pBdr>
          <w:top w:val="nil"/>
          <w:left w:val="nil"/>
          <w:bottom w:val="nil"/>
          <w:right w:val="nil"/>
          <w:between w:val="nil"/>
        </w:pBdr>
        <w:rPr>
          <w:rFonts w:ascii="Calibri" w:eastAsia="Calibri" w:hAnsi="Calibri" w:cs="Calibri"/>
          <w:strike/>
          <w:sz w:val="24"/>
          <w:szCs w:val="24"/>
        </w:rPr>
      </w:pPr>
      <w:r>
        <w:tab/>
      </w:r>
      <w:r>
        <w:rPr>
          <w:rFonts w:ascii="Noto Sans Symbols" w:eastAsia="Noto Sans Symbols" w:hAnsi="Noto Sans Symbols" w:cs="Noto Sans Symbols"/>
          <w:sz w:val="24"/>
          <w:szCs w:val="24"/>
        </w:rPr>
        <w:t xml:space="preserve">❖ </w:t>
      </w:r>
      <w:r>
        <w:rPr>
          <w:rFonts w:ascii="Calibri" w:eastAsia="Calibri" w:hAnsi="Calibri" w:cs="Calibri"/>
          <w:sz w:val="24"/>
          <w:szCs w:val="24"/>
        </w:rPr>
        <w:t>Was there an appropriate interval between index test(</w:t>
      </w:r>
      <w:proofErr w:type="gramStart"/>
      <w:r>
        <w:rPr>
          <w:rFonts w:ascii="Calibri" w:eastAsia="Calibri" w:hAnsi="Calibri" w:cs="Calibri"/>
          <w:sz w:val="24"/>
          <w:szCs w:val="24"/>
        </w:rPr>
        <w:t>s)  and</w:t>
      </w:r>
      <w:proofErr w:type="gramEnd"/>
      <w:r>
        <w:rPr>
          <w:rFonts w:ascii="Calibri" w:eastAsia="Calibri" w:hAnsi="Calibri" w:cs="Calibri"/>
          <w:sz w:val="24"/>
          <w:szCs w:val="24"/>
        </w:rPr>
        <w:t xml:space="preserve"> reference standard?  </w:t>
      </w:r>
      <w:r>
        <w:rPr>
          <w:rFonts w:ascii="Calibri" w:eastAsia="Calibri" w:hAnsi="Calibri" w:cs="Calibri"/>
          <w:sz w:val="24"/>
          <w:szCs w:val="24"/>
          <w:u w:val="single"/>
        </w:rPr>
        <w:t>Yes</w:t>
      </w:r>
      <w:r>
        <w:rPr>
          <w:rFonts w:ascii="Calibri" w:eastAsia="Calibri" w:hAnsi="Calibri" w:cs="Calibri"/>
          <w:strike/>
          <w:sz w:val="24"/>
          <w:szCs w:val="24"/>
        </w:rPr>
        <w:t>/No/Unclear</w:t>
      </w:r>
    </w:p>
    <w:p w14:paraId="245389BD" w14:textId="77777777" w:rsidR="00C339E8" w:rsidRDefault="00000000">
      <w:pPr>
        <w:widowControl w:val="0"/>
        <w:ind w:right="101" w:firstLine="720"/>
        <w:rPr>
          <w:rFonts w:ascii="Calibri" w:eastAsia="Calibri" w:hAnsi="Calibri" w:cs="Calibri"/>
          <w:strike/>
          <w:sz w:val="24"/>
          <w:szCs w:val="24"/>
        </w:rPr>
      </w:pPr>
      <w:r>
        <w:rPr>
          <w:rFonts w:ascii="Noto Sans Symbols" w:eastAsia="Noto Sans Symbols" w:hAnsi="Noto Sans Symbols" w:cs="Noto Sans Symbols"/>
          <w:sz w:val="24"/>
          <w:szCs w:val="24"/>
        </w:rPr>
        <w:t xml:space="preserve">❖ </w:t>
      </w:r>
      <w:r>
        <w:rPr>
          <w:rFonts w:ascii="Calibri" w:eastAsia="Calibri" w:hAnsi="Calibri" w:cs="Calibri"/>
          <w:sz w:val="24"/>
          <w:szCs w:val="24"/>
        </w:rPr>
        <w:t xml:space="preserve">Did all patients receive a reference standard? </w:t>
      </w:r>
      <w:r>
        <w:rPr>
          <w:rFonts w:ascii="Calibri" w:eastAsia="Calibri" w:hAnsi="Calibri" w:cs="Calibri"/>
          <w:sz w:val="24"/>
          <w:szCs w:val="24"/>
          <w:u w:val="single"/>
        </w:rPr>
        <w:t>Yes</w:t>
      </w:r>
      <w:r>
        <w:rPr>
          <w:rFonts w:ascii="Calibri" w:eastAsia="Calibri" w:hAnsi="Calibri" w:cs="Calibri"/>
          <w:strike/>
          <w:sz w:val="24"/>
          <w:szCs w:val="24"/>
        </w:rPr>
        <w:t>/No/Unclear</w:t>
      </w:r>
    </w:p>
    <w:p w14:paraId="33D7EB5B" w14:textId="77777777" w:rsidR="00C339E8" w:rsidRDefault="00000000">
      <w:pPr>
        <w:widowControl w:val="0"/>
        <w:ind w:right="101" w:firstLine="720"/>
        <w:rPr>
          <w:rFonts w:ascii="Calibri" w:eastAsia="Calibri" w:hAnsi="Calibri" w:cs="Calibri"/>
          <w:sz w:val="24"/>
          <w:szCs w:val="24"/>
        </w:rPr>
      </w:pPr>
      <w:r>
        <w:rPr>
          <w:rFonts w:ascii="Noto Sans Symbols" w:eastAsia="Noto Sans Symbols" w:hAnsi="Noto Sans Symbols" w:cs="Noto Sans Symbols"/>
          <w:sz w:val="24"/>
          <w:szCs w:val="24"/>
        </w:rPr>
        <w:t xml:space="preserve">❖ </w:t>
      </w:r>
      <w:r>
        <w:rPr>
          <w:rFonts w:ascii="Calibri" w:eastAsia="Calibri" w:hAnsi="Calibri" w:cs="Calibri"/>
          <w:sz w:val="24"/>
          <w:szCs w:val="24"/>
        </w:rPr>
        <w:t xml:space="preserve">Did all patients receive the same reference standard? </w:t>
      </w:r>
      <w:r>
        <w:rPr>
          <w:rFonts w:ascii="Calibri" w:eastAsia="Calibri" w:hAnsi="Calibri" w:cs="Calibri"/>
          <w:strike/>
          <w:sz w:val="24"/>
          <w:szCs w:val="24"/>
        </w:rPr>
        <w:t>Yes/</w:t>
      </w:r>
      <w:r>
        <w:rPr>
          <w:rFonts w:ascii="Calibri" w:eastAsia="Calibri" w:hAnsi="Calibri" w:cs="Calibri"/>
          <w:sz w:val="24"/>
          <w:szCs w:val="24"/>
          <w:u w:val="single"/>
        </w:rPr>
        <w:t>No</w:t>
      </w:r>
      <w:r>
        <w:rPr>
          <w:rFonts w:ascii="Calibri" w:eastAsia="Calibri" w:hAnsi="Calibri" w:cs="Calibri"/>
          <w:strike/>
          <w:sz w:val="24"/>
          <w:szCs w:val="24"/>
        </w:rPr>
        <w:t>/Unclear</w:t>
      </w:r>
    </w:p>
    <w:p w14:paraId="7D6CD7C6" w14:textId="77777777" w:rsidR="00C339E8" w:rsidRDefault="00000000">
      <w:pPr>
        <w:widowControl w:val="0"/>
        <w:ind w:right="101"/>
        <w:rPr>
          <w:rFonts w:ascii="Calibri" w:eastAsia="Calibri" w:hAnsi="Calibri" w:cs="Calibri"/>
          <w:sz w:val="24"/>
          <w:szCs w:val="24"/>
        </w:rPr>
      </w:pPr>
      <w:r>
        <w:rPr>
          <w:rFonts w:ascii="Calibri" w:eastAsia="Calibri" w:hAnsi="Calibri" w:cs="Calibri"/>
          <w:sz w:val="24"/>
          <w:szCs w:val="24"/>
        </w:rPr>
        <w:t xml:space="preserve">Differential verification bias is nearly always seen evaluations of the accuracy of skin </w:t>
      </w:r>
      <w:proofErr w:type="gramStart"/>
      <w:r>
        <w:rPr>
          <w:rFonts w:ascii="Calibri" w:eastAsia="Calibri" w:hAnsi="Calibri" w:cs="Calibri"/>
          <w:sz w:val="24"/>
          <w:szCs w:val="24"/>
        </w:rPr>
        <w:t>cancer</w:t>
      </w:r>
      <w:proofErr w:type="gramEnd"/>
    </w:p>
    <w:p w14:paraId="539EBF57" w14:textId="77777777" w:rsidR="00C339E8" w:rsidRDefault="00000000">
      <w:pPr>
        <w:widowControl w:val="0"/>
        <w:ind w:right="101" w:firstLine="720"/>
        <w:rPr>
          <w:rFonts w:ascii="Calibri" w:eastAsia="Calibri" w:hAnsi="Calibri" w:cs="Calibri"/>
          <w:color w:val="000000"/>
          <w:sz w:val="24"/>
          <w:szCs w:val="24"/>
        </w:rPr>
        <w:sectPr w:rsidR="00C339E8">
          <w:type w:val="continuous"/>
          <w:pgSz w:w="11900" w:h="16820"/>
          <w:pgMar w:top="1418" w:right="967" w:bottom="1668" w:left="1327" w:header="0" w:footer="720" w:gutter="0"/>
          <w:cols w:space="720" w:equalWidth="0">
            <w:col w:w="9604" w:space="0"/>
          </w:cols>
        </w:sectPr>
      </w:pPr>
      <w:r>
        <w:rPr>
          <w:rFonts w:ascii="Noto Sans Symbols" w:eastAsia="Noto Sans Symbols" w:hAnsi="Noto Sans Symbols" w:cs="Noto Sans Symbols"/>
          <w:sz w:val="24"/>
          <w:szCs w:val="24"/>
        </w:rPr>
        <w:t xml:space="preserve">❖ </w:t>
      </w:r>
      <w:r>
        <w:rPr>
          <w:rFonts w:ascii="Calibri" w:eastAsia="Calibri" w:hAnsi="Calibri" w:cs="Calibri"/>
          <w:sz w:val="24"/>
          <w:szCs w:val="24"/>
        </w:rPr>
        <w:t xml:space="preserve">Were all patients included in the analysis? </w:t>
      </w:r>
      <w:r>
        <w:rPr>
          <w:rFonts w:ascii="Calibri" w:eastAsia="Calibri" w:hAnsi="Calibri" w:cs="Calibri"/>
          <w:sz w:val="24"/>
          <w:szCs w:val="24"/>
          <w:u w:val="single"/>
        </w:rPr>
        <w:t>Yes</w:t>
      </w:r>
      <w:r>
        <w:rPr>
          <w:rFonts w:ascii="Calibri" w:eastAsia="Calibri" w:hAnsi="Calibri" w:cs="Calibri"/>
          <w:strike/>
          <w:sz w:val="24"/>
          <w:szCs w:val="24"/>
        </w:rPr>
        <w:t>/No/Unclear</w:t>
      </w:r>
    </w:p>
    <w:p w14:paraId="0C1F428D" w14:textId="77777777" w:rsidR="00C339E8" w:rsidRDefault="00000000">
      <w:pPr>
        <w:widowControl w:val="0"/>
        <w:pBdr>
          <w:top w:val="nil"/>
          <w:left w:val="nil"/>
          <w:bottom w:val="nil"/>
          <w:right w:val="nil"/>
          <w:between w:val="nil"/>
        </w:pBdr>
        <w:spacing w:before="305" w:line="243" w:lineRule="auto"/>
        <w:ind w:right="101"/>
        <w:rPr>
          <w:rFonts w:ascii="Calibri" w:eastAsia="Calibri" w:hAnsi="Calibri" w:cs="Calibri"/>
          <w:b/>
          <w:strike/>
          <w:color w:val="000000"/>
          <w:sz w:val="24"/>
          <w:szCs w:val="24"/>
        </w:rPr>
      </w:pPr>
      <w:r>
        <w:rPr>
          <w:rFonts w:ascii="Calibri" w:eastAsia="Calibri" w:hAnsi="Calibri" w:cs="Calibri"/>
          <w:b/>
          <w:color w:val="000000"/>
          <w:sz w:val="24"/>
          <w:szCs w:val="24"/>
        </w:rPr>
        <w:t xml:space="preserve">Could the patient flow have introduced bias? RISK: </w:t>
      </w:r>
      <w:r>
        <w:rPr>
          <w:rFonts w:ascii="Calibri" w:eastAsia="Calibri" w:hAnsi="Calibri" w:cs="Calibri"/>
          <w:b/>
          <w:color w:val="000000"/>
          <w:sz w:val="24"/>
          <w:szCs w:val="24"/>
          <w:u w:val="single"/>
        </w:rPr>
        <w:t>LOW</w:t>
      </w:r>
      <w:r>
        <w:rPr>
          <w:rFonts w:ascii="Calibri" w:eastAsia="Calibri" w:hAnsi="Calibri" w:cs="Calibri"/>
          <w:b/>
          <w:strike/>
          <w:color w:val="000000"/>
          <w:sz w:val="24"/>
          <w:szCs w:val="24"/>
        </w:rPr>
        <w:t>/HIGH/UNCLEAR</w:t>
      </w:r>
    </w:p>
    <w:p w14:paraId="2648DBD0" w14:textId="77777777" w:rsidR="00C339E8" w:rsidRDefault="00000000">
      <w:pPr>
        <w:widowControl w:val="0"/>
        <w:pBdr>
          <w:top w:val="nil"/>
          <w:left w:val="nil"/>
          <w:bottom w:val="nil"/>
          <w:right w:val="nil"/>
          <w:between w:val="nil"/>
        </w:pBdr>
        <w:spacing w:line="243" w:lineRule="auto"/>
        <w:ind w:right="101"/>
        <w:rPr>
          <w:rFonts w:ascii="Calibri" w:eastAsia="Calibri" w:hAnsi="Calibri" w:cs="Calibri"/>
        </w:rPr>
      </w:pPr>
      <w:r>
        <w:rPr>
          <w:rFonts w:ascii="Calibri" w:eastAsia="Calibri" w:hAnsi="Calibri" w:cs="Calibri"/>
        </w:rPr>
        <w:t xml:space="preserve">Although there is differential verification, and this might have introduced bias, the level of bias is similar </w:t>
      </w:r>
      <w:r>
        <w:rPr>
          <w:rFonts w:ascii="Calibri" w:eastAsia="Calibri" w:hAnsi="Calibri" w:cs="Calibri"/>
        </w:rPr>
        <w:lastRenderedPageBreak/>
        <w:t xml:space="preserve">to most other test accuracy evaluations in this disease area as they are also affected by differential </w:t>
      </w:r>
      <w:proofErr w:type="gramStart"/>
      <w:r>
        <w:rPr>
          <w:rFonts w:ascii="Calibri" w:eastAsia="Calibri" w:hAnsi="Calibri" w:cs="Calibri"/>
        </w:rPr>
        <w:t>verification</w:t>
      </w:r>
      <w:proofErr w:type="gramEnd"/>
    </w:p>
    <w:sectPr w:rsidR="00C339E8">
      <w:type w:val="continuous"/>
      <w:pgSz w:w="11900" w:h="16820"/>
      <w:pgMar w:top="1418" w:right="967" w:bottom="396" w:left="1327" w:header="0" w:footer="720" w:gutter="0"/>
      <w:cols w:space="720" w:equalWidth="0">
        <w:col w:w="9610"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4A27DB" w14:textId="77777777" w:rsidR="00B85265" w:rsidRDefault="00B85265" w:rsidP="007E46FD">
      <w:pPr>
        <w:spacing w:line="240" w:lineRule="auto"/>
      </w:pPr>
      <w:r>
        <w:separator/>
      </w:r>
    </w:p>
  </w:endnote>
  <w:endnote w:type="continuationSeparator" w:id="0">
    <w:p w14:paraId="3B089E90" w14:textId="77777777" w:rsidR="00B85265" w:rsidRDefault="00B85265" w:rsidP="007E46F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Noto Sans Symbols">
    <w:altName w:val="Calibri"/>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15936460"/>
      <w:docPartObj>
        <w:docPartGallery w:val="Page Numbers (Bottom of Page)"/>
        <w:docPartUnique/>
      </w:docPartObj>
    </w:sdtPr>
    <w:sdtContent>
      <w:p w14:paraId="589650DD" w14:textId="0835DC6F" w:rsidR="007E46FD" w:rsidRDefault="007E46FD" w:rsidP="009B39F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F36137B" w14:textId="77777777" w:rsidR="007E46FD" w:rsidRDefault="007E46FD" w:rsidP="007E46F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33300444"/>
      <w:docPartObj>
        <w:docPartGallery w:val="Page Numbers (Bottom of Page)"/>
        <w:docPartUnique/>
      </w:docPartObj>
    </w:sdtPr>
    <w:sdtContent>
      <w:p w14:paraId="2A2C042E" w14:textId="6A2E3F4B" w:rsidR="007E46FD" w:rsidRDefault="007E46FD" w:rsidP="009B39F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4CA9111" w14:textId="77777777" w:rsidR="007E46FD" w:rsidRDefault="007E46FD" w:rsidP="007E46F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B5C13C" w14:textId="77777777" w:rsidR="00B85265" w:rsidRDefault="00B85265" w:rsidP="007E46FD">
      <w:pPr>
        <w:spacing w:line="240" w:lineRule="auto"/>
      </w:pPr>
      <w:r>
        <w:separator/>
      </w:r>
    </w:p>
  </w:footnote>
  <w:footnote w:type="continuationSeparator" w:id="0">
    <w:p w14:paraId="5163CC11" w14:textId="77777777" w:rsidR="00B85265" w:rsidRDefault="00B85265" w:rsidP="007E46F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644D34"/>
    <w:multiLevelType w:val="multilevel"/>
    <w:tmpl w:val="2878F9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4F677B0"/>
    <w:multiLevelType w:val="multilevel"/>
    <w:tmpl w:val="D7987F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03888228">
    <w:abstractNumId w:val="0"/>
  </w:num>
  <w:num w:numId="2" w16cid:durableId="14117349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39E8"/>
    <w:rsid w:val="007E46FD"/>
    <w:rsid w:val="00B85265"/>
    <w:rsid w:val="00C339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CC24D69"/>
  <w15:docId w15:val="{50CF0529-4E5F-E743-B985-AB767D477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paragraph" w:styleId="Footer">
    <w:name w:val="footer"/>
    <w:basedOn w:val="Normal"/>
    <w:link w:val="FooterChar"/>
    <w:uiPriority w:val="99"/>
    <w:unhideWhenUsed/>
    <w:rsid w:val="007E46FD"/>
    <w:pPr>
      <w:tabs>
        <w:tab w:val="center" w:pos="4513"/>
        <w:tab w:val="right" w:pos="9026"/>
      </w:tabs>
      <w:spacing w:line="240" w:lineRule="auto"/>
    </w:pPr>
  </w:style>
  <w:style w:type="character" w:customStyle="1" w:styleId="FooterChar">
    <w:name w:val="Footer Char"/>
    <w:basedOn w:val="DefaultParagraphFont"/>
    <w:link w:val="Footer"/>
    <w:uiPriority w:val="99"/>
    <w:rsid w:val="007E46FD"/>
  </w:style>
  <w:style w:type="character" w:styleId="PageNumber">
    <w:name w:val="page number"/>
    <w:basedOn w:val="DefaultParagraphFont"/>
    <w:uiPriority w:val="99"/>
    <w:semiHidden/>
    <w:unhideWhenUsed/>
    <w:rsid w:val="007E46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1833</Words>
  <Characters>10452</Characters>
  <Application>Microsoft Office Word</Application>
  <DocSecurity>0</DocSecurity>
  <Lines>87</Lines>
  <Paragraphs>24</Paragraphs>
  <ScaleCrop>false</ScaleCrop>
  <Company/>
  <LinksUpToDate>false</LinksUpToDate>
  <CharactersWithSpaces>12261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Celia Parkyn</cp:lastModifiedBy>
  <cp:revision>2</cp:revision>
  <dcterms:created xsi:type="dcterms:W3CDTF">2023-04-12T10:21:00Z</dcterms:created>
  <dcterms:modified xsi:type="dcterms:W3CDTF">2023-04-12T10:22:00Z</dcterms:modified>
</cp:coreProperties>
</file>